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eastAsia="Calibri"/>
          <w:b/>
          <w:i w:val="0"/>
          <w:color w:val="0E6F63"/>
          <w:sz w:val="18"/>
        </w:rPr>
        <w:t>QUY TRÌNH VẬN HÀNH · PHÒNG XÉT NGHIỆM mtDNA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color w:val="131A19"/>
          <w:sz w:val="48"/>
        </w:rPr>
        <w:t>Sổ tay chạy pipeline trên web</w:t>
      </w:r>
    </w:p>
    <w:p>
      <w:pPr>
        <w:spacing w:after="20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>Toàn bộ các bước từ lúc mở trang tới lúc kết quả lên Google Sheet, kèm cách đọc khi một batch báo hỏng. Không cần biết dòng lệnh.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F0ED"/>
          <w:left w:val="single" w:sz="4" w:color="E2F0ED"/>
          <w:bottom w:val="single" w:sz="4" w:color="E2F0ED"/>
          <w:right w:val="single" w:sz="4" w:color="E2F0ED"/>
          <w:insideH w:val="single" w:sz="4" w:color="E2F0ED"/>
          <w:insideV w:val="single" w:sz="4" w:color="E2F0ED"/>
        </w:tblBorders>
      </w:tblPr>
      <w:tblGrid>
        <w:gridCol w:w="9746"/>
      </w:tblGrid>
      <w:tr>
        <w:tc>
          <w:tcPr>
            <w:tcW w:type="dxa" w:w="9746"/>
            <w:shd w:val="clear" w:fill="E2F0ED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E6F63"/>
                <w:sz w:val="21"/>
              </w:rPr>
              <w:t xml:space="preserve">Địa chỉ:  </w:t>
            </w:r>
            <w:r>
              <w:rPr>
                <w:rFonts w:ascii="Consolas" w:hAnsi="Consolas" w:eastAsia="Consolas"/>
                <w:b w:val="0"/>
                <w:i w:val="0"/>
                <w:color w:val="0E6F63"/>
                <w:sz w:val="19"/>
              </w:rPr>
              <w:t>http://192.168.1.203:8765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 xml:space="preserve">      Mở bằng Chrome hoặc Edge.</w:t>
            </w:r>
          </w:p>
        </w:tc>
      </w:tr>
    </w:tbl>
    <w:p>
      <w:pPr>
        <w:spacing w:after="160" w:before="0"/>
      </w:pP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1. </w:t>
      </w:r>
      <w:r>
        <w:rPr>
          <w:rFonts w:ascii="Calibri" w:hAnsi="Calibri" w:eastAsia="Calibri"/>
          <w:b/>
          <w:i w:val="0"/>
          <w:color w:val="131A19"/>
          <w:sz w:val="30"/>
        </w:rPr>
        <w:t>Mở trang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Trang chạy trong mạng nội bộ, không cần tài khoản, không cần cài gì.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Mở trình duyệt và vào </w:t>
      </w:r>
      <w:r>
        <w:rPr>
          <w:rFonts w:ascii="Consolas" w:hAnsi="Consolas" w:eastAsia="Consolas"/>
          <w:b w:val="0"/>
          <w:i w:val="0"/>
          <w:color w:val="0E6F63"/>
          <w:sz w:val="19"/>
        </w:rPr>
        <w:t>http://192.168.1.203:8765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. Nếu bạn ngồi ngay máy chủ thì </w:t>
      </w:r>
      <w:r>
        <w:rPr>
          <w:rFonts w:ascii="Consolas" w:hAnsi="Consolas" w:eastAsia="Consolas"/>
          <w:b w:val="0"/>
          <w:i w:val="0"/>
          <w:color w:val="0E6F63"/>
          <w:sz w:val="19"/>
        </w:rPr>
        <w:t>http://localhost:8765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cũng vào được.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F0ED"/>
          <w:left w:val="single" w:sz="4" w:color="E2F0ED"/>
          <w:bottom w:val="single" w:sz="4" w:color="E2F0ED"/>
          <w:right w:val="single" w:sz="4" w:color="E2F0ED"/>
          <w:insideH w:val="single" w:sz="4" w:color="E2F0ED"/>
          <w:insideV w:val="single" w:sz="4" w:color="E2F0ED"/>
        </w:tblBorders>
      </w:tblPr>
      <w:tblGrid>
        <w:gridCol w:w="9746"/>
      </w:tblGrid>
      <w:tr>
        <w:tc>
          <w:tcPr>
            <w:tcW w:type="dxa" w:w="9746"/>
            <w:shd w:val="clear" w:fill="E2F0ED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 xml:space="preserve">Trang không hiện ra thì gần như chắc là </w:t>
            </w:r>
            <w:r>
              <w:rPr>
                <w:rFonts w:ascii="Calibri" w:hAnsi="Calibri" w:eastAsia="Calibri"/>
                <w:b/>
                <w:i w:val="0"/>
                <w:color w:val="0E6F63"/>
                <w:sz w:val="21"/>
              </w:rPr>
              <w:t>máy chủ chưa bật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>, không phải máy bạn có vấn đề. Xem mục 10.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Góc trên bên phải có nút </w:t>
      </w:r>
      <w:r>
        <w:rPr>
          <w:rFonts w:ascii="Calibri" w:hAnsi="Calibri" w:eastAsia="Calibri"/>
          <w:b/>
          <w:i w:val="0"/>
          <w:color w:val="131A19"/>
          <w:sz w:val="21"/>
        </w:rPr>
        <w:t>☾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để đổi giữa nền sáng và nền tối, và nút </w:t>
      </w:r>
      <w:r>
        <w:rPr>
          <w:rFonts w:ascii="Calibri" w:hAnsi="Calibri" w:eastAsia="Calibri"/>
          <w:b/>
          <w:i w:val="0"/>
          <w:color w:val="131A19"/>
          <w:sz w:val="21"/>
        </w:rPr>
        <w:t>Sổ tay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mở lại chính tài liệu này. Lựa chọn nền được nhớ riêng cho từng máy.</w:t>
      </w: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2. </w:t>
      </w:r>
      <w:r>
        <w:rPr>
          <w:rFonts w:ascii="Calibri" w:hAnsi="Calibri" w:eastAsia="Calibri"/>
          <w:b/>
          <w:i w:val="0"/>
          <w:color w:val="131A19"/>
          <w:sz w:val="30"/>
        </w:rPr>
        <w:t>Bốn khối trên màn hình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Form chia làm bốn khối, đọc từ trái sang phải là đúng thứ tự cần điền.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Khối</w:t>
            </w:r>
          </w:p>
        </w:tc>
        <w:tc>
          <w:tcPr>
            <w:tcW w:type="dxa" w:w="4876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Dùng để</w:t>
            </w:r>
          </w:p>
        </w:tc>
        <w:tc>
          <w:tcPr>
            <w:tcW w:type="dxa" w:w="1928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Thường phải sửa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Quy trình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Chọn một trong năm kịch bản dựng sẵn. Bấm vào là tự điền hết các khối còn lại.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Luôn bấm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Các bước chạy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Sáu bước của pipeline, tích chọn bước nào chạy.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Hiếm khi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Batch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Danh sách mã batch, mỗi dòng một mã.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Luôn nhập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Cấu hình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Người chạy, engine, thư mục nguồn, thư mục kết quả, sheet.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Chỉ tên người</w:t>
            </w:r>
          </w:p>
        </w:tc>
      </w:tr>
    </w:tbl>
    <w:p>
      <w:pPr>
        <w:spacing w:after="200" w:before="0"/>
      </w:pPr>
    </w:p>
    <w:p>
      <w:pPr>
        <w:spacing w:after="80" w:before="120"/>
      </w:pPr>
      <w:r>
        <w:rPr>
          <w:rFonts w:ascii="Calibri" w:hAnsi="Calibri" w:eastAsia="Calibri"/>
          <w:b/>
          <w:i w:val="0"/>
          <w:color w:val="131A19"/>
          <w:sz w:val="22"/>
        </w:rPr>
        <w:t>Sáu bước là gì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3249"/>
        <w:gridCol w:w="3249"/>
        <w:gridCol w:w="3249"/>
      </w:tblGrid>
      <w:tr>
        <w:tc>
          <w:tcPr>
            <w:tcW w:type="dxa" w:w="907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Bước</w:t>
            </w:r>
          </w:p>
        </w:tc>
        <w:tc>
          <w:tcPr>
            <w:tcW w:type="dxa" w:w="1701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Tên</w:t>
            </w:r>
          </w:p>
        </w:tc>
        <w:tc>
          <w:tcPr>
            <w:tcW w:type="dxa" w:w="5896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Làm gì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Validate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Kiểm tra Positive Control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Prepare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Gom file AB1 và trích danh sách mẫu từ file Excel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Automate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Chạy engine phân tích — tracy hoặc blastn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Manual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Đọc kết quả Sequencher rồi so sánh với máy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FASTA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Xuất file FASTA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Report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Sinh báo cáo PDF</w:t>
            </w:r>
          </w:p>
        </w:tc>
      </w:tr>
    </w:tbl>
    <w:p>
      <w:pPr>
        <w:spacing w:after="200" w:before="0"/>
      </w:pP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3. </w:t>
      </w:r>
      <w:r>
        <w:rPr>
          <w:rFonts w:ascii="Calibri" w:hAnsi="Calibri" w:eastAsia="Calibri"/>
          <w:b/>
          <w:i w:val="0"/>
          <w:color w:val="131A19"/>
          <w:sz w:val="30"/>
        </w:rPr>
        <w:t>Chọn quy trình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Năm kịch bản dựng sẵn, phủ gần hết việc hằng ngày.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Quy trình</w:t>
            </w:r>
          </w:p>
        </w:tc>
        <w:tc>
          <w:tcPr>
            <w:tcW w:type="dxa" w:w="3515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Khi nào dùng</w:t>
            </w:r>
          </w:p>
        </w:tc>
        <w:tc>
          <w:tcPr>
            <w:tcW w:type="dxa" w:w="850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Bước</w:t>
            </w:r>
          </w:p>
        </w:tc>
        <w:tc>
          <w:tcPr>
            <w:tcW w:type="dxa" w:w="964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Engine</w:t>
            </w:r>
          </w:p>
        </w:tc>
        <w:tc>
          <w:tcPr>
            <w:tcW w:type="dxa" w:w="1247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Sheet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Automate + compare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Việc thường quy: chạy máy rồi so với manual.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2,3,4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tracy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chính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Compare lại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Manual vừa sửa kết quả, chỉ cần so lại. Rất nhanh.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tracy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chính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Xuất FASTA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Chỉ cần file FASTA.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5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tracy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không ghi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Rerun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Chạy lại các mẫu lỗi lấy từ ZIP trong thư mục rerun.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3,4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blastn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rerun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Training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Chạy trên dữ liệu training.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2,3,4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tracy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training</w:t>
            </w:r>
          </w:p>
        </w:tc>
      </w:tr>
    </w:tbl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BF0DE"/>
          <w:left w:val="single" w:sz="4" w:color="FBF0DE"/>
          <w:bottom w:val="single" w:sz="4" w:color="FBF0DE"/>
          <w:right w:val="single" w:sz="4" w:color="FBF0DE"/>
          <w:insideH w:val="single" w:sz="4" w:color="FBF0DE"/>
          <w:insideV w:val="single" w:sz="4" w:color="FBF0DE"/>
        </w:tblBorders>
      </w:tblPr>
      <w:tblGrid>
        <w:gridCol w:w="9746"/>
      </w:tblGrid>
      <w:tr>
        <w:tc>
          <w:tcPr>
            <w:tcW w:type="dxa" w:w="9746"/>
            <w:shd w:val="clear" w:fill="FBF0D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8A5100"/>
                <w:sz w:val="21"/>
              </w:rPr>
              <w:t xml:space="preserve">Ba sheet là ba sổ khác nhau. </w:t>
            </w:r>
            <w:r>
              <w:rPr>
                <w:rFonts w:ascii="Calibri" w:hAnsi="Calibri" w:eastAsia="Calibri"/>
                <w:b w:val="0"/>
                <w:i w:val="0"/>
                <w:color w:val="8A5100"/>
                <w:sz w:val="21"/>
              </w:rPr>
              <w:t>Sheet chính, sheet training và sheet rerun không dùng chung. Chọn đúng quy trình thì sheet tự đúng theo — đừng sửa tay ô sheet trừ khi biết rõ mình đang làm gì.</w:t>
            </w:r>
          </w:p>
        </w:tc>
      </w:tr>
    </w:tbl>
    <w:p>
      <w:pPr>
        <w:spacing w:after="160" w:before="0"/>
      </w:pP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4. </w:t>
      </w:r>
      <w:r>
        <w:rPr>
          <w:rFonts w:ascii="Calibri" w:hAnsi="Calibri" w:eastAsia="Calibri"/>
          <w:b/>
          <w:i w:val="0"/>
          <w:color w:val="131A19"/>
          <w:sz w:val="30"/>
        </w:rPr>
        <w:t>Nhập mã batch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Mỗi dòng một mã. Dán thẳng từ Excel cũng được.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9746"/>
      </w:tblGrid>
      <w:tr>
        <w:tc>
          <w:tcPr>
            <w:tcW w:type="dxa" w:w="9746"/>
            <w:shd w:val="clear" w:fill="EDF2E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0302D"/>
                <w:sz w:val="19"/>
              </w:rPr>
              <w:t>MS_130826_010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0302D"/>
                <w:sz w:val="19"/>
              </w:rPr>
              <w:t>MS_130826_011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0302D"/>
                <w:sz w:val="19"/>
              </w:rPr>
              <w:t>20260628_mtDNA_499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Mã batch phải trùng </w:t>
      </w:r>
      <w:r>
        <w:rPr>
          <w:rFonts w:ascii="Calibri" w:hAnsi="Calibri" w:eastAsia="Calibri"/>
          <w:b/>
          <w:i w:val="0"/>
          <w:color w:val="131A19"/>
          <w:sz w:val="21"/>
        </w:rPr>
        <w:t>đúng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tên thư mục dữ liệu thô. Gõ thiếu hoặc sai một ký tự thì hệ thống báo không tìm thấy chứ không tự đoán.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F0ED"/>
          <w:left w:val="single" w:sz="4" w:color="E2F0ED"/>
          <w:bottom w:val="single" w:sz="4" w:color="E2F0ED"/>
          <w:right w:val="single" w:sz="4" w:color="E2F0ED"/>
          <w:insideH w:val="single" w:sz="4" w:color="E2F0ED"/>
          <w:insideV w:val="single" w:sz="4" w:color="E2F0ED"/>
        </w:tblBorders>
      </w:tblPr>
      <w:tblGrid>
        <w:gridCol w:w="9746"/>
      </w:tblGrid>
      <w:tr>
        <w:tc>
          <w:tcPr>
            <w:tcW w:type="dxa" w:w="9746"/>
            <w:shd w:val="clear" w:fill="E2F0ED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E6F63"/>
                <w:sz w:val="21"/>
              </w:rPr>
              <w:t>Rerun thì mã batch lấy theo ngày của batch gốc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 xml:space="preserve">, không phải ngày chạy lại. Tên file ZIP đôi khi mang ngày rerun — đó là chỗ hay nhầm nhất. Nếu ZIP tên </w:t>
            </w:r>
            <w:r>
              <w:rPr>
                <w:rFonts w:ascii="Consolas" w:hAnsi="Consolas" w:eastAsia="Consolas"/>
                <w:b w:val="0"/>
                <w:i w:val="0"/>
                <w:color w:val="0E6F63"/>
                <w:sz w:val="19"/>
              </w:rPr>
              <w:t>20260731_mtDNA_498…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 xml:space="preserve"> mà batch gốc là </w:t>
            </w:r>
            <w:r>
              <w:rPr>
                <w:rFonts w:ascii="Consolas" w:hAnsi="Consolas" w:eastAsia="Consolas"/>
                <w:b w:val="0"/>
                <w:i w:val="0"/>
                <w:color w:val="0E6F63"/>
                <w:sz w:val="19"/>
              </w:rPr>
              <w:t>20260628_mtDNA_498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 xml:space="preserve"> thì phải nhập mã batch gốc.</w:t>
            </w:r>
          </w:p>
        </w:tc>
      </w:tr>
    </w:tbl>
    <w:p>
      <w:pPr>
        <w:spacing w:after="160" w:before="0"/>
      </w:pP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5. </w:t>
      </w:r>
      <w:r>
        <w:rPr>
          <w:rFonts w:ascii="Calibri" w:hAnsi="Calibri" w:eastAsia="Calibri"/>
          <w:b/>
          <w:i w:val="0"/>
          <w:color w:val="131A19"/>
          <w:sz w:val="30"/>
        </w:rPr>
        <w:t>Soát lại trước khi chạy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Thanh dưới cùng màn hình luôn hiện những gì sắp xảy ra.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>Ngay khi nhập xong mã batch, hệ thống tự đi kiểm tra dữ liệu và hiện lên: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31A19"/>
          <w:sz w:val="21"/>
        </w:rPr>
        <w:t>Có bao nhiêu file AB1 tìm được cho từng batch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Có file ZIP Sequencher tương ứng không, và </w:t>
      </w:r>
      <w:r>
        <w:rPr>
          <w:rFonts w:ascii="Calibri" w:hAnsi="Calibri" w:eastAsia="Calibri"/>
          <w:b/>
          <w:i w:val="0"/>
          <w:color w:val="131A19"/>
          <w:sz w:val="21"/>
        </w:rPr>
        <w:t>bao nhiêu cái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31A19"/>
          <w:sz w:val="21"/>
        </w:rPr>
        <w:t>Có file Excel danh sách mẫu không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31A19"/>
          <w:sz w:val="21"/>
        </w:rPr>
        <w:t>Kết quả sẽ ghi vào sheet nào, có upload hay không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BEAE9"/>
          <w:left w:val="single" w:sz="4" w:color="FBEAE9"/>
          <w:bottom w:val="single" w:sz="4" w:color="FBEAE9"/>
          <w:right w:val="single" w:sz="4" w:color="FBEAE9"/>
          <w:insideH w:val="single" w:sz="4" w:color="FBEAE9"/>
          <w:insideV w:val="single" w:sz="4" w:color="FBEAE9"/>
        </w:tblBorders>
      </w:tblPr>
      <w:tblGrid>
        <w:gridCol w:w="9746"/>
      </w:tblGrid>
      <w:tr>
        <w:tc>
          <w:tcPr>
            <w:tcW w:type="dxa" w:w="9746"/>
            <w:shd w:val="clear" w:fill="FBEAE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A6231C"/>
                <w:sz w:val="21"/>
              </w:rPr>
              <w:t xml:space="preserve">Thấy một batch có hai file ZIP thì dừng lại hỏi trước khi chạy. </w:t>
            </w:r>
            <w:r>
              <w:rPr>
                <w:rFonts w:ascii="Calibri" w:hAnsi="Calibri" w:eastAsia="Calibri"/>
                <w:b w:val="0"/>
                <w:i w:val="0"/>
                <w:color w:val="A6231C"/>
                <w:sz w:val="21"/>
              </w:rPr>
              <w:t>Hai ZIP chứa cùng một mẫu là nguyên nhân số một khiến batch hỏng: hệ thống không biết chọn bản phân tích nào nên loại cả hai.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Ô </w:t>
      </w:r>
      <w:r>
        <w:rPr>
          <w:rFonts w:ascii="Calibri" w:hAnsi="Calibri" w:eastAsia="Calibri"/>
          <w:b/>
          <w:i w:val="0"/>
          <w:color w:val="131A19"/>
          <w:sz w:val="21"/>
        </w:rPr>
        <w:t>Người chạy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chọn tên mình trong danh sách. Không phải thủ tục cho vui — khi hai người lỡ chọn trùng batch, hệ thống sẽ báo tên người đang giữ batch đó.</w:t>
      </w: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6. </w:t>
      </w:r>
      <w:r>
        <w:rPr>
          <w:rFonts w:ascii="Calibri" w:hAnsi="Calibri" w:eastAsia="Calibri"/>
          <w:b/>
          <w:i w:val="0"/>
          <w:color w:val="131A19"/>
          <w:sz w:val="30"/>
        </w:rPr>
        <w:t>Theo dõi tiến độ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Bấm Chạy là chuyển sang màn hình danh sách các bước, tự cập nhật.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Ký hiệu</w:t>
            </w:r>
          </w:p>
        </w:tc>
        <w:tc>
          <w:tcPr>
            <w:tcW w:type="dxa" w:w="1701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Nghĩa</w:t>
            </w:r>
          </w:p>
        </w:tc>
        <w:tc>
          <w:tcPr>
            <w:tcW w:type="dxa" w:w="5669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Giải thích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○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Đang chờ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Chưa tới lượt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◐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Đang chạy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Bước hiện tại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✓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Xong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Đã hoàn thành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Bỏ qua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Không nằm trong các bước đã chọn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✕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Hỏng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Dừng ở bước này</w:t>
            </w:r>
          </w:p>
        </w:tc>
      </w:tr>
    </w:tbl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F0ED"/>
          <w:left w:val="single" w:sz="4" w:color="E2F0ED"/>
          <w:bottom w:val="single" w:sz="4" w:color="E2F0ED"/>
          <w:right w:val="single" w:sz="4" w:color="E2F0ED"/>
          <w:insideH w:val="single" w:sz="4" w:color="E2F0ED"/>
          <w:insideV w:val="single" w:sz="4" w:color="E2F0ED"/>
        </w:tblBorders>
      </w:tblPr>
      <w:tblGrid>
        <w:gridCol w:w="9746"/>
      </w:tblGrid>
      <w:tr>
        <w:tc>
          <w:tcPr>
            <w:tcW w:type="dxa" w:w="9746"/>
            <w:shd w:val="clear" w:fill="E2F0ED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E6F63"/>
                <w:sz w:val="21"/>
              </w:rPr>
              <w:t xml:space="preserve">Tắt trình duyệt không làm dừng công việc. 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>Mở lại trang là nó bám lại đúng lượt đang chạy. Muốn dừng thật thì phải bấm nút Dừng.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Một batch 90 mẫu chạy đủ bước 2, 3, 4 mất khoảng </w:t>
      </w:r>
      <w:r>
        <w:rPr>
          <w:rFonts w:ascii="Calibri" w:hAnsi="Calibri" w:eastAsia="Calibri"/>
          <w:b/>
          <w:i w:val="0"/>
          <w:color w:val="131A19"/>
          <w:sz w:val="21"/>
        </w:rPr>
        <w:t>4 tới 5 phút</w:t>
      </w:r>
      <w:r>
        <w:rPr>
          <w:rFonts w:ascii="Calibri" w:hAnsi="Calibri" w:eastAsia="Calibri"/>
          <w:b w:val="0"/>
          <w:i w:val="0"/>
          <w:color w:val="131A19"/>
          <w:sz w:val="21"/>
        </w:rPr>
        <w:t>. Riêng bước 2 gom file AB1 từ ổ mạng nên có thể im lặng một lúc — đó là bình thường.</w:t>
      </w: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7. </w:t>
      </w:r>
      <w:r>
        <w:rPr>
          <w:rFonts w:ascii="Calibri" w:hAnsi="Calibri" w:eastAsia="Calibri"/>
          <w:b/>
          <w:i w:val="0"/>
          <w:color w:val="131A19"/>
          <w:sz w:val="30"/>
        </w:rPr>
        <w:t>Nhiều người cùng chạy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Hệ thống chịu được nhiều người chạy cùng lúc. Chỉ có một luật cần nhớ.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BF0DE"/>
          <w:left w:val="single" w:sz="4" w:color="FBF0DE"/>
          <w:bottom w:val="single" w:sz="4" w:color="FBF0DE"/>
          <w:right w:val="single" w:sz="4" w:color="FBF0DE"/>
          <w:insideH w:val="single" w:sz="4" w:color="FBF0DE"/>
          <w:insideV w:val="single" w:sz="4" w:color="FBF0DE"/>
        </w:tblBorders>
      </w:tblPr>
      <w:tblGrid>
        <w:gridCol w:w="9746"/>
      </w:tblGrid>
      <w:tr>
        <w:tc>
          <w:tcPr>
            <w:tcW w:type="dxa" w:w="9746"/>
            <w:shd w:val="clear" w:fill="FBF0D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8A5100"/>
                <w:sz w:val="21"/>
              </w:rPr>
              <w:t xml:space="preserve">Không hai lượt nào được chạy trùng mã batch. </w:t>
            </w:r>
            <w:r>
              <w:rPr>
                <w:rFonts w:ascii="Calibri" w:hAnsi="Calibri" w:eastAsia="Calibri"/>
                <w:b w:val="0"/>
                <w:i w:val="0"/>
                <w:color w:val="8A5100"/>
                <w:sz w:val="21"/>
              </w:rPr>
              <w:t>Batch khác nhau thì thoải mái chạy song song. Trùng batch thì lượt sau bị từ chối, kèm tên người đang giữ.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Nút </w:t>
      </w:r>
      <w:r>
        <w:rPr>
          <w:rFonts w:ascii="Calibri" w:hAnsi="Calibri" w:eastAsia="Calibri"/>
          <w:b/>
          <w:i w:val="0"/>
          <w:color w:val="131A19"/>
          <w:sz w:val="21"/>
        </w:rPr>
        <w:t>Các lượt đang chạy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ở góc trên cho biết ai đang chạy gì, được bao lâu rồi, và cho phép xem hoặc dừng từng lượt.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Ô </w:t>
      </w:r>
      <w:r>
        <w:rPr>
          <w:rFonts w:ascii="Calibri" w:hAnsi="Calibri" w:eastAsia="Calibri"/>
          <w:b/>
          <w:i w:val="0"/>
          <w:color w:val="131A19"/>
          <w:sz w:val="21"/>
        </w:rPr>
        <w:t>Số batch chạy cùng lúc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để </w:t>
      </w:r>
      <w:r>
        <w:rPr>
          <w:rFonts w:ascii="Consolas" w:hAnsi="Consolas" w:eastAsia="Consolas"/>
          <w:b w:val="0"/>
          <w:i w:val="0"/>
          <w:color w:val="0E6F63"/>
          <w:sz w:val="19"/>
        </w:rPr>
        <w:t>0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là tự đếm theo số dòng bạn nhập. Mỗi lượt được cấp </w:t>
      </w:r>
      <w:r>
        <w:rPr>
          <w:rFonts w:ascii="Calibri" w:hAnsi="Calibri" w:eastAsia="Calibri"/>
          <w:b/>
          <w:i w:val="0"/>
          <w:color w:val="131A19"/>
          <w:sz w:val="21"/>
        </w:rPr>
        <w:t>128 nhân</w:t>
      </w:r>
      <w:r>
        <w:rPr>
          <w:rFonts w:ascii="Calibri" w:hAnsi="Calibri" w:eastAsia="Calibri"/>
          <w:b w:val="0"/>
          <w:i w:val="0"/>
          <w:color w:val="131A19"/>
          <w:sz w:val="21"/>
        </w:rPr>
        <w:t>, chia đều cho các batch trong lượt đó. Máy có 256 nhân, nên hai người chạy cùng lúc là vừa khít; ba người trở lên thì chia sẻ, chậm hơn một chút chứ không hỏng.</w:t>
      </w: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8. </w:t>
      </w:r>
      <w:r>
        <w:rPr>
          <w:rFonts w:ascii="Calibri" w:hAnsi="Calibri" w:eastAsia="Calibri"/>
          <w:b/>
          <w:i w:val="0"/>
          <w:color w:val="131A19"/>
          <w:sz w:val="30"/>
        </w:rPr>
        <w:t>Kết quả vào sheet nào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Mỗi quy trình ghi vào một sổ riêng, và cách chia tab cũng khác nhau.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Quy trình</w:t>
            </w:r>
          </w:p>
        </w:tc>
        <w:tc>
          <w:tcPr>
            <w:tcW w:type="dxa" w:w="1701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Sheet</w:t>
            </w:r>
          </w:p>
        </w:tc>
        <w:tc>
          <w:tcPr>
            <w:tcW w:type="dxa" w:w="4195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Tab được tạo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Automate + compare, Compare lại, Training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chính / training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 xml:space="preserve">Một tab </w:t>
            </w: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Batch_&lt;mã&gt;</w:t>
            </w: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 xml:space="preserve"> cho mỗi batch, cộng một tab </w:t>
            </w: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All_Batches</w:t>
            </w: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 xml:space="preserve"> gộp tất cả.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Rerun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rerun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 xml:space="preserve">Một tab cho </w:t>
            </w: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mỗi thư mục nguồn</w:t>
            </w: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 xml:space="preserve">, đặt tên theo đúng tên thư mục. Không có </w:t>
            </w:r>
            <w:r>
              <w:rPr>
                <w:rFonts w:ascii="Consolas" w:hAnsi="Consolas" w:eastAsia="Consolas"/>
                <w:b w:val="0"/>
                <w:i w:val="0"/>
                <w:color w:val="0E6F63"/>
                <w:sz w:val="18"/>
              </w:rPr>
              <w:t>All_Batches</w:t>
            </w: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Xuất FASTA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Không ghi sheet nào.</w:t>
            </w:r>
          </w:p>
        </w:tc>
      </w:tr>
    </w:tbl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F0ED"/>
          <w:left w:val="single" w:sz="4" w:color="E2F0ED"/>
          <w:bottom w:val="single" w:sz="4" w:color="E2F0ED"/>
          <w:right w:val="single" w:sz="4" w:color="E2F0ED"/>
          <w:insideH w:val="single" w:sz="4" w:color="E2F0ED"/>
          <w:insideV w:val="single" w:sz="4" w:color="E2F0ED"/>
        </w:tblBorders>
      </w:tblPr>
      <w:tblGrid>
        <w:gridCol w:w="9746"/>
      </w:tblGrid>
      <w:tr>
        <w:tc>
          <w:tcPr>
            <w:tcW w:type="dxa" w:w="9746"/>
            <w:shd w:val="clear" w:fill="E2F0ED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E6F63"/>
                <w:sz w:val="21"/>
              </w:rPr>
              <w:t xml:space="preserve">Vì sao rerun chia tab theo thư mục: 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>mỗi thư mục trong Sequencher_temp/rerun là một đợt chạy lại riêng. Cùng một mẫu có thể được phân tích lại ở hai đợt và cho kết quả khác nhau. Gộp chung thì hai kết quả nằm cạnh nhau mà không phân biệt được, nên mỗi đợt giữ tab của mình.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Mọi tab đều được định dạng giống nhau: cột rộng </w:t>
      </w:r>
      <w:r>
        <w:rPr>
          <w:rFonts w:ascii="Calibri" w:hAnsi="Calibri" w:eastAsia="Calibri"/>
          <w:b/>
          <w:i w:val="0"/>
          <w:color w:val="131A19"/>
          <w:sz w:val="21"/>
        </w:rPr>
        <w:t>90px</w:t>
      </w:r>
      <w:r>
        <w:rPr>
          <w:rFonts w:ascii="Calibri" w:hAnsi="Calibri" w:eastAsia="Calibri"/>
          <w:b w:val="0"/>
          <w:i w:val="0"/>
          <w:color w:val="131A19"/>
          <w:sz w:val="21"/>
        </w:rPr>
        <w:t>, chữ tự xuống dòng, hàng tiêu đề nền xanh nhạt và khoá lại khi cuộn.</w:t>
      </w: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9. </w:t>
      </w:r>
      <w:r>
        <w:rPr>
          <w:rFonts w:ascii="Calibri" w:hAnsi="Calibri" w:eastAsia="Calibri"/>
          <w:b/>
          <w:i w:val="0"/>
          <w:color w:val="131A19"/>
          <w:sz w:val="30"/>
        </w:rPr>
        <w:t>Khi một batch báo hỏng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Bốn nguyên nhân dưới đây chiếm gần hết các ca thực tế đã gặp.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Dấu hiệu</w:t>
            </w:r>
          </w:p>
        </w:tc>
        <w:tc>
          <w:tcPr>
            <w:tcW w:type="dxa" w:w="3628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Nguyên nhân</w:t>
            </w:r>
          </w:p>
        </w:tc>
        <w:tc>
          <w:tcPr>
            <w:tcW w:type="dxa" w:w="2608"/>
            <w:shd w:val="clear" w:fill="EDF2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5C6B67"/>
                <w:sz w:val="19"/>
              </w:rPr>
              <w:t>Xử lý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Trùng LID</w:t>
              <w:br/>
            </w:r>
            <w:r>
              <w:rPr>
                <w:rFonts w:ascii="Calibri" w:hAnsi="Calibri" w:eastAsia="Calibri"/>
                <w:b w:val="0"/>
                <w:i w:val="0"/>
                <w:color w:val="5C6B67"/>
                <w:sz w:val="18"/>
              </w:rPr>
              <w:t>Duplicate LID in Sequencher input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Batch có hai file ZIP chứa cùng một mẫu — thường là hai lần tách DNA, hoặc cùng một mẫu đặt tên file khác nhau. Hệ thống không tự chọn được bản nào.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Xem lại thư mục ZIP, giữ lại một bản, hoặc báo để tách riêng từng lần chạy.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Mẫu không có dữ liệu</w:t>
              <w:br/>
            </w:r>
            <w:r>
              <w:rPr>
                <w:rFonts w:ascii="Calibri" w:hAnsi="Calibri" w:eastAsia="Calibri"/>
                <w:b w:val="0"/>
                <w:i w:val="0"/>
                <w:color w:val="5C6B67"/>
                <w:sz w:val="18"/>
              </w:rPr>
              <w:t>ETL failed · No columns to parse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File AB1 không đọc được base nào — máy giải trình tự cho ra toàn N. Đây là lỗi mẫu, không phải lỗi phần mềm.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 xml:space="preserve">Phải giải trình tự lại. </w:t>
            </w: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Không có cách chữa bằng phần mềm.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Không tìm thấy mẫu nào để chạy lại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Mã batch không khớp dữ liệu trong hệ thống. Hay gặp khi tên ZIP mang ngày rerun thay vì ngày batch gốc.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Đối chiếu mã batch với tên thư mục dữ liệu gốc rồi nhập lại.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31A19"/>
                <w:sz w:val="20"/>
              </w:rPr>
              <w:t>Batch chưa được nạp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Chưa có file Excel danh sách mẫu hoặc chưa có dữ liệu thô trong hệ thống.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31A19"/>
                <w:sz w:val="20"/>
              </w:rPr>
              <w:t>Chạy bước 2 trước, hoặc báo người phụ trách nạp dữ liệu.</w:t>
            </w:r>
          </w:p>
        </w:tc>
      </w:tr>
    </w:tbl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F0ED"/>
          <w:left w:val="single" w:sz="4" w:color="E2F0ED"/>
          <w:bottom w:val="single" w:sz="4" w:color="E2F0ED"/>
          <w:right w:val="single" w:sz="4" w:color="E2F0ED"/>
          <w:insideH w:val="single" w:sz="4" w:color="E2F0ED"/>
          <w:insideV w:val="single" w:sz="4" w:color="E2F0ED"/>
        </w:tblBorders>
      </w:tblPr>
      <w:tblGrid>
        <w:gridCol w:w="9746"/>
      </w:tblGrid>
      <w:tr>
        <w:tc>
          <w:tcPr>
            <w:tcW w:type="dxa" w:w="9746"/>
            <w:shd w:val="clear" w:fill="E2F0ED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E6F63"/>
                <w:sz w:val="21"/>
              </w:rPr>
              <w:t xml:space="preserve">Bảng tiến độ không nói rõ vì sao hỏng. 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 xml:space="preserve">Lý do chi tiết nằm trong log riêng của từng batch trên máy chủ, ở </w:t>
            </w:r>
            <w:r>
              <w:rPr>
                <w:rFonts w:ascii="Consolas" w:hAnsi="Consolas" w:eastAsia="Consolas"/>
                <w:b w:val="0"/>
                <w:i w:val="0"/>
                <w:color w:val="0E6F63"/>
                <w:sz w:val="19"/>
              </w:rPr>
              <w:t>logs/&lt;mã batch&gt;.log</w:t>
            </w:r>
            <w:r>
              <w:rPr>
                <w:rFonts w:ascii="Calibri" w:hAnsi="Calibri" w:eastAsia="Calibri"/>
                <w:b w:val="0"/>
                <w:i w:val="0"/>
                <w:color w:val="0E6F63"/>
                <w:sz w:val="21"/>
              </w:rPr>
              <w:t>. Gửi tên batch cho người phụ trách là tra được.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Một batch hỏng </w:t>
      </w:r>
      <w:r>
        <w:rPr>
          <w:rFonts w:ascii="Calibri" w:hAnsi="Calibri" w:eastAsia="Calibri"/>
          <w:b/>
          <w:i w:val="0"/>
          <w:color w:val="131A19"/>
          <w:sz w:val="21"/>
        </w:rPr>
        <w:t>không kéo theo các batch khác</w:t>
      </w:r>
      <w:r>
        <w:rPr>
          <w:rFonts w:ascii="Calibri" w:hAnsi="Calibri" w:eastAsia="Calibri"/>
          <w:b w:val="0"/>
          <w:i w:val="0"/>
          <w:color w:val="131A19"/>
          <w:sz w:val="21"/>
        </w:rPr>
        <w:t>. Những batch chạy được vẫn gộp và vẫn lên sheet bình thường; danh sách batch hỏng hiện ở cuối lượt chạy.</w:t>
      </w:r>
    </w:p>
    <w:p>
      <w:pPr>
        <w:spacing w:after="40" w:before="360"/>
      </w:pPr>
      <w:r>
        <w:rPr>
          <w:rFonts w:ascii="Calibri" w:hAnsi="Calibri" w:eastAsia="Calibri"/>
          <w:b/>
          <w:i w:val="0"/>
          <w:color w:val="0E6F63"/>
          <w:sz w:val="30"/>
        </w:rPr>
        <w:t xml:space="preserve">10. </w:t>
      </w:r>
      <w:r>
        <w:rPr>
          <w:rFonts w:ascii="Calibri" w:hAnsi="Calibri" w:eastAsia="Calibri"/>
          <w:b/>
          <w:i w:val="0"/>
          <w:color w:val="131A19"/>
          <w:sz w:val="30"/>
        </w:rPr>
        <w:t>Khởi động lại máy chủ</w:t>
      </w:r>
    </w:p>
    <w:p>
      <w:pPr>
        <w:spacing w:after="200" w:before="0"/>
      </w:pPr>
      <w:r>
        <w:rPr>
          <w:rFonts w:ascii="Calibri" w:hAnsi="Calibri" w:eastAsia="Calibri"/>
          <w:b w:val="0"/>
          <w:i/>
          <w:color w:val="5C6B67"/>
          <w:sz w:val="20"/>
        </w:rPr>
        <w:t>Phần này dành cho người quản trị máy chủ, không phải người dùng thường.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Máy chủ chạy trong một phiên </w:t>
      </w:r>
      <w:r>
        <w:rPr>
          <w:rFonts w:ascii="Consolas" w:hAnsi="Consolas" w:eastAsia="Consolas"/>
          <w:b w:val="0"/>
          <w:i w:val="0"/>
          <w:color w:val="0E6F63"/>
          <w:sz w:val="19"/>
        </w:rPr>
        <w:t>tmux</w:t>
      </w:r>
      <w:r>
        <w:rPr>
          <w:rFonts w:ascii="Calibri" w:hAnsi="Calibri" w:eastAsia="Calibri"/>
          <w:b w:val="0"/>
          <w:i w:val="0"/>
          <w:color w:val="131A19"/>
          <w:sz w:val="21"/>
        </w:rPr>
        <w:t xml:space="preserve"> để vẫn sống sau khi đóng terminal: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9746"/>
      </w:tblGrid>
      <w:tr>
        <w:tc>
          <w:tcPr>
            <w:tcW w:type="dxa" w:w="9746"/>
            <w:shd w:val="clear" w:fill="EDF2E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0302D"/>
                <w:sz w:val="19"/>
              </w:rPr>
              <w:t>tmux kill-session -t mtdna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0302D"/>
                <w:sz w:val="19"/>
              </w:rPr>
              <w:t>tmux new -d -s mtdna -c /home/minhtq/mtdna_raw 'bash web/start.sh'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BF0DE"/>
          <w:left w:val="single" w:sz="4" w:color="FBF0DE"/>
          <w:bottom w:val="single" w:sz="4" w:color="FBF0DE"/>
          <w:right w:val="single" w:sz="4" w:color="FBF0DE"/>
          <w:insideH w:val="single" w:sz="4" w:color="FBF0DE"/>
          <w:insideV w:val="single" w:sz="4" w:color="FBF0DE"/>
        </w:tblBorders>
      </w:tblPr>
      <w:tblGrid>
        <w:gridCol w:w="9746"/>
      </w:tblGrid>
      <w:tr>
        <w:tc>
          <w:tcPr>
            <w:tcW w:type="dxa" w:w="9746"/>
            <w:shd w:val="clear" w:fill="FBF0D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8A5100"/>
                <w:sz w:val="21"/>
              </w:rPr>
              <w:t xml:space="preserve">Tắt tmux không dừng được lượt đang chạy. </w:t>
            </w:r>
            <w:r>
              <w:rPr>
                <w:rFonts w:ascii="Calibri" w:hAnsi="Calibri" w:eastAsia="Calibri"/>
                <w:b w:val="0"/>
                <w:i w:val="0"/>
                <w:color w:val="8A5100"/>
                <w:sz w:val="21"/>
              </w:rPr>
              <w:t>Tiến trình pipeline nằm ở nhóm riêng nên nó tiếp tục chạy mồ côi. Muốn dừng hẳn thì bấm nút Dừng trên giao diện trước, rồi mới tắt tmux.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31A19"/>
          <w:sz w:val="21"/>
        </w:rPr>
        <w:t>Kiểm tra máy chủ còn sống không: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9E2DD"/>
          <w:left w:val="single" w:sz="4" w:color="D9E2DD"/>
          <w:bottom w:val="single" w:sz="4" w:color="D9E2DD"/>
          <w:right w:val="single" w:sz="4" w:color="D9E2DD"/>
          <w:insideH w:val="single" w:sz="4" w:color="D9E2DD"/>
          <w:insideV w:val="single" w:sz="4" w:color="D9E2DD"/>
        </w:tblBorders>
      </w:tblPr>
      <w:tblGrid>
        <w:gridCol w:w="9746"/>
      </w:tblGrid>
      <w:tr>
        <w:tc>
          <w:tcPr>
            <w:tcW w:type="dxa" w:w="9746"/>
            <w:shd w:val="clear" w:fill="EDF2EF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0302D"/>
                <w:sz w:val="19"/>
              </w:rPr>
              <w:t>tmux ls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0302D"/>
                <w:sz w:val="19"/>
              </w:rPr>
              <w:t>curl -s http://localhost:8765/api/status</w:t>
            </w:r>
          </w:p>
        </w:tc>
      </w:tr>
    </w:tbl>
    <w:p>
      <w:pPr>
        <w:spacing w:after="160" w:before="0"/>
      </w:pPr>
    </w:p>
    <w:p>
      <w:pPr>
        <w:spacing w:after="120" w:before="280"/>
      </w:pPr>
      <w:r>
        <w:rPr>
          <w:rFonts w:ascii="Calibri" w:hAnsi="Calibri" w:eastAsia="Calibri"/>
          <w:b w:val="0"/>
          <w:i/>
          <w:color w:val="5C6B67"/>
          <w:sz w:val="18"/>
        </w:rPr>
        <w:t>Sổ tay này mô tả giao diện web trong nhánh dev của mtdna_raw. Tài liệu kỹ thuật chi tiết hơn nằm ở web/README.md trong mã nguồn.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