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5461" w14:textId="1BF6433E" w:rsidR="00E444C8" w:rsidRPr="008844D5" w:rsidRDefault="00084686" w:rsidP="000846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4D5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A746D0" w:rsidRPr="008844D5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8844D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746D0" w:rsidRPr="008844D5">
        <w:rPr>
          <w:rFonts w:ascii="Times New Roman" w:hAnsi="Times New Roman" w:cs="Times New Roman"/>
          <w:b/>
          <w:bCs/>
          <w:sz w:val="28"/>
          <w:szCs w:val="28"/>
        </w:rPr>
        <w:t>Хетерогенни графови мрежи</w:t>
      </w:r>
    </w:p>
    <w:p w14:paraId="612E1DFF" w14:textId="77777777" w:rsidR="00084686" w:rsidRPr="008844D5" w:rsidRDefault="00084686" w:rsidP="00084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8D7B89" w14:textId="1DEEBB3B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="006344F6" w:rsidRPr="008844D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. Какво представлява хетерогенният граф</w:t>
      </w:r>
    </w:p>
    <w:p w14:paraId="4F12EC66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В предходните теми бяха разгледани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хомогенните</w:t>
      </w:r>
      <w:r w:rsidRPr="008844D5">
        <w:rPr>
          <w:rFonts w:ascii="Times New Roman" w:hAnsi="Times New Roman" w:cs="Times New Roman"/>
          <w:sz w:val="24"/>
          <w:szCs w:val="24"/>
        </w:rPr>
        <w:t xml:space="preserve"> графи, при които всички възли принадлежат към един и същ тип, а всички ребра описват един и същ вид отношение между възлите. Този модел е подходящ за множество задачи, но не е достатъчен за представяне на реални системи, в които участват различни видове обекти и различни видове взаимодействия.</w:t>
      </w:r>
    </w:p>
    <w:p w14:paraId="2403D335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В практиката често се срещат графи, съдържащи множество типове възли и множество типове връзки. Такива графи се наричат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хетерогенни</w:t>
      </w:r>
      <w:r w:rsidRPr="008844D5">
        <w:rPr>
          <w:rFonts w:ascii="Times New Roman" w:hAnsi="Times New Roman" w:cs="Times New Roman"/>
          <w:sz w:val="24"/>
          <w:szCs w:val="24"/>
        </w:rPr>
        <w:t xml:space="preserve"> графи (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heterogeneous graphs</w:t>
      </w:r>
      <w:r w:rsidRPr="008844D5">
        <w:rPr>
          <w:rFonts w:ascii="Times New Roman" w:hAnsi="Times New Roman" w:cs="Times New Roman"/>
          <w:sz w:val="24"/>
          <w:szCs w:val="24"/>
        </w:rPr>
        <w:t xml:space="preserve"> или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heterogeneous information networks</w:t>
      </w:r>
      <w:r w:rsidRPr="008844D5">
        <w:rPr>
          <w:rFonts w:ascii="Times New Roman" w:hAnsi="Times New Roman" w:cs="Times New Roman"/>
          <w:sz w:val="24"/>
          <w:szCs w:val="24"/>
        </w:rPr>
        <w:t>).</w:t>
      </w:r>
    </w:p>
    <w:p w14:paraId="41CA5D0A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Например академична информационна система може да съдържа:</w:t>
      </w:r>
    </w:p>
    <w:p w14:paraId="0B6018BC" w14:textId="77777777" w:rsidR="006344F6" w:rsidRPr="008844D5" w:rsidRDefault="006344F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автори; </w:t>
      </w:r>
    </w:p>
    <w:p w14:paraId="00A19E72" w14:textId="77777777" w:rsidR="006344F6" w:rsidRPr="008844D5" w:rsidRDefault="006344F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научни публикации; </w:t>
      </w:r>
    </w:p>
    <w:p w14:paraId="53482D17" w14:textId="77777777" w:rsidR="006344F6" w:rsidRPr="008844D5" w:rsidRDefault="006344F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конференции; </w:t>
      </w:r>
    </w:p>
    <w:p w14:paraId="12F6B59C" w14:textId="77777777" w:rsidR="006344F6" w:rsidRPr="008844D5" w:rsidRDefault="006344F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университети. </w:t>
      </w:r>
    </w:p>
    <w:p w14:paraId="1DA1CFFB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Между тези обекти съществуват различни отношения, например:</w:t>
      </w:r>
    </w:p>
    <w:p w14:paraId="63B48D66" w14:textId="77777777" w:rsidR="006344F6" w:rsidRPr="008844D5" w:rsidRDefault="006344F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автор → пише → публикация; </w:t>
      </w:r>
    </w:p>
    <w:p w14:paraId="20A16B42" w14:textId="77777777" w:rsidR="006344F6" w:rsidRPr="008844D5" w:rsidRDefault="006344F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публикация → публикувана в → конференция; </w:t>
      </w:r>
    </w:p>
    <w:p w14:paraId="6B9C7759" w14:textId="77777777" w:rsidR="006344F6" w:rsidRPr="008844D5" w:rsidRDefault="006344F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автор → работи в → университет. </w:t>
      </w:r>
    </w:p>
    <w:p w14:paraId="6C9B9042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 аналогичен начин препоръчваща система може да съдържа потребители, продукти и категории, между които съществуват отношения като „купува“, „оценява“ или „принадлежи към категория“.</w:t>
      </w:r>
    </w:p>
    <w:p w14:paraId="26FA28CB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Формално хетерогенният граф се дефинира като</w:t>
      </w:r>
    </w:p>
    <w:p w14:paraId="65FBAE1D" w14:textId="7FA9C574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G=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03537B7C" w14:textId="77777777" w:rsidR="006344F6" w:rsidRPr="008844D5" w:rsidRDefault="006344F6" w:rsidP="006344F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където:</w:t>
      </w:r>
    </w:p>
    <w:p w14:paraId="34B4FB92" w14:textId="21BE23EB" w:rsidR="006344F6" w:rsidRPr="008844D5" w:rsidRDefault="006344F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8844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е множеството от възли; </w:t>
      </w:r>
    </w:p>
    <w:p w14:paraId="1E23DA5F" w14:textId="1674BEB2" w:rsidR="006344F6" w:rsidRPr="008844D5" w:rsidRDefault="006344F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8844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е множеството от ребра; </w:t>
      </w:r>
    </w:p>
    <w:p w14:paraId="607D402F" w14:textId="17C481B7" w:rsidR="006344F6" w:rsidRPr="008844D5" w:rsidRDefault="006344F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τ:V→A</m:t>
        </m:r>
      </m:oMath>
      <w:r w:rsidRPr="008844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е функция, която определя типа на всеки възел; </w:t>
      </w:r>
    </w:p>
    <w:p w14:paraId="40142477" w14:textId="68B11528" w:rsidR="006344F6" w:rsidRPr="008844D5" w:rsidRDefault="006344F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ϕ:E→R</m:t>
        </m:r>
      </m:oMath>
      <w:r w:rsidRPr="008844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е функция, която определя типа на всяко ребро. </w:t>
      </w:r>
    </w:p>
    <w:p w14:paraId="0BD5CF43" w14:textId="6C858AE7" w:rsidR="006344F6" w:rsidRPr="008844D5" w:rsidRDefault="006344F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8844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е множеството от типовете възли; </w:t>
      </w:r>
    </w:p>
    <w:p w14:paraId="247CE2F5" w14:textId="5A2EA4EC" w:rsidR="006344F6" w:rsidRPr="008844D5" w:rsidRDefault="006344F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8844D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е множеството от типовете отношения (ребра). </w:t>
      </w:r>
    </w:p>
    <w:p w14:paraId="661B8B85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За разлика от хомогенния граф, при който всички възли и ребра принадлежат към един тип, при хетерогенния граф е изпълнено поне едно от условията</w:t>
      </w:r>
    </w:p>
    <w:p w14:paraId="49C46833" w14:textId="4A79C5E1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∣τ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∣&gt;1</m:t>
          </m:r>
        </m:oMath>
      </m:oMathPara>
    </w:p>
    <w:p w14:paraId="0EDE422C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или</w:t>
      </w:r>
    </w:p>
    <w:p w14:paraId="7F9D5D0F" w14:textId="3CA921E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∣ϕ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∣&gt;1.</m:t>
          </m:r>
        </m:oMath>
      </m:oMathPara>
    </w:p>
    <w:p w14:paraId="530808CD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Това означава, че графът съдържа повече от един тип възли или повече от един тип ребра. На практика в повечето приложения са изпълнени и двете условия едновременно.</w:t>
      </w:r>
    </w:p>
    <w:p w14:paraId="76468027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Наличието на различни типове възли и отношения позволява графът да моделира значително по-богата семантична информация. Например връзката „автор – пише – публикация“ има различно значение от връзката „публикация – публикувана в – конференция“, въпреки че и двете се представят чрез ребра в графа. Именно тази допълнителна семантика е причината хетерогенните графови невронни мрежи да използват различни механизми за обработване на различните типове отношения.</w:t>
      </w:r>
    </w:p>
    <w:p w14:paraId="09AF56A7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Пример. Да разгледаме академичен граф, съдържащ следните типове възли:</w:t>
      </w:r>
    </w:p>
    <w:p w14:paraId="269BE929" w14:textId="77777777" w:rsidR="006344F6" w:rsidRPr="008844D5" w:rsidRDefault="006344F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Author – автор; </w:t>
      </w:r>
    </w:p>
    <w:p w14:paraId="464C8EFA" w14:textId="77777777" w:rsidR="006344F6" w:rsidRPr="008844D5" w:rsidRDefault="006344F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Paper – научна публикация; </w:t>
      </w:r>
    </w:p>
    <w:p w14:paraId="0215F8CC" w14:textId="77777777" w:rsidR="006344F6" w:rsidRPr="008844D5" w:rsidRDefault="006344F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Conference – конференция. </w:t>
      </w:r>
    </w:p>
    <w:p w14:paraId="1FF653C6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lastRenderedPageBreak/>
        <w:t>Между тях могат да бъдат дефинирани два типа отношения:</w:t>
      </w:r>
    </w:p>
    <w:p w14:paraId="47F8861C" w14:textId="77777777" w:rsidR="006344F6" w:rsidRPr="008844D5" w:rsidRDefault="006344F6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Author → writes → Paper; </w:t>
      </w:r>
    </w:p>
    <w:p w14:paraId="243DACFA" w14:textId="77777777" w:rsidR="006344F6" w:rsidRPr="008844D5" w:rsidRDefault="006344F6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Paper → published_in → Conference. </w:t>
      </w:r>
    </w:p>
    <w:p w14:paraId="6D21AD43" w14:textId="77777777" w:rsidR="006344F6" w:rsidRPr="008844D5" w:rsidRDefault="006344F6" w:rsidP="00634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Този граф е хетерогенен, тъй като съдържа повече от един тип възли и повече от един тип отношение.</w:t>
      </w:r>
    </w:p>
    <w:p w14:paraId="50B1D840" w14:textId="608909BF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C934BB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12.2. Примери за хетерогенни графи</w:t>
      </w:r>
    </w:p>
    <w:p w14:paraId="7CF8D6BA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Хетерогенните графи намират приложение в множество области, в които взаимодействат различни типове обекти. Всеки тип възел описва определен клас обекти, а различните типове ребра представят различни отношения между тях.</w:t>
      </w:r>
    </w:p>
    <w:p w14:paraId="715293E1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Социални мрежи</w:t>
      </w:r>
    </w:p>
    <w:p w14:paraId="080017C0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Социалните мрежи представляват един от най-разпространените примери за хетерогенни графи. Освен потребители, те съдържат публикации, групи, страници и множество различни взаимодействия между тях.</w:t>
      </w:r>
    </w:p>
    <w:p w14:paraId="75475677" w14:textId="5F1FCB09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Възли</w:t>
      </w:r>
      <w:r w:rsidRPr="008844D5">
        <w:rPr>
          <w:rFonts w:ascii="Times New Roman" w:hAnsi="Times New Roman" w:cs="Times New Roman"/>
          <w:sz w:val="24"/>
          <w:szCs w:val="24"/>
        </w:rPr>
        <w:t>: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потребители; публикации; групи; страници. </w:t>
      </w:r>
    </w:p>
    <w:p w14:paraId="5F5F8AB7" w14:textId="70C6761E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Ребра</w:t>
      </w:r>
      <w:r w:rsidRPr="008844D5">
        <w:rPr>
          <w:rFonts w:ascii="Times New Roman" w:hAnsi="Times New Roman" w:cs="Times New Roman"/>
          <w:sz w:val="24"/>
          <w:szCs w:val="24"/>
        </w:rPr>
        <w:t>: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публикува; харесва; коментира; членува. </w:t>
      </w:r>
    </w:p>
    <w:p w14:paraId="6F597C3F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Например потребител може да публикува публикация, да хареса публикация, да коментира публикация или да членува в определена група. Всеки от тези видове взаимодействия има различно семантично значение и се моделира чрез отделен тип ребро.</w:t>
      </w:r>
    </w:p>
    <w:p w14:paraId="5700810F" w14:textId="08AE41FB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64062C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Научни публикации</w:t>
      </w:r>
    </w:p>
    <w:p w14:paraId="1D4DAB24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Академичните информационни системи естествено се представят като хетерогенни графи. В тях участват различни обекти, като автори, научни публикации, конференции и университети.</w:t>
      </w:r>
    </w:p>
    <w:p w14:paraId="68535637" w14:textId="7AD97976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Възли</w:t>
      </w:r>
      <w:r w:rsidRPr="008844D5">
        <w:rPr>
          <w:rFonts w:ascii="Times New Roman" w:hAnsi="Times New Roman" w:cs="Times New Roman"/>
          <w:sz w:val="24"/>
          <w:szCs w:val="24"/>
        </w:rPr>
        <w:t>: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автор; статия; конференция; университет. </w:t>
      </w:r>
    </w:p>
    <w:p w14:paraId="69C0A14E" w14:textId="189C3EF9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Ребра</w:t>
      </w:r>
      <w:r w:rsidRPr="008844D5">
        <w:rPr>
          <w:rFonts w:ascii="Times New Roman" w:hAnsi="Times New Roman" w:cs="Times New Roman"/>
          <w:sz w:val="24"/>
          <w:szCs w:val="24"/>
        </w:rPr>
        <w:t>: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пише; публикувана в; цитира; работи в. </w:t>
      </w:r>
    </w:p>
    <w:p w14:paraId="1DF91CC2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Например авторът е свързан със статия чрез отношението „пише“, статията е свързана с конференция чрез „публикувана в“, а авторът може да бъде свързан с университет чрез отношението „работи в“. Подобни графи се използват при анализ на научни публикации, препоръчване на статии и откриване на научни общности.</w:t>
      </w:r>
    </w:p>
    <w:p w14:paraId="78D0F5C5" w14:textId="3D28A150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7188B9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Препоръчващи системи</w:t>
      </w:r>
    </w:p>
    <w:p w14:paraId="3596C1F4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В препоръчващите системи различните видове обекти и взаимодействия между тях могат да бъдат моделирани чрез хетерогенен граф.</w:t>
      </w:r>
    </w:p>
    <w:p w14:paraId="768A7272" w14:textId="1A6EFF19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Възли</w:t>
      </w:r>
      <w:r w:rsidRPr="008844D5">
        <w:rPr>
          <w:rFonts w:ascii="Times New Roman" w:hAnsi="Times New Roman" w:cs="Times New Roman"/>
          <w:sz w:val="24"/>
          <w:szCs w:val="24"/>
        </w:rPr>
        <w:t>: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потребител; продукт; категория; марка. </w:t>
      </w:r>
    </w:p>
    <w:p w14:paraId="01EF1277" w14:textId="0EADAED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Ребра</w:t>
      </w:r>
      <w:r w:rsidRPr="008844D5">
        <w:rPr>
          <w:rFonts w:ascii="Times New Roman" w:hAnsi="Times New Roman" w:cs="Times New Roman"/>
          <w:sz w:val="24"/>
          <w:szCs w:val="24"/>
        </w:rPr>
        <w:t>: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купува; разглежда; оценява; принадлежи към категория. </w:t>
      </w:r>
    </w:p>
    <w:p w14:paraId="4BA414A7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Например потребител може да разглежда или закупува даден продукт, да му поставя оценка, а самият продукт да принадлежи към определена категория или марка. Използването на тази информация позволява изграждането на по-точни модели за персонализирани препоръки.</w:t>
      </w:r>
    </w:p>
    <w:p w14:paraId="70B93810" w14:textId="5AC13F25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A8B627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Графи на знанието (Knowledge Graphs)</w:t>
      </w:r>
    </w:p>
    <w:p w14:paraId="3F609EDB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Графите на знанието представляват големи мрежи от взаимосвързани обекти и са едно от най-важните приложения на хетерогенните графови невронни мрежи.</w:t>
      </w:r>
    </w:p>
    <w:p w14:paraId="37C2A7EE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Възли</w:t>
      </w:r>
      <w:r w:rsidRPr="008844D5">
        <w:rPr>
          <w:rFonts w:ascii="Times New Roman" w:hAnsi="Times New Roman" w:cs="Times New Roman"/>
          <w:sz w:val="24"/>
          <w:szCs w:val="24"/>
        </w:rPr>
        <w:t>: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човек; град; държава; организация. </w:t>
      </w:r>
    </w:p>
    <w:p w14:paraId="0E147AB4" w14:textId="280C614B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Ребра</w:t>
      </w:r>
      <w:r w:rsidRPr="008844D5">
        <w:rPr>
          <w:rFonts w:ascii="Times New Roman" w:hAnsi="Times New Roman" w:cs="Times New Roman"/>
          <w:sz w:val="24"/>
          <w:szCs w:val="24"/>
        </w:rPr>
        <w:t>: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 xml:space="preserve">живее в; работи в; намира се в; роден в. </w:t>
      </w:r>
    </w:p>
    <w:p w14:paraId="42B3F1FB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Например човек може да бъде свързан с град чрез отношението „живее в“, с организация чрез „работи в“, а градът да принадлежи към определена държава чрез </w:t>
      </w:r>
      <w:r w:rsidRPr="008844D5">
        <w:rPr>
          <w:rFonts w:ascii="Times New Roman" w:hAnsi="Times New Roman" w:cs="Times New Roman"/>
          <w:sz w:val="24"/>
          <w:szCs w:val="24"/>
        </w:rPr>
        <w:lastRenderedPageBreak/>
        <w:t>отношението „намира се в“. Подобни графи се използват в интелигентните търсачки, системите за отговаряне на въпроси и семантичните информационни системи.</w:t>
      </w:r>
    </w:p>
    <w:p w14:paraId="7EA469FB" w14:textId="77777777" w:rsidR="00EE7F4A" w:rsidRPr="008844D5" w:rsidRDefault="00EE7F4A" w:rsidP="00EE7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Разгледаните примери показват, че хетерогенните графи позволяват едновременно представяне на множество различни типове обекти и разнообразни отношения между тях. Именно тази способност ги прави подходящи за моделиране на реални информационни системи, където взаимодействията между обектите са значително по-сложни от тези в хомогенните графи.</w:t>
      </w:r>
    </w:p>
    <w:p w14:paraId="77400323" w14:textId="77777777" w:rsidR="00EE7F4A" w:rsidRPr="008844D5" w:rsidRDefault="00EE7F4A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C1E27F" w14:textId="776565D8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="00EE7F4A" w:rsidRPr="008844D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. Защо са необходими хетерогенни GNN</w:t>
      </w:r>
    </w:p>
    <w:p w14:paraId="4F674496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Класическите графови невронни мрежи са разработени основно за работа с хомогенни графи, при които всички възли и всички ребра се обработват по еднакъв начин. При този подход се използва една и съща функция за предаване и агрегиране на информация независимо от типа на възлите или вида на отношенията между тях.</w:t>
      </w:r>
    </w:p>
    <w:p w14:paraId="47BF136C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 хетерогенните графи подобен подход не е достатъчен. Различните типове възли имат различен смисъл и изпълняват различни роли в графа, а отделните видове връзки носят различна семантична информация.</w:t>
      </w:r>
    </w:p>
    <w:p w14:paraId="0858E36A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Например в академичен граф връзката</w:t>
      </w:r>
    </w:p>
    <w:p w14:paraId="5519106E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Автор → пише → Статия</w:t>
      </w:r>
    </w:p>
    <w:p w14:paraId="3D982B45" w14:textId="77777777" w:rsidR="00C12FD5" w:rsidRPr="008844D5" w:rsidRDefault="00C12FD5" w:rsidP="00C12F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не носи същата информация като</w:t>
      </w:r>
    </w:p>
    <w:p w14:paraId="11C0D1B5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Статия → публикувана в → Конференция</w:t>
      </w:r>
    </w:p>
    <w:p w14:paraId="2D39C5DA" w14:textId="77777777" w:rsidR="00C12FD5" w:rsidRPr="008844D5" w:rsidRDefault="00C12FD5" w:rsidP="00C12F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или</w:t>
      </w:r>
    </w:p>
    <w:p w14:paraId="1C67FF69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Автор → работи в → Университет.</w:t>
      </w:r>
    </w:p>
    <w:p w14:paraId="5CBE0FFF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Макар и трите да се представят като ребра в графа, те описват различни видове взаимоотношения. Ако всички тези връзки бъдат обработвани по един и същ начин, моделът губи значителна част от семантичната информация, съдържаща се в графа.</w:t>
      </w:r>
    </w:p>
    <w:p w14:paraId="027893F7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Сходен проблем възниква и при препоръчващите системи. Връзката</w:t>
      </w:r>
    </w:p>
    <w:p w14:paraId="66D1148A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Потребител → купува → Продукт</w:t>
      </w:r>
    </w:p>
    <w:p w14:paraId="7E0DD99C" w14:textId="77777777" w:rsidR="00C12FD5" w:rsidRPr="008844D5" w:rsidRDefault="00C12FD5" w:rsidP="00C12F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има различно значение от</w:t>
      </w:r>
    </w:p>
    <w:p w14:paraId="74622097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Потребител → разглежда → Продукт</w:t>
      </w:r>
    </w:p>
    <w:p w14:paraId="738948D9" w14:textId="77777777" w:rsidR="00C12FD5" w:rsidRPr="008844D5" w:rsidRDefault="00C12FD5" w:rsidP="00C12F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или</w:t>
      </w:r>
    </w:p>
    <w:p w14:paraId="74BCA0BE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Продукт → принадлежи към → Категория.</w:t>
      </w:r>
    </w:p>
    <w:p w14:paraId="036F993B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Покупката обикновено е по-силен индикатор за предпочитанията на потребителя от еднократното разглеждане на даден продукт. Следователно моделът трябва да може да различава тези видове взаимодействия.</w:t>
      </w:r>
    </w:p>
    <w:p w14:paraId="6B5617D1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Поради тази причина хетерогенните графови невронни мрежи използват различни механизми за обработване на отделните типове възли и отношения. Вместо една обща трансформация, за всеки тип ребро или възел могат да бъдат използвани отделни параметри, което позволява по-точно моделиране на зависимостите в графа.</w:t>
      </w:r>
    </w:p>
    <w:p w14:paraId="60DC8D48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Основните предимства на хетерогенните GNN са:</w:t>
      </w:r>
    </w:p>
    <w:p w14:paraId="0824F3C7" w14:textId="77777777" w:rsidR="00C12FD5" w:rsidRPr="008844D5" w:rsidRDefault="00C12FD5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използване на различни матрици на теглата за различните типове отношения; </w:t>
      </w:r>
    </w:p>
    <w:p w14:paraId="0CA8CCFF" w14:textId="77777777" w:rsidR="00C12FD5" w:rsidRPr="008844D5" w:rsidRDefault="00C12FD5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моделиране на семантиката на различните видове връзки; </w:t>
      </w:r>
    </w:p>
    <w:p w14:paraId="42CD12DA" w14:textId="77777777" w:rsidR="00C12FD5" w:rsidRPr="008844D5" w:rsidRDefault="00C12FD5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използване на различни характеристики за различните типове възли; </w:t>
      </w:r>
    </w:p>
    <w:p w14:paraId="50590239" w14:textId="77777777" w:rsidR="00C12FD5" w:rsidRPr="008844D5" w:rsidRDefault="00C12FD5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по-ефективно комбиниране на информацията от множество типове обекти; </w:t>
      </w:r>
    </w:p>
    <w:p w14:paraId="01B7140F" w14:textId="77777777" w:rsidR="00C12FD5" w:rsidRPr="008844D5" w:rsidRDefault="00C12FD5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по-висока точност при задачи като класификация на възли, прогнозиране на връзки и препоръчване; </w:t>
      </w:r>
    </w:p>
    <w:p w14:paraId="678944A2" w14:textId="77777777" w:rsidR="00C12FD5" w:rsidRPr="008844D5" w:rsidRDefault="00C12FD5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възможност за работа със сложни реални информационни системи. </w:t>
      </w:r>
    </w:p>
    <w:p w14:paraId="181AFC1C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Благодарение на тези възможности хетерогенните графови невронни мрежи се използват широко при анализ на графи на знанието, препоръчващи системи, социални мрежи, биоинформатика и други приложения, в които участват множество типове обекти и отношения между тях.</w:t>
      </w:r>
    </w:p>
    <w:p w14:paraId="1B81680C" w14:textId="63D4D65F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4F22BC" w14:textId="545431AA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="006344F6" w:rsidRPr="008844D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. Мета-пътища (Meta-paths)</w:t>
      </w:r>
    </w:p>
    <w:p w14:paraId="61923B15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Една от основните концепции при хетерогенните графи е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мета-пътят</w:t>
      </w:r>
      <w:r w:rsidRPr="008844D5">
        <w:rPr>
          <w:rFonts w:ascii="Times New Roman" w:hAnsi="Times New Roman" w:cs="Times New Roman"/>
          <w:sz w:val="24"/>
          <w:szCs w:val="24"/>
        </w:rPr>
        <w:t xml:space="preserve"> (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meta-path</w:t>
      </w:r>
      <w:r w:rsidRPr="008844D5">
        <w:rPr>
          <w:rFonts w:ascii="Times New Roman" w:hAnsi="Times New Roman" w:cs="Times New Roman"/>
          <w:sz w:val="24"/>
          <w:szCs w:val="24"/>
        </w:rPr>
        <w:t>). Той описва последователност от типове възли и типове отношения, която характеризира определен вид връзка между обектите в графа.</w:t>
      </w:r>
    </w:p>
    <w:p w14:paraId="41F17CC8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За разлика от обикновения път в графа, който представлява последователност от конкретни възли и ребра, мета-пътят описва схема на връзките, без да се отнася до конкретни обекти. По този начин той определя как различните типове възли могат да бъдат свързани помежду си.</w:t>
      </w:r>
    </w:p>
    <w:p w14:paraId="684CCA90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Например в академичен граф, съдържащ типове възли Author, Paper и Conference, последователността</w:t>
      </w:r>
    </w:p>
    <w:p w14:paraId="6503E235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Author</w:t>
      </w:r>
    </w:p>
    <w:p w14:paraId="6109FAAC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   │ writes</w:t>
      </w:r>
    </w:p>
    <w:p w14:paraId="56E27625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   ▼</w:t>
      </w:r>
    </w:p>
    <w:p w14:paraId="48DB453A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Paper</w:t>
      </w:r>
    </w:p>
    <w:p w14:paraId="1EFBAF78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   │ published_in</w:t>
      </w:r>
    </w:p>
    <w:p w14:paraId="38874990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   ▼</w:t>
      </w:r>
    </w:p>
    <w:p w14:paraId="391DF147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Conference</w:t>
      </w:r>
    </w:p>
    <w:p w14:paraId="4CBE1413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се представя чрез мета-пътя</w:t>
      </w:r>
    </w:p>
    <w:p w14:paraId="3314EA3B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Author → Paper → Conference</w:t>
      </w:r>
    </w:p>
    <w:p w14:paraId="446A9E4B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Този мета-път описва отношението, че даден автор е написал публикация, която е публикувана на определена конференция.</w:t>
      </w:r>
    </w:p>
    <w:p w14:paraId="49477A50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Друг пример е</w:t>
      </w:r>
    </w:p>
    <w:p w14:paraId="562C2B73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Author → Paper → Author</w:t>
      </w:r>
    </w:p>
    <w:p w14:paraId="778BB331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Тук двамата автори са свързани чрез обща публикация. Следователно този мета-път описва отношението на съавторство между авторите.</w:t>
      </w:r>
    </w:p>
    <w:p w14:paraId="45664587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Мета-пътищата могат да бъдат значително по-дълги. Например</w:t>
      </w:r>
    </w:p>
    <w:p w14:paraId="7F862714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Author → Paper → Conference → Paper → Author</w:t>
      </w:r>
    </w:p>
    <w:p w14:paraId="58961EB4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описва автори, които са публикували свои статии на една и съща конференция, независимо дали са съавтори.</w:t>
      </w:r>
    </w:p>
    <w:p w14:paraId="1224C3B9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 препоръчващите системи също могат да бъдат дефинирани различни мета-пътища. Например</w:t>
      </w:r>
    </w:p>
    <w:p w14:paraId="27754C00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User → Product → Category</w:t>
      </w:r>
    </w:p>
    <w:p w14:paraId="59F173E4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описва категориите продукти, които интересуват даден потребител, а</w:t>
      </w:r>
    </w:p>
    <w:p w14:paraId="1EF7CE24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User → Product → User</w:t>
      </w:r>
    </w:p>
    <w:p w14:paraId="23AC0C87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свързва потребители, закупили едни и същи продукти.</w:t>
      </w:r>
    </w:p>
    <w:p w14:paraId="1A695B88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Мета-пътищата играят важна роля при обучението на хетерогенните графови невронни мрежи. Те позволяват моделът да използва не само директните връзки между възлите, но и по-сложни зависимости, които преминават през различни типове обекти. Това позволява извличането на по-богата структурна и семантична информация от графа.</w:t>
      </w:r>
    </w:p>
    <w:p w14:paraId="56E924A1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Основните предимства на използването на мета-пътища са:</w:t>
      </w:r>
    </w:p>
    <w:p w14:paraId="492F257B" w14:textId="77777777" w:rsidR="00C12FD5" w:rsidRPr="008844D5" w:rsidRDefault="00C12FD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описват сложни семантични зависимости между различни типове възли; </w:t>
      </w:r>
    </w:p>
    <w:p w14:paraId="30BDB63A" w14:textId="77777777" w:rsidR="00C12FD5" w:rsidRPr="008844D5" w:rsidRDefault="00C12FD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позволяват откриване на скрити връзки между обектите; </w:t>
      </w:r>
    </w:p>
    <w:p w14:paraId="7904A10A" w14:textId="77777777" w:rsidR="00C12FD5" w:rsidRPr="008844D5" w:rsidRDefault="00C12FD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подпомагат извличането на по-информативни представяния на възлите; </w:t>
      </w:r>
    </w:p>
    <w:p w14:paraId="41A2F1E5" w14:textId="77777777" w:rsidR="00C12FD5" w:rsidRPr="008844D5" w:rsidRDefault="00C12FD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подобряват качеството на задачите по класификация, препоръчване и прогнозиране на връзки; </w:t>
      </w:r>
    </w:p>
    <w:p w14:paraId="2326C25F" w14:textId="77777777" w:rsidR="00C12FD5" w:rsidRPr="008844D5" w:rsidRDefault="00C12FD5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служат като основен механизъм в редица архитектури за хетерогенни графови невронни мрежи, като HAN (Heterogeneous Attention Network) и MAGNN (Meta-path Aggregated Graph Neural Network). </w:t>
      </w:r>
    </w:p>
    <w:p w14:paraId="20FB8ABC" w14:textId="77777777" w:rsidR="00C12FD5" w:rsidRPr="008844D5" w:rsidRDefault="00C12FD5" w:rsidP="00C12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lastRenderedPageBreak/>
        <w:t>По този начин мета-пътищата предоставят възможност хетерогенните графови невронни мрежи да използват не само локалната структура на графа, но и сложните семантични зависимости между различните типове обекти.</w:t>
      </w:r>
    </w:p>
    <w:p w14:paraId="30D3709A" w14:textId="383EDF75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939A0A" w14:textId="18E25A24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="006344F6" w:rsidRPr="008844D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. Message Passing при хетерогенни графи</w:t>
      </w:r>
    </w:p>
    <w:p w14:paraId="09497A60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Основният механизъм, чрез който графовите невронни мрежи обменят информация между възлите, е предаването на съобщения (message passing). При всяка итерация всеки възел получава информация от своите съседи, агрегира я и обновява собственото си представяне.</w:t>
      </w:r>
    </w:p>
    <w:p w14:paraId="62E86594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 класическите графови невронни мрежи всички съседи се обработват по един и същ начин. Независимо дали връзката е между потребители, публикации или други обекти, за всички ребра се използва една и съща функция за трансформация и една и съща матрица на теглата.</w:t>
      </w:r>
    </w:p>
    <w:p w14:paraId="088DBB28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 хетерогенните графи този подход не е достатъчен. Различните типове отношения носят различна семантична информация и следователно трябва да бъдат обработвани по различен начин. Например връзката „автор – пише – статия“ има различен смисъл от „статия – публикувана в – конференция“, поради което не е целесъобразно и двете да използват еднакви параметри.</w:t>
      </w:r>
    </w:p>
    <w:p w14:paraId="40519F95" w14:textId="39367925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Поради тази причина при хетерогенните графови невронни мрежи за всеки тип отношение се използва отделна линейна трансформация. Нека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d>
      </m:oMath>
      <w:r w:rsidRPr="008844D5">
        <w:rPr>
          <w:rFonts w:ascii="Times New Roman" w:hAnsi="Times New Roman" w:cs="Times New Roman"/>
          <w:sz w:val="24"/>
          <w:szCs w:val="24"/>
        </w:rPr>
        <w:t xml:space="preserve">означава множеството от съседите на възел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, които са свързани чрез отношение от тип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8844D5">
        <w:rPr>
          <w:rFonts w:ascii="Times New Roman" w:hAnsi="Times New Roman" w:cs="Times New Roman"/>
          <w:sz w:val="24"/>
          <w:szCs w:val="24"/>
        </w:rPr>
        <w:t>. Тогава съобщението, получено чрез отношенията от този тип, се изчислява по формулата</w:t>
      </w:r>
    </w:p>
    <w:p w14:paraId="1663FDDC" w14:textId="6E2925BB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u∈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</m:d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</m:d>
                </m:sup>
              </m:sSubSup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50E9586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където:</w:t>
      </w:r>
    </w:p>
    <w:p w14:paraId="6B8AFCC9" w14:textId="26DC9AF3" w:rsidR="00097015" w:rsidRPr="008844D5" w:rsidRDefault="0009701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</m:d>
          </m:sup>
        </m:sSubSup>
      </m:oMath>
      <w:r w:rsidRPr="008844D5">
        <w:rPr>
          <w:rFonts w:ascii="Times New Roman" w:hAnsi="Times New Roman" w:cs="Times New Roman"/>
          <w:sz w:val="24"/>
          <w:szCs w:val="24"/>
        </w:rPr>
        <w:t xml:space="preserve">е агрегираното съобщение за отношение от тип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в слой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E109352" w14:textId="654CCA89" w:rsidR="00097015" w:rsidRPr="008844D5" w:rsidRDefault="0009701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d>
      </m:oMath>
      <w:r w:rsidRPr="008844D5">
        <w:rPr>
          <w:rFonts w:ascii="Times New Roman" w:hAnsi="Times New Roman" w:cs="Times New Roman"/>
          <w:sz w:val="24"/>
          <w:szCs w:val="24"/>
        </w:rPr>
        <w:t xml:space="preserve">е множеството от съседите на възел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, свързани чрез отношение от тип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F084A2" w14:textId="2D8C2375" w:rsidR="00097015" w:rsidRPr="008844D5" w:rsidRDefault="0009701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</m:d>
          </m:sup>
        </m:sSubSup>
      </m:oMath>
      <w:r w:rsidRPr="008844D5">
        <w:rPr>
          <w:rFonts w:ascii="Times New Roman" w:hAnsi="Times New Roman" w:cs="Times New Roman"/>
          <w:sz w:val="24"/>
          <w:szCs w:val="24"/>
        </w:rPr>
        <w:t xml:space="preserve">е представянето (embedding) на съседния възел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в слой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21D1E81" w14:textId="792D91E3" w:rsidR="00097015" w:rsidRPr="008844D5" w:rsidRDefault="00097015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</m:d>
          </m:sup>
        </m:sSubSup>
      </m:oMath>
      <w:r w:rsidRPr="008844D5">
        <w:rPr>
          <w:rFonts w:ascii="Times New Roman" w:hAnsi="Times New Roman" w:cs="Times New Roman"/>
          <w:sz w:val="24"/>
          <w:szCs w:val="24"/>
        </w:rPr>
        <w:t xml:space="preserve">е матрицата на теглата, предназначена за отношенията от тип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282B2F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След като бъдат изчислени съобщенията за всички типове отношения, те се комбинират, за да се получи новото представяне на възела</w:t>
      </w:r>
    </w:p>
    <w:p w14:paraId="2A0D6844" w14:textId="64AC4555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l+1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=σ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e>
                      </m:d>
                    </m:sup>
                  </m:sSubSup>
                </m:e>
              </m:nary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F65C966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където:</w:t>
      </w:r>
    </w:p>
    <w:p w14:paraId="5EEC3FF2" w14:textId="6B08E56A" w:rsidR="00097015" w:rsidRPr="008844D5" w:rsidRDefault="0009701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l+1</m:t>
                </m:r>
              </m:e>
            </m:d>
          </m:sup>
        </m:sSubSup>
      </m:oMath>
      <w:r w:rsidRPr="008844D5">
        <w:rPr>
          <w:rFonts w:ascii="Times New Roman" w:hAnsi="Times New Roman" w:cs="Times New Roman"/>
          <w:sz w:val="24"/>
          <w:szCs w:val="24"/>
        </w:rPr>
        <w:t xml:space="preserve">е новото представяне на възела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8844D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85E045A" w14:textId="762FB31A" w:rsidR="00097015" w:rsidRPr="008844D5" w:rsidRDefault="00097015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⋅</m:t>
            </m:r>
          </m:e>
        </m:d>
      </m:oMath>
      <w:r w:rsidRPr="008844D5">
        <w:rPr>
          <w:rFonts w:ascii="Times New Roman" w:hAnsi="Times New Roman" w:cs="Times New Roman"/>
          <w:sz w:val="24"/>
          <w:szCs w:val="24"/>
        </w:rPr>
        <w:t xml:space="preserve">е нелинейна активационна функция, например ReLU. </w:t>
      </w:r>
    </w:p>
    <w:p w14:paraId="39D9B794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Полученото представяне съдържа информация от всички видове връзки, като приносът на всеки тип отношение се определя чрез собствената му матрица на теглата.</w:t>
      </w:r>
    </w:p>
    <w:p w14:paraId="70647C28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Пример</w:t>
      </w:r>
    </w:p>
    <w:p w14:paraId="59FC111A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Да разгледаме академичен граф, съдържащ следните отношения:</w:t>
      </w:r>
    </w:p>
    <w:p w14:paraId="3628F4FA" w14:textId="77777777" w:rsidR="00097015" w:rsidRPr="008844D5" w:rsidRDefault="0009701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Author → writes → Paper </w:t>
      </w:r>
    </w:p>
    <w:p w14:paraId="5C4AEF30" w14:textId="77777777" w:rsidR="00097015" w:rsidRPr="008844D5" w:rsidRDefault="0009701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Paper → published_in → Conference </w:t>
      </w:r>
    </w:p>
    <w:p w14:paraId="41C6F282" w14:textId="77777777" w:rsidR="00097015" w:rsidRPr="008844D5" w:rsidRDefault="00097015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Author → works_at → University </w:t>
      </w:r>
    </w:p>
    <w:p w14:paraId="0852388D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При обновяване на представянето на дадена публикация моделът обработва отделно информацията, получена от авторите, и отделно информацията, свързана с </w:t>
      </w:r>
      <w:r w:rsidRPr="008844D5">
        <w:rPr>
          <w:rFonts w:ascii="Times New Roman" w:hAnsi="Times New Roman" w:cs="Times New Roman"/>
          <w:sz w:val="24"/>
          <w:szCs w:val="24"/>
        </w:rPr>
        <w:lastRenderedPageBreak/>
        <w:t>конференцията. За двата типа отношения се използват различни матрици на теглата, тъй като те описват различни зависимости.</w:t>
      </w:r>
    </w:p>
    <w:p w14:paraId="55502C19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 аналогичен начин при обновяване на представянето на даден автор могат независимо да бъдат обработени информацията за написаните публикации и информацията за университета, в който работи.</w:t>
      </w:r>
    </w:p>
    <w:p w14:paraId="7FB8A1BB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Използването на отделни параметри за различните типове отношения позволява моделът да запази семантичната информация, съдържаща се в графа, и да изгради по-информативни представяния на възлите. Именно този принцип стои в основата на архитектури като Relational Graph Convolutional Network (R-GCN), Heterogeneous Graph Transformer (HGT) и други модели за обучение върху хетерогенни графи.</w:t>
      </w:r>
    </w:p>
    <w:p w14:paraId="0660EDFC" w14:textId="58ECB403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9697AA" w14:textId="0BBFEDDC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="006344F6" w:rsidRPr="008844D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97015" w:rsidRPr="008844D5">
        <w:rPr>
          <w:rFonts w:ascii="Times New Roman" w:hAnsi="Times New Roman" w:cs="Times New Roman"/>
          <w:b/>
          <w:bCs/>
          <w:sz w:val="24"/>
          <w:szCs w:val="24"/>
        </w:rPr>
        <w:t>Основни архитектури за хетерогенни графови невронни мрежи</w:t>
      </w:r>
    </w:p>
    <w:p w14:paraId="27E605D1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рез последните години са разработени множество архитектури за обучение върху хетерогенни графи. Те се различават по начина, по който обработват различните типове възли и отношения, както и по механизмите за агрегиране на информацията. Сред най-разпространените модели са Relational Graph Convolutional Network (R-GCN), Heterogeneous Attention Network (HAN), Heterogeneous Graph Transformer (HGT) и Meta-path Aggregated Graph Neural Network (MAGNN).</w:t>
      </w:r>
    </w:p>
    <w:p w14:paraId="3E79DF9E" w14:textId="4FFEF269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R-GCN (Relational Graph Convolutional Network)</w:t>
      </w:r>
    </w:p>
    <w:p w14:paraId="64848F2E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R-GCN е една от първите архитектури, разработени специално за работа с хетерогенни графи и графи на знанието. Основната идея е всяко отношение в графа да се обработва чрез собствена матрица на теглата.</w:t>
      </w:r>
    </w:p>
    <w:p w14:paraId="4C75CF4C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 обновяването на представянето на даден възел информацията, получена чрез различните типове ребра, първо се трансформира независимо, след което се агрегира в общо представяне. По този начин моделът отчита различната семантика на отделните отношения.</w:t>
      </w:r>
    </w:p>
    <w:p w14:paraId="5E9E6C8D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Основни характеристики на R-GCN:</w:t>
      </w:r>
    </w:p>
    <w:p w14:paraId="7EB7442C" w14:textId="77777777" w:rsidR="00097015" w:rsidRPr="008844D5" w:rsidRDefault="0009701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използва отделна матрица на теглата за всеки тип отношение; </w:t>
      </w:r>
    </w:p>
    <w:p w14:paraId="57BF3BDA" w14:textId="77777777" w:rsidR="00097015" w:rsidRPr="008844D5" w:rsidRDefault="0009701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отчита различната семантика на връзките; </w:t>
      </w:r>
    </w:p>
    <w:p w14:paraId="5E67FB60" w14:textId="77777777" w:rsidR="00097015" w:rsidRPr="008844D5" w:rsidRDefault="0009701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базира се на механизма за графова конволюция; </w:t>
      </w:r>
    </w:p>
    <w:p w14:paraId="56238244" w14:textId="77777777" w:rsidR="00097015" w:rsidRPr="008844D5" w:rsidRDefault="00097015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разработен е основно за работа с графи на знанието (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knowledge graphs</w:t>
      </w:r>
      <w:r w:rsidRPr="008844D5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B49563A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Предимствата на R-GCN включват:</w:t>
      </w:r>
    </w:p>
    <w:p w14:paraId="377DBBA6" w14:textId="77777777" w:rsidR="00097015" w:rsidRPr="008844D5" w:rsidRDefault="0009701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сравнително проста архитектура; </w:t>
      </w:r>
    </w:p>
    <w:p w14:paraId="6D949B34" w14:textId="77777777" w:rsidR="00097015" w:rsidRPr="008844D5" w:rsidRDefault="0009701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добра точност при задачи за класификация и прогнозиране на връзки; </w:t>
      </w:r>
    </w:p>
    <w:p w14:paraId="79131A2A" w14:textId="77777777" w:rsidR="00097015" w:rsidRPr="008844D5" w:rsidRDefault="00097015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широко приложение при анализ на графи на знанието. </w:t>
      </w:r>
    </w:p>
    <w:p w14:paraId="6CDFBC42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Недостатък на модела е, че при голям брой различни типове отношения броят на параметрите нараства значително.</w:t>
      </w:r>
    </w:p>
    <w:p w14:paraId="5E462BAF" w14:textId="702ED71A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06AE38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HAN (Heterogeneous Attention Network)</w:t>
      </w:r>
    </w:p>
    <w:p w14:paraId="2C56656C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HAN разширява идеята на графовите attention мрежи за работа с хетерогенни графи. Вместо всички съседи да бъдат третирани еднакво, моделът използва механизма attention, за да определи кои възли и кои видове отношения са най-важни.</w:t>
      </w:r>
    </w:p>
    <w:p w14:paraId="097DBA3A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Архитектурата използва два последователни механизма за внимание:</w:t>
      </w:r>
    </w:p>
    <w:p w14:paraId="375DFC51" w14:textId="77777777" w:rsidR="00097015" w:rsidRPr="008844D5" w:rsidRDefault="00097015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Node-level attention – определя важността на съседните възли в рамките на даден мета-път; </w:t>
      </w:r>
    </w:p>
    <w:p w14:paraId="2BA58093" w14:textId="77777777" w:rsidR="00097015" w:rsidRPr="008844D5" w:rsidRDefault="00097015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Semantic-level attention – определя относителната важност на различните мета-пътища. </w:t>
      </w:r>
    </w:p>
    <w:p w14:paraId="07425661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 този начин моделът автоматично избира кои структурни зависимости съдържат най-полезната информация за конкретната задача.</w:t>
      </w:r>
    </w:p>
    <w:p w14:paraId="16F88BF3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Основните предимства на HAN са:</w:t>
      </w:r>
    </w:p>
    <w:p w14:paraId="581DB268" w14:textId="77777777" w:rsidR="00097015" w:rsidRPr="008844D5" w:rsidRDefault="00097015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lastRenderedPageBreak/>
        <w:t xml:space="preserve">автоматично определяне на значимите съседи; </w:t>
      </w:r>
    </w:p>
    <w:p w14:paraId="0652246A" w14:textId="77777777" w:rsidR="00097015" w:rsidRPr="008844D5" w:rsidRDefault="00097015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използване на информацията от различни мета-пътища; </w:t>
      </w:r>
    </w:p>
    <w:p w14:paraId="184BA7D0" w14:textId="77777777" w:rsidR="00097015" w:rsidRPr="008844D5" w:rsidRDefault="00097015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висока точност при класификация на възли; </w:t>
      </w:r>
    </w:p>
    <w:p w14:paraId="29719DF9" w14:textId="77777777" w:rsidR="00097015" w:rsidRPr="008844D5" w:rsidRDefault="00097015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добра интерпретируемост благодарение на attention механизмите. </w:t>
      </w:r>
    </w:p>
    <w:p w14:paraId="06C610E8" w14:textId="02A68AA1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8357A4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HGT (Heterogeneous Graph Transformer)</w:t>
      </w:r>
    </w:p>
    <w:p w14:paraId="04C613BC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HGT представлява разширение на архитектурата Transformer за работа с хетерогенни графи. Вместо една обща attention функция, моделът използва различни параметри в зависимост от типа на възлите и отношенията.</w:t>
      </w:r>
    </w:p>
    <w:p w14:paraId="3DEFCF2A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 изчисляването на attention коефициентите се отчита:</w:t>
      </w:r>
    </w:p>
    <w:p w14:paraId="33EB5D1E" w14:textId="77777777" w:rsidR="00097015" w:rsidRPr="008844D5" w:rsidRDefault="0009701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типът на изходния възел; </w:t>
      </w:r>
    </w:p>
    <w:p w14:paraId="67602016" w14:textId="77777777" w:rsidR="00097015" w:rsidRPr="008844D5" w:rsidRDefault="0009701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типът на входния възел; </w:t>
      </w:r>
    </w:p>
    <w:p w14:paraId="6DBBE42D" w14:textId="77777777" w:rsidR="00097015" w:rsidRPr="008844D5" w:rsidRDefault="0009701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типът на отношението между тях. </w:t>
      </w:r>
    </w:p>
    <w:p w14:paraId="5C2D79AC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 този начин моделът може едновременно да използва структурната информация на графа и семантиката на различните видове взаимодействия.</w:t>
      </w:r>
    </w:p>
    <w:p w14:paraId="57A1A7E8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Основните характеристики на HGT са:</w:t>
      </w:r>
    </w:p>
    <w:p w14:paraId="6FB342C0" w14:textId="77777777" w:rsidR="00097015" w:rsidRPr="008844D5" w:rsidRDefault="00097015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използване на Transformer механизъм; </w:t>
      </w:r>
    </w:p>
    <w:p w14:paraId="4B14A6ED" w14:textId="77777777" w:rsidR="00097015" w:rsidRPr="008844D5" w:rsidRDefault="00097015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отделни attention параметри за различните типове възли; </w:t>
      </w:r>
    </w:p>
    <w:p w14:paraId="7254B094" w14:textId="77777777" w:rsidR="00097015" w:rsidRPr="008844D5" w:rsidRDefault="00097015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отделни attention параметри за различните типове отношения; </w:t>
      </w:r>
    </w:p>
    <w:p w14:paraId="36071FD8" w14:textId="77777777" w:rsidR="00097015" w:rsidRPr="008844D5" w:rsidRDefault="00097015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възможност за обработване на големи хетерогенни графи. </w:t>
      </w:r>
    </w:p>
    <w:p w14:paraId="4A5D6188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Благодарение на високата си изразителност HGT намира приложение при анализ на големи графи на знанието, научни публикации и препоръчващи системи.</w:t>
      </w:r>
    </w:p>
    <w:p w14:paraId="7B7383DB" w14:textId="4A20E5DB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966684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MAGNN (Meta-path Aggregated Graph Neural Network)</w:t>
      </w:r>
    </w:p>
    <w:p w14:paraId="39E79678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MAGNN надгражда архитектурата HAN чрез по-пълно използване на информацията, съдържаща се в мета-пътищата. Вместо да разглежда само крайните възли, моделът обработва всички междинни възли по дадения мета-път.</w:t>
      </w:r>
    </w:p>
    <w:p w14:paraId="04843C22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Така се съхранява повече структурна информация и се моделират по-сложни зависимости между различните типове обекти.</w:t>
      </w:r>
    </w:p>
    <w:p w14:paraId="6003A337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Основните характеристики на MAGNN са:</w:t>
      </w:r>
    </w:p>
    <w:p w14:paraId="06995E09" w14:textId="77777777" w:rsidR="00097015" w:rsidRPr="008844D5" w:rsidRDefault="0009701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използване на цели мета-пътища; </w:t>
      </w:r>
    </w:p>
    <w:p w14:paraId="44B925B5" w14:textId="77777777" w:rsidR="00097015" w:rsidRPr="008844D5" w:rsidRDefault="0009701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агрегиране на информацията от междинните възли; </w:t>
      </w:r>
    </w:p>
    <w:p w14:paraId="0DE87191" w14:textId="77777777" w:rsidR="00097015" w:rsidRPr="008844D5" w:rsidRDefault="0009701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по-богато описание на семантичните зависимости; </w:t>
      </w:r>
    </w:p>
    <w:p w14:paraId="29596EDD" w14:textId="77777777" w:rsidR="00097015" w:rsidRPr="008844D5" w:rsidRDefault="0009701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висока ефективност при сложни хетерогенни графи. </w:t>
      </w:r>
    </w:p>
    <w:p w14:paraId="66FEEE0C" w14:textId="6B1ED235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FF336D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Сравнение на архитектурите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050"/>
        <w:gridCol w:w="2482"/>
      </w:tblGrid>
      <w:tr w:rsidR="00097015" w:rsidRPr="008844D5" w14:paraId="1F97A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4BA1C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44449206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Основна идея</w:t>
            </w:r>
          </w:p>
        </w:tc>
        <w:tc>
          <w:tcPr>
            <w:tcW w:w="0" w:type="auto"/>
            <w:vAlign w:val="center"/>
            <w:hideMark/>
          </w:tcPr>
          <w:p w14:paraId="15A2BF75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 приложение</w:t>
            </w:r>
          </w:p>
        </w:tc>
      </w:tr>
      <w:tr w:rsidR="00097015" w:rsidRPr="008844D5" w14:paraId="257F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8938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R-GCN</w:t>
            </w:r>
          </w:p>
        </w:tc>
        <w:tc>
          <w:tcPr>
            <w:tcW w:w="0" w:type="auto"/>
            <w:vAlign w:val="center"/>
            <w:hideMark/>
          </w:tcPr>
          <w:p w14:paraId="5D45E91B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sz w:val="24"/>
                <w:szCs w:val="24"/>
              </w:rPr>
              <w:t>Отделна матрица на теглата за всеки тип отношение</w:t>
            </w:r>
          </w:p>
        </w:tc>
        <w:tc>
          <w:tcPr>
            <w:tcW w:w="0" w:type="auto"/>
            <w:vAlign w:val="center"/>
            <w:hideMark/>
          </w:tcPr>
          <w:p w14:paraId="5E0CA0C0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sz w:val="24"/>
                <w:szCs w:val="24"/>
              </w:rPr>
              <w:t>Knowledge graphs, link prediction</w:t>
            </w:r>
          </w:p>
        </w:tc>
      </w:tr>
      <w:tr w:rsidR="00097015" w:rsidRPr="008844D5" w14:paraId="75755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FCF5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</w:t>
            </w:r>
          </w:p>
        </w:tc>
        <w:tc>
          <w:tcPr>
            <w:tcW w:w="0" w:type="auto"/>
            <w:vAlign w:val="center"/>
            <w:hideMark/>
          </w:tcPr>
          <w:p w14:paraId="54800CA8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sz w:val="24"/>
                <w:szCs w:val="24"/>
              </w:rPr>
              <w:t>Attention върху съседите и мета-пътищата</w:t>
            </w:r>
          </w:p>
        </w:tc>
        <w:tc>
          <w:tcPr>
            <w:tcW w:w="0" w:type="auto"/>
            <w:vAlign w:val="center"/>
            <w:hideMark/>
          </w:tcPr>
          <w:p w14:paraId="4F727813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sz w:val="24"/>
                <w:szCs w:val="24"/>
              </w:rPr>
              <w:t>Класификация на възли</w:t>
            </w:r>
          </w:p>
        </w:tc>
      </w:tr>
      <w:tr w:rsidR="00097015" w:rsidRPr="008844D5" w14:paraId="467B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E006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HGT</w:t>
            </w:r>
          </w:p>
        </w:tc>
        <w:tc>
          <w:tcPr>
            <w:tcW w:w="0" w:type="auto"/>
            <w:vAlign w:val="center"/>
            <w:hideMark/>
          </w:tcPr>
          <w:p w14:paraId="57D10B56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sz w:val="24"/>
                <w:szCs w:val="24"/>
              </w:rPr>
              <w:t>Transformer с отделни attention параметри за различните типове възли и отношения</w:t>
            </w:r>
          </w:p>
        </w:tc>
        <w:tc>
          <w:tcPr>
            <w:tcW w:w="0" w:type="auto"/>
            <w:vAlign w:val="center"/>
            <w:hideMark/>
          </w:tcPr>
          <w:p w14:paraId="09ACD530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sz w:val="24"/>
                <w:szCs w:val="24"/>
              </w:rPr>
              <w:t>Големи хетерогенни графи</w:t>
            </w:r>
          </w:p>
        </w:tc>
      </w:tr>
      <w:tr w:rsidR="00097015" w:rsidRPr="008844D5" w14:paraId="157D1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4BBD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MAGNN</w:t>
            </w:r>
          </w:p>
        </w:tc>
        <w:tc>
          <w:tcPr>
            <w:tcW w:w="0" w:type="auto"/>
            <w:vAlign w:val="center"/>
            <w:hideMark/>
          </w:tcPr>
          <w:p w14:paraId="4BA943F0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sz w:val="24"/>
                <w:szCs w:val="24"/>
              </w:rPr>
              <w:t>Агрегиране на информацията по цели мета-пътища</w:t>
            </w:r>
          </w:p>
        </w:tc>
        <w:tc>
          <w:tcPr>
            <w:tcW w:w="0" w:type="auto"/>
            <w:vAlign w:val="center"/>
            <w:hideMark/>
          </w:tcPr>
          <w:p w14:paraId="37A02375" w14:textId="77777777" w:rsidR="00097015" w:rsidRPr="008844D5" w:rsidRDefault="00097015" w:rsidP="000970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44D5">
              <w:rPr>
                <w:rFonts w:ascii="Times New Roman" w:hAnsi="Times New Roman" w:cs="Times New Roman"/>
                <w:sz w:val="24"/>
                <w:szCs w:val="24"/>
              </w:rPr>
              <w:t>Сложни хетерогенни графи</w:t>
            </w:r>
          </w:p>
        </w:tc>
      </w:tr>
    </w:tbl>
    <w:p w14:paraId="7BBAD135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Въпреки че всички разгледани модели са предназначени за работа с хетерогенни графи, те използват различни подходи за извличане на информация. R-GCN разчита на отделни трансформации за всеки тип отношение, HAN използва attention механизми върху възлите и мета-пътищата, MAGNN разширява този подход чрез обработване на </w:t>
      </w:r>
      <w:r w:rsidRPr="008844D5">
        <w:rPr>
          <w:rFonts w:ascii="Times New Roman" w:hAnsi="Times New Roman" w:cs="Times New Roman"/>
          <w:sz w:val="24"/>
          <w:szCs w:val="24"/>
        </w:rPr>
        <w:lastRenderedPageBreak/>
        <w:t>целите мета-пътища, а HGT прилага архитектурата Transformer за моделиране на сложните зависимости между различните типове възли и ребра. Изборът на конкретен модел зависи от структурата на графа, размера на набора от данни и задачата, която трябва да бъде решена.</w:t>
      </w:r>
    </w:p>
    <w:p w14:paraId="150792AA" w14:textId="77777777" w:rsidR="00097015" w:rsidRPr="008844D5" w:rsidRDefault="00097015" w:rsidP="00522D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114760" w14:textId="15C24D7F" w:rsidR="00522D98" w:rsidRPr="008844D5" w:rsidRDefault="00522D98" w:rsidP="00522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97015" w:rsidRPr="008844D5">
        <w:rPr>
          <w:rFonts w:ascii="Times New Roman" w:hAnsi="Times New Roman" w:cs="Times New Roman"/>
          <w:b/>
          <w:bCs/>
          <w:sz w:val="24"/>
          <w:szCs w:val="24"/>
        </w:rPr>
        <w:t>Предимства и ограничения на хетерогенните графови невронни мрежи</w:t>
      </w:r>
    </w:p>
    <w:p w14:paraId="682B52BE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Хетерогенните графови невронни мрежи значително разширяват възможностите на класическите GNN, като позволяват едновременно обработване на множество типове възли и отношения. Благодарение на това те могат да моделират сложни реални системи с по-висока точност. Въпреки това използването им е свързано и с редица предизвикателства, свързани с по-сложната архитектура и по-високите изчислителни изисквания.</w:t>
      </w:r>
    </w:p>
    <w:p w14:paraId="61122999" w14:textId="7DEC1DE0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 xml:space="preserve">12.6.1. 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Предимства</w:t>
      </w:r>
    </w:p>
    <w:p w14:paraId="10D2C5FA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Моделиране на сложни реални системи</w:t>
      </w:r>
    </w:p>
    <w:p w14:paraId="0101B0CF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Хетерогенните графи позволяват едновременно представяне на различни типове обекти и различни видове взаимодействия между тях. Това ги прави подходящи за описание на реални информационни системи, като социални мрежи, препоръчващи системи, графи на знанието и биологични мрежи.</w:t>
      </w:r>
    </w:p>
    <w:p w14:paraId="38E8B663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Използване на семантиката на отношенията</w:t>
      </w:r>
    </w:p>
    <w:p w14:paraId="52A9CEDA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За разлика от хомогенните модели, хетерогенните GNN разграничават различните типове връзки. Така отношения като „автор – пише – статия“ и „статия – публикувана в – конференция“ се обработват по различен начин, което позволява по-точно моделиране на зависимостите в графа.</w:t>
      </w:r>
    </w:p>
    <w:p w14:paraId="57717329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По-висока точност при сложни графови задачи</w:t>
      </w:r>
    </w:p>
    <w:p w14:paraId="365BD04D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Използването на различни трансформации за различните типове отношения води до по-информативни представяния на възлите. Това често подобрява резултатите при задачи като класификация на възли, прогнозиране на връзки и препоръчване.</w:t>
      </w:r>
    </w:p>
    <w:p w14:paraId="7B52DCBB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Подходящи за графи на знанието</w:t>
      </w:r>
    </w:p>
    <w:p w14:paraId="34EAEC11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Хетерогенните графови невронни мрежи са особено ефективни при обработване на графи на знанието (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knowledge graphs</w:t>
      </w:r>
      <w:r w:rsidRPr="008844D5">
        <w:rPr>
          <w:rFonts w:ascii="Times New Roman" w:hAnsi="Times New Roman" w:cs="Times New Roman"/>
          <w:sz w:val="24"/>
          <w:szCs w:val="24"/>
        </w:rPr>
        <w:t>), където съществуват множество различни типове обекти и отношения между тях.</w:t>
      </w:r>
    </w:p>
    <w:p w14:paraId="336F2503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Ефективност при многотипови данни</w:t>
      </w:r>
    </w:p>
    <w:p w14:paraId="49EBBFF4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Много практически задачи включват различни категории обекти – потребители, продукти, документи, организации, местоположения и други. Хетерогенните GNN могат едновременно да използват информацията от всички тези типове данни, което води до по-богати представяния и по-добри прогнози.</w:t>
      </w:r>
    </w:p>
    <w:p w14:paraId="742FC1A3" w14:textId="66431482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248DC9" w14:textId="70C7275E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 xml:space="preserve">12.6.2. 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Ограничения</w:t>
      </w:r>
    </w:p>
    <w:p w14:paraId="006056BA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По-сложна архитектура</w:t>
      </w:r>
    </w:p>
    <w:p w14:paraId="0AEBD6F8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В сравнение с хомогенните графови невронни мрежи архитектурата на хетерогенните модели е значително по-сложна. Необходимо е да се дефинират различни типове възли, отношения и отделни механизми за тяхната обработка.</w:t>
      </w:r>
    </w:p>
    <w:p w14:paraId="14A2A0D2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По-голям брой параметри</w:t>
      </w:r>
    </w:p>
    <w:p w14:paraId="3E004709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Използването на отделни матрици на теглата за различните типове отношения увеличава броя на параметрите в модела. При графи с голям брой типове връзки това може значително да увеличи необходимата памет.</w:t>
      </w:r>
    </w:p>
    <w:p w14:paraId="2BB1FC0D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По-високи изчислителни разходи</w:t>
      </w:r>
    </w:p>
    <w:p w14:paraId="661F3D5C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Обработването на множество типове възли и отношения изисква повече изчисления както по време на обучението, така и при използването на модела за </w:t>
      </w:r>
      <w:r w:rsidRPr="008844D5">
        <w:rPr>
          <w:rFonts w:ascii="Times New Roman" w:hAnsi="Times New Roman" w:cs="Times New Roman"/>
          <w:sz w:val="24"/>
          <w:szCs w:val="24"/>
        </w:rPr>
        <w:lastRenderedPageBreak/>
        <w:t>прогнозиране. Това води до по-дълго време за обучение в сравнение с хомогенните GNN.</w:t>
      </w:r>
    </w:p>
    <w:p w14:paraId="5781ECEE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Необходимост от повече обучаващи данни</w:t>
      </w:r>
    </w:p>
    <w:p w14:paraId="2E6B3FA1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За да бъдат надеждно обучени параметрите за всички типове отношения, обикновено е необходим по-голям обем от анотирани данни. При недостатъчно количество обучаващи примери съществува риск от намаляване на качеството на модела.</w:t>
      </w:r>
    </w:p>
    <w:p w14:paraId="6374BCCE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По-трудна интерпретация</w:t>
      </w:r>
    </w:p>
    <w:p w14:paraId="107C2951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Поради сложната архитектура и големия брой параметри анализът на начина, по който моделът достига до дадено решение, е по-труден. Това затруднява интерпретирането на резултатите и обяснимостта на модела.</w:t>
      </w:r>
    </w:p>
    <w:p w14:paraId="0649D348" w14:textId="233E422D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3B363D" w14:textId="77777777" w:rsidR="00097015" w:rsidRPr="008844D5" w:rsidRDefault="00097015" w:rsidP="00097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Въпреки тези ограничения хетерогенните графови невронни мрежи са сред най-ефективните методи за анализ на сложни графови структури. Когато данните съдържат множество типове обекти и различни видове взаимодействия, те обикновено постигат по-добри резултати от хомогенните модели, тъй като могат да използват по-пълно семантичната информация, съдържаща се в графа.</w:t>
      </w:r>
    </w:p>
    <w:p w14:paraId="25F486CC" w14:textId="77777777" w:rsidR="00097015" w:rsidRPr="008844D5" w:rsidRDefault="00097015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8F1B67" w14:textId="73D85350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="002C36E5" w:rsidRPr="008844D5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. Практическо упражнение</w:t>
      </w:r>
      <w:r w:rsidR="002C36E5" w:rsidRPr="008844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C36E5" w:rsidRPr="008844D5">
        <w:rPr>
          <w:rFonts w:ascii="Times New Roman" w:hAnsi="Times New Roman" w:cs="Times New Roman"/>
          <w:b/>
          <w:bCs/>
          <w:sz w:val="24"/>
          <w:szCs w:val="24"/>
        </w:rPr>
        <w:t>в PyTorch Geometric</w:t>
      </w:r>
      <w:r w:rsidR="00611B08" w:rsidRPr="008844D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1674D2" w:rsidRPr="008844D5">
        <w:rPr>
          <w:rFonts w:ascii="Times New Roman" w:hAnsi="Times New Roman" w:cs="Times New Roman"/>
          <w:b/>
          <w:bCs/>
          <w:sz w:val="24"/>
          <w:szCs w:val="24"/>
        </w:rPr>
        <w:t>12-topic-gnn.ipynb</w:t>
      </w:r>
    </w:p>
    <w:p w14:paraId="41B6AFA2" w14:textId="77777777" w:rsidR="00A53420" w:rsidRPr="008844D5" w:rsidRDefault="00A53420" w:rsidP="002C36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В това упражнение ще бъде създаден малък хетерогенен граф с помощта на класа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HeteroData</w:t>
      </w:r>
      <w:r w:rsidRPr="008844D5">
        <w:rPr>
          <w:rFonts w:ascii="Times New Roman" w:hAnsi="Times New Roman" w:cs="Times New Roman"/>
          <w:sz w:val="24"/>
          <w:szCs w:val="24"/>
        </w:rPr>
        <w:t xml:space="preserve">. След това ще бъде реализиран модел за класификация на възли чрез автоматично преобразуване на хомогенен GNN модел в хетерогенен посредством функцията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to_hetero()</w:t>
      </w:r>
      <w:r w:rsidRPr="008844D5">
        <w:rPr>
          <w:rFonts w:ascii="Times New Roman" w:hAnsi="Times New Roman" w:cs="Times New Roman"/>
          <w:sz w:val="24"/>
          <w:szCs w:val="24"/>
        </w:rPr>
        <w:t>.</w:t>
      </w:r>
    </w:p>
    <w:p w14:paraId="7F8F9891" w14:textId="77777777" w:rsidR="00A53420" w:rsidRPr="008844D5" w:rsidRDefault="00A53420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Да разгледаме академична мрежа, съдържаща три типа възли:</w:t>
      </w:r>
    </w:p>
    <w:p w14:paraId="42DCFC9E" w14:textId="77777777" w:rsidR="00A53420" w:rsidRPr="008844D5" w:rsidRDefault="00A53420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автори; </w:t>
      </w:r>
    </w:p>
    <w:p w14:paraId="32D422AC" w14:textId="77777777" w:rsidR="00A53420" w:rsidRPr="008844D5" w:rsidRDefault="00A53420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научни публикации; </w:t>
      </w:r>
    </w:p>
    <w:p w14:paraId="0F430232" w14:textId="77777777" w:rsidR="00A53420" w:rsidRPr="008844D5" w:rsidRDefault="00A53420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конференции. </w:t>
      </w:r>
    </w:p>
    <w:p w14:paraId="18B7E63F" w14:textId="77777777" w:rsidR="00A53420" w:rsidRPr="008844D5" w:rsidRDefault="00A53420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Между тях са дефинирани два типа отношения:</w:t>
      </w:r>
    </w:p>
    <w:p w14:paraId="6208CD8F" w14:textId="77777777" w:rsidR="00A53420" w:rsidRPr="008844D5" w:rsidRDefault="00A53420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автор → пише → публикация; </w:t>
      </w:r>
    </w:p>
    <w:p w14:paraId="06C2DC84" w14:textId="77777777" w:rsidR="00A53420" w:rsidRPr="008844D5" w:rsidRDefault="00A53420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публикация → публикувана в → конференция. </w:t>
      </w:r>
    </w:p>
    <w:p w14:paraId="7B4C3920" w14:textId="77777777" w:rsidR="002C36E5" w:rsidRPr="008844D5" w:rsidRDefault="002C36E5" w:rsidP="002C36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Цел:</w:t>
      </w:r>
    </w:p>
    <w:p w14:paraId="36387823" w14:textId="77777777" w:rsidR="002C36E5" w:rsidRPr="008844D5" w:rsidRDefault="002C36E5" w:rsidP="002C36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Да се предвиди научната област на всяка публикация.</w:t>
      </w:r>
    </w:p>
    <w:p w14:paraId="6CDD110D" w14:textId="77777777" w:rsidR="00A53420" w:rsidRPr="008844D5" w:rsidRDefault="00A53420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Стъпка 1. Създаване на хетерогенен граф</w:t>
      </w:r>
    </w:p>
    <w:p w14:paraId="501658A6" w14:textId="27182ED3" w:rsidR="000A082B" w:rsidRPr="008844D5" w:rsidRDefault="000A082B" w:rsidP="00A5342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data = HeteroData()</w:t>
      </w:r>
    </w:p>
    <w:p w14:paraId="399AE7A5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750BE2C" w14:textId="21FA74E4" w:rsidR="00E207A0" w:rsidRPr="008844D5" w:rsidRDefault="00E207A0" w:rsidP="00E2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Стъпка 1. Дефиниране на различните типове възли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 и д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обавяне на характеристики на възлите</w:t>
      </w:r>
    </w:p>
    <w:p w14:paraId="2C1F3E48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Да приемем, че всички характеристики са с размерност 16.</w:t>
      </w:r>
    </w:p>
    <w:p w14:paraId="2D7865D1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data["author"].x = torch.randn(5,16)</w:t>
      </w:r>
    </w:p>
    <w:p w14:paraId="7EE6D2F2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data["paper"].x = torch.randn(8,16)</w:t>
      </w:r>
    </w:p>
    <w:p w14:paraId="77F67C8E" w14:textId="78378DD0" w:rsidR="00E207A0" w:rsidRPr="008844D5" w:rsidRDefault="00E207A0" w:rsidP="00E207A0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data["conference"].x = torch.randn(3,16)</w:t>
      </w:r>
    </w:p>
    <w:p w14:paraId="69B568FA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Тук графът съдържа:</w:t>
      </w:r>
    </w:p>
    <w:p w14:paraId="6F893F05" w14:textId="77777777" w:rsidR="00E207A0" w:rsidRPr="008844D5" w:rsidRDefault="00E207A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5 автора; </w:t>
      </w:r>
    </w:p>
    <w:p w14:paraId="7F439AD9" w14:textId="77777777" w:rsidR="00E207A0" w:rsidRPr="008844D5" w:rsidRDefault="00E207A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8 публикации; </w:t>
      </w:r>
    </w:p>
    <w:p w14:paraId="5F9876BC" w14:textId="77777777" w:rsidR="00E207A0" w:rsidRPr="008844D5" w:rsidRDefault="00E207A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3 конференции.</w:t>
      </w:r>
    </w:p>
    <w:p w14:paraId="22AA80D0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5B721D" w14:textId="581BB8C4" w:rsidR="002C36E5" w:rsidRPr="008844D5" w:rsidRDefault="00E207A0" w:rsidP="00E207A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ефиниране на различните типове ребра</w:t>
      </w:r>
    </w:p>
    <w:p w14:paraId="4D9CA226" w14:textId="0E21C709" w:rsidR="00E207A0" w:rsidRPr="008844D5" w:rsidRDefault="00E207A0" w:rsidP="00E2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А</w:t>
      </w:r>
      <w:r w:rsidRPr="008844D5">
        <w:rPr>
          <w:rFonts w:ascii="Times New Roman" w:hAnsi="Times New Roman" w:cs="Times New Roman"/>
          <w:sz w:val="24"/>
          <w:szCs w:val="24"/>
        </w:rPr>
        <w:t>втор → публикация</w:t>
      </w:r>
    </w:p>
    <w:p w14:paraId="0D05729C" w14:textId="77777777" w:rsidR="00E207A0" w:rsidRPr="008844D5" w:rsidRDefault="00E207A0" w:rsidP="00E207A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44D5">
        <w:rPr>
          <w:rFonts w:ascii="Courier New" w:hAnsi="Courier New" w:cs="Courier New"/>
          <w:sz w:val="20"/>
          <w:szCs w:val="20"/>
        </w:rPr>
        <w:t>data["author","writes","paper"].edge_index = torch.tensor([</w:t>
      </w:r>
    </w:p>
    <w:p w14:paraId="250A863E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844D5">
        <w:rPr>
          <w:rFonts w:ascii="Courier New" w:hAnsi="Courier New" w:cs="Courier New"/>
          <w:sz w:val="20"/>
          <w:szCs w:val="20"/>
        </w:rPr>
        <w:t xml:space="preserve">    [0,0,1,2,3,4],</w:t>
      </w:r>
    </w:p>
    <w:p w14:paraId="0C4252E8" w14:textId="24AF54C7" w:rsidR="00E207A0" w:rsidRPr="008844D5" w:rsidRDefault="00E207A0" w:rsidP="00E207A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844D5">
        <w:rPr>
          <w:rFonts w:ascii="Courier New" w:hAnsi="Courier New" w:cs="Courier New"/>
          <w:sz w:val="20"/>
          <w:szCs w:val="20"/>
        </w:rPr>
        <w:t xml:space="preserve">    [0,1,2,3,4,5]])</w:t>
      </w:r>
    </w:p>
    <w:p w14:paraId="6773383D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lastRenderedPageBreak/>
        <w:t>Публикация → конференция</w:t>
      </w:r>
    </w:p>
    <w:p w14:paraId="4A417193" w14:textId="77777777" w:rsidR="00E207A0" w:rsidRPr="008844D5" w:rsidRDefault="00E207A0" w:rsidP="00E207A0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44D5">
        <w:rPr>
          <w:rFonts w:ascii="Courier New" w:hAnsi="Courier New" w:cs="Courier New"/>
          <w:sz w:val="20"/>
          <w:szCs w:val="20"/>
        </w:rPr>
        <w:t>data["paper","published_in","conference"].edge_index = torch.tensor([</w:t>
      </w:r>
    </w:p>
    <w:p w14:paraId="4BAEE014" w14:textId="77777777" w:rsidR="00E207A0" w:rsidRPr="008844D5" w:rsidRDefault="00E207A0" w:rsidP="00E207A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844D5">
        <w:rPr>
          <w:rFonts w:ascii="Courier New" w:hAnsi="Courier New" w:cs="Courier New"/>
          <w:sz w:val="20"/>
          <w:szCs w:val="20"/>
        </w:rPr>
        <w:t xml:space="preserve">    [0,1,2,3,4,5,6,7],</w:t>
      </w:r>
    </w:p>
    <w:p w14:paraId="74573437" w14:textId="213314C2" w:rsidR="00E207A0" w:rsidRPr="008844D5" w:rsidRDefault="00E207A0" w:rsidP="00E207A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844D5">
        <w:rPr>
          <w:rFonts w:ascii="Courier New" w:hAnsi="Courier New" w:cs="Courier New"/>
          <w:sz w:val="20"/>
          <w:szCs w:val="20"/>
        </w:rPr>
        <w:t xml:space="preserve">    [0,0,1,1,2,2,2,1]])</w:t>
      </w:r>
    </w:p>
    <w:p w14:paraId="25204AAB" w14:textId="77777777" w:rsidR="008E456A" w:rsidRPr="008844D5" w:rsidRDefault="008E456A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4BDC81" w14:textId="7D80DC16" w:rsidR="009A6931" w:rsidRPr="008844D5" w:rsidRDefault="009A6931" w:rsidP="009A693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. Преобразуване на графа в неориентиран</w:t>
      </w:r>
    </w:p>
    <w:p w14:paraId="2656F491" w14:textId="53883FB0" w:rsidR="009A6931" w:rsidRPr="008844D5" w:rsidRDefault="009A6931" w:rsidP="009A69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Преди създаването на модела е препоръчително хетерогенният граф да бъде преобразуван в неориентиран. </w:t>
      </w:r>
    </w:p>
    <w:p w14:paraId="70F11EE3" w14:textId="77777777" w:rsidR="009A6931" w:rsidRPr="008844D5" w:rsidRDefault="009A6931" w:rsidP="009A693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from torch_geometric.transforms import ToUndirected</w:t>
      </w:r>
    </w:p>
    <w:p w14:paraId="065DE9E9" w14:textId="77777777" w:rsidR="009A6931" w:rsidRPr="008844D5" w:rsidRDefault="009A6931" w:rsidP="009A6931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data = ToUndirected()(data)</w:t>
      </w:r>
    </w:p>
    <w:p w14:paraId="5BE350E8" w14:textId="77777777" w:rsidR="009A6931" w:rsidRPr="008844D5" w:rsidRDefault="009A6931" w:rsidP="009A69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След изпълнението на тази трансформация за всяко отношение в графа се създава и съответното обратно отношение. Например първоначално дефинираните връзки</w:t>
      </w:r>
    </w:p>
    <w:p w14:paraId="3AA3B623" w14:textId="77777777" w:rsidR="009A6931" w:rsidRPr="008844D5" w:rsidRDefault="009A6931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Author → writes → Paper </w:t>
      </w:r>
    </w:p>
    <w:p w14:paraId="358F3F19" w14:textId="77777777" w:rsidR="009A6931" w:rsidRPr="008844D5" w:rsidRDefault="009A6931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Paper → published_in → Conference </w:t>
      </w:r>
    </w:p>
    <w:p w14:paraId="53746884" w14:textId="77777777" w:rsidR="009A6931" w:rsidRPr="008844D5" w:rsidRDefault="009A6931" w:rsidP="009A69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се допълват с обратните отношения</w:t>
      </w:r>
    </w:p>
    <w:p w14:paraId="33DA5FE7" w14:textId="77777777" w:rsidR="009A6931" w:rsidRPr="008844D5" w:rsidRDefault="009A6931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Paper → rev_writes → Author </w:t>
      </w:r>
    </w:p>
    <w:p w14:paraId="5B9DF37D" w14:textId="77777777" w:rsidR="009A6931" w:rsidRPr="008844D5" w:rsidRDefault="009A6931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Conference → rev_published_in → Paper </w:t>
      </w:r>
    </w:p>
    <w:p w14:paraId="5592E2B1" w14:textId="77777777" w:rsidR="009A6931" w:rsidRPr="008844D5" w:rsidRDefault="009A6931" w:rsidP="009A69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 този начин информацията може да се предава и в двете посоки между различните типове възли.</w:t>
      </w:r>
    </w:p>
    <w:p w14:paraId="7F0F89CC" w14:textId="77777777" w:rsidR="009A6931" w:rsidRPr="008844D5" w:rsidRDefault="009A6931" w:rsidP="009A69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Използването на ToUndirected() има няколко предимства:</w:t>
      </w:r>
    </w:p>
    <w:p w14:paraId="12264DB9" w14:textId="77777777" w:rsidR="009A6931" w:rsidRPr="008844D5" w:rsidRDefault="009A6931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позволява всички типове възли да участват в процеса на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message passing</w:t>
      </w:r>
      <w:r w:rsidRPr="008844D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2807A5C" w14:textId="77777777" w:rsidR="009A6931" w:rsidRPr="008844D5" w:rsidRDefault="009A6931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предотвратява предупреждения, че представянията на някои типове възли не се обновяват; </w:t>
      </w:r>
    </w:p>
    <w:p w14:paraId="75E3188D" w14:textId="56753F38" w:rsidR="009A6931" w:rsidRPr="008844D5" w:rsidRDefault="009A6931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улеснява обучението на модела чрез по-пълно разпространение на информацията в графа</w:t>
      </w:r>
      <w:r w:rsidRPr="008844D5">
        <w:rPr>
          <w:rFonts w:ascii="Times New Roman" w:hAnsi="Times New Roman" w:cs="Times New Roman"/>
          <w:sz w:val="24"/>
          <w:szCs w:val="24"/>
        </w:rPr>
        <w:t>.</w:t>
      </w:r>
    </w:p>
    <w:p w14:paraId="6B1668C7" w14:textId="77777777" w:rsidR="009A6931" w:rsidRPr="008844D5" w:rsidRDefault="009A6931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504B38" w14:textId="0FA73910" w:rsidR="00E207A0" w:rsidRPr="008844D5" w:rsidRDefault="008E456A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</w:t>
      </w:r>
      <w:r w:rsidR="009A6931" w:rsidRPr="008844D5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. Създаване на модел</w:t>
      </w:r>
    </w:p>
    <w:p w14:paraId="418ACAF9" w14:textId="7F80A001" w:rsidR="008E456A" w:rsidRPr="008844D5" w:rsidRDefault="0036702A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Първо се дефинира обикновен </w:t>
      </w:r>
      <w:r w:rsidR="009A6931" w:rsidRPr="008844D5">
        <w:rPr>
          <w:rFonts w:ascii="Times New Roman" w:hAnsi="Times New Roman" w:cs="Times New Roman"/>
          <w:sz w:val="24"/>
          <w:szCs w:val="24"/>
        </w:rPr>
        <w:t>SAGEConv</w:t>
      </w:r>
      <w:r w:rsidR="009A6931"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>модел.</w:t>
      </w:r>
      <w:r w:rsidRPr="008844D5">
        <w:rPr>
          <w:rFonts w:ascii="Times New Roman" w:hAnsi="Times New Roman" w:cs="Times New Roman"/>
          <w:sz w:val="24"/>
          <w:szCs w:val="24"/>
        </w:rPr>
        <w:t xml:space="preserve"> </w:t>
      </w:r>
      <w:r w:rsidRPr="008844D5">
        <w:rPr>
          <w:rFonts w:ascii="Times New Roman" w:hAnsi="Times New Roman" w:cs="Times New Roman"/>
          <w:sz w:val="24"/>
          <w:szCs w:val="24"/>
        </w:rPr>
        <w:t>След това моделът автоматично се преобразува в хетерогенен.</w:t>
      </w:r>
    </w:p>
    <w:p w14:paraId="45AE71F0" w14:textId="77777777" w:rsidR="0036702A" w:rsidRPr="008844D5" w:rsidRDefault="0036702A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3CE8ED" w14:textId="1EB7FADD" w:rsidR="00235900" w:rsidRPr="008844D5" w:rsidRDefault="00235900" w:rsidP="00A534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5.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Изчисляване на представянията</w:t>
      </w:r>
    </w:p>
    <w:p w14:paraId="581B1CC7" w14:textId="1075DCAF" w:rsidR="000B41C6" w:rsidRPr="008844D5" w:rsidRDefault="000B41C6" w:rsidP="000B41C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out = model(data.x_dict, data.edge_index_dict)</w:t>
      </w:r>
    </w:p>
    <w:p w14:paraId="4A88B350" w14:textId="77777777" w:rsidR="0025769D" w:rsidRPr="008844D5" w:rsidRDefault="0025769D" w:rsidP="000B41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CA760EF" w14:textId="784357B5" w:rsidR="000B41C6" w:rsidRPr="008844D5" w:rsidRDefault="000B41C6" w:rsidP="000B41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. Обучение на хетерогенната графова невронна мрежа</w:t>
      </w:r>
    </w:p>
    <w:p w14:paraId="61E62DC8" w14:textId="77777777" w:rsidR="0025769D" w:rsidRPr="008844D5" w:rsidRDefault="000B41C6" w:rsidP="000B41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След създаването на хетерогенния граф и дефинирането на модела следва неговото обучение. В настоящия пример ще бъде решена задача за класификация на възли от тип paper. За всяка публикация е зададен клас, който моделът трябва да предвиди въз основа на информацията, получена от останалите възли в графа.</w:t>
      </w:r>
    </w:p>
    <w:p w14:paraId="78F2CF49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Добавяне на етикети</w:t>
      </w:r>
    </w:p>
    <w:p w14:paraId="160712B7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За всяка публикация се задава етикет, указващ нейния клас.</w:t>
      </w:r>
    </w:p>
    <w:p w14:paraId="2865BF3D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data["paper"].y = torch.tensor([0, 1, 0, 1, 0, 1, 0, 1])</w:t>
      </w:r>
    </w:p>
    <w:p w14:paraId="626648F2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В примера са използвани два класа – 0 и 1.</w:t>
      </w:r>
    </w:p>
    <w:p w14:paraId="09095830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Създаване на обучаваща извадка</w:t>
      </w:r>
    </w:p>
    <w:p w14:paraId="4688EEF9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Определят се възлите, които ще бъдат използвани за обучение.</w:t>
      </w:r>
    </w:p>
    <w:p w14:paraId="0E448F84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data["paper"].train_mask = torch.tensor(</w:t>
      </w:r>
    </w:p>
    <w:p w14:paraId="7742723F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 xml:space="preserve">    [True, True, True, True,</w:t>
      </w:r>
    </w:p>
    <w:p w14:paraId="069D8FBE" w14:textId="54C508AB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 xml:space="preserve">     False, False, False, False])</w:t>
      </w:r>
    </w:p>
    <w:p w14:paraId="65A02DF5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Първите четири публикации участват в обучението, а останалите могат да бъдат използвани за оценяване на модела.</w:t>
      </w:r>
    </w:p>
    <w:p w14:paraId="4D100A36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Дефиниране на оптимизатор</w:t>
      </w:r>
    </w:p>
    <w:p w14:paraId="7B649D45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За оптимизация на параметрите се използва алгоритъмът Adam.</w:t>
      </w:r>
    </w:p>
    <w:p w14:paraId="48796372" w14:textId="57D2B168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lastRenderedPageBreak/>
        <w:t>optimizer = torch.optim.Adam(model.parameters(),lr=0.01)</w:t>
      </w:r>
    </w:p>
    <w:p w14:paraId="73E8F144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Функция на загубите</w:t>
      </w:r>
    </w:p>
    <w:p w14:paraId="4A7CAA46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Тъй като задачата е класификация, се използва функцията Cross Entropy Loss.</w:t>
      </w:r>
    </w:p>
    <w:p w14:paraId="2B9D20EA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criterion = torch.nn.CrossEntropyLoss()</w:t>
      </w:r>
    </w:p>
    <w:p w14:paraId="4604708C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Обучение на модела</w:t>
      </w:r>
    </w:p>
    <w:p w14:paraId="335E85E6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Във всяка епоха се извършват следните действия:</w:t>
      </w:r>
    </w:p>
    <w:p w14:paraId="4C4396A1" w14:textId="77777777" w:rsidR="0025769D" w:rsidRPr="008844D5" w:rsidRDefault="0025769D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изчисляване на представянията на всички типове възли; </w:t>
      </w:r>
    </w:p>
    <w:p w14:paraId="57F682AB" w14:textId="77777777" w:rsidR="0025769D" w:rsidRPr="008844D5" w:rsidRDefault="0025769D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избор на представянията на възлите от тип paper; </w:t>
      </w:r>
    </w:p>
    <w:p w14:paraId="26FFAE58" w14:textId="77777777" w:rsidR="0025769D" w:rsidRPr="008844D5" w:rsidRDefault="0025769D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изчисляване на функцията на загубите; </w:t>
      </w:r>
    </w:p>
    <w:p w14:paraId="39D01FBD" w14:textId="77777777" w:rsidR="0025769D" w:rsidRPr="008844D5" w:rsidRDefault="0025769D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обратно разпространение на грешката; </w:t>
      </w:r>
    </w:p>
    <w:p w14:paraId="005E713A" w14:textId="77777777" w:rsidR="0025769D" w:rsidRPr="008844D5" w:rsidRDefault="0025769D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обновяване на параметрите. </w:t>
      </w:r>
    </w:p>
    <w:p w14:paraId="422A7033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>for epoch in range(100):</w:t>
      </w:r>
    </w:p>
    <w:p w14:paraId="517CAC26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model.train()</w:t>
      </w:r>
    </w:p>
    <w:p w14:paraId="36E516EE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optimizer.zero_grad()</w:t>
      </w:r>
    </w:p>
    <w:p w14:paraId="0DAD7C3C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</w:p>
    <w:p w14:paraId="5383C01E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out = model(data.x_dict, data.edge_index_dict)</w:t>
      </w:r>
    </w:p>
    <w:p w14:paraId="006E3331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</w:p>
    <w:p w14:paraId="1EAE8EAF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loss = criterion(</w:t>
      </w:r>
    </w:p>
    <w:p w14:paraId="29A485AD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    out["paper"][data["paper"].train_mask],</w:t>
      </w:r>
    </w:p>
    <w:p w14:paraId="19CCC168" w14:textId="41C2EB69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    data["paper"].y[data["paper"].train_mask]  )</w:t>
      </w:r>
    </w:p>
    <w:p w14:paraId="5F24682B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</w:p>
    <w:p w14:paraId="12BD105B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loss.backward()</w:t>
      </w:r>
    </w:p>
    <w:p w14:paraId="7A291CDE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optimizer.step()</w:t>
      </w:r>
    </w:p>
    <w:p w14:paraId="16455821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</w:p>
    <w:p w14:paraId="7D52979E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if (epoch + 1) % 10 == 0:</w:t>
      </w:r>
    </w:p>
    <w:p w14:paraId="648F79FD" w14:textId="77777777" w:rsidR="0025769D" w:rsidRPr="008844D5" w:rsidRDefault="0025769D" w:rsidP="0025769D">
      <w:pPr>
        <w:spacing w:after="0" w:line="240" w:lineRule="auto"/>
        <w:jc w:val="both"/>
        <w:rPr>
          <w:rFonts w:ascii="Courier New" w:hAnsi="Courier New" w:cs="Courier New"/>
        </w:rPr>
      </w:pPr>
      <w:r w:rsidRPr="008844D5">
        <w:rPr>
          <w:rFonts w:ascii="Courier New" w:hAnsi="Courier New" w:cs="Courier New"/>
        </w:rPr>
        <w:t xml:space="preserve">        print(f"Epoch {epoch+1:3d}, Loss = {loss.item():.4f}")</w:t>
      </w:r>
    </w:p>
    <w:p w14:paraId="6F47C6D5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След приключване на обучението стойността на функцията на загубите постепенно намалява, което показва, че моделът успешно научава зависимостите между различните типове възли и отношения.</w:t>
      </w:r>
    </w:p>
    <w:p w14:paraId="35875067" w14:textId="77777777" w:rsidR="0025769D" w:rsidRPr="008844D5" w:rsidRDefault="0025769D" w:rsidP="000B41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2B0066" w14:textId="22F5E743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. Оценяване на модела</w:t>
      </w:r>
    </w:p>
    <w:p w14:paraId="10BB249F" w14:textId="4EB5BF98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След приключване на обучението се оценява качеството на хетерогенната графова невронна мрежа. </w:t>
      </w:r>
    </w:p>
    <w:p w14:paraId="27B206BD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Добавяне на тестова извадка</w:t>
      </w:r>
    </w:p>
    <w:p w14:paraId="73B94824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Преди оценяването се определят възлите, които ще бъдат използвани за тестване.</w:t>
      </w:r>
    </w:p>
    <w:p w14:paraId="261171DC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data["paper"].test_mask = torch.tensor(</w:t>
      </w:r>
    </w:p>
    <w:p w14:paraId="0649C43D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 xml:space="preserve">    [False, False, False, False,</w:t>
      </w:r>
    </w:p>
    <w:p w14:paraId="5468FDAF" w14:textId="2D840449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 xml:space="preserve">     True, True, True, True])</w:t>
      </w:r>
    </w:p>
    <w:p w14:paraId="5AD905A1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Изчисляване на прогнозите</w:t>
      </w:r>
    </w:p>
    <w:p w14:paraId="52B9D046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model.eval()</w:t>
      </w:r>
    </w:p>
    <w:p w14:paraId="3AA5829D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with torch.no_grad():</w:t>
      </w:r>
    </w:p>
    <w:p w14:paraId="14C9A0A2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 xml:space="preserve">    out = model(data.x_dict, data.edge_index_dict)</w:t>
      </w:r>
    </w:p>
    <w:p w14:paraId="032C8D84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 xml:space="preserve">    pred = out["paper"].argmax(dim=1)</w:t>
      </w:r>
    </w:p>
    <w:p w14:paraId="5F3DC61C" w14:textId="11F79BC0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>Изчисляване на мериите</w:t>
      </w:r>
    </w:p>
    <w:p w14:paraId="5FE6131D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from sklearn.metrics import accuracy_score</w:t>
      </w:r>
    </w:p>
    <w:p w14:paraId="18782271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from sklearn.metrics import f1_score</w:t>
      </w:r>
    </w:p>
    <w:p w14:paraId="53CE19E6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4C46605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y_true = data["paper"].y[data["paper"].test_mask].cpu()</w:t>
      </w:r>
    </w:p>
    <w:p w14:paraId="6A9C71B8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y_pred = pred[data["paper"].test_mask].cpu()</w:t>
      </w:r>
    </w:p>
    <w:p w14:paraId="7FDA554E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accuracy = accuracy_score(y_true, y_pred)</w:t>
      </w:r>
    </w:p>
    <w:p w14:paraId="234793CE" w14:textId="1733AB78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macro_f1 = f1_score(y_true, y_pred, average="macro")</w:t>
      </w:r>
    </w:p>
    <w:p w14:paraId="0BFE12A4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D1DD806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lastRenderedPageBreak/>
        <w:t>print(f"Accuracy : {accuracy:.4f}")</w:t>
      </w:r>
    </w:p>
    <w:p w14:paraId="6CF52BBA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844D5">
        <w:rPr>
          <w:rFonts w:ascii="Courier New" w:hAnsi="Courier New" w:cs="Courier New"/>
          <w:sz w:val="24"/>
          <w:szCs w:val="24"/>
        </w:rPr>
        <w:t>print(f"Macro F1 : {macro_f1:.4f}")</w:t>
      </w:r>
    </w:p>
    <w:p w14:paraId="149B7EB3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Примерен резултат:</w:t>
      </w:r>
    </w:p>
    <w:p w14:paraId="2C5863E2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Accuracy : 0.7500</w:t>
      </w:r>
    </w:p>
    <w:p w14:paraId="55FC9A2F" w14:textId="77777777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Macro F1 : 0.7333</w:t>
      </w:r>
    </w:p>
    <w:p w14:paraId="56B3E90B" w14:textId="139F125B" w:rsidR="0025769D" w:rsidRPr="008844D5" w:rsidRDefault="0025769D" w:rsidP="002576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Получените стойности показват качеството на класифи</w:t>
      </w:r>
      <w:r w:rsidRPr="008844D5">
        <w:rPr>
          <w:rFonts w:ascii="Times New Roman" w:hAnsi="Times New Roman" w:cs="Times New Roman"/>
          <w:sz w:val="24"/>
          <w:szCs w:val="24"/>
        </w:rPr>
        <w:t>цирането</w:t>
      </w:r>
      <w:r w:rsidRPr="008844D5">
        <w:rPr>
          <w:rFonts w:ascii="Times New Roman" w:hAnsi="Times New Roman" w:cs="Times New Roman"/>
          <w:sz w:val="24"/>
          <w:szCs w:val="24"/>
        </w:rPr>
        <w:t xml:space="preserve"> върху тестовите данни. </w:t>
      </w:r>
    </w:p>
    <w:p w14:paraId="124E8FE0" w14:textId="77777777" w:rsidR="002C36E5" w:rsidRPr="008844D5" w:rsidRDefault="002C36E5" w:rsidP="002C36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A63CB3" w14:textId="14EEF56F" w:rsidR="00D5668E" w:rsidRPr="008844D5" w:rsidRDefault="00D5668E" w:rsidP="00D5668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 упражнение в PyTorch Geometric, 12-topic-gnn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42456F" w:rsidRPr="008844D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844D5">
        <w:rPr>
          <w:rFonts w:ascii="Times New Roman" w:hAnsi="Times New Roman" w:cs="Times New Roman"/>
          <w:b/>
          <w:bCs/>
          <w:sz w:val="24"/>
          <w:szCs w:val="24"/>
        </w:rPr>
        <w:t>.ipynb</w:t>
      </w:r>
    </w:p>
    <w:p w14:paraId="50816774" w14:textId="77777777" w:rsidR="00791878" w:rsidRPr="008844D5" w:rsidRDefault="00791878" w:rsidP="007918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Целта на упражнението е да се изгради и обучи Relational Graph Convolutional Network (R-GCN) за класификация на възли в хетерогенен граф. За разлика от предходния пример, при който хомогенен модел беше преобразуван чрез функцията to_hetero(), тук ще бъде използван специализираният слой RGCNConv, предназначен за работа с различни типове отношения.</w:t>
      </w:r>
    </w:p>
    <w:p w14:paraId="0F6AB034" w14:textId="77777777" w:rsidR="00791878" w:rsidRDefault="00791878" w:rsidP="007918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По време на упражнението ще бъдат изпълнени следните стъпки:</w:t>
      </w:r>
    </w:p>
    <w:p w14:paraId="6327C888" w14:textId="559FB8C1" w:rsidR="00A331D1" w:rsidRDefault="00791878" w:rsidP="007918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1. </w:t>
      </w:r>
      <w:r w:rsidR="00A331D1" w:rsidRPr="00A331D1">
        <w:rPr>
          <w:rFonts w:ascii="Times New Roman" w:hAnsi="Times New Roman" w:cs="Times New Roman"/>
          <w:i/>
          <w:iCs/>
          <w:sz w:val="24"/>
          <w:szCs w:val="24"/>
        </w:rPr>
        <w:t>Зареждане на набора от данни</w:t>
      </w:r>
      <w:r w:rsidR="00937C3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9C2E29" w14:textId="77777777" w:rsidR="00937C3E" w:rsidRPr="00A331D1" w:rsidRDefault="00937C3E" w:rsidP="00937C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D1">
        <w:rPr>
          <w:rFonts w:ascii="Times New Roman" w:hAnsi="Times New Roman" w:cs="Times New Roman"/>
          <w:sz w:val="24"/>
          <w:szCs w:val="24"/>
        </w:rPr>
        <w:t>AIFB (Institute AIFB Dataset) е хетерогенен граф на знанието (</w:t>
      </w:r>
      <w:r w:rsidRPr="00A331D1">
        <w:rPr>
          <w:rFonts w:ascii="Times New Roman" w:hAnsi="Times New Roman" w:cs="Times New Roman"/>
          <w:i/>
          <w:iCs/>
          <w:sz w:val="24"/>
          <w:szCs w:val="24"/>
        </w:rPr>
        <w:t>Knowledge Graph</w:t>
      </w:r>
      <w:r w:rsidRPr="00A331D1">
        <w:rPr>
          <w:rFonts w:ascii="Times New Roman" w:hAnsi="Times New Roman" w:cs="Times New Roman"/>
          <w:sz w:val="24"/>
          <w:szCs w:val="24"/>
        </w:rPr>
        <w:t>), разработен от Института AIFB към Технологичния институт в Карлсруе (Karlsruhe Institute of Technology, Германия). Наборът от данни е широко използван за оценяване на модели за обучение върху хетерогенни графи, включително Relational Graph Convolutional Networks (R-GCN).</w:t>
      </w:r>
    </w:p>
    <w:p w14:paraId="17A39BDC" w14:textId="77777777" w:rsidR="00937C3E" w:rsidRPr="00A331D1" w:rsidRDefault="00937C3E" w:rsidP="00937C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D1">
        <w:rPr>
          <w:rFonts w:ascii="Times New Roman" w:hAnsi="Times New Roman" w:cs="Times New Roman"/>
          <w:sz w:val="24"/>
          <w:szCs w:val="24"/>
        </w:rPr>
        <w:t>Графът е изграден във формат RDF (Resource Description Framework) и съдържа различни типове обекти (възли) и множество типове отношения (ребра). Възлите представят реални обекти, като личности, организации, научни публикации и проекти, а ребрата описват семантичните връзки между тях.</w:t>
      </w:r>
    </w:p>
    <w:p w14:paraId="7A9F0CE7" w14:textId="77777777" w:rsidR="00937C3E" w:rsidRPr="00A331D1" w:rsidRDefault="00937C3E" w:rsidP="00937C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1D1">
        <w:rPr>
          <w:rFonts w:ascii="Times New Roman" w:hAnsi="Times New Roman" w:cs="Times New Roman"/>
          <w:sz w:val="24"/>
          <w:szCs w:val="24"/>
        </w:rPr>
        <w:t>Основната задача при използването на AIFB е класификация на възли. Целта е да се предвиди принадлежността на даден обект към определен клас въз основа на неговите връзки с останалите обекти в графа.</w:t>
      </w:r>
    </w:p>
    <w:p w14:paraId="29654FCC" w14:textId="43AA9C84" w:rsidR="00791878" w:rsidRPr="008844D5" w:rsidRDefault="00791878" w:rsidP="007918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2.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Дефиниране на </w:t>
      </w:r>
      <w:r w:rsidR="00937C3E">
        <w:rPr>
          <w:rFonts w:ascii="Times New Roman" w:hAnsi="Times New Roman" w:cs="Times New Roman"/>
          <w:i/>
          <w:iCs/>
          <w:sz w:val="24"/>
          <w:szCs w:val="24"/>
        </w:rPr>
        <w:t>графа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28414741" w14:textId="6AB60F5A" w:rsidR="00791878" w:rsidRPr="008844D5" w:rsidRDefault="00791878" w:rsidP="007918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</w:t>
      </w:r>
      <w:r w:rsidR="0024747A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Построяване на модел чрез слоя RGCNConv. </w:t>
      </w:r>
    </w:p>
    <w:p w14:paraId="58155CC1" w14:textId="77777777" w:rsidR="0018303C" w:rsidRPr="0018303C" w:rsidRDefault="0018303C" w:rsidP="001830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03C">
        <w:rPr>
          <w:rFonts w:ascii="Times New Roman" w:hAnsi="Times New Roman" w:cs="Times New Roman"/>
          <w:sz w:val="24"/>
          <w:szCs w:val="24"/>
        </w:rPr>
        <w:t>След като графът е преобразуван в подходящ формат, може да бъде дефиниран моделът Relational Graph Convolutional Network (R-GCN). За тази цел PyTorch Geometric предоставя слоя RGCNConv, който представлява разширение на графовата конволюция за работа с множество типове отношения.</w:t>
      </w:r>
    </w:p>
    <w:p w14:paraId="469440F0" w14:textId="77777777" w:rsidR="0018303C" w:rsidRPr="0018303C" w:rsidRDefault="0018303C" w:rsidP="001830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03C">
        <w:rPr>
          <w:rFonts w:ascii="Times New Roman" w:hAnsi="Times New Roman" w:cs="Times New Roman"/>
          <w:sz w:val="24"/>
          <w:szCs w:val="24"/>
        </w:rPr>
        <w:t>За разлика от GCNConv, при който всички ребра използват една и съща матрица на теглата, RGCNConv използва отделна матрица на теглата за всеки тип отношение. По този начин моделът може да обработва различните видове връзки по различен начин и да отчита тяхната семантика.</w:t>
      </w:r>
    </w:p>
    <w:p w14:paraId="408C1573" w14:textId="38983EB6" w:rsidR="0018303C" w:rsidRPr="0018303C" w:rsidRDefault="0018303C" w:rsidP="001830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03C">
        <w:rPr>
          <w:rFonts w:ascii="Times New Roman" w:hAnsi="Times New Roman" w:cs="Times New Roman"/>
          <w:sz w:val="24"/>
          <w:szCs w:val="24"/>
        </w:rPr>
        <w:t xml:space="preserve">В настоящия пример </w:t>
      </w:r>
      <w:r w:rsidR="00B04372">
        <w:rPr>
          <w:rFonts w:ascii="Times New Roman" w:hAnsi="Times New Roman" w:cs="Times New Roman"/>
          <w:sz w:val="24"/>
          <w:szCs w:val="24"/>
        </w:rPr>
        <w:t>е</w:t>
      </w:r>
      <w:r w:rsidRPr="0018303C">
        <w:rPr>
          <w:rFonts w:ascii="Times New Roman" w:hAnsi="Times New Roman" w:cs="Times New Roman"/>
          <w:sz w:val="24"/>
          <w:szCs w:val="24"/>
        </w:rPr>
        <w:t xml:space="preserve"> изграден двуслоен R-GCN модел.</w:t>
      </w:r>
    </w:p>
    <w:p w14:paraId="6B574B26" w14:textId="41C2E430" w:rsidR="00791878" w:rsidRPr="008844D5" w:rsidRDefault="00791878" w:rsidP="007918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</w:t>
      </w:r>
      <w:r w:rsidR="0024747A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Обучение на хетерогенната графова невронна мрежа. </w:t>
      </w:r>
    </w:p>
    <w:p w14:paraId="51B129AA" w14:textId="77777777" w:rsidR="0018303C" w:rsidRPr="0018303C" w:rsidRDefault="0018303C" w:rsidP="001830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303C">
        <w:rPr>
          <w:rFonts w:ascii="Times New Roman" w:hAnsi="Times New Roman" w:cs="Times New Roman"/>
          <w:sz w:val="24"/>
          <w:szCs w:val="24"/>
        </w:rPr>
        <w:t>Във всяка епоха се изпълняват следните действия:</w:t>
      </w:r>
    </w:p>
    <w:p w14:paraId="2FEB09CE" w14:textId="77777777" w:rsidR="0018303C" w:rsidRPr="0018303C" w:rsidRDefault="0018303C">
      <w:pPr>
        <w:pStyle w:val="a9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03C">
        <w:rPr>
          <w:rFonts w:ascii="Times New Roman" w:hAnsi="Times New Roman" w:cs="Times New Roman"/>
          <w:sz w:val="24"/>
          <w:szCs w:val="24"/>
        </w:rPr>
        <w:t>изчисляват се новите представяния на възлите чрез модела R-GCN;</w:t>
      </w:r>
    </w:p>
    <w:p w14:paraId="66E3F6A1" w14:textId="77777777" w:rsidR="0018303C" w:rsidRPr="0018303C" w:rsidRDefault="0018303C">
      <w:pPr>
        <w:pStyle w:val="a9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03C">
        <w:rPr>
          <w:rFonts w:ascii="Times New Roman" w:hAnsi="Times New Roman" w:cs="Times New Roman"/>
          <w:sz w:val="24"/>
          <w:szCs w:val="24"/>
        </w:rPr>
        <w:t>изчислява се стойността на функцията на загубите върху обучаващата извадка;</w:t>
      </w:r>
    </w:p>
    <w:p w14:paraId="527973AD" w14:textId="77777777" w:rsidR="0018303C" w:rsidRPr="0018303C" w:rsidRDefault="0018303C">
      <w:pPr>
        <w:pStyle w:val="a9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03C">
        <w:rPr>
          <w:rFonts w:ascii="Times New Roman" w:hAnsi="Times New Roman" w:cs="Times New Roman"/>
          <w:sz w:val="24"/>
          <w:szCs w:val="24"/>
        </w:rPr>
        <w:t>извършва се обратно разпространение на грешката (backpropagation);</w:t>
      </w:r>
    </w:p>
    <w:p w14:paraId="47AC5E82" w14:textId="185790FC" w:rsidR="00791878" w:rsidRPr="0018303C" w:rsidRDefault="0018303C">
      <w:pPr>
        <w:pStyle w:val="a9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03C">
        <w:rPr>
          <w:rFonts w:ascii="Times New Roman" w:hAnsi="Times New Roman" w:cs="Times New Roman"/>
          <w:sz w:val="24"/>
          <w:szCs w:val="24"/>
        </w:rPr>
        <w:t>обновяват се параметрите на модела.</w:t>
      </w:r>
    </w:p>
    <w:p w14:paraId="0EEAD609" w14:textId="6D6C6DE9" w:rsidR="00791878" w:rsidRPr="008844D5" w:rsidRDefault="00791878" w:rsidP="007918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6.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Оценяване на модела чрез метриките Accuracy и Macro F1-score. </w:t>
      </w:r>
    </w:p>
    <w:p w14:paraId="6221DA07" w14:textId="4C961F15" w:rsidR="00791878" w:rsidRPr="008844D5" w:rsidRDefault="00791878" w:rsidP="007918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844D5">
        <w:rPr>
          <w:rFonts w:ascii="Times New Roman" w:hAnsi="Times New Roman" w:cs="Times New Roman"/>
          <w:i/>
          <w:iCs/>
          <w:sz w:val="24"/>
          <w:szCs w:val="24"/>
        </w:rPr>
        <w:t xml:space="preserve">Стъпка 7. </w:t>
      </w:r>
      <w:r w:rsidRPr="008844D5">
        <w:rPr>
          <w:rFonts w:ascii="Times New Roman" w:hAnsi="Times New Roman" w:cs="Times New Roman"/>
          <w:i/>
          <w:iCs/>
          <w:sz w:val="24"/>
          <w:szCs w:val="24"/>
        </w:rPr>
        <w:t>Анализ на получените резултати.</w:t>
      </w:r>
    </w:p>
    <w:p w14:paraId="648437B1" w14:textId="77777777" w:rsidR="00E144A2" w:rsidRPr="00E144A2" w:rsidRDefault="00E144A2" w:rsidP="00E144A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144A2">
        <w:rPr>
          <w:rFonts w:ascii="Times New Roman" w:hAnsi="Times New Roman" w:cs="Times New Roman"/>
          <w:sz w:val="24"/>
          <w:szCs w:val="24"/>
        </w:rPr>
        <w:t>Accuracy : 0.9444</w:t>
      </w:r>
    </w:p>
    <w:p w14:paraId="3F5976CA" w14:textId="77777777" w:rsidR="00E144A2" w:rsidRPr="00E144A2" w:rsidRDefault="00E144A2" w:rsidP="00E144A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144A2">
        <w:rPr>
          <w:rFonts w:ascii="Times New Roman" w:hAnsi="Times New Roman" w:cs="Times New Roman"/>
          <w:sz w:val="24"/>
          <w:szCs w:val="24"/>
        </w:rPr>
        <w:t>Macro F1 : 0.9003</w:t>
      </w:r>
    </w:p>
    <w:p w14:paraId="22B45513" w14:textId="77777777" w:rsidR="00791878" w:rsidRPr="00A331D1" w:rsidRDefault="00791878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F4FFE5" w14:textId="77777777" w:rsidR="00581FEF" w:rsidRPr="008844D5" w:rsidRDefault="00581FEF" w:rsidP="00581F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4D5">
        <w:rPr>
          <w:rFonts w:ascii="Times New Roman" w:hAnsi="Times New Roman" w:cs="Times New Roman"/>
          <w:b/>
          <w:bCs/>
          <w:sz w:val="24"/>
          <w:szCs w:val="24"/>
        </w:rPr>
        <w:t>Въпроси и задачи</w:t>
      </w:r>
    </w:p>
    <w:p w14:paraId="1D09CAE3" w14:textId="77777777" w:rsidR="00581FEF" w:rsidRPr="008844D5" w:rsidRDefault="00581F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Каква е разликата между хомогенен и хетерогенен граф? </w:t>
      </w:r>
    </w:p>
    <w:p w14:paraId="1BB92003" w14:textId="77777777" w:rsidR="00581FEF" w:rsidRPr="008844D5" w:rsidRDefault="00581F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Какво представляват типовете възли и типовете ребра? </w:t>
      </w:r>
    </w:p>
    <w:p w14:paraId="280DD9C0" w14:textId="77777777" w:rsidR="00581FEF" w:rsidRPr="008844D5" w:rsidRDefault="00581F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Какво е мета-път (meta-path)? </w:t>
      </w:r>
    </w:p>
    <w:p w14:paraId="3667593E" w14:textId="77777777" w:rsidR="00581FEF" w:rsidRPr="008844D5" w:rsidRDefault="00581F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Защо при хетерогенните графи се използват различни матрици на теглата за различните отношения? </w:t>
      </w:r>
    </w:p>
    <w:p w14:paraId="35D765BB" w14:textId="77777777" w:rsidR="00581FEF" w:rsidRPr="008844D5" w:rsidRDefault="00581F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Какви са основните характеристики на моделите R-GCN, HAN и HGT? </w:t>
      </w:r>
    </w:p>
    <w:p w14:paraId="23669858" w14:textId="77777777" w:rsidR="00581FEF" w:rsidRPr="008844D5" w:rsidRDefault="00581F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Каква е ролята на класа HeteroData в PyTorch Geometric? </w:t>
      </w:r>
    </w:p>
    <w:p w14:paraId="31EF208A" w14:textId="77777777" w:rsidR="00581FEF" w:rsidRPr="008844D5" w:rsidRDefault="00581F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 xml:space="preserve">Какви са предимствата на хетерогенните GNN спрямо хомогенните модели? </w:t>
      </w:r>
    </w:p>
    <w:p w14:paraId="3DC02D4B" w14:textId="77777777" w:rsidR="00581FEF" w:rsidRPr="008844D5" w:rsidRDefault="00581F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4D5">
        <w:rPr>
          <w:rFonts w:ascii="Times New Roman" w:hAnsi="Times New Roman" w:cs="Times New Roman"/>
          <w:sz w:val="24"/>
          <w:szCs w:val="24"/>
        </w:rPr>
        <w:t>Реализирайте пример с HeteroData и to_hetero() за класификация на възли в хетерогенен граф.</w:t>
      </w:r>
    </w:p>
    <w:p w14:paraId="3EEDDF39" w14:textId="77777777" w:rsidR="00A746D0" w:rsidRPr="00A746D0" w:rsidRDefault="00A746D0" w:rsidP="00CA71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746D0" w:rsidRPr="00A746D0" w:rsidSect="00940B3A">
      <w:headerReference w:type="default" r:id="rId7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D3F65" w14:textId="77777777" w:rsidR="00900C79" w:rsidRPr="008844D5" w:rsidRDefault="00900C79" w:rsidP="00084686">
      <w:pPr>
        <w:spacing w:after="0" w:line="240" w:lineRule="auto"/>
      </w:pPr>
      <w:r w:rsidRPr="008844D5">
        <w:separator/>
      </w:r>
    </w:p>
  </w:endnote>
  <w:endnote w:type="continuationSeparator" w:id="0">
    <w:p w14:paraId="00BE9043" w14:textId="77777777" w:rsidR="00900C79" w:rsidRPr="008844D5" w:rsidRDefault="00900C79" w:rsidP="00084686">
      <w:pPr>
        <w:spacing w:after="0" w:line="240" w:lineRule="auto"/>
      </w:pPr>
      <w:r w:rsidRPr="008844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8E18B" w14:textId="77777777" w:rsidR="00900C79" w:rsidRPr="008844D5" w:rsidRDefault="00900C79" w:rsidP="00084686">
      <w:pPr>
        <w:spacing w:after="0" w:line="240" w:lineRule="auto"/>
      </w:pPr>
      <w:r w:rsidRPr="008844D5">
        <w:separator/>
      </w:r>
    </w:p>
  </w:footnote>
  <w:footnote w:type="continuationSeparator" w:id="0">
    <w:p w14:paraId="4B47813C" w14:textId="77777777" w:rsidR="00900C79" w:rsidRPr="008844D5" w:rsidRDefault="00900C79" w:rsidP="00084686">
      <w:pPr>
        <w:spacing w:after="0" w:line="240" w:lineRule="auto"/>
      </w:pPr>
      <w:r w:rsidRPr="008844D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608321"/>
      <w:docPartObj>
        <w:docPartGallery w:val="Page Numbers (Top of Page)"/>
        <w:docPartUnique/>
      </w:docPartObj>
    </w:sdtPr>
    <w:sdtContent>
      <w:p w14:paraId="18A5A575" w14:textId="3236E633" w:rsidR="00084686" w:rsidRPr="008844D5" w:rsidRDefault="00084686">
        <w:pPr>
          <w:pStyle w:val="ae"/>
          <w:jc w:val="right"/>
        </w:pPr>
        <w:r w:rsidRPr="008844D5">
          <w:fldChar w:fldCharType="begin"/>
        </w:r>
        <w:r w:rsidRPr="008844D5">
          <w:instrText>PAGE   \* MERGEFORMAT</w:instrText>
        </w:r>
        <w:r w:rsidRPr="008844D5">
          <w:fldChar w:fldCharType="separate"/>
        </w:r>
        <w:r w:rsidRPr="008844D5">
          <w:t>2</w:t>
        </w:r>
        <w:r w:rsidRPr="008844D5">
          <w:fldChar w:fldCharType="end"/>
        </w:r>
      </w:p>
    </w:sdtContent>
  </w:sdt>
  <w:p w14:paraId="4984FE31" w14:textId="77777777" w:rsidR="00084686" w:rsidRPr="008844D5" w:rsidRDefault="0008468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16E"/>
    <w:multiLevelType w:val="multilevel"/>
    <w:tmpl w:val="3E0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2E07"/>
    <w:multiLevelType w:val="multilevel"/>
    <w:tmpl w:val="E30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7B2C"/>
    <w:multiLevelType w:val="multilevel"/>
    <w:tmpl w:val="24B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94510"/>
    <w:multiLevelType w:val="multilevel"/>
    <w:tmpl w:val="844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8677B"/>
    <w:multiLevelType w:val="hybridMultilevel"/>
    <w:tmpl w:val="2FD4375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A53E92"/>
    <w:multiLevelType w:val="multilevel"/>
    <w:tmpl w:val="3A4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23EB7"/>
    <w:multiLevelType w:val="multilevel"/>
    <w:tmpl w:val="7A0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77166"/>
    <w:multiLevelType w:val="multilevel"/>
    <w:tmpl w:val="661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50EEF"/>
    <w:multiLevelType w:val="multilevel"/>
    <w:tmpl w:val="45A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60FC3"/>
    <w:multiLevelType w:val="multilevel"/>
    <w:tmpl w:val="C36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D071E"/>
    <w:multiLevelType w:val="multilevel"/>
    <w:tmpl w:val="9086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C2528"/>
    <w:multiLevelType w:val="multilevel"/>
    <w:tmpl w:val="6858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3D1427"/>
    <w:multiLevelType w:val="multilevel"/>
    <w:tmpl w:val="860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411C0"/>
    <w:multiLevelType w:val="multilevel"/>
    <w:tmpl w:val="5C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B58F9"/>
    <w:multiLevelType w:val="multilevel"/>
    <w:tmpl w:val="21EE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D27970"/>
    <w:multiLevelType w:val="multilevel"/>
    <w:tmpl w:val="1B0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32FB3"/>
    <w:multiLevelType w:val="multilevel"/>
    <w:tmpl w:val="346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74DC4"/>
    <w:multiLevelType w:val="multilevel"/>
    <w:tmpl w:val="537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9136F"/>
    <w:multiLevelType w:val="multilevel"/>
    <w:tmpl w:val="728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A4505"/>
    <w:multiLevelType w:val="multilevel"/>
    <w:tmpl w:val="1B3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E1CC7"/>
    <w:multiLevelType w:val="multilevel"/>
    <w:tmpl w:val="814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95DF3"/>
    <w:multiLevelType w:val="multilevel"/>
    <w:tmpl w:val="14D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E0692"/>
    <w:multiLevelType w:val="multilevel"/>
    <w:tmpl w:val="939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46C0A"/>
    <w:multiLevelType w:val="multilevel"/>
    <w:tmpl w:val="2A5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33454"/>
    <w:multiLevelType w:val="multilevel"/>
    <w:tmpl w:val="5B1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B6805"/>
    <w:multiLevelType w:val="multilevel"/>
    <w:tmpl w:val="877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97340"/>
    <w:multiLevelType w:val="multilevel"/>
    <w:tmpl w:val="56F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044974">
    <w:abstractNumId w:val="14"/>
  </w:num>
  <w:num w:numId="2" w16cid:durableId="361714104">
    <w:abstractNumId w:val="12"/>
  </w:num>
  <w:num w:numId="3" w16cid:durableId="128210068">
    <w:abstractNumId w:val="15"/>
  </w:num>
  <w:num w:numId="4" w16cid:durableId="990138908">
    <w:abstractNumId w:val="16"/>
  </w:num>
  <w:num w:numId="5" w16cid:durableId="382681935">
    <w:abstractNumId w:val="2"/>
  </w:num>
  <w:num w:numId="6" w16cid:durableId="1444032968">
    <w:abstractNumId w:val="10"/>
  </w:num>
  <w:num w:numId="7" w16cid:durableId="1504927620">
    <w:abstractNumId w:val="1"/>
  </w:num>
  <w:num w:numId="8" w16cid:durableId="1772823559">
    <w:abstractNumId w:val="3"/>
  </w:num>
  <w:num w:numId="9" w16cid:durableId="1097291796">
    <w:abstractNumId w:val="0"/>
  </w:num>
  <w:num w:numId="10" w16cid:durableId="1724910742">
    <w:abstractNumId w:val="26"/>
  </w:num>
  <w:num w:numId="11" w16cid:durableId="867716966">
    <w:abstractNumId w:val="7"/>
  </w:num>
  <w:num w:numId="12" w16cid:durableId="946539942">
    <w:abstractNumId w:val="20"/>
  </w:num>
  <w:num w:numId="13" w16cid:durableId="1113937100">
    <w:abstractNumId w:val="6"/>
  </w:num>
  <w:num w:numId="14" w16cid:durableId="247543416">
    <w:abstractNumId w:val="22"/>
  </w:num>
  <w:num w:numId="15" w16cid:durableId="1682779670">
    <w:abstractNumId w:val="19"/>
  </w:num>
  <w:num w:numId="16" w16cid:durableId="1886485238">
    <w:abstractNumId w:val="18"/>
  </w:num>
  <w:num w:numId="17" w16cid:durableId="651980724">
    <w:abstractNumId w:val="24"/>
  </w:num>
  <w:num w:numId="18" w16cid:durableId="1729642171">
    <w:abstractNumId w:val="9"/>
  </w:num>
  <w:num w:numId="19" w16cid:durableId="731732625">
    <w:abstractNumId w:val="21"/>
  </w:num>
  <w:num w:numId="20" w16cid:durableId="674502938">
    <w:abstractNumId w:val="5"/>
  </w:num>
  <w:num w:numId="21" w16cid:durableId="1701199096">
    <w:abstractNumId w:val="8"/>
  </w:num>
  <w:num w:numId="22" w16cid:durableId="1165130151">
    <w:abstractNumId w:val="13"/>
  </w:num>
  <w:num w:numId="23" w16cid:durableId="185488839">
    <w:abstractNumId w:val="17"/>
  </w:num>
  <w:num w:numId="24" w16cid:durableId="1911310786">
    <w:abstractNumId w:val="25"/>
  </w:num>
  <w:num w:numId="25" w16cid:durableId="1608847013">
    <w:abstractNumId w:val="23"/>
  </w:num>
  <w:num w:numId="26" w16cid:durableId="1722702846">
    <w:abstractNumId w:val="11"/>
  </w:num>
  <w:num w:numId="27" w16cid:durableId="797993790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86"/>
    <w:rsid w:val="00084686"/>
    <w:rsid w:val="00097015"/>
    <w:rsid w:val="000A082B"/>
    <w:rsid w:val="000A185C"/>
    <w:rsid w:val="000B41C6"/>
    <w:rsid w:val="00111FF0"/>
    <w:rsid w:val="001359DE"/>
    <w:rsid w:val="001674D2"/>
    <w:rsid w:val="0018303C"/>
    <w:rsid w:val="001E4E96"/>
    <w:rsid w:val="001F5FB4"/>
    <w:rsid w:val="00231CF0"/>
    <w:rsid w:val="00235900"/>
    <w:rsid w:val="0024747A"/>
    <w:rsid w:val="0025769D"/>
    <w:rsid w:val="002C36E5"/>
    <w:rsid w:val="002E7F47"/>
    <w:rsid w:val="0036702A"/>
    <w:rsid w:val="00387619"/>
    <w:rsid w:val="003944E1"/>
    <w:rsid w:val="003C7D38"/>
    <w:rsid w:val="003D0F53"/>
    <w:rsid w:val="00412506"/>
    <w:rsid w:val="004243E5"/>
    <w:rsid w:val="0042456F"/>
    <w:rsid w:val="00425407"/>
    <w:rsid w:val="004D1EE2"/>
    <w:rsid w:val="00513F42"/>
    <w:rsid w:val="00522D98"/>
    <w:rsid w:val="00581FEF"/>
    <w:rsid w:val="00611B08"/>
    <w:rsid w:val="00617C79"/>
    <w:rsid w:val="006344F6"/>
    <w:rsid w:val="00697AA4"/>
    <w:rsid w:val="006B1461"/>
    <w:rsid w:val="006F4149"/>
    <w:rsid w:val="00743295"/>
    <w:rsid w:val="0076461F"/>
    <w:rsid w:val="007779BF"/>
    <w:rsid w:val="00791878"/>
    <w:rsid w:val="007B60EA"/>
    <w:rsid w:val="007F3507"/>
    <w:rsid w:val="008844D5"/>
    <w:rsid w:val="008D2B6E"/>
    <w:rsid w:val="008E456A"/>
    <w:rsid w:val="00900C79"/>
    <w:rsid w:val="00906D13"/>
    <w:rsid w:val="00937C3E"/>
    <w:rsid w:val="00940B3A"/>
    <w:rsid w:val="009816D3"/>
    <w:rsid w:val="009A6931"/>
    <w:rsid w:val="00A331D1"/>
    <w:rsid w:val="00A441DF"/>
    <w:rsid w:val="00A53420"/>
    <w:rsid w:val="00A631AC"/>
    <w:rsid w:val="00A746D0"/>
    <w:rsid w:val="00A90384"/>
    <w:rsid w:val="00B04372"/>
    <w:rsid w:val="00B24241"/>
    <w:rsid w:val="00B6167B"/>
    <w:rsid w:val="00B70813"/>
    <w:rsid w:val="00B728B2"/>
    <w:rsid w:val="00B906F5"/>
    <w:rsid w:val="00BA315B"/>
    <w:rsid w:val="00BD1313"/>
    <w:rsid w:val="00BE5946"/>
    <w:rsid w:val="00C12FD5"/>
    <w:rsid w:val="00C36E4B"/>
    <w:rsid w:val="00C8264D"/>
    <w:rsid w:val="00C91208"/>
    <w:rsid w:val="00CA71B2"/>
    <w:rsid w:val="00CF1FD1"/>
    <w:rsid w:val="00D35BC9"/>
    <w:rsid w:val="00D42C4A"/>
    <w:rsid w:val="00D5668E"/>
    <w:rsid w:val="00D636F3"/>
    <w:rsid w:val="00D65107"/>
    <w:rsid w:val="00DE075C"/>
    <w:rsid w:val="00E144A2"/>
    <w:rsid w:val="00E207A0"/>
    <w:rsid w:val="00E3292F"/>
    <w:rsid w:val="00E444C8"/>
    <w:rsid w:val="00E63E43"/>
    <w:rsid w:val="00EC65E9"/>
    <w:rsid w:val="00EE7F4A"/>
    <w:rsid w:val="00EF159F"/>
    <w:rsid w:val="00FA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E4C13"/>
  <w15:chartTrackingRefBased/>
  <w15:docId w15:val="{5995DF3A-BC74-4C95-8750-3C04BCB4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68E"/>
  </w:style>
  <w:style w:type="paragraph" w:styleId="1">
    <w:name w:val="heading 1"/>
    <w:basedOn w:val="a"/>
    <w:next w:val="a"/>
    <w:link w:val="10"/>
    <w:uiPriority w:val="9"/>
    <w:qFormat/>
    <w:rsid w:val="00084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84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084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084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0846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084686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0846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084686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0846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0846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084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084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084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6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6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0846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46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46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">
    <w:name w:val="Горен колонтитул Знак"/>
    <w:basedOn w:val="a0"/>
    <w:link w:val="ae"/>
    <w:uiPriority w:val="99"/>
    <w:rsid w:val="00084686"/>
  </w:style>
  <w:style w:type="paragraph" w:styleId="af0">
    <w:name w:val="footer"/>
    <w:basedOn w:val="a"/>
    <w:link w:val="af1"/>
    <w:uiPriority w:val="99"/>
    <w:unhideWhenUsed/>
    <w:rsid w:val="000846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Долен колонтитул Знак"/>
    <w:basedOn w:val="a0"/>
    <w:link w:val="af0"/>
    <w:uiPriority w:val="99"/>
    <w:rsid w:val="00084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13</Pages>
  <Words>4535</Words>
  <Characters>25851</Characters>
  <Application>Microsoft Office Word</Application>
  <DocSecurity>0</DocSecurity>
  <Lines>215</Lines>
  <Paragraphs>60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Тема 12. Хетерогенни графови мрежи</vt:lpstr>
    </vt:vector>
  </TitlesOfParts>
  <Company/>
  <LinksUpToDate>false</LinksUpToDate>
  <CharactersWithSpaces>30326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12. Хетерогенни графови мрежи</dc:title>
  <dc:subject/>
  <dc:creator>Цветанка Георгиева</dc:creator>
  <cp:keywords/>
  <dc:description/>
  <cp:lastModifiedBy>Цветанка Георгиева</cp:lastModifiedBy>
  <cp:revision>69</cp:revision>
  <dcterms:created xsi:type="dcterms:W3CDTF">2026-07-31T11:10:00Z</dcterms:created>
  <dcterms:modified xsi:type="dcterms:W3CDTF">2026-08-04T20:09:00Z</dcterms:modified>
</cp:coreProperties>
</file>