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C296" w14:textId="025CD360" w:rsidR="009E4B5F" w:rsidRDefault="00220051">
      <w:r>
        <w:t>Test</w:t>
      </w:r>
    </w:p>
    <w:sectPr w:rsidR="009E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51"/>
    <w:rsid w:val="00220051"/>
    <w:rsid w:val="009E4B5F"/>
    <w:rsid w:val="00BB2D9F"/>
    <w:rsid w:val="00D8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5E3F"/>
  <w15:chartTrackingRefBased/>
  <w15:docId w15:val="{FFE5ED39-A686-49D8-A3A7-8AEFA14B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Tsvetkova</dc:creator>
  <cp:keywords/>
  <dc:description/>
  <cp:lastModifiedBy>Marina Tsvetkova</cp:lastModifiedBy>
  <cp:revision>1</cp:revision>
  <dcterms:created xsi:type="dcterms:W3CDTF">2022-04-07T15:13:00Z</dcterms:created>
  <dcterms:modified xsi:type="dcterms:W3CDTF">2022-04-07T15:14:00Z</dcterms:modified>
</cp:coreProperties>
</file>