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F5B8" w14:textId="77777777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32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«Ростовский государственный экономический университет (РИНХ)»</w:t>
      </w:r>
    </w:p>
    <w:p w14:paraId="66BA6EA8" w14:textId="77777777" w:rsidR="00757327" w:rsidRPr="00757327" w:rsidRDefault="00757327">
      <w:pPr>
        <w:rPr>
          <w:rFonts w:ascii="Times New Roman" w:hAnsi="Times New Roman" w:cs="Times New Roman"/>
          <w:sz w:val="28"/>
        </w:rPr>
      </w:pPr>
    </w:p>
    <w:p w14:paraId="19340291" w14:textId="77777777" w:rsidR="00757327" w:rsidRPr="00757327" w:rsidRDefault="00757327" w:rsidP="00757327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757327">
        <w:rPr>
          <w:rFonts w:ascii="Times New Roman" w:hAnsi="Times New Roman" w:cs="Times New Roman"/>
          <w:sz w:val="28"/>
        </w:rPr>
        <w:t xml:space="preserve">УТВЕРЖДАЮ </w:t>
      </w:r>
    </w:p>
    <w:p w14:paraId="7B533EDA" w14:textId="77777777" w:rsidR="00757327" w:rsidRPr="00757327" w:rsidRDefault="00757327" w:rsidP="0075732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 xml:space="preserve">Начальник отдела лицензирования и </w:t>
      </w:r>
    </w:p>
    <w:p w14:paraId="439F2AA7" w14:textId="77777777" w:rsidR="00757327" w:rsidRPr="00757327" w:rsidRDefault="00757327" w:rsidP="00757327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757327">
        <w:rPr>
          <w:rFonts w:ascii="Times New Roman" w:hAnsi="Times New Roman" w:cs="Times New Roman"/>
          <w:sz w:val="28"/>
        </w:rPr>
        <w:t>аккредитации</w:t>
      </w:r>
    </w:p>
    <w:p w14:paraId="4C343371" w14:textId="04892C33" w:rsidR="00757327" w:rsidRPr="00757327" w:rsidRDefault="00757327" w:rsidP="00757327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</w:t>
      </w:r>
      <w:r w:rsidR="00CB59F1">
        <w:rPr>
          <w:rFonts w:ascii="Times New Roman" w:hAnsi="Times New Roman" w:cs="Times New Roman"/>
          <w:sz w:val="28"/>
        </w:rPr>
        <w:t>___________</w:t>
      </w:r>
    </w:p>
    <w:p w14:paraId="09A649AD" w14:textId="77777777" w:rsidR="00757327" w:rsidRPr="00757327" w:rsidRDefault="00757327" w:rsidP="00757327">
      <w:pPr>
        <w:spacing w:after="0" w:line="360" w:lineRule="auto"/>
        <w:ind w:left="49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757327">
        <w:rPr>
          <w:rFonts w:ascii="Times New Roman" w:hAnsi="Times New Roman" w:cs="Times New Roman"/>
          <w:sz w:val="28"/>
        </w:rPr>
        <w:t>«____» ______________ 20___г.</w:t>
      </w:r>
    </w:p>
    <w:p w14:paraId="4B651A3C" w14:textId="77777777" w:rsidR="00757327" w:rsidRDefault="00757327"/>
    <w:p w14:paraId="00AC45F8" w14:textId="77777777" w:rsidR="00757327" w:rsidRDefault="00757327"/>
    <w:p w14:paraId="6C04EA39" w14:textId="77777777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7327">
        <w:rPr>
          <w:rFonts w:ascii="Times New Roman" w:hAnsi="Times New Roman" w:cs="Times New Roman"/>
          <w:b/>
          <w:sz w:val="28"/>
        </w:rPr>
        <w:t>Рабочая программа дисциплины</w:t>
      </w:r>
    </w:p>
    <w:p w14:paraId="139A7037" w14:textId="77777777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7327">
        <w:rPr>
          <w:rFonts w:ascii="Times New Roman" w:hAnsi="Times New Roman" w:cs="Times New Roman"/>
          <w:b/>
          <w:sz w:val="28"/>
        </w:rPr>
        <w:t>Инфо</w:t>
      </w:r>
      <w:r>
        <w:rPr>
          <w:rFonts w:ascii="Times New Roman" w:hAnsi="Times New Roman" w:cs="Times New Roman"/>
          <w:b/>
          <w:sz w:val="28"/>
        </w:rPr>
        <w:t>рмационные технологии</w:t>
      </w:r>
    </w:p>
    <w:p w14:paraId="26CFB564" w14:textId="77777777" w:rsidR="00757327" w:rsidRDefault="00757327"/>
    <w:p w14:paraId="096E74C7" w14:textId="77777777" w:rsidR="00757327" w:rsidRDefault="00757327"/>
    <w:p w14:paraId="6D82B9A7" w14:textId="77777777" w:rsidR="00757327" w:rsidRDefault="00757327"/>
    <w:p w14:paraId="4B1920D2" w14:textId="77777777" w:rsidR="00757327" w:rsidRDefault="00757327"/>
    <w:p w14:paraId="1E0CFA86" w14:textId="77777777" w:rsid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 xml:space="preserve">по профессионально-образовательной программе </w:t>
      </w:r>
    </w:p>
    <w:p w14:paraId="72F39F2C" w14:textId="77777777" w:rsid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>направление 09.03.02</w:t>
      </w:r>
      <w:r>
        <w:rPr>
          <w:rFonts w:ascii="Times New Roman" w:hAnsi="Times New Roman" w:cs="Times New Roman"/>
          <w:sz w:val="28"/>
        </w:rPr>
        <w:t xml:space="preserve"> </w:t>
      </w:r>
      <w:r w:rsidRPr="00757327">
        <w:rPr>
          <w:rFonts w:ascii="Times New Roman" w:hAnsi="Times New Roman" w:cs="Times New Roman"/>
          <w:sz w:val="28"/>
        </w:rPr>
        <w:t xml:space="preserve">"Информационные системы и технологии" </w:t>
      </w:r>
    </w:p>
    <w:p w14:paraId="072E598B" w14:textId="77777777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>профиль 09.03.02.01 "Информационные</w:t>
      </w:r>
      <w:r>
        <w:rPr>
          <w:rFonts w:ascii="Times New Roman" w:hAnsi="Times New Roman" w:cs="Times New Roman"/>
          <w:sz w:val="28"/>
        </w:rPr>
        <w:t xml:space="preserve"> </w:t>
      </w:r>
      <w:r w:rsidRPr="00757327">
        <w:rPr>
          <w:rFonts w:ascii="Times New Roman" w:hAnsi="Times New Roman" w:cs="Times New Roman"/>
          <w:sz w:val="28"/>
        </w:rPr>
        <w:t>системы и технологии в бизнесе"</w:t>
      </w:r>
    </w:p>
    <w:p w14:paraId="182DD508" w14:textId="77777777" w:rsidR="00757327" w:rsidRDefault="00757327" w:rsidP="00757327">
      <w:pPr>
        <w:jc w:val="center"/>
        <w:rPr>
          <w:rFonts w:ascii="Times New Roman" w:hAnsi="Times New Roman" w:cs="Times New Roman"/>
          <w:sz w:val="28"/>
        </w:rPr>
      </w:pPr>
    </w:p>
    <w:p w14:paraId="31525BD7" w14:textId="77777777" w:rsidR="00757327" w:rsidRDefault="00757327" w:rsidP="00757327">
      <w:pPr>
        <w:jc w:val="center"/>
        <w:rPr>
          <w:rFonts w:ascii="Times New Roman" w:hAnsi="Times New Roman" w:cs="Times New Roman"/>
          <w:sz w:val="28"/>
        </w:rPr>
      </w:pPr>
    </w:p>
    <w:p w14:paraId="3F9A08F8" w14:textId="77777777" w:rsidR="00757327" w:rsidRDefault="00757327" w:rsidP="00757327">
      <w:pPr>
        <w:jc w:val="center"/>
        <w:rPr>
          <w:rFonts w:ascii="Times New Roman" w:hAnsi="Times New Roman" w:cs="Times New Roman"/>
          <w:sz w:val="28"/>
        </w:rPr>
      </w:pPr>
    </w:p>
    <w:p w14:paraId="1356DEF9" w14:textId="77777777" w:rsidR="00757327" w:rsidRDefault="00757327" w:rsidP="00757327">
      <w:pPr>
        <w:jc w:val="center"/>
        <w:rPr>
          <w:rFonts w:ascii="Times New Roman" w:hAnsi="Times New Roman" w:cs="Times New Roman"/>
          <w:sz w:val="28"/>
        </w:rPr>
      </w:pPr>
    </w:p>
    <w:p w14:paraId="06B4B7E0" w14:textId="77777777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>Для набора __________ года</w:t>
      </w:r>
    </w:p>
    <w:p w14:paraId="5DFEAF71" w14:textId="77777777" w:rsid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E9D5C31" w14:textId="77777777" w:rsid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5E68AFC" w14:textId="77777777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>Квалификация</w:t>
      </w:r>
    </w:p>
    <w:p w14:paraId="2369642F" w14:textId="77777777" w:rsidR="00CB59F1" w:rsidRDefault="00757327" w:rsidP="00CB59F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>Бакалавр</w:t>
      </w:r>
    </w:p>
    <w:p w14:paraId="4946B494" w14:textId="2E058B36" w:rsidR="005651C0" w:rsidRPr="00CB59F1" w:rsidRDefault="005651C0" w:rsidP="00CB59F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651C0">
        <w:rPr>
          <w:rFonts w:ascii="Times New Roman" w:hAnsi="Times New Roman" w:cs="Times New Roman"/>
          <w:b/>
          <w:bCs/>
          <w:sz w:val="28"/>
          <w:szCs w:val="14"/>
        </w:rPr>
        <w:lastRenderedPageBreak/>
        <w:t>1.</w:t>
      </w:r>
      <w:r w:rsidR="00505D41">
        <w:rPr>
          <w:rFonts w:ascii="Times New Roman" w:hAnsi="Times New Roman" w:cs="Times New Roman"/>
          <w:b/>
          <w:bCs/>
          <w:sz w:val="28"/>
          <w:szCs w:val="14"/>
        </w:rPr>
        <w:t>Цели освоения учебной дисциплины</w:t>
      </w:r>
    </w:p>
    <w:p w14:paraId="041E55BB" w14:textId="1BE2BE8B" w:rsidR="00505D41" w:rsidRPr="00505D41" w:rsidRDefault="00505D41" w:rsidP="00505D41">
      <w:pPr>
        <w:widowControl w:val="0"/>
        <w:tabs>
          <w:tab w:val="right" w:leader="underscore" w:pos="9639"/>
        </w:tabs>
        <w:spacing w:before="40" w:after="0" w:line="240" w:lineRule="auto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05D41">
        <w:rPr>
          <w:rFonts w:ascii="Times New Roman" w:hAnsi="Times New Roman" w:cs="Times New Roman"/>
          <w:snapToGrid w:val="0"/>
          <w:sz w:val="28"/>
          <w:szCs w:val="28"/>
        </w:rPr>
        <w:t>Целями освоения учебной дисциплины Информационные технологии являю</w:t>
      </w:r>
      <w:r w:rsidRPr="00505D41">
        <w:rPr>
          <w:rFonts w:ascii="Times New Roman" w:hAnsi="Times New Roman" w:cs="Times New Roman"/>
          <w:snapToGrid w:val="0"/>
          <w:sz w:val="28"/>
          <w:szCs w:val="28"/>
        </w:rPr>
        <w:t>т</w:t>
      </w:r>
      <w:r w:rsidRPr="00505D41">
        <w:rPr>
          <w:rFonts w:ascii="Times New Roman" w:hAnsi="Times New Roman" w:cs="Times New Roman"/>
          <w:snapToGrid w:val="0"/>
          <w:sz w:val="28"/>
          <w:szCs w:val="28"/>
        </w:rPr>
        <w:t>ся:</w:t>
      </w:r>
    </w:p>
    <w:p w14:paraId="1ACBA20E" w14:textId="77777777" w:rsidR="00505D41" w:rsidRPr="00505D41" w:rsidRDefault="00505D41" w:rsidP="00505D41">
      <w:pPr>
        <w:widowControl w:val="0"/>
        <w:tabs>
          <w:tab w:val="right" w:leader="underscore" w:pos="9639"/>
        </w:tabs>
        <w:autoSpaceDE w:val="0"/>
        <w:autoSpaceDN w:val="0"/>
        <w:spacing w:before="40" w:after="0" w:line="240" w:lineRule="auto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  <w:u w:val="single"/>
        </w:rPr>
      </w:pPr>
      <w:r w:rsidRPr="00505D41">
        <w:rPr>
          <w:rFonts w:ascii="Times New Roman" w:hAnsi="Times New Roman" w:cs="Times New Roman"/>
          <w:snapToGrid w:val="0"/>
          <w:sz w:val="28"/>
          <w:szCs w:val="28"/>
        </w:rPr>
        <w:t>обучение студентов современным информационным технологиям и их совместному использованию в информационных проектах.</w:t>
      </w:r>
    </w:p>
    <w:p w14:paraId="15859423" w14:textId="4090CE9E" w:rsidR="005651C0" w:rsidRDefault="005651C0" w:rsidP="005651C0">
      <w:pPr>
        <w:tabs>
          <w:tab w:val="left" w:pos="567"/>
        </w:tabs>
        <w:spacing w:after="0"/>
        <w:ind w:right="-425"/>
        <w:jc w:val="both"/>
        <w:rPr>
          <w:rFonts w:ascii="Times New Roman" w:hAnsi="Times New Roman"/>
          <w:sz w:val="28"/>
          <w:szCs w:val="28"/>
        </w:rPr>
      </w:pPr>
    </w:p>
    <w:p w14:paraId="2E49FF6C" w14:textId="00F9EDA7" w:rsidR="005651C0" w:rsidRDefault="005651C0" w:rsidP="00D35539">
      <w:pPr>
        <w:tabs>
          <w:tab w:val="left" w:pos="426"/>
        </w:tabs>
        <w:spacing w:line="240" w:lineRule="auto"/>
        <w:ind w:right="-425"/>
        <w:rPr>
          <w:rFonts w:ascii="Times New Roman" w:hAnsi="Times New Roman"/>
          <w:b/>
          <w:sz w:val="28"/>
          <w:szCs w:val="28"/>
        </w:rPr>
      </w:pPr>
      <w:r w:rsidRPr="005651C0">
        <w:rPr>
          <w:rFonts w:ascii="Times New Roman" w:hAnsi="Times New Roman"/>
          <w:b/>
          <w:bCs/>
          <w:sz w:val="28"/>
          <w:szCs w:val="28"/>
        </w:rPr>
        <w:t>2.</w:t>
      </w:r>
      <w:r w:rsidRPr="005651C0">
        <w:rPr>
          <w:rFonts w:ascii="Times New Roman" w:hAnsi="Times New Roman"/>
          <w:b/>
          <w:sz w:val="24"/>
          <w:szCs w:val="24"/>
        </w:rPr>
        <w:t xml:space="preserve"> </w:t>
      </w:r>
      <w:r w:rsidRPr="005651C0">
        <w:rPr>
          <w:rFonts w:ascii="Times New Roman" w:hAnsi="Times New Roman"/>
          <w:b/>
          <w:sz w:val="28"/>
          <w:szCs w:val="28"/>
        </w:rPr>
        <w:t xml:space="preserve">Планируемые результаты обучения по дисциплине, соотнесенные с планируемыми результатами освоения образовательной программы (компетенциями и индикаторами достижения компетенций) </w:t>
      </w:r>
    </w:p>
    <w:p w14:paraId="46DA8280" w14:textId="77777777" w:rsidR="00D35539" w:rsidRDefault="00D35539" w:rsidP="005651C0">
      <w:pPr>
        <w:tabs>
          <w:tab w:val="left" w:pos="426"/>
        </w:tabs>
        <w:spacing w:after="0" w:line="240" w:lineRule="auto"/>
        <w:ind w:right="-425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2127"/>
        <w:gridCol w:w="1984"/>
        <w:gridCol w:w="1985"/>
      </w:tblGrid>
      <w:tr w:rsidR="007E393B" w14:paraId="360A25D4" w14:textId="77777777" w:rsidTr="00505D41">
        <w:tc>
          <w:tcPr>
            <w:tcW w:w="3969" w:type="dxa"/>
            <w:gridSpan w:val="2"/>
            <w:vAlign w:val="center"/>
          </w:tcPr>
          <w:p w14:paraId="7D99A7FE" w14:textId="77777777" w:rsidR="00A13ED2" w:rsidRDefault="007E393B" w:rsidP="00A13ED2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Обучающийся, освоивший </w:t>
            </w:r>
          </w:p>
          <w:p w14:paraId="762AF445" w14:textId="14899805" w:rsidR="007E393B" w:rsidRDefault="007E393B" w:rsidP="00A13ED2">
            <w:pPr>
              <w:tabs>
                <w:tab w:val="left" w:pos="426"/>
              </w:tabs>
              <w:ind w:right="-42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программу дисциплины,  должен обладать:</w:t>
            </w:r>
          </w:p>
        </w:tc>
        <w:tc>
          <w:tcPr>
            <w:tcW w:w="6096" w:type="dxa"/>
            <w:gridSpan w:val="3"/>
            <w:vAlign w:val="center"/>
          </w:tcPr>
          <w:p w14:paraId="3A7F05B1" w14:textId="3E2D654C" w:rsidR="007E393B" w:rsidRDefault="007E393B" w:rsidP="00A13ED2">
            <w:pPr>
              <w:tabs>
                <w:tab w:val="left" w:pos="426"/>
              </w:tabs>
              <w:ind w:right="-425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 результате изучения учебной дисциплины обучающиеся должны:</w:t>
            </w:r>
          </w:p>
        </w:tc>
      </w:tr>
      <w:tr w:rsidR="00A13ED2" w14:paraId="5935BD70" w14:textId="77777777" w:rsidTr="00505D41">
        <w:tc>
          <w:tcPr>
            <w:tcW w:w="1985" w:type="dxa"/>
          </w:tcPr>
          <w:p w14:paraId="3E59F747" w14:textId="1DDFF78E" w:rsidR="007E393B" w:rsidRPr="00A13ED2" w:rsidRDefault="00A13ED2" w:rsidP="00A13ED2">
            <w:pPr>
              <w:widowControl w:val="0"/>
              <w:spacing w:after="60"/>
              <w:outlineLvl w:val="1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Номер/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ндекс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компетенции</w:t>
            </w:r>
          </w:p>
        </w:tc>
        <w:tc>
          <w:tcPr>
            <w:tcW w:w="1984" w:type="dxa"/>
          </w:tcPr>
          <w:p w14:paraId="1C7040A7" w14:textId="79B922E2" w:rsidR="007E393B" w:rsidRDefault="00A13ED2" w:rsidP="00A13ED2">
            <w:pPr>
              <w:tabs>
                <w:tab w:val="left" w:pos="426"/>
              </w:tabs>
              <w:ind w:right="-425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Содержание компетенции</w:t>
            </w:r>
          </w:p>
        </w:tc>
        <w:tc>
          <w:tcPr>
            <w:tcW w:w="2127" w:type="dxa"/>
            <w:vAlign w:val="center"/>
          </w:tcPr>
          <w:p w14:paraId="196D02B0" w14:textId="48ED384D" w:rsidR="007E393B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</w:rPr>
              <w:t xml:space="preserve">            </w:t>
            </w:r>
            <w:r>
              <w:rPr>
                <w:rFonts w:ascii="Times New Roman" w:hAnsi="Times New Roman"/>
                <w:bCs/>
              </w:rPr>
              <w:t>знать</w:t>
            </w:r>
          </w:p>
        </w:tc>
        <w:tc>
          <w:tcPr>
            <w:tcW w:w="1984" w:type="dxa"/>
            <w:vAlign w:val="center"/>
          </w:tcPr>
          <w:p w14:paraId="060CE060" w14:textId="2A03EE63" w:rsidR="007E393B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</w:rPr>
              <w:t xml:space="preserve">         </w:t>
            </w:r>
            <w:r w:rsidRPr="00F114B5">
              <w:rPr>
                <w:rFonts w:ascii="Times New Roman" w:hAnsi="Times New Roman"/>
                <w:bCs/>
              </w:rPr>
              <w:t>уметь</w:t>
            </w:r>
          </w:p>
        </w:tc>
        <w:tc>
          <w:tcPr>
            <w:tcW w:w="1985" w:type="dxa"/>
            <w:vAlign w:val="center"/>
          </w:tcPr>
          <w:p w14:paraId="37086C76" w14:textId="5B5C4082" w:rsidR="007E393B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</w:rPr>
              <w:t xml:space="preserve">       </w:t>
            </w:r>
            <w:r>
              <w:rPr>
                <w:rFonts w:ascii="Times New Roman" w:hAnsi="Times New Roman"/>
                <w:bCs/>
              </w:rPr>
              <w:t>в</w:t>
            </w:r>
            <w:r w:rsidRPr="00F114B5">
              <w:rPr>
                <w:rFonts w:ascii="Times New Roman" w:hAnsi="Times New Roman"/>
                <w:bCs/>
              </w:rPr>
              <w:t>ладеть</w:t>
            </w:r>
          </w:p>
        </w:tc>
      </w:tr>
      <w:tr w:rsidR="00A13ED2" w14:paraId="5D183EC1" w14:textId="77777777" w:rsidTr="00505D41">
        <w:tc>
          <w:tcPr>
            <w:tcW w:w="1985" w:type="dxa"/>
          </w:tcPr>
          <w:p w14:paraId="7DB151F8" w14:textId="5AF33393" w:rsidR="007E393B" w:rsidRPr="00CB59F1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/>
                <w:bCs/>
              </w:rPr>
            </w:pPr>
            <w:r w:rsidRPr="00CB59F1">
              <w:rPr>
                <w:rFonts w:ascii="Times New Roman" w:hAnsi="Times New Roman"/>
                <w:bCs/>
              </w:rPr>
              <w:t>ПК-12</w:t>
            </w:r>
          </w:p>
        </w:tc>
        <w:tc>
          <w:tcPr>
            <w:tcW w:w="1984" w:type="dxa"/>
          </w:tcPr>
          <w:p w14:paraId="3FADA94B" w14:textId="77777777" w:rsidR="00CB59F1" w:rsidRDefault="00A13ED2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С</w:t>
            </w:r>
            <w:r w:rsidR="007E393B" w:rsidRPr="00D35539">
              <w:rPr>
                <w:rFonts w:ascii="Times New Roman" w:hAnsi="Times New Roman" w:cs="Times New Roman"/>
                <w:snapToGrid w:val="0"/>
              </w:rPr>
              <w:t xml:space="preserve">пособностью разрабатывать </w:t>
            </w:r>
          </w:p>
          <w:p w14:paraId="14AA979D" w14:textId="77777777" w:rsidR="00CB59F1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snapToGrid w:val="0"/>
              </w:rPr>
            </w:pPr>
            <w:r w:rsidRPr="00D35539">
              <w:rPr>
                <w:rFonts w:ascii="Times New Roman" w:hAnsi="Times New Roman" w:cs="Times New Roman"/>
                <w:snapToGrid w:val="0"/>
              </w:rPr>
              <w:t xml:space="preserve">средства </w:t>
            </w:r>
          </w:p>
          <w:p w14:paraId="16A28098" w14:textId="505980AF" w:rsidR="007E393B" w:rsidRPr="00CB59F1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snapToGrid w:val="0"/>
              </w:rPr>
            </w:pPr>
            <w:r w:rsidRPr="00D35539">
              <w:rPr>
                <w:rFonts w:ascii="Times New Roman" w:hAnsi="Times New Roman" w:cs="Times New Roman"/>
                <w:snapToGrid w:val="0"/>
              </w:rPr>
              <w:t>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  <w:tc>
          <w:tcPr>
            <w:tcW w:w="2127" w:type="dxa"/>
          </w:tcPr>
          <w:p w14:paraId="55BCDDBA" w14:textId="7C5D45FD" w:rsidR="007E393B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snapToGrid w:val="0"/>
              </w:rPr>
            </w:pPr>
            <w:r w:rsidRPr="00D35539">
              <w:rPr>
                <w:rFonts w:ascii="Times New Roman" w:hAnsi="Times New Roman" w:cs="Times New Roman"/>
                <w:snapToGrid w:val="0"/>
              </w:rPr>
              <w:t xml:space="preserve">Области применения языков программирования </w:t>
            </w:r>
          </w:p>
          <w:p w14:paraId="2AD2A529" w14:textId="77777777" w:rsidR="007E393B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snapToGrid w:val="0"/>
              </w:rPr>
            </w:pPr>
            <w:r w:rsidRPr="00D35539">
              <w:rPr>
                <w:rFonts w:ascii="Times New Roman" w:hAnsi="Times New Roman" w:cs="Times New Roman"/>
                <w:snapToGrid w:val="0"/>
              </w:rPr>
              <w:t xml:space="preserve">для разработки </w:t>
            </w:r>
          </w:p>
          <w:p w14:paraId="732C1777" w14:textId="4993167D" w:rsidR="007E393B" w:rsidRPr="00D35539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/>
                <w:b/>
              </w:rPr>
            </w:pPr>
            <w:r w:rsidRPr="00D35539">
              <w:rPr>
                <w:rFonts w:ascii="Times New Roman" w:hAnsi="Times New Roman" w:cs="Times New Roman"/>
                <w:snapToGrid w:val="0"/>
              </w:rPr>
              <w:t>средств реализации информационных технологий</w:t>
            </w:r>
          </w:p>
        </w:tc>
        <w:tc>
          <w:tcPr>
            <w:tcW w:w="1984" w:type="dxa"/>
          </w:tcPr>
          <w:p w14:paraId="5261019D" w14:textId="77777777" w:rsidR="007E393B" w:rsidRPr="00D35539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snapToGrid w:val="0"/>
              </w:rPr>
            </w:pPr>
            <w:r w:rsidRPr="00D35539">
              <w:rPr>
                <w:rFonts w:ascii="Times New Roman" w:hAnsi="Times New Roman" w:cs="Times New Roman"/>
                <w:snapToGrid w:val="0"/>
              </w:rPr>
              <w:t xml:space="preserve">Разрабатывать средства </w:t>
            </w:r>
          </w:p>
          <w:p w14:paraId="7D8D1EAC" w14:textId="2D027576" w:rsidR="007E393B" w:rsidRPr="00D35539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/>
                <w:b/>
              </w:rPr>
            </w:pPr>
            <w:r w:rsidRPr="00D35539">
              <w:rPr>
                <w:rFonts w:ascii="Times New Roman" w:hAnsi="Times New Roman" w:cs="Times New Roman"/>
                <w:snapToGrid w:val="0"/>
              </w:rPr>
              <w:t>реализации информационных технологий</w:t>
            </w:r>
          </w:p>
        </w:tc>
        <w:tc>
          <w:tcPr>
            <w:tcW w:w="1985" w:type="dxa"/>
          </w:tcPr>
          <w:p w14:paraId="59A4FE4F" w14:textId="742705D7" w:rsidR="007E393B" w:rsidRPr="00D35539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snapToGrid w:val="0"/>
              </w:rPr>
            </w:pPr>
            <w:r w:rsidRPr="00D35539">
              <w:rPr>
                <w:rFonts w:ascii="Times New Roman" w:hAnsi="Times New Roman" w:cs="Times New Roman"/>
                <w:snapToGrid w:val="0"/>
              </w:rPr>
              <w:t xml:space="preserve">Средствами разработки информационных </w:t>
            </w:r>
          </w:p>
          <w:p w14:paraId="29DEA2CC" w14:textId="698620CB" w:rsidR="007E393B" w:rsidRPr="00D35539" w:rsidRDefault="007E393B" w:rsidP="007E393B">
            <w:pPr>
              <w:tabs>
                <w:tab w:val="left" w:pos="426"/>
              </w:tabs>
              <w:ind w:right="-425"/>
              <w:rPr>
                <w:rFonts w:ascii="Times New Roman" w:hAnsi="Times New Roman"/>
                <w:b/>
              </w:rPr>
            </w:pPr>
            <w:r w:rsidRPr="00D35539">
              <w:rPr>
                <w:rFonts w:ascii="Times New Roman" w:hAnsi="Times New Roman" w:cs="Times New Roman"/>
                <w:snapToGrid w:val="0"/>
              </w:rPr>
              <w:t>технологий</w:t>
            </w:r>
          </w:p>
        </w:tc>
      </w:tr>
      <w:tr w:rsidR="00A13ED2" w14:paraId="4F811E05" w14:textId="77777777" w:rsidTr="00505D41">
        <w:tc>
          <w:tcPr>
            <w:tcW w:w="1985" w:type="dxa"/>
          </w:tcPr>
          <w:p w14:paraId="062C595E" w14:textId="15D1F29A" w:rsidR="007E393B" w:rsidRPr="00395707" w:rsidRDefault="00395707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5707">
              <w:rPr>
                <w:rFonts w:ascii="Times New Roman" w:hAnsi="Times New Roman" w:cs="Times New Roman"/>
              </w:rPr>
              <w:t>ОПК-6</w:t>
            </w:r>
          </w:p>
        </w:tc>
        <w:tc>
          <w:tcPr>
            <w:tcW w:w="1984" w:type="dxa"/>
          </w:tcPr>
          <w:p w14:paraId="26584AC6" w14:textId="77777777" w:rsidR="00CB59F1" w:rsidRDefault="00395707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395707">
              <w:rPr>
                <w:rFonts w:ascii="Times New Roman" w:hAnsi="Times New Roman" w:cs="Times New Roman"/>
              </w:rPr>
              <w:t xml:space="preserve">пособностью выбирать и </w:t>
            </w:r>
          </w:p>
          <w:p w14:paraId="507AA62A" w14:textId="77777777" w:rsidR="00CB59F1" w:rsidRDefault="00395707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395707">
              <w:rPr>
                <w:rFonts w:ascii="Times New Roman" w:hAnsi="Times New Roman" w:cs="Times New Roman"/>
              </w:rPr>
              <w:t xml:space="preserve">оценивать способ реализации информационных систем и устройств (программно-, аппаратно- или программно-аппаратно-) для решения </w:t>
            </w:r>
          </w:p>
          <w:p w14:paraId="7FCA93A8" w14:textId="4629E673" w:rsidR="00395707" w:rsidRDefault="00395707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395707">
              <w:rPr>
                <w:rFonts w:ascii="Times New Roman" w:hAnsi="Times New Roman" w:cs="Times New Roman"/>
              </w:rPr>
              <w:t xml:space="preserve">поставленной </w:t>
            </w:r>
          </w:p>
          <w:p w14:paraId="6E6D2A29" w14:textId="52C8E373" w:rsidR="007E393B" w:rsidRPr="00395707" w:rsidRDefault="00395707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5707">
              <w:rPr>
                <w:rFonts w:ascii="Times New Roman" w:hAnsi="Times New Roman" w:cs="Times New Roman"/>
              </w:rPr>
              <w:t>задачи</w:t>
            </w:r>
          </w:p>
        </w:tc>
        <w:tc>
          <w:tcPr>
            <w:tcW w:w="2127" w:type="dxa"/>
          </w:tcPr>
          <w:p w14:paraId="4FD8BCA4" w14:textId="6CE4A712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CB59F1">
              <w:rPr>
                <w:rFonts w:ascii="Times New Roman" w:hAnsi="Times New Roman" w:cs="Times New Roman"/>
              </w:rPr>
              <w:t xml:space="preserve">етоды </w:t>
            </w:r>
          </w:p>
          <w:p w14:paraId="1B19B3D0" w14:textId="6E97C7CC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 xml:space="preserve">алгоритмизации, </w:t>
            </w:r>
          </w:p>
          <w:p w14:paraId="0144E83B" w14:textId="77777777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 xml:space="preserve">языки и технологии программирования, пригодные для практического применения в </w:t>
            </w:r>
          </w:p>
          <w:p w14:paraId="5F26BA36" w14:textId="48C9D032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 xml:space="preserve">области </w:t>
            </w:r>
          </w:p>
          <w:p w14:paraId="6006592C" w14:textId="77777777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 xml:space="preserve">информационных </w:t>
            </w:r>
          </w:p>
          <w:p w14:paraId="6CF75DE1" w14:textId="20650F3D" w:rsidR="007E393B" w:rsidRP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59F1">
              <w:rPr>
                <w:rFonts w:ascii="Times New Roman" w:hAnsi="Times New Roman" w:cs="Times New Roman"/>
              </w:rPr>
              <w:t>систем и технологий.</w:t>
            </w:r>
          </w:p>
        </w:tc>
        <w:tc>
          <w:tcPr>
            <w:tcW w:w="1984" w:type="dxa"/>
          </w:tcPr>
          <w:p w14:paraId="41C4757F" w14:textId="2A520842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CB59F1">
              <w:rPr>
                <w:rFonts w:ascii="Times New Roman" w:hAnsi="Times New Roman" w:cs="Times New Roman"/>
              </w:rPr>
              <w:t xml:space="preserve">рименять методы алгоритмизации, языки и </w:t>
            </w:r>
          </w:p>
          <w:p w14:paraId="577D8BEC" w14:textId="2CB54929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>технологии программирования</w:t>
            </w:r>
          </w:p>
          <w:p w14:paraId="2B633042" w14:textId="77777777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 xml:space="preserve">при решении профессиональных задач в области информационных систем и </w:t>
            </w:r>
          </w:p>
          <w:p w14:paraId="68D96BA9" w14:textId="28DC6D8B" w:rsidR="007E393B" w:rsidRP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59F1">
              <w:rPr>
                <w:rFonts w:ascii="Times New Roman" w:hAnsi="Times New Roman" w:cs="Times New Roman"/>
              </w:rPr>
              <w:t>технологий.</w:t>
            </w:r>
          </w:p>
        </w:tc>
        <w:tc>
          <w:tcPr>
            <w:tcW w:w="1985" w:type="dxa"/>
          </w:tcPr>
          <w:p w14:paraId="62B3373D" w14:textId="77777777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</w:t>
            </w:r>
            <w:r w:rsidRPr="00CB59F1">
              <w:rPr>
                <w:rFonts w:ascii="Times New Roman" w:hAnsi="Times New Roman" w:cs="Times New Roman"/>
              </w:rPr>
              <w:t>рограм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  <w:p w14:paraId="11E34F11" w14:textId="56F2585D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proofErr w:type="spellStart"/>
            <w:r w:rsidRPr="00CB59F1">
              <w:rPr>
                <w:rFonts w:ascii="Times New Roman" w:hAnsi="Times New Roman" w:cs="Times New Roman"/>
              </w:rPr>
              <w:t>мировани</w:t>
            </w:r>
            <w:r>
              <w:rPr>
                <w:rFonts w:ascii="Times New Roman" w:hAnsi="Times New Roman" w:cs="Times New Roman"/>
              </w:rPr>
              <w:t>ем</w:t>
            </w:r>
            <w:proofErr w:type="spellEnd"/>
            <w:r w:rsidRPr="00CB59F1">
              <w:rPr>
                <w:rFonts w:ascii="Times New Roman" w:hAnsi="Times New Roman" w:cs="Times New Roman"/>
              </w:rPr>
              <w:t xml:space="preserve">, </w:t>
            </w:r>
          </w:p>
          <w:p w14:paraId="77AB8897" w14:textId="77777777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>отладк</w:t>
            </w:r>
            <w:r>
              <w:rPr>
                <w:rFonts w:ascii="Times New Roman" w:hAnsi="Times New Roman" w:cs="Times New Roman"/>
              </w:rPr>
              <w:t>ой</w:t>
            </w:r>
            <w:r w:rsidRPr="00CB59F1">
              <w:rPr>
                <w:rFonts w:ascii="Times New Roman" w:hAnsi="Times New Roman" w:cs="Times New Roman"/>
              </w:rPr>
              <w:t xml:space="preserve"> и тестировани</w:t>
            </w:r>
            <w:r>
              <w:rPr>
                <w:rFonts w:ascii="Times New Roman" w:hAnsi="Times New Roman" w:cs="Times New Roman"/>
              </w:rPr>
              <w:t>ем</w:t>
            </w:r>
            <w:r w:rsidRPr="00CB59F1">
              <w:rPr>
                <w:rFonts w:ascii="Times New Roman" w:hAnsi="Times New Roman" w:cs="Times New Roman"/>
              </w:rPr>
              <w:t xml:space="preserve"> прототипов программно</w:t>
            </w:r>
            <w:r>
              <w:rPr>
                <w:rFonts w:ascii="Times New Roman" w:hAnsi="Times New Roman" w:cs="Times New Roman"/>
              </w:rPr>
              <w:t>-</w:t>
            </w:r>
            <w:r w:rsidRPr="00CB59F1">
              <w:rPr>
                <w:rFonts w:ascii="Times New Roman" w:hAnsi="Times New Roman" w:cs="Times New Roman"/>
              </w:rPr>
              <w:t xml:space="preserve">технических комплексов </w:t>
            </w:r>
          </w:p>
          <w:p w14:paraId="78041406" w14:textId="53DA4590" w:rsidR="007E393B" w:rsidRP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>задач.</w:t>
            </w:r>
          </w:p>
        </w:tc>
      </w:tr>
      <w:tr w:rsidR="00A13ED2" w14:paraId="517BF124" w14:textId="77777777" w:rsidTr="00505D41">
        <w:tc>
          <w:tcPr>
            <w:tcW w:w="1985" w:type="dxa"/>
          </w:tcPr>
          <w:p w14:paraId="2C39B4DE" w14:textId="55098721" w:rsidR="00A13ED2" w:rsidRPr="00CB59F1" w:rsidRDefault="00CB59F1" w:rsidP="00CB59F1">
            <w:pPr>
              <w:pStyle w:val="Default"/>
              <w:rPr>
                <w:sz w:val="22"/>
                <w:szCs w:val="22"/>
              </w:rPr>
            </w:pPr>
            <w:r w:rsidRPr="00B95715">
              <w:rPr>
                <w:sz w:val="22"/>
                <w:szCs w:val="22"/>
              </w:rPr>
              <w:t>ОПК-2</w:t>
            </w:r>
          </w:p>
        </w:tc>
        <w:tc>
          <w:tcPr>
            <w:tcW w:w="1984" w:type="dxa"/>
          </w:tcPr>
          <w:p w14:paraId="1F27970F" w14:textId="77777777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 xml:space="preserve">Способен понимать принципы работы современных информационных технологий и программных </w:t>
            </w:r>
          </w:p>
          <w:p w14:paraId="1FD5EF52" w14:textId="77777777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>средств, в том</w:t>
            </w:r>
          </w:p>
          <w:p w14:paraId="47B4A545" w14:textId="2BEC35BA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 xml:space="preserve">числе </w:t>
            </w:r>
          </w:p>
          <w:p w14:paraId="6F57767F" w14:textId="77777777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 xml:space="preserve">отечественного производства, и использовать их </w:t>
            </w:r>
          </w:p>
          <w:p w14:paraId="3CDC8569" w14:textId="6D4AF2F4" w:rsidR="00A13ED2" w:rsidRP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59F1">
              <w:rPr>
                <w:rFonts w:ascii="Times New Roman" w:hAnsi="Times New Roman" w:cs="Times New Roman"/>
              </w:rPr>
              <w:lastRenderedPageBreak/>
              <w:t>при решении задач профессиональной деятельности</w:t>
            </w:r>
          </w:p>
        </w:tc>
        <w:tc>
          <w:tcPr>
            <w:tcW w:w="2127" w:type="dxa"/>
          </w:tcPr>
          <w:p w14:paraId="76275068" w14:textId="77777777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lastRenderedPageBreak/>
              <w:t>С</w:t>
            </w:r>
            <w:r w:rsidRPr="00CB59F1">
              <w:rPr>
                <w:rFonts w:ascii="Times New Roman" w:hAnsi="Times New Roman" w:cs="Times New Roman"/>
              </w:rPr>
              <w:t xml:space="preserve">овременные информационные технологии и программные </w:t>
            </w:r>
          </w:p>
          <w:p w14:paraId="2C0858A9" w14:textId="77777777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 xml:space="preserve">средства, в том </w:t>
            </w:r>
          </w:p>
          <w:p w14:paraId="02D746A0" w14:textId="77777777" w:rsid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</w:rPr>
            </w:pPr>
            <w:r w:rsidRPr="00CB59F1">
              <w:rPr>
                <w:rFonts w:ascii="Times New Roman" w:hAnsi="Times New Roman" w:cs="Times New Roman"/>
              </w:rPr>
              <w:t xml:space="preserve">числе </w:t>
            </w:r>
          </w:p>
          <w:p w14:paraId="72F6E209" w14:textId="573E0F21" w:rsidR="00A13ED2" w:rsidRP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59F1">
              <w:rPr>
                <w:rFonts w:ascii="Times New Roman" w:hAnsi="Times New Roman" w:cs="Times New Roman"/>
              </w:rPr>
              <w:t>отечественного производства, при решении задач профессиональной деятельности.</w:t>
            </w:r>
          </w:p>
        </w:tc>
        <w:tc>
          <w:tcPr>
            <w:tcW w:w="1984" w:type="dxa"/>
          </w:tcPr>
          <w:p w14:paraId="044A6BC2" w14:textId="7EC617D1" w:rsidR="00A13ED2" w:rsidRP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59F1">
              <w:rPr>
                <w:rFonts w:ascii="Times New Roman" w:hAnsi="Times New Roman" w:cs="Times New Roman"/>
              </w:rPr>
              <w:t>В</w:t>
            </w:r>
            <w:r w:rsidRPr="00CB59F1">
              <w:rPr>
                <w:rFonts w:ascii="Times New Roman" w:hAnsi="Times New Roman" w:cs="Times New Roman"/>
              </w:rPr>
              <w:t>ыбирать современные информационные технологии и программные средства, в том числе отечественного</w:t>
            </w:r>
            <w:r w:rsidRPr="00CB59F1">
              <w:rPr>
                <w:rFonts w:ascii="Times New Roman" w:hAnsi="Times New Roman" w:cs="Times New Roman"/>
              </w:rPr>
              <w:t xml:space="preserve"> </w:t>
            </w:r>
            <w:r w:rsidRPr="00CB59F1">
              <w:rPr>
                <w:rFonts w:ascii="Times New Roman" w:hAnsi="Times New Roman" w:cs="Times New Roman"/>
              </w:rPr>
              <w:t>производства, при решении задач профессиональной деятельности.</w:t>
            </w:r>
          </w:p>
        </w:tc>
        <w:tc>
          <w:tcPr>
            <w:tcW w:w="1985" w:type="dxa"/>
          </w:tcPr>
          <w:p w14:paraId="3614A7F3" w14:textId="185C94B5" w:rsidR="00A13ED2" w:rsidRPr="00CB59F1" w:rsidRDefault="00CB59F1" w:rsidP="007E393B">
            <w:pPr>
              <w:tabs>
                <w:tab w:val="left" w:pos="426"/>
              </w:tabs>
              <w:ind w:right="-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59F1">
              <w:rPr>
                <w:rFonts w:ascii="Times New Roman" w:hAnsi="Times New Roman" w:cs="Times New Roman"/>
              </w:rPr>
              <w:t>П</w:t>
            </w:r>
            <w:r w:rsidRPr="00CB59F1">
              <w:rPr>
                <w:rFonts w:ascii="Times New Roman" w:hAnsi="Times New Roman" w:cs="Times New Roman"/>
              </w:rPr>
              <w:t>рименени</w:t>
            </w:r>
            <w:r w:rsidRPr="00CB59F1">
              <w:rPr>
                <w:rFonts w:ascii="Times New Roman" w:hAnsi="Times New Roman" w:cs="Times New Roman"/>
              </w:rPr>
              <w:t>ем</w:t>
            </w:r>
            <w:r w:rsidRPr="00CB59F1">
              <w:rPr>
                <w:rFonts w:ascii="Times New Roman" w:hAnsi="Times New Roman" w:cs="Times New Roman"/>
              </w:rPr>
              <w:t xml:space="preserve">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      </w:r>
          </w:p>
        </w:tc>
      </w:tr>
    </w:tbl>
    <w:p w14:paraId="282EF883" w14:textId="1D33C1D5" w:rsidR="00D35539" w:rsidRDefault="00D35539" w:rsidP="005651C0">
      <w:pPr>
        <w:tabs>
          <w:tab w:val="left" w:pos="426"/>
        </w:tabs>
        <w:spacing w:after="0" w:line="240" w:lineRule="auto"/>
        <w:ind w:right="-425"/>
        <w:rPr>
          <w:rFonts w:ascii="Times New Roman" w:hAnsi="Times New Roman"/>
          <w:b/>
          <w:sz w:val="28"/>
          <w:szCs w:val="28"/>
        </w:rPr>
      </w:pPr>
    </w:p>
    <w:p w14:paraId="659FDC72" w14:textId="7A9270DB" w:rsidR="00CB59F1" w:rsidRDefault="00CB59F1" w:rsidP="005651C0">
      <w:pPr>
        <w:tabs>
          <w:tab w:val="left" w:pos="426"/>
        </w:tabs>
        <w:spacing w:after="0" w:line="240" w:lineRule="auto"/>
        <w:ind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3.Структура и содержание дисциплины</w:t>
      </w:r>
    </w:p>
    <w:p w14:paraId="2E48A3A5" w14:textId="2835EA74" w:rsidR="005651C0" w:rsidRPr="005651C0" w:rsidRDefault="00CB59F1" w:rsidP="005651C0">
      <w:pPr>
        <w:tabs>
          <w:tab w:val="left" w:pos="426"/>
        </w:tabs>
        <w:spacing w:after="0" w:line="240" w:lineRule="auto"/>
        <w:ind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3.1. Трудоемкость дисциплины</w:t>
      </w:r>
    </w:p>
    <w:p w14:paraId="3F05F6F5" w14:textId="44CC8C70" w:rsidR="005651C0" w:rsidRDefault="005651C0" w:rsidP="005651C0">
      <w:pPr>
        <w:tabs>
          <w:tab w:val="left" w:pos="567"/>
        </w:tabs>
        <w:spacing w:after="0"/>
        <w:ind w:right="-425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686"/>
        <w:gridCol w:w="3118"/>
        <w:gridCol w:w="3261"/>
      </w:tblGrid>
      <w:tr w:rsidR="00CB59F1" w14:paraId="58A9EE14" w14:textId="77777777" w:rsidTr="00505D41">
        <w:tc>
          <w:tcPr>
            <w:tcW w:w="3686" w:type="dxa"/>
            <w:vMerge w:val="restart"/>
            <w:vAlign w:val="center"/>
          </w:tcPr>
          <w:p w14:paraId="545A5012" w14:textId="77777777" w:rsidR="00CB59F1" w:rsidRPr="005C4CA1" w:rsidRDefault="00CB59F1" w:rsidP="006D1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учебной работы</w:t>
            </w:r>
          </w:p>
        </w:tc>
        <w:tc>
          <w:tcPr>
            <w:tcW w:w="6379" w:type="dxa"/>
            <w:gridSpan w:val="2"/>
            <w:vAlign w:val="center"/>
          </w:tcPr>
          <w:p w14:paraId="27BEAAC4" w14:textId="77777777" w:rsidR="00CB59F1" w:rsidRPr="005C4CA1" w:rsidRDefault="00CB59F1" w:rsidP="006D1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 форма</w:t>
            </w:r>
          </w:p>
        </w:tc>
      </w:tr>
      <w:tr w:rsidR="000C2AC8" w14:paraId="5B4A24EA" w14:textId="77777777" w:rsidTr="00505D41">
        <w:tc>
          <w:tcPr>
            <w:tcW w:w="3686" w:type="dxa"/>
            <w:vMerge/>
          </w:tcPr>
          <w:p w14:paraId="0A1F5D0C" w14:textId="77777777" w:rsidR="000C2AC8" w:rsidRPr="00335FDB" w:rsidRDefault="000C2AC8" w:rsidP="006D1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 w14:paraId="111E87BD" w14:textId="2AF9CEFE" w:rsidR="000C2AC8" w:rsidRPr="005C4CA1" w:rsidRDefault="000C2AC8" w:rsidP="000C2A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семестр</w:t>
            </w:r>
          </w:p>
        </w:tc>
      </w:tr>
      <w:tr w:rsidR="000C2AC8" w14:paraId="7C904D70" w14:textId="77777777" w:rsidTr="00505D41">
        <w:tc>
          <w:tcPr>
            <w:tcW w:w="3686" w:type="dxa"/>
            <w:vMerge/>
          </w:tcPr>
          <w:p w14:paraId="46771B3F" w14:textId="77777777" w:rsidR="000C2AC8" w:rsidRPr="00335FDB" w:rsidRDefault="000C2AC8" w:rsidP="006D1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68E9ED1" w14:textId="554800AA" w:rsidR="000C2AC8" w:rsidRPr="00230368" w:rsidRDefault="000C2AC8" w:rsidP="000C2A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368">
              <w:rPr>
                <w:rFonts w:ascii="Times New Roman" w:hAnsi="Times New Roman" w:cs="Times New Roman"/>
                <w:sz w:val="24"/>
                <w:szCs w:val="24"/>
              </w:rPr>
              <w:t>зач</w:t>
            </w:r>
            <w:proofErr w:type="spellEnd"/>
            <w:r w:rsidRPr="002303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30368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3261" w:type="dxa"/>
          </w:tcPr>
          <w:p w14:paraId="77C285B4" w14:textId="3D5EDD4A" w:rsidR="000C2AC8" w:rsidRPr="00230368" w:rsidRDefault="000C2AC8" w:rsidP="000C2A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368">
              <w:rPr>
                <w:rFonts w:ascii="Times New Roman" w:hAnsi="Times New Roman" w:cs="Times New Roman"/>
                <w:sz w:val="24"/>
                <w:szCs w:val="24"/>
              </w:rPr>
              <w:t>час.</w:t>
            </w:r>
          </w:p>
        </w:tc>
      </w:tr>
      <w:tr w:rsidR="00F66211" w14:paraId="6171EDAE" w14:textId="77777777" w:rsidTr="00505D41">
        <w:trPr>
          <w:trHeight w:val="310"/>
        </w:trPr>
        <w:tc>
          <w:tcPr>
            <w:tcW w:w="3686" w:type="dxa"/>
          </w:tcPr>
          <w:p w14:paraId="280FEE03" w14:textId="3AACC7C0" w:rsidR="00F66211" w:rsidRPr="00F66211" w:rsidRDefault="00F66211" w:rsidP="006D12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368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Аудиторные занятия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118" w:type="dxa"/>
            <w:vAlign w:val="center"/>
          </w:tcPr>
          <w:p w14:paraId="0799713D" w14:textId="3E764EA2" w:rsidR="00F66211" w:rsidRPr="00230368" w:rsidRDefault="00F66211" w:rsidP="00F66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3E80776A" w14:textId="5BB3744B" w:rsidR="00F66211" w:rsidRPr="00230368" w:rsidRDefault="00F66211" w:rsidP="00F66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211" w14:paraId="37829571" w14:textId="77777777" w:rsidTr="00505D41">
        <w:trPr>
          <w:trHeight w:val="310"/>
        </w:trPr>
        <w:tc>
          <w:tcPr>
            <w:tcW w:w="3686" w:type="dxa"/>
          </w:tcPr>
          <w:p w14:paraId="3FA895F0" w14:textId="1413122B" w:rsidR="00F66211" w:rsidRPr="00230368" w:rsidRDefault="00F66211" w:rsidP="006D12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3118" w:type="dxa"/>
            <w:vAlign w:val="center"/>
          </w:tcPr>
          <w:p w14:paraId="418CFE51" w14:textId="1F0641CD" w:rsidR="00F66211" w:rsidRDefault="00F66211" w:rsidP="006D1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  <w:vAlign w:val="center"/>
          </w:tcPr>
          <w:p w14:paraId="59053301" w14:textId="469C6481" w:rsidR="00F66211" w:rsidRDefault="00F66211" w:rsidP="000C2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0C2AC8" w14:paraId="30B4AC03" w14:textId="77777777" w:rsidTr="00505D41">
        <w:trPr>
          <w:trHeight w:val="442"/>
        </w:trPr>
        <w:tc>
          <w:tcPr>
            <w:tcW w:w="3686" w:type="dxa"/>
          </w:tcPr>
          <w:p w14:paraId="6AB813AF" w14:textId="77777777" w:rsidR="000C2AC8" w:rsidRPr="00335FDB" w:rsidRDefault="000C2AC8" w:rsidP="006D1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 (ПЗ)</w:t>
            </w:r>
          </w:p>
        </w:tc>
        <w:tc>
          <w:tcPr>
            <w:tcW w:w="3118" w:type="dxa"/>
            <w:vAlign w:val="center"/>
          </w:tcPr>
          <w:p w14:paraId="278B2E2F" w14:textId="6FB911B0" w:rsidR="000C2AC8" w:rsidRPr="00230368" w:rsidRDefault="000C2AC8" w:rsidP="000C2A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  <w:vAlign w:val="center"/>
          </w:tcPr>
          <w:p w14:paraId="01799779" w14:textId="251E8065" w:rsidR="000C2AC8" w:rsidRPr="00230368" w:rsidRDefault="00F66211" w:rsidP="006D1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0C2AC8" w14:paraId="2D49820F" w14:textId="77777777" w:rsidTr="00505D41">
        <w:tc>
          <w:tcPr>
            <w:tcW w:w="3686" w:type="dxa"/>
          </w:tcPr>
          <w:p w14:paraId="1E37CBA1" w14:textId="4594250F" w:rsidR="000C2AC8" w:rsidRPr="00F66211" w:rsidRDefault="000C2AC8" w:rsidP="006D1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66211">
              <w:rPr>
                <w:rFonts w:ascii="Times New Roman" w:hAnsi="Times New Roman" w:cs="Times New Roman"/>
                <w:bCs/>
                <w:sz w:val="24"/>
                <w:szCs w:val="24"/>
              </w:rPr>
              <w:t>Самостоятельная работа</w:t>
            </w:r>
          </w:p>
        </w:tc>
        <w:tc>
          <w:tcPr>
            <w:tcW w:w="3118" w:type="dxa"/>
            <w:vAlign w:val="center"/>
          </w:tcPr>
          <w:p w14:paraId="522B25F4" w14:textId="29E8735E" w:rsidR="000C2AC8" w:rsidRPr="00230368" w:rsidRDefault="000C2AC8" w:rsidP="000C2A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  <w:vAlign w:val="center"/>
          </w:tcPr>
          <w:p w14:paraId="4B58EB59" w14:textId="2CFA0836" w:rsidR="000C2AC8" w:rsidRPr="00230368" w:rsidRDefault="00F66211" w:rsidP="006D1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0C2AC8" w14:paraId="1FE17E46" w14:textId="77777777" w:rsidTr="00505D41">
        <w:tc>
          <w:tcPr>
            <w:tcW w:w="3686" w:type="dxa"/>
          </w:tcPr>
          <w:p w14:paraId="780F5349" w14:textId="77777777" w:rsidR="000C2AC8" w:rsidRPr="00230368" w:rsidRDefault="000C2AC8" w:rsidP="006D12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368">
              <w:rPr>
                <w:rFonts w:ascii="Times New Roman" w:hAnsi="Times New Roman" w:cs="Times New Roman"/>
                <w:b/>
                <w:sz w:val="24"/>
                <w:szCs w:val="24"/>
              </w:rPr>
              <w:t>Вид контроля:</w:t>
            </w:r>
          </w:p>
        </w:tc>
        <w:tc>
          <w:tcPr>
            <w:tcW w:w="3118" w:type="dxa"/>
            <w:vAlign w:val="center"/>
          </w:tcPr>
          <w:p w14:paraId="00909421" w14:textId="77777777" w:rsidR="000C2AC8" w:rsidRPr="00230368" w:rsidRDefault="000C2AC8" w:rsidP="006D1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2A29C7C4" w14:textId="77777777" w:rsidR="000C2AC8" w:rsidRPr="00230368" w:rsidRDefault="000C2AC8" w:rsidP="006D1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AC8" w14:paraId="4AE45B43" w14:textId="77777777" w:rsidTr="00505D41">
        <w:tc>
          <w:tcPr>
            <w:tcW w:w="3686" w:type="dxa"/>
          </w:tcPr>
          <w:p w14:paraId="28B615A1" w14:textId="77777777" w:rsidR="000C2AC8" w:rsidRPr="00335FDB" w:rsidRDefault="000C2AC8" w:rsidP="006D1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3118" w:type="dxa"/>
            <w:vAlign w:val="center"/>
          </w:tcPr>
          <w:p w14:paraId="7FDA4833" w14:textId="78972EA6" w:rsidR="000C2AC8" w:rsidRPr="00230368" w:rsidRDefault="000C2AC8" w:rsidP="006D1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  <w:vAlign w:val="center"/>
          </w:tcPr>
          <w:p w14:paraId="41D60757" w14:textId="1EF209BE" w:rsidR="000C2AC8" w:rsidRPr="00230368" w:rsidRDefault="000C2AC8" w:rsidP="006D1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36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0C2AC8" w14:paraId="3A5849D7" w14:textId="77777777" w:rsidTr="00505D41">
        <w:tc>
          <w:tcPr>
            <w:tcW w:w="3686" w:type="dxa"/>
          </w:tcPr>
          <w:p w14:paraId="358DFE32" w14:textId="77777777" w:rsidR="000C2AC8" w:rsidRPr="00335FDB" w:rsidRDefault="000C2AC8" w:rsidP="006D1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68">
              <w:rPr>
                <w:rFonts w:ascii="Times New Roman" w:hAnsi="Times New Roman" w:cs="Times New Roman"/>
                <w:b/>
                <w:sz w:val="24"/>
                <w:szCs w:val="24"/>
              </w:rPr>
              <w:t>Общая трудоемкость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дисцилины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учебному плану</w:t>
            </w:r>
          </w:p>
        </w:tc>
        <w:tc>
          <w:tcPr>
            <w:tcW w:w="3118" w:type="dxa"/>
            <w:vAlign w:val="center"/>
          </w:tcPr>
          <w:p w14:paraId="56923FEB" w14:textId="32564739" w:rsidR="000C2AC8" w:rsidRPr="00230368" w:rsidRDefault="000C2AC8" w:rsidP="000C2A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  <w:vAlign w:val="center"/>
          </w:tcPr>
          <w:p w14:paraId="112B0480" w14:textId="3CC27EE5" w:rsidR="000C2AC8" w:rsidRPr="00230368" w:rsidRDefault="000C2AC8" w:rsidP="006D1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</w:tr>
    </w:tbl>
    <w:p w14:paraId="3F456661" w14:textId="77777777" w:rsidR="000C2AC8" w:rsidRDefault="000C2AC8" w:rsidP="005651C0">
      <w:pPr>
        <w:tabs>
          <w:tab w:val="left" w:pos="567"/>
        </w:tabs>
        <w:spacing w:after="0"/>
        <w:ind w:right="-425"/>
        <w:jc w:val="both"/>
        <w:rPr>
          <w:rFonts w:ascii="Times New Roman" w:hAnsi="Times New Roman"/>
          <w:sz w:val="28"/>
          <w:szCs w:val="28"/>
        </w:rPr>
      </w:pPr>
    </w:p>
    <w:p w14:paraId="2411D483" w14:textId="19ED2236" w:rsidR="00CB59F1" w:rsidRDefault="00CB59F1" w:rsidP="005651C0">
      <w:pPr>
        <w:tabs>
          <w:tab w:val="left" w:pos="567"/>
        </w:tabs>
        <w:spacing w:after="0"/>
        <w:ind w:right="-425"/>
        <w:jc w:val="both"/>
        <w:rPr>
          <w:rFonts w:ascii="Times New Roman" w:hAnsi="Times New Roman"/>
          <w:b/>
          <w:bCs/>
          <w:sz w:val="28"/>
          <w:szCs w:val="28"/>
        </w:rPr>
      </w:pPr>
      <w:r w:rsidRPr="00CB59F1">
        <w:rPr>
          <w:rFonts w:ascii="Times New Roman" w:hAnsi="Times New Roman"/>
          <w:b/>
          <w:bCs/>
          <w:sz w:val="28"/>
          <w:szCs w:val="28"/>
        </w:rPr>
        <w:t>3.2.Содержание дисциплины</w:t>
      </w:r>
    </w:p>
    <w:p w14:paraId="551D46C5" w14:textId="5F30D798" w:rsidR="0012522A" w:rsidRDefault="0012522A" w:rsidP="005651C0">
      <w:pPr>
        <w:tabs>
          <w:tab w:val="left" w:pos="567"/>
        </w:tabs>
        <w:spacing w:after="0"/>
        <w:ind w:right="-425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828"/>
        <w:gridCol w:w="992"/>
        <w:gridCol w:w="2126"/>
        <w:gridCol w:w="1985"/>
        <w:gridCol w:w="1134"/>
      </w:tblGrid>
      <w:tr w:rsidR="00BE1123" w14:paraId="1663EBE2" w14:textId="77777777" w:rsidTr="00505D41">
        <w:tc>
          <w:tcPr>
            <w:tcW w:w="3828" w:type="dxa"/>
            <w:vMerge w:val="restart"/>
            <w:vAlign w:val="center"/>
          </w:tcPr>
          <w:p w14:paraId="439AEAC8" w14:textId="32053290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B50E06">
              <w:rPr>
                <w:rFonts w:ascii="Times New Roman" w:hAnsi="Times New Roman"/>
                <w:b/>
                <w:sz w:val="24"/>
                <w:szCs w:val="24"/>
              </w:rPr>
              <w:t>Наименование и краткое содержание разделов и тем дисциплины (модуля)</w:t>
            </w:r>
          </w:p>
        </w:tc>
        <w:tc>
          <w:tcPr>
            <w:tcW w:w="992" w:type="dxa"/>
            <w:vMerge w:val="restart"/>
            <w:vAlign w:val="center"/>
          </w:tcPr>
          <w:p w14:paraId="1E020FBF" w14:textId="77777777" w:rsidR="00BE1123" w:rsidRPr="00B50E06" w:rsidRDefault="00BE1123" w:rsidP="0012522A">
            <w:pPr>
              <w:tabs>
                <w:tab w:val="num" w:pos="822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B50E06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  <w:p w14:paraId="292DCE6E" w14:textId="5022E22F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B50E06">
              <w:rPr>
                <w:rFonts w:ascii="Times New Roman" w:hAnsi="Times New Roman"/>
                <w:b/>
                <w:sz w:val="24"/>
                <w:szCs w:val="24"/>
              </w:rPr>
              <w:t>(часы)</w:t>
            </w:r>
          </w:p>
        </w:tc>
        <w:tc>
          <w:tcPr>
            <w:tcW w:w="4111" w:type="dxa"/>
            <w:gridSpan w:val="2"/>
            <w:vAlign w:val="center"/>
          </w:tcPr>
          <w:p w14:paraId="4DB9BE7E" w14:textId="2BD55406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Pr="00B50E06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29D8A9AC" w14:textId="6EB36E89" w:rsidR="00BE1123" w:rsidRPr="00B50E06" w:rsidRDefault="00BE1123" w:rsidP="0012522A">
            <w:pPr>
              <w:tabs>
                <w:tab w:val="num" w:pos="822"/>
              </w:tabs>
              <w:ind w:left="113" w:right="-107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Pr="00B50E06">
              <w:rPr>
                <w:rFonts w:ascii="Times New Roman" w:hAnsi="Times New Roman"/>
                <w:b/>
                <w:sz w:val="24"/>
                <w:szCs w:val="24"/>
              </w:rPr>
              <w:t>Самостоятельная работа,</w:t>
            </w:r>
          </w:p>
          <w:p w14:paraId="69CDC74E" w14:textId="7DB93D96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</w:t>
            </w:r>
            <w:r w:rsidRPr="00B50E06">
              <w:rPr>
                <w:rFonts w:ascii="Times New Roman" w:hAnsi="Times New Roman"/>
                <w:b/>
                <w:sz w:val="24"/>
                <w:szCs w:val="24"/>
              </w:rPr>
              <w:t>часы</w:t>
            </w:r>
          </w:p>
        </w:tc>
      </w:tr>
      <w:tr w:rsidR="00BE1123" w14:paraId="2AE92A9E" w14:textId="77777777" w:rsidTr="00505D41">
        <w:tc>
          <w:tcPr>
            <w:tcW w:w="3828" w:type="dxa"/>
            <w:vMerge/>
          </w:tcPr>
          <w:p w14:paraId="125CE9D6" w14:textId="77777777" w:rsid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11837B14" w14:textId="77777777" w:rsid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  <w:gridSpan w:val="2"/>
          </w:tcPr>
          <w:p w14:paraId="3DA59539" w14:textId="57D0D0CF" w:rsidR="00BE1123" w:rsidRPr="00B50E06" w:rsidRDefault="00BE1123" w:rsidP="0012522A">
            <w:pPr>
              <w:ind w:left="1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0E06">
              <w:rPr>
                <w:rFonts w:ascii="Times New Roman" w:hAnsi="Times New Roman"/>
                <w:b/>
                <w:sz w:val="24"/>
                <w:szCs w:val="24"/>
              </w:rPr>
              <w:t>Контактная работа (работа во взаимодействии 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50E06">
              <w:rPr>
                <w:rFonts w:ascii="Times New Roman" w:hAnsi="Times New Roman"/>
                <w:b/>
                <w:sz w:val="24"/>
                <w:szCs w:val="24"/>
              </w:rPr>
              <w:t>преподавателем), часы</w:t>
            </w:r>
          </w:p>
          <w:p w14:paraId="42BD982F" w14:textId="4F134A9A" w:rsid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  <w:r w:rsidRPr="00B50E06">
              <w:rPr>
                <w:rFonts w:ascii="Times New Roman" w:hAnsi="Times New Roman"/>
                <w:sz w:val="24"/>
                <w:szCs w:val="24"/>
              </w:rPr>
              <w:t>из них</w:t>
            </w:r>
          </w:p>
        </w:tc>
        <w:tc>
          <w:tcPr>
            <w:tcW w:w="1134" w:type="dxa"/>
            <w:vMerge/>
          </w:tcPr>
          <w:p w14:paraId="7E840CBA" w14:textId="77777777" w:rsid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1123" w14:paraId="42043617" w14:textId="77777777" w:rsidTr="00505D41">
        <w:trPr>
          <w:cantSplit/>
          <w:trHeight w:val="3084"/>
        </w:trPr>
        <w:tc>
          <w:tcPr>
            <w:tcW w:w="3828" w:type="dxa"/>
            <w:vMerge/>
          </w:tcPr>
          <w:p w14:paraId="4E14AA5E" w14:textId="77777777" w:rsid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09D8B01E" w14:textId="77777777" w:rsid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extDirection w:val="btLr"/>
            <w:tcFitText/>
            <w:vAlign w:val="center"/>
          </w:tcPr>
          <w:p w14:paraId="078A9BB8" w14:textId="39A81660" w:rsidR="00BE1123" w:rsidRPr="0012522A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b/>
                <w:sz w:val="24"/>
                <w:szCs w:val="24"/>
              </w:rPr>
            </w:pPr>
            <w:r w:rsidRPr="0012522A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Pr="0012522A">
              <w:rPr>
                <w:rFonts w:ascii="Times New Roman" w:hAnsi="Times New Roman"/>
                <w:b/>
                <w:sz w:val="24"/>
                <w:szCs w:val="24"/>
              </w:rPr>
              <w:t>Занятия лекционного</w:t>
            </w:r>
          </w:p>
          <w:p w14:paraId="58E92BD0" w14:textId="4F825FAA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12522A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2522A">
              <w:rPr>
                <w:rFonts w:ascii="Times New Roman" w:hAnsi="Times New Roman"/>
                <w:b/>
                <w:sz w:val="24"/>
                <w:szCs w:val="24"/>
              </w:rPr>
              <w:t>типа</w:t>
            </w:r>
          </w:p>
        </w:tc>
        <w:tc>
          <w:tcPr>
            <w:tcW w:w="1985" w:type="dxa"/>
            <w:textDirection w:val="btLr"/>
            <w:tcFitText/>
            <w:vAlign w:val="center"/>
          </w:tcPr>
          <w:p w14:paraId="0442BE41" w14:textId="6E5DCB8F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9875F9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  <w:r w:rsidRPr="009875F9">
              <w:rPr>
                <w:rFonts w:ascii="Times New Roman" w:hAnsi="Times New Roman"/>
                <w:b/>
                <w:sz w:val="24"/>
                <w:szCs w:val="24"/>
              </w:rPr>
              <w:t>Практич</w:t>
            </w:r>
            <w:r w:rsidRPr="009875F9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9875F9">
              <w:rPr>
                <w:rFonts w:ascii="Times New Roman" w:hAnsi="Times New Roman"/>
                <w:b/>
                <w:sz w:val="24"/>
                <w:szCs w:val="24"/>
              </w:rPr>
              <w:t>ские занятия</w:t>
            </w:r>
          </w:p>
        </w:tc>
        <w:tc>
          <w:tcPr>
            <w:tcW w:w="1134" w:type="dxa"/>
            <w:vMerge/>
          </w:tcPr>
          <w:p w14:paraId="42A7FF91" w14:textId="012B70AD" w:rsid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1123" w14:paraId="7B8DC018" w14:textId="77777777" w:rsidTr="00505D41">
        <w:tc>
          <w:tcPr>
            <w:tcW w:w="3828" w:type="dxa"/>
          </w:tcPr>
          <w:p w14:paraId="369BF715" w14:textId="226AAA13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682B22">
              <w:rPr>
                <w:rFonts w:ascii="Times New Roman" w:hAnsi="Times New Roman"/>
                <w:sz w:val="20"/>
                <w:szCs w:val="20"/>
              </w:rPr>
              <w:t>Введение в дисциплину</w:t>
            </w:r>
          </w:p>
        </w:tc>
        <w:tc>
          <w:tcPr>
            <w:tcW w:w="992" w:type="dxa"/>
            <w:vAlign w:val="center"/>
          </w:tcPr>
          <w:p w14:paraId="1862BB98" w14:textId="5686B282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26" w:type="dxa"/>
            <w:vAlign w:val="center"/>
          </w:tcPr>
          <w:p w14:paraId="1EC37D54" w14:textId="4629CCC5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  <w:vAlign w:val="center"/>
          </w:tcPr>
          <w:p w14:paraId="4CABC174" w14:textId="5964016A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/>
                <w:sz w:val="20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6540A1D8" w14:textId="3C394CD1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BE1123" w14:paraId="7A528681" w14:textId="77777777" w:rsidTr="00505D41">
        <w:tc>
          <w:tcPr>
            <w:tcW w:w="3828" w:type="dxa"/>
          </w:tcPr>
          <w:p w14:paraId="080F56C0" w14:textId="3CDCC099" w:rsidR="00BE1123" w:rsidRPr="0012522A" w:rsidRDefault="00BE1123" w:rsidP="0012522A">
            <w:pPr>
              <w:tabs>
                <w:tab w:val="left" w:pos="567"/>
              </w:tabs>
              <w:ind w:right="-425"/>
              <w:rPr>
                <w:rFonts w:ascii="Times New Roman" w:eastAsia="Calibri" w:hAnsi="Times New Roman"/>
                <w:sz w:val="20"/>
                <w:szCs w:val="20"/>
              </w:rPr>
            </w:pPr>
            <w:r w:rsidRPr="00967032">
              <w:rPr>
                <w:rFonts w:ascii="Times New Roman" w:eastAsia="Calibri" w:hAnsi="Times New Roman"/>
                <w:sz w:val="20"/>
                <w:szCs w:val="20"/>
              </w:rPr>
              <w:t>Основы информационных технологий обработки экспериментальных данных</w:t>
            </w:r>
          </w:p>
        </w:tc>
        <w:tc>
          <w:tcPr>
            <w:tcW w:w="992" w:type="dxa"/>
            <w:vAlign w:val="center"/>
          </w:tcPr>
          <w:p w14:paraId="4F7FCB4E" w14:textId="62F7395C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26" w:type="dxa"/>
            <w:vAlign w:val="center"/>
          </w:tcPr>
          <w:p w14:paraId="74A75B14" w14:textId="6B7AE5C5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  <w:vAlign w:val="center"/>
          </w:tcPr>
          <w:p w14:paraId="535E161C" w14:textId="11EC5A32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/>
                <w:sz w:val="20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14:paraId="3DE7A284" w14:textId="630BEF99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E1123" w14:paraId="29EA0457" w14:textId="77777777" w:rsidTr="00505D41">
        <w:tc>
          <w:tcPr>
            <w:tcW w:w="3828" w:type="dxa"/>
          </w:tcPr>
          <w:p w14:paraId="660324CD" w14:textId="77777777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eastAsia="Calibri" w:hAnsi="Times New Roman"/>
                <w:sz w:val="20"/>
                <w:szCs w:val="20"/>
              </w:rPr>
            </w:pPr>
            <w:r w:rsidRPr="00967032">
              <w:rPr>
                <w:rFonts w:ascii="Times New Roman" w:eastAsia="Calibri" w:hAnsi="Times New Roman"/>
                <w:sz w:val="20"/>
                <w:szCs w:val="20"/>
              </w:rPr>
              <w:t xml:space="preserve">Основы теории случайных </w:t>
            </w:r>
          </w:p>
          <w:p w14:paraId="4AFEF9ED" w14:textId="58AC5343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967032">
              <w:rPr>
                <w:rFonts w:ascii="Times New Roman" w:eastAsia="Calibri" w:hAnsi="Times New Roman"/>
                <w:sz w:val="20"/>
                <w:szCs w:val="20"/>
              </w:rPr>
              <w:t>процессов и линейных систем</w:t>
            </w:r>
          </w:p>
        </w:tc>
        <w:tc>
          <w:tcPr>
            <w:tcW w:w="992" w:type="dxa"/>
            <w:vAlign w:val="center"/>
          </w:tcPr>
          <w:p w14:paraId="32C6C4B4" w14:textId="01E8FA9E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126" w:type="dxa"/>
            <w:vAlign w:val="center"/>
          </w:tcPr>
          <w:p w14:paraId="0E74EB6F" w14:textId="203E746B" w:rsidR="00BE1123" w:rsidRPr="00F66211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985" w:type="dxa"/>
            <w:vAlign w:val="center"/>
          </w:tcPr>
          <w:p w14:paraId="3678C416" w14:textId="7DA6C948" w:rsidR="00BE1123" w:rsidRP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/>
                <w:sz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758FD4F7" w14:textId="3207DCDB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E1123" w14:paraId="00772518" w14:textId="77777777" w:rsidTr="00505D41">
        <w:tc>
          <w:tcPr>
            <w:tcW w:w="3828" w:type="dxa"/>
          </w:tcPr>
          <w:p w14:paraId="2280E4DE" w14:textId="728B1494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967032">
              <w:rPr>
                <w:rFonts w:ascii="Times New Roman" w:eastAsia="Calibri" w:hAnsi="Times New Roman"/>
                <w:sz w:val="20"/>
                <w:szCs w:val="20"/>
              </w:rPr>
              <w:t>Параметрические модели данных</w:t>
            </w:r>
          </w:p>
        </w:tc>
        <w:tc>
          <w:tcPr>
            <w:tcW w:w="992" w:type="dxa"/>
            <w:vAlign w:val="center"/>
          </w:tcPr>
          <w:p w14:paraId="45D8E24E" w14:textId="732F87DA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26" w:type="dxa"/>
            <w:vAlign w:val="center"/>
          </w:tcPr>
          <w:p w14:paraId="2C6E9305" w14:textId="06401F00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  <w:vAlign w:val="center"/>
          </w:tcPr>
          <w:p w14:paraId="290AE1A3" w14:textId="004932E7" w:rsidR="00BE1123" w:rsidRP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/>
                <w:sz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0F5CAEF" w14:textId="624CD20F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E1123" w14:paraId="7B4808A5" w14:textId="77777777" w:rsidTr="00505D41">
        <w:tc>
          <w:tcPr>
            <w:tcW w:w="3828" w:type="dxa"/>
          </w:tcPr>
          <w:p w14:paraId="04F00FAD" w14:textId="5CA15738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967032">
              <w:rPr>
                <w:rFonts w:ascii="Times New Roman" w:eastAsia="Calibri" w:hAnsi="Times New Roman"/>
                <w:sz w:val="20"/>
                <w:szCs w:val="20"/>
              </w:rPr>
              <w:t>Методы спектрального оценивания</w:t>
            </w:r>
          </w:p>
        </w:tc>
        <w:tc>
          <w:tcPr>
            <w:tcW w:w="992" w:type="dxa"/>
            <w:vAlign w:val="center"/>
          </w:tcPr>
          <w:p w14:paraId="08960265" w14:textId="19D9B29E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126" w:type="dxa"/>
            <w:vAlign w:val="center"/>
          </w:tcPr>
          <w:p w14:paraId="7DE6860C" w14:textId="31CC003F" w:rsidR="00BE1123" w:rsidRPr="00F66211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985" w:type="dxa"/>
            <w:vAlign w:val="center"/>
          </w:tcPr>
          <w:p w14:paraId="0FB184C1" w14:textId="14B16C7A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/>
                <w:sz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3FE625E1" w14:textId="79B8CC3A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BE1123" w14:paraId="49ED4660" w14:textId="77777777" w:rsidTr="00505D41">
        <w:tc>
          <w:tcPr>
            <w:tcW w:w="3828" w:type="dxa"/>
          </w:tcPr>
          <w:p w14:paraId="49EFA973" w14:textId="77777777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0"/>
                <w:szCs w:val="20"/>
              </w:rPr>
            </w:pPr>
            <w:r w:rsidRPr="00967032">
              <w:rPr>
                <w:rFonts w:ascii="Times New Roman" w:hAnsi="Times New Roman"/>
                <w:sz w:val="20"/>
                <w:szCs w:val="20"/>
              </w:rPr>
              <w:t xml:space="preserve">Методы теории информации в </w:t>
            </w:r>
          </w:p>
          <w:p w14:paraId="47B06805" w14:textId="7BD588D7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967032">
              <w:rPr>
                <w:rFonts w:ascii="Times New Roman" w:hAnsi="Times New Roman"/>
                <w:sz w:val="20"/>
                <w:szCs w:val="20"/>
              </w:rPr>
              <w:t>обработке данных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(начало)</w:t>
            </w:r>
          </w:p>
        </w:tc>
        <w:tc>
          <w:tcPr>
            <w:tcW w:w="992" w:type="dxa"/>
            <w:vAlign w:val="center"/>
          </w:tcPr>
          <w:p w14:paraId="55935C2F" w14:textId="2CF8BF51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  <w:vAlign w:val="center"/>
          </w:tcPr>
          <w:p w14:paraId="11446526" w14:textId="664CCC65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  <w:vAlign w:val="center"/>
          </w:tcPr>
          <w:p w14:paraId="07E90FC4" w14:textId="56F4B00C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358BA95E" w14:textId="0412AACF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1123" w14:paraId="36F42E9A" w14:textId="77777777" w:rsidTr="00505D41">
        <w:tc>
          <w:tcPr>
            <w:tcW w:w="3828" w:type="dxa"/>
          </w:tcPr>
          <w:p w14:paraId="7FD6146E" w14:textId="77777777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Промежуточная аттестация </w:t>
            </w:r>
          </w:p>
          <w:p w14:paraId="52D85C33" w14:textId="0A4478AC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(зачёт, экзамен)</w:t>
            </w:r>
          </w:p>
        </w:tc>
        <w:tc>
          <w:tcPr>
            <w:tcW w:w="992" w:type="dxa"/>
            <w:vAlign w:val="center"/>
          </w:tcPr>
          <w:p w14:paraId="5155F84E" w14:textId="7A231931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126" w:type="dxa"/>
            <w:vAlign w:val="center"/>
          </w:tcPr>
          <w:p w14:paraId="6A239D3A" w14:textId="77777777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353B28D" w14:textId="77777777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C572A06" w14:textId="540E9E8F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BE1123" w14:paraId="25DE56DF" w14:textId="77777777" w:rsidTr="00505D41">
        <w:tc>
          <w:tcPr>
            <w:tcW w:w="3828" w:type="dxa"/>
          </w:tcPr>
          <w:p w14:paraId="2BC8EB7E" w14:textId="77777777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0"/>
                <w:szCs w:val="20"/>
              </w:rPr>
            </w:pPr>
            <w:r w:rsidRPr="00967032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Методы теории информации в </w:t>
            </w:r>
          </w:p>
          <w:p w14:paraId="63FAB532" w14:textId="52DAB7C5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967032">
              <w:rPr>
                <w:rFonts w:ascii="Times New Roman" w:hAnsi="Times New Roman"/>
                <w:sz w:val="20"/>
                <w:szCs w:val="20"/>
              </w:rPr>
              <w:t>обработке данных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(продолжение)</w:t>
            </w:r>
          </w:p>
        </w:tc>
        <w:tc>
          <w:tcPr>
            <w:tcW w:w="992" w:type="dxa"/>
            <w:vAlign w:val="center"/>
          </w:tcPr>
          <w:p w14:paraId="24063374" w14:textId="79FBAADA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  <w:vAlign w:val="center"/>
          </w:tcPr>
          <w:p w14:paraId="1CF0BF63" w14:textId="15F65DA8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  <w:vAlign w:val="center"/>
          </w:tcPr>
          <w:p w14:paraId="5AEAEF10" w14:textId="59B5C427" w:rsidR="00BE1123" w:rsidRP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60E18E8" w14:textId="2773C5FB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1123" w14:paraId="6ED79D2E" w14:textId="77777777" w:rsidTr="00505D41">
        <w:tc>
          <w:tcPr>
            <w:tcW w:w="3828" w:type="dxa"/>
          </w:tcPr>
          <w:p w14:paraId="7CF3EFC4" w14:textId="78496BD6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967032">
              <w:rPr>
                <w:rFonts w:ascii="Times New Roman" w:hAnsi="Times New Roman"/>
                <w:sz w:val="20"/>
                <w:szCs w:val="20"/>
              </w:rPr>
              <w:t>Задачи реконструкции данных</w:t>
            </w:r>
          </w:p>
        </w:tc>
        <w:tc>
          <w:tcPr>
            <w:tcW w:w="992" w:type="dxa"/>
            <w:vAlign w:val="center"/>
          </w:tcPr>
          <w:p w14:paraId="35423075" w14:textId="72C5D344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26" w:type="dxa"/>
            <w:vAlign w:val="center"/>
          </w:tcPr>
          <w:p w14:paraId="4749D4E4" w14:textId="6E95A4A6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  <w:vAlign w:val="center"/>
          </w:tcPr>
          <w:p w14:paraId="7679073E" w14:textId="0B5373FE" w:rsidR="00BE1123" w:rsidRP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/>
                <w:sz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1F99EAF6" w14:textId="0E1B22CF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BE1123" w14:paraId="30BA5C4F" w14:textId="77777777" w:rsidTr="00505D41">
        <w:tc>
          <w:tcPr>
            <w:tcW w:w="3828" w:type="dxa"/>
          </w:tcPr>
          <w:p w14:paraId="5EB31E3D" w14:textId="33BAF8BD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967032">
              <w:rPr>
                <w:rFonts w:ascii="Times New Roman" w:hAnsi="Times New Roman"/>
                <w:sz w:val="20"/>
                <w:szCs w:val="20"/>
              </w:rPr>
              <w:t>Некорректные обратные задачи реконструкции данных</w:t>
            </w:r>
          </w:p>
        </w:tc>
        <w:tc>
          <w:tcPr>
            <w:tcW w:w="992" w:type="dxa"/>
            <w:vAlign w:val="center"/>
          </w:tcPr>
          <w:p w14:paraId="189BEBCB" w14:textId="2CD0B5B3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126" w:type="dxa"/>
            <w:vAlign w:val="center"/>
          </w:tcPr>
          <w:p w14:paraId="30B19839" w14:textId="73C8F180" w:rsidR="00BE1123" w:rsidRPr="00F66211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28299581" w14:textId="0F248B67" w:rsidR="00BE1123" w:rsidRP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/>
                <w:sz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02A93747" w14:textId="5D1B5D62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BE1123" w14:paraId="7E3CF89E" w14:textId="77777777" w:rsidTr="00505D41">
        <w:tc>
          <w:tcPr>
            <w:tcW w:w="3828" w:type="dxa"/>
          </w:tcPr>
          <w:p w14:paraId="3D03575F" w14:textId="77777777" w:rsidR="00505D41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0"/>
                <w:szCs w:val="20"/>
              </w:rPr>
            </w:pPr>
            <w:r w:rsidRPr="00967032">
              <w:rPr>
                <w:rFonts w:ascii="Times New Roman" w:hAnsi="Times New Roman"/>
                <w:sz w:val="20"/>
                <w:szCs w:val="20"/>
              </w:rPr>
              <w:t xml:space="preserve">Методы регуляризации некорректных </w:t>
            </w:r>
          </w:p>
          <w:p w14:paraId="173841CC" w14:textId="39102FB7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967032">
              <w:rPr>
                <w:rFonts w:ascii="Times New Roman" w:hAnsi="Times New Roman"/>
                <w:sz w:val="20"/>
                <w:szCs w:val="20"/>
              </w:rPr>
              <w:t>задач</w:t>
            </w:r>
          </w:p>
        </w:tc>
        <w:tc>
          <w:tcPr>
            <w:tcW w:w="992" w:type="dxa"/>
            <w:vAlign w:val="center"/>
          </w:tcPr>
          <w:p w14:paraId="6440F9BC" w14:textId="60406648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126" w:type="dxa"/>
            <w:vAlign w:val="center"/>
          </w:tcPr>
          <w:p w14:paraId="2BB99E34" w14:textId="4F16B1DC" w:rsidR="00BE1123" w:rsidRPr="00F66211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0AF702DE" w14:textId="7532CAF4" w:rsidR="00BE1123" w:rsidRPr="00BE1123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/>
                <w:sz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4F36A3F6" w14:textId="401FF69B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BE1123" w14:paraId="77AD33D9" w14:textId="77777777" w:rsidTr="00505D41">
        <w:tc>
          <w:tcPr>
            <w:tcW w:w="3828" w:type="dxa"/>
          </w:tcPr>
          <w:p w14:paraId="2C4BD1CF" w14:textId="42AA4962" w:rsidR="00BE1123" w:rsidRDefault="00BE1123" w:rsidP="0012522A">
            <w:pPr>
              <w:tabs>
                <w:tab w:val="left" w:pos="567"/>
              </w:tabs>
              <w:ind w:right="-425"/>
              <w:rPr>
                <w:rFonts w:ascii="Times New Roman" w:hAnsi="Times New Roman"/>
                <w:sz w:val="28"/>
                <w:szCs w:val="28"/>
              </w:rPr>
            </w:pPr>
            <w:r w:rsidRPr="00967032">
              <w:rPr>
                <w:rFonts w:ascii="Times New Roman" w:hAnsi="Times New Roman"/>
                <w:sz w:val="20"/>
                <w:szCs w:val="20"/>
              </w:rPr>
              <w:t>Статистические методы решения некорректных задач</w:t>
            </w:r>
          </w:p>
        </w:tc>
        <w:tc>
          <w:tcPr>
            <w:tcW w:w="992" w:type="dxa"/>
            <w:vAlign w:val="center"/>
          </w:tcPr>
          <w:p w14:paraId="73BCCF8F" w14:textId="60B2BB0F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126" w:type="dxa"/>
            <w:vAlign w:val="center"/>
          </w:tcPr>
          <w:p w14:paraId="2D73873A" w14:textId="453A8C0C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  <w:vAlign w:val="center"/>
          </w:tcPr>
          <w:p w14:paraId="441793A9" w14:textId="11BC385B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/>
                <w:sz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2FDACB12" w14:textId="60449F1D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BE1123" w14:paraId="207A88CE" w14:textId="77777777" w:rsidTr="00505D41">
        <w:tc>
          <w:tcPr>
            <w:tcW w:w="3828" w:type="dxa"/>
          </w:tcPr>
          <w:p w14:paraId="7B6B07C7" w14:textId="4BE9E4AD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522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992" w:type="dxa"/>
          </w:tcPr>
          <w:p w14:paraId="541657A6" w14:textId="7F7305D9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2126" w:type="dxa"/>
          </w:tcPr>
          <w:p w14:paraId="782D6CF8" w14:textId="25A38196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985" w:type="dxa"/>
          </w:tcPr>
          <w:p w14:paraId="01BA54FE" w14:textId="051840A5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134" w:type="dxa"/>
          </w:tcPr>
          <w:p w14:paraId="6584533F" w14:textId="1C75F45B" w:rsidR="00BE1123" w:rsidRPr="0012522A" w:rsidRDefault="00BE1123" w:rsidP="0012522A">
            <w:pPr>
              <w:tabs>
                <w:tab w:val="left" w:pos="567"/>
              </w:tabs>
              <w:ind w:right="-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</w:tbl>
    <w:p w14:paraId="6FCBCEDD" w14:textId="328E7B14" w:rsidR="0012522A" w:rsidRDefault="0012522A" w:rsidP="005651C0">
      <w:pPr>
        <w:tabs>
          <w:tab w:val="left" w:pos="567"/>
        </w:tabs>
        <w:spacing w:after="0"/>
        <w:ind w:right="-425"/>
        <w:jc w:val="both"/>
        <w:rPr>
          <w:rFonts w:ascii="Times New Roman" w:hAnsi="Times New Roman"/>
          <w:sz w:val="28"/>
          <w:szCs w:val="28"/>
        </w:rPr>
      </w:pPr>
    </w:p>
    <w:p w14:paraId="707A13B4" w14:textId="6660259B" w:rsidR="00BE1123" w:rsidRPr="00BE1123" w:rsidRDefault="00BE1123" w:rsidP="00505D41">
      <w:pPr>
        <w:spacing w:after="0"/>
        <w:ind w:firstLine="708"/>
        <w:jc w:val="both"/>
        <w:rPr>
          <w:rFonts w:ascii="Times New Roman" w:hAnsi="Times New Roman"/>
          <w:i/>
          <w:sz w:val="20"/>
          <w:szCs w:val="20"/>
        </w:rPr>
      </w:pPr>
      <w:r w:rsidRPr="00BE1123">
        <w:rPr>
          <w:rFonts w:ascii="Times New Roman" w:hAnsi="Times New Roman"/>
          <w:sz w:val="28"/>
          <w:szCs w:val="28"/>
        </w:rPr>
        <w:t>Текущий контроль успеваемости реализуется в рамках занятий семинарского типа</w:t>
      </w:r>
      <w:r w:rsidRPr="00BE1123">
        <w:rPr>
          <w:rFonts w:ascii="Times New Roman" w:hAnsi="Times New Roman"/>
          <w:sz w:val="28"/>
          <w:szCs w:val="28"/>
        </w:rPr>
        <w:t xml:space="preserve"> </w:t>
      </w:r>
      <w:r w:rsidRPr="00BE1123">
        <w:rPr>
          <w:rFonts w:ascii="Times New Roman" w:hAnsi="Times New Roman"/>
          <w:sz w:val="28"/>
          <w:szCs w:val="28"/>
        </w:rPr>
        <w:t>групповых и индивидуальных консультаций</w:t>
      </w:r>
      <w:r w:rsidRPr="00BE1123">
        <w:rPr>
          <w:rFonts w:ascii="Times New Roman" w:hAnsi="Times New Roman"/>
          <w:i/>
          <w:sz w:val="20"/>
          <w:szCs w:val="20"/>
        </w:rPr>
        <w:t>.</w:t>
      </w:r>
    </w:p>
    <w:p w14:paraId="1F147FDD" w14:textId="11C2102C" w:rsidR="00BE1123" w:rsidRDefault="00BE1123" w:rsidP="00505D41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BE1123">
        <w:rPr>
          <w:rFonts w:ascii="Times New Roman" w:hAnsi="Times New Roman"/>
          <w:sz w:val="28"/>
          <w:szCs w:val="28"/>
        </w:rPr>
        <w:t>Промежуточная аттестация проходит в традиционной форме - экзамен.</w:t>
      </w:r>
    </w:p>
    <w:p w14:paraId="62377A8A" w14:textId="77777777" w:rsidR="00162B3F" w:rsidRDefault="00162B3F" w:rsidP="00162B3F">
      <w:pPr>
        <w:pStyle w:val="a6"/>
        <w:tabs>
          <w:tab w:val="clear" w:pos="822"/>
          <w:tab w:val="left" w:pos="426"/>
        </w:tabs>
        <w:ind w:left="0" w:right="-853" w:firstLine="0"/>
        <w:rPr>
          <w:b/>
          <w:sz w:val="28"/>
          <w:szCs w:val="28"/>
        </w:rPr>
      </w:pPr>
    </w:p>
    <w:p w14:paraId="72B8C8BB" w14:textId="0CDD6C7D" w:rsidR="00162B3F" w:rsidRDefault="00505D41" w:rsidP="00162B3F">
      <w:pPr>
        <w:pStyle w:val="a6"/>
        <w:tabs>
          <w:tab w:val="clear" w:pos="822"/>
          <w:tab w:val="left" w:pos="426"/>
        </w:tabs>
        <w:ind w:left="0" w:right="-853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162B3F" w:rsidRPr="00162B3F">
        <w:rPr>
          <w:b/>
          <w:sz w:val="28"/>
          <w:szCs w:val="28"/>
        </w:rPr>
        <w:t xml:space="preserve">.Фонд оценочных средств для промежуточной аттестации по </w:t>
      </w:r>
    </w:p>
    <w:p w14:paraId="37728E04" w14:textId="2FBFF8CE" w:rsidR="00162B3F" w:rsidRDefault="00162B3F" w:rsidP="00162B3F">
      <w:pPr>
        <w:pStyle w:val="a6"/>
        <w:tabs>
          <w:tab w:val="clear" w:pos="822"/>
          <w:tab w:val="left" w:pos="426"/>
        </w:tabs>
        <w:ind w:left="0" w:right="-853" w:firstLine="0"/>
        <w:rPr>
          <w:b/>
          <w:sz w:val="28"/>
          <w:szCs w:val="28"/>
        </w:rPr>
      </w:pPr>
      <w:r w:rsidRPr="00162B3F">
        <w:rPr>
          <w:b/>
          <w:sz w:val="28"/>
          <w:szCs w:val="28"/>
        </w:rPr>
        <w:t xml:space="preserve">дисциплине (модулю), </w:t>
      </w:r>
    </w:p>
    <w:p w14:paraId="2BE40E14" w14:textId="3120192D" w:rsidR="00162B3F" w:rsidRPr="00162B3F" w:rsidRDefault="00162B3F" w:rsidP="00162B3F">
      <w:pPr>
        <w:pStyle w:val="a6"/>
        <w:tabs>
          <w:tab w:val="clear" w:pos="822"/>
          <w:tab w:val="left" w:pos="426"/>
        </w:tabs>
        <w:ind w:left="0" w:right="-853" w:firstLine="0"/>
        <w:rPr>
          <w:b/>
          <w:sz w:val="28"/>
          <w:szCs w:val="28"/>
        </w:rPr>
      </w:pPr>
      <w:r w:rsidRPr="00162B3F">
        <w:rPr>
          <w:sz w:val="28"/>
          <w:szCs w:val="28"/>
        </w:rPr>
        <w:t>включающий:</w:t>
      </w:r>
    </w:p>
    <w:p w14:paraId="66FCF180" w14:textId="77777777" w:rsidR="00162B3F" w:rsidRPr="00162B3F" w:rsidRDefault="00162B3F" w:rsidP="00162B3F">
      <w:pPr>
        <w:spacing w:after="0" w:line="240" w:lineRule="auto"/>
        <w:ind w:left="-142" w:right="-426"/>
        <w:rPr>
          <w:rFonts w:ascii="Times New Roman" w:hAnsi="Times New Roman"/>
          <w:sz w:val="28"/>
          <w:szCs w:val="28"/>
        </w:rPr>
      </w:pPr>
    </w:p>
    <w:p w14:paraId="067F4D57" w14:textId="4810C464" w:rsidR="00162B3F" w:rsidRDefault="00505D41" w:rsidP="00162B3F">
      <w:pPr>
        <w:pStyle w:val="a6"/>
        <w:tabs>
          <w:tab w:val="clear" w:pos="822"/>
          <w:tab w:val="left" w:pos="426"/>
        </w:tabs>
        <w:ind w:left="0" w:right="-853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162B3F" w:rsidRPr="00162B3F">
        <w:rPr>
          <w:b/>
          <w:sz w:val="28"/>
          <w:szCs w:val="28"/>
        </w:rPr>
        <w:t>.1. Описание шкал оценивания результатов обучения по дисциплине</w:t>
      </w:r>
    </w:p>
    <w:p w14:paraId="464B199A" w14:textId="77777777" w:rsidR="00505D41" w:rsidRPr="00162B3F" w:rsidRDefault="00505D41" w:rsidP="00162B3F">
      <w:pPr>
        <w:pStyle w:val="a6"/>
        <w:tabs>
          <w:tab w:val="clear" w:pos="822"/>
          <w:tab w:val="left" w:pos="426"/>
        </w:tabs>
        <w:ind w:left="0" w:right="-853" w:firstLine="0"/>
        <w:rPr>
          <w:b/>
          <w:sz w:val="28"/>
          <w:szCs w:val="28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1276"/>
        <w:gridCol w:w="1134"/>
        <w:gridCol w:w="992"/>
        <w:gridCol w:w="1418"/>
      </w:tblGrid>
      <w:tr w:rsidR="00162B3F" w:rsidRPr="00F52D95" w14:paraId="6C844655" w14:textId="77777777" w:rsidTr="00162B3F">
        <w:tc>
          <w:tcPr>
            <w:tcW w:w="1418" w:type="dxa"/>
            <w:vMerge w:val="restart"/>
            <w:vAlign w:val="center"/>
          </w:tcPr>
          <w:p w14:paraId="33AEDF9D" w14:textId="77777777" w:rsidR="00162B3F" w:rsidRPr="00F52D95" w:rsidRDefault="00162B3F" w:rsidP="006D128F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Уровень сформированности компетенций (индикатора достижения компетенций)</w:t>
            </w:r>
          </w:p>
        </w:tc>
        <w:tc>
          <w:tcPr>
            <w:tcW w:w="8647" w:type="dxa"/>
            <w:gridSpan w:val="7"/>
          </w:tcPr>
          <w:p w14:paraId="56C55CC1" w14:textId="77777777" w:rsidR="00162B3F" w:rsidRPr="004B76EF" w:rsidRDefault="00162B3F" w:rsidP="006D128F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B76EF">
              <w:rPr>
                <w:rFonts w:ascii="Times New Roman" w:hAnsi="Times New Roman"/>
                <w:b/>
                <w:sz w:val="18"/>
                <w:szCs w:val="18"/>
              </w:rPr>
              <w:t>Шкала оценивания сформированности компетенций</w:t>
            </w:r>
          </w:p>
        </w:tc>
      </w:tr>
      <w:tr w:rsidR="00162B3F" w:rsidRPr="00F52D95" w14:paraId="4878340D" w14:textId="77777777" w:rsidTr="00162B3F">
        <w:tc>
          <w:tcPr>
            <w:tcW w:w="1418" w:type="dxa"/>
            <w:vMerge/>
            <w:vAlign w:val="center"/>
          </w:tcPr>
          <w:p w14:paraId="298B0C23" w14:textId="77777777" w:rsidR="00162B3F" w:rsidRPr="00F52D95" w:rsidRDefault="00162B3F" w:rsidP="006D128F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65D6BDC" w14:textId="77777777" w:rsidR="00162B3F" w:rsidRPr="00F52D95" w:rsidRDefault="00162B3F" w:rsidP="006D128F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плохо</w:t>
            </w:r>
          </w:p>
        </w:tc>
        <w:tc>
          <w:tcPr>
            <w:tcW w:w="1275" w:type="dxa"/>
          </w:tcPr>
          <w:p w14:paraId="58FFCC42" w14:textId="77777777" w:rsidR="00162B3F" w:rsidRPr="00F52D95" w:rsidRDefault="00162B3F" w:rsidP="006D128F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неудовлетворительно</w:t>
            </w:r>
          </w:p>
        </w:tc>
        <w:tc>
          <w:tcPr>
            <w:tcW w:w="1276" w:type="dxa"/>
          </w:tcPr>
          <w:p w14:paraId="684BEB0C" w14:textId="77777777" w:rsidR="00162B3F" w:rsidRPr="00F52D95" w:rsidRDefault="00162B3F" w:rsidP="006D128F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удовлетворительно</w:t>
            </w:r>
          </w:p>
        </w:tc>
        <w:tc>
          <w:tcPr>
            <w:tcW w:w="1276" w:type="dxa"/>
          </w:tcPr>
          <w:p w14:paraId="43851ADA" w14:textId="77777777" w:rsidR="00162B3F" w:rsidRPr="00F52D95" w:rsidRDefault="00162B3F" w:rsidP="006D128F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хорошо</w:t>
            </w:r>
          </w:p>
        </w:tc>
        <w:tc>
          <w:tcPr>
            <w:tcW w:w="1134" w:type="dxa"/>
          </w:tcPr>
          <w:p w14:paraId="646401D2" w14:textId="77777777" w:rsidR="00162B3F" w:rsidRPr="00F52D95" w:rsidRDefault="00162B3F" w:rsidP="006D128F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очень хорошо</w:t>
            </w:r>
          </w:p>
        </w:tc>
        <w:tc>
          <w:tcPr>
            <w:tcW w:w="992" w:type="dxa"/>
          </w:tcPr>
          <w:p w14:paraId="6BA6D351" w14:textId="77777777" w:rsidR="00162B3F" w:rsidRPr="00F52D95" w:rsidRDefault="00162B3F" w:rsidP="006D128F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отлично</w:t>
            </w:r>
          </w:p>
        </w:tc>
        <w:tc>
          <w:tcPr>
            <w:tcW w:w="1418" w:type="dxa"/>
          </w:tcPr>
          <w:p w14:paraId="7A05B831" w14:textId="77777777" w:rsidR="00162B3F" w:rsidRPr="00F52D95" w:rsidRDefault="00162B3F" w:rsidP="006D128F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превосходно</w:t>
            </w:r>
          </w:p>
        </w:tc>
      </w:tr>
      <w:tr w:rsidR="00162B3F" w:rsidRPr="00F52D95" w14:paraId="279DA4A5" w14:textId="77777777" w:rsidTr="00162B3F">
        <w:trPr>
          <w:trHeight w:val="445"/>
        </w:trPr>
        <w:tc>
          <w:tcPr>
            <w:tcW w:w="1418" w:type="dxa"/>
            <w:vMerge/>
            <w:vAlign w:val="center"/>
          </w:tcPr>
          <w:p w14:paraId="4671A120" w14:textId="77777777" w:rsidR="00162B3F" w:rsidRPr="00F52D95" w:rsidRDefault="00162B3F" w:rsidP="006D1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u w:val="single"/>
              </w:rPr>
            </w:pPr>
          </w:p>
        </w:tc>
        <w:tc>
          <w:tcPr>
            <w:tcW w:w="2551" w:type="dxa"/>
            <w:gridSpan w:val="2"/>
          </w:tcPr>
          <w:p w14:paraId="103F30A1" w14:textId="77777777" w:rsidR="00162B3F" w:rsidRPr="00F52D95" w:rsidRDefault="00162B3F" w:rsidP="006D128F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Не зачтено</w:t>
            </w:r>
          </w:p>
        </w:tc>
        <w:tc>
          <w:tcPr>
            <w:tcW w:w="6096" w:type="dxa"/>
            <w:gridSpan w:val="5"/>
          </w:tcPr>
          <w:p w14:paraId="63394875" w14:textId="77777777" w:rsidR="00162B3F" w:rsidRPr="00F52D95" w:rsidRDefault="00162B3F" w:rsidP="006D128F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зачтено</w:t>
            </w:r>
          </w:p>
        </w:tc>
      </w:tr>
      <w:tr w:rsidR="00162B3F" w:rsidRPr="00F52D95" w14:paraId="26DBF84E" w14:textId="77777777" w:rsidTr="00162B3F">
        <w:trPr>
          <w:trHeight w:val="3093"/>
        </w:trPr>
        <w:tc>
          <w:tcPr>
            <w:tcW w:w="1418" w:type="dxa"/>
            <w:vAlign w:val="center"/>
          </w:tcPr>
          <w:p w14:paraId="65C2163F" w14:textId="77777777" w:rsidR="00162B3F" w:rsidRPr="005F5E0A" w:rsidRDefault="00162B3F" w:rsidP="006D1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  <w:u w:val="single"/>
              </w:rPr>
              <w:t>Знания</w:t>
            </w:r>
          </w:p>
          <w:p w14:paraId="61DC5397" w14:textId="77777777" w:rsidR="00162B3F" w:rsidRPr="00F52D95" w:rsidRDefault="00162B3F" w:rsidP="006D128F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C7FA67D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Отсутствие знаний теоретического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материала.</w:t>
            </w:r>
          </w:p>
          <w:p w14:paraId="2822F310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Невозможность оценить полноту знаний вследствие отказа обучающегося от ответа</w:t>
            </w:r>
          </w:p>
        </w:tc>
        <w:tc>
          <w:tcPr>
            <w:tcW w:w="1275" w:type="dxa"/>
          </w:tcPr>
          <w:p w14:paraId="5FD364A2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Уровень знаний ниже минимальных требований. Имели место грубые ошибки.</w:t>
            </w:r>
          </w:p>
        </w:tc>
        <w:tc>
          <w:tcPr>
            <w:tcW w:w="1276" w:type="dxa"/>
          </w:tcPr>
          <w:p w14:paraId="4BC8810E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Минимально допустимый уровень знаний. Допущено много негрубых ошибки.</w:t>
            </w:r>
          </w:p>
        </w:tc>
        <w:tc>
          <w:tcPr>
            <w:tcW w:w="1276" w:type="dxa"/>
          </w:tcPr>
          <w:p w14:paraId="660BC6A2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Уровень знаний в объеме, соответствующем программе подготовки. Допущено несколько  негрубых ошибок</w:t>
            </w:r>
          </w:p>
        </w:tc>
        <w:tc>
          <w:tcPr>
            <w:tcW w:w="1134" w:type="dxa"/>
          </w:tcPr>
          <w:p w14:paraId="6CD018CE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Уровень знаний в объеме, соответствующем программе подготовки. Допущено несколько  несущественных ошибок</w:t>
            </w:r>
          </w:p>
        </w:tc>
        <w:tc>
          <w:tcPr>
            <w:tcW w:w="992" w:type="dxa"/>
          </w:tcPr>
          <w:p w14:paraId="06547C84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Уровень знаний в объеме, соответствующем программе подготовки, без  ошибок.</w:t>
            </w:r>
          </w:p>
        </w:tc>
        <w:tc>
          <w:tcPr>
            <w:tcW w:w="1418" w:type="dxa"/>
          </w:tcPr>
          <w:p w14:paraId="72399A28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Уровень знаний в объеме, превышающем программу подготовки. </w:t>
            </w:r>
          </w:p>
        </w:tc>
      </w:tr>
      <w:tr w:rsidR="00162B3F" w:rsidRPr="00F52D95" w14:paraId="784618D2" w14:textId="77777777" w:rsidTr="00162B3F">
        <w:tc>
          <w:tcPr>
            <w:tcW w:w="1418" w:type="dxa"/>
            <w:vAlign w:val="center"/>
          </w:tcPr>
          <w:p w14:paraId="5FD180E8" w14:textId="77777777" w:rsidR="00162B3F" w:rsidRPr="00F52D95" w:rsidRDefault="00162B3F" w:rsidP="006D1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F52D95">
              <w:rPr>
                <w:rFonts w:ascii="Times New Roman" w:hAnsi="Times New Roman"/>
                <w:sz w:val="18"/>
                <w:szCs w:val="18"/>
                <w:u w:val="single"/>
              </w:rPr>
              <w:t>Умения</w:t>
            </w:r>
          </w:p>
          <w:p w14:paraId="034B2372" w14:textId="77777777" w:rsidR="00162B3F" w:rsidRPr="00F52D95" w:rsidRDefault="00162B3F" w:rsidP="006D128F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49B73C0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Отсутствие минимальных умений. Невозможность оценить наличие умений вследствие отказа обучающегося от ответа</w:t>
            </w:r>
          </w:p>
        </w:tc>
        <w:tc>
          <w:tcPr>
            <w:tcW w:w="1275" w:type="dxa"/>
          </w:tcPr>
          <w:p w14:paraId="0AB47475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При решении стандартных задач не продемонстрированы основные умения.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Имели место грубые ошибки.</w:t>
            </w:r>
          </w:p>
        </w:tc>
        <w:tc>
          <w:tcPr>
            <w:tcW w:w="1276" w:type="dxa"/>
          </w:tcPr>
          <w:p w14:paraId="47E45FAE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Продемонстрированы основные умения. Решены типовые  задачи с негрубыми ошибками. Выполнены все задания но не в </w:t>
            </w: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 xml:space="preserve">полном объеме. </w:t>
            </w:r>
          </w:p>
        </w:tc>
        <w:tc>
          <w:tcPr>
            <w:tcW w:w="1276" w:type="dxa"/>
          </w:tcPr>
          <w:p w14:paraId="1F377260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 xml:space="preserve">Продемонстрированы все основные умения. Решены все основные задачи с негрубыми ошибками. Выполнены все задания, в полном объеме, но </w:t>
            </w: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некоторые с недочетами.</w:t>
            </w:r>
          </w:p>
        </w:tc>
        <w:tc>
          <w:tcPr>
            <w:tcW w:w="1134" w:type="dxa"/>
          </w:tcPr>
          <w:p w14:paraId="2D2B9063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Продемонстрированы все основные уме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ния. Решены все основные задачи</w:t>
            </w: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. Выполнены все задания, в полном объеме, но </w:t>
            </w: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некоторые с недочетами.</w:t>
            </w:r>
          </w:p>
        </w:tc>
        <w:tc>
          <w:tcPr>
            <w:tcW w:w="992" w:type="dxa"/>
          </w:tcPr>
          <w:p w14:paraId="7B4EF2B0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Продемонстрированы все основные умения,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решены все основные задачи с отдельными несущественным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и </w:t>
            </w: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 xml:space="preserve">недочетами, выполнены все задания в полном объеме. </w:t>
            </w:r>
          </w:p>
        </w:tc>
        <w:tc>
          <w:tcPr>
            <w:tcW w:w="1418" w:type="dxa"/>
          </w:tcPr>
          <w:p w14:paraId="1EC14A24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 xml:space="preserve">Продемонстрированы все основные </w:t>
            </w:r>
            <w:proofErr w:type="gramStart"/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умения,.</w:t>
            </w:r>
            <w:proofErr w:type="gramEnd"/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Решены все основные задачи. Выполнены все задания, в полном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</w:t>
            </w: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бъеме без недочетов</w:t>
            </w:r>
          </w:p>
        </w:tc>
      </w:tr>
      <w:tr w:rsidR="00162B3F" w:rsidRPr="00F52D95" w14:paraId="53A4A113" w14:textId="77777777" w:rsidTr="00162B3F">
        <w:tc>
          <w:tcPr>
            <w:tcW w:w="1418" w:type="dxa"/>
          </w:tcPr>
          <w:p w14:paraId="34333703" w14:textId="77777777" w:rsidR="00162B3F" w:rsidRPr="00F52D95" w:rsidRDefault="00162B3F" w:rsidP="006D1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F52D95">
              <w:rPr>
                <w:rFonts w:ascii="Times New Roman" w:hAnsi="Times New Roman"/>
                <w:sz w:val="18"/>
                <w:szCs w:val="18"/>
                <w:u w:val="single"/>
              </w:rPr>
              <w:lastRenderedPageBreak/>
              <w:t>Навыки</w:t>
            </w:r>
          </w:p>
          <w:p w14:paraId="2BD23858" w14:textId="77777777" w:rsidR="00162B3F" w:rsidRPr="00F52D95" w:rsidRDefault="00162B3F" w:rsidP="006D128F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AC86208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Отсутствие владения материалом. Невозможность оценить наличие навыков вследствие отказа обучающегося от ответа</w:t>
            </w:r>
          </w:p>
        </w:tc>
        <w:tc>
          <w:tcPr>
            <w:tcW w:w="1275" w:type="dxa"/>
          </w:tcPr>
          <w:p w14:paraId="3465B37C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При решении стандартных задач не продемонстрированы базовые навыки.</w:t>
            </w:r>
          </w:p>
          <w:p w14:paraId="3CA36913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Имели место грубые ошибки.</w:t>
            </w:r>
          </w:p>
        </w:tc>
        <w:tc>
          <w:tcPr>
            <w:tcW w:w="1276" w:type="dxa"/>
          </w:tcPr>
          <w:p w14:paraId="6402CD40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Имеется минимальный набор навыков для решения стандартных задач с некоторыми недочетами</w:t>
            </w:r>
          </w:p>
        </w:tc>
        <w:tc>
          <w:tcPr>
            <w:tcW w:w="1276" w:type="dxa"/>
          </w:tcPr>
          <w:p w14:paraId="5A88F7CD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Продемонстрированы базовые навыки при решении стандартных задач с некоторыми недочетами</w:t>
            </w:r>
          </w:p>
        </w:tc>
        <w:tc>
          <w:tcPr>
            <w:tcW w:w="1134" w:type="dxa"/>
          </w:tcPr>
          <w:p w14:paraId="53974E5C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Продемонстрированы базовые навыки при решении стандартных задач без ошибок и недочетов.</w:t>
            </w:r>
          </w:p>
        </w:tc>
        <w:tc>
          <w:tcPr>
            <w:tcW w:w="992" w:type="dxa"/>
          </w:tcPr>
          <w:p w14:paraId="6EA605EC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Продемонстрированы навыки при решении нестандартных задач без ошибок и недочетов.</w:t>
            </w:r>
          </w:p>
        </w:tc>
        <w:tc>
          <w:tcPr>
            <w:tcW w:w="1418" w:type="dxa"/>
          </w:tcPr>
          <w:p w14:paraId="723E1B27" w14:textId="77777777" w:rsidR="00162B3F" w:rsidRPr="00F52D95" w:rsidRDefault="00162B3F" w:rsidP="006D128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color w:val="000000"/>
                <w:sz w:val="18"/>
                <w:szCs w:val="18"/>
              </w:rPr>
              <w:t>Продемонстрирован творческий подход к  решению нестандартных задач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</w:tr>
    </w:tbl>
    <w:p w14:paraId="0DC9AD52" w14:textId="77777777" w:rsidR="00505D41" w:rsidRDefault="00505D41" w:rsidP="00162B3F">
      <w:pPr>
        <w:spacing w:after="0" w:line="360" w:lineRule="auto"/>
        <w:ind w:left="-567"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7FD948D" w14:textId="76FE1DC9" w:rsidR="00162B3F" w:rsidRPr="00162B3F" w:rsidRDefault="00162B3F" w:rsidP="00162B3F">
      <w:pPr>
        <w:spacing w:after="0" w:line="360" w:lineRule="auto"/>
        <w:ind w:left="-567" w:firstLine="567"/>
        <w:jc w:val="center"/>
        <w:rPr>
          <w:rFonts w:ascii="Times New Roman" w:hAnsi="Times New Roman"/>
          <w:b/>
          <w:sz w:val="28"/>
          <w:szCs w:val="28"/>
        </w:rPr>
      </w:pPr>
      <w:r w:rsidRPr="00162B3F">
        <w:rPr>
          <w:rFonts w:ascii="Times New Roman" w:hAnsi="Times New Roman"/>
          <w:b/>
          <w:sz w:val="28"/>
          <w:szCs w:val="28"/>
        </w:rPr>
        <w:t>Шкала оценки при промежуточной аттестации</w:t>
      </w: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2"/>
        <w:gridCol w:w="2297"/>
        <w:gridCol w:w="6096"/>
      </w:tblGrid>
      <w:tr w:rsidR="00162B3F" w:rsidRPr="008C7CFA" w14:paraId="792A491B" w14:textId="77777777" w:rsidTr="00505D41">
        <w:trPr>
          <w:trHeight w:val="330"/>
          <w:tblHeader/>
        </w:trPr>
        <w:tc>
          <w:tcPr>
            <w:tcW w:w="3969" w:type="dxa"/>
            <w:gridSpan w:val="2"/>
          </w:tcPr>
          <w:p w14:paraId="10FAC909" w14:textId="77777777" w:rsidR="00162B3F" w:rsidRPr="008C7CFA" w:rsidRDefault="00162B3F" w:rsidP="006D128F">
            <w:pPr>
              <w:tabs>
                <w:tab w:val="center" w:pos="1238"/>
              </w:tabs>
              <w:ind w:left="-567" w:firstLine="567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ab/>
              <w:t>Оценка</w:t>
            </w:r>
          </w:p>
        </w:tc>
        <w:tc>
          <w:tcPr>
            <w:tcW w:w="6096" w:type="dxa"/>
            <w:shd w:val="clear" w:color="auto" w:fill="auto"/>
          </w:tcPr>
          <w:p w14:paraId="7FFF1DE1" w14:textId="77777777" w:rsidR="00162B3F" w:rsidRPr="008C7CFA" w:rsidRDefault="00162B3F" w:rsidP="006D128F">
            <w:pPr>
              <w:ind w:left="-567" w:firstLine="567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Уровень подготовки</w:t>
            </w:r>
          </w:p>
        </w:tc>
      </w:tr>
      <w:tr w:rsidR="00162B3F" w:rsidRPr="008C7CFA" w14:paraId="57674633" w14:textId="77777777" w:rsidTr="00505D41">
        <w:trPr>
          <w:trHeight w:val="857"/>
        </w:trPr>
        <w:tc>
          <w:tcPr>
            <w:tcW w:w="1672" w:type="dxa"/>
            <w:vMerge w:val="restart"/>
          </w:tcPr>
          <w:p w14:paraId="66438120" w14:textId="77777777" w:rsidR="00162B3F" w:rsidRPr="008C7CFA" w:rsidRDefault="00162B3F" w:rsidP="006D128F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46BD8D41" w14:textId="77777777" w:rsidR="00162B3F" w:rsidRPr="008C7CFA" w:rsidRDefault="00162B3F" w:rsidP="006D128F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70E0CE47" w14:textId="77777777" w:rsidR="00162B3F" w:rsidRPr="008C7CFA" w:rsidRDefault="00162B3F" w:rsidP="006D128F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7B56678F" w14:textId="77777777" w:rsidR="00162B3F" w:rsidRPr="008C7CFA" w:rsidRDefault="00162B3F" w:rsidP="006D128F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3CCFDD33" w14:textId="29D83F3D" w:rsidR="00162B3F" w:rsidRPr="008C7CFA" w:rsidRDefault="00162B3F" w:rsidP="006D128F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  </w:t>
            </w: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зачтено</w:t>
            </w:r>
          </w:p>
        </w:tc>
        <w:tc>
          <w:tcPr>
            <w:tcW w:w="2297" w:type="dxa"/>
            <w:shd w:val="clear" w:color="auto" w:fill="auto"/>
          </w:tcPr>
          <w:p w14:paraId="0D65B7EF" w14:textId="77777777" w:rsidR="00162B3F" w:rsidRPr="008C7CFA" w:rsidRDefault="00162B3F" w:rsidP="006D128F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Превосходно</w:t>
            </w:r>
          </w:p>
        </w:tc>
        <w:tc>
          <w:tcPr>
            <w:tcW w:w="6096" w:type="dxa"/>
            <w:shd w:val="clear" w:color="auto" w:fill="auto"/>
          </w:tcPr>
          <w:p w14:paraId="124E0D77" w14:textId="77777777" w:rsidR="00162B3F" w:rsidRPr="008C7CFA" w:rsidRDefault="00162B3F" w:rsidP="006D128F">
            <w:pPr>
              <w:rPr>
                <w:rFonts w:ascii="Times New Roman" w:hAnsi="Times New Roman"/>
                <w:b/>
                <w:snapToGrid w:val="0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«превосходно»</w:t>
            </w:r>
          </w:p>
        </w:tc>
      </w:tr>
      <w:tr w:rsidR="00162B3F" w:rsidRPr="008C7CFA" w14:paraId="1DE3409C" w14:textId="77777777" w:rsidTr="00505D41">
        <w:trPr>
          <w:trHeight w:val="655"/>
        </w:trPr>
        <w:tc>
          <w:tcPr>
            <w:tcW w:w="1672" w:type="dxa"/>
            <w:vMerge/>
          </w:tcPr>
          <w:p w14:paraId="2FFD06AB" w14:textId="77777777" w:rsidR="00162B3F" w:rsidRPr="008C7CFA" w:rsidRDefault="00162B3F" w:rsidP="006D128F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297" w:type="dxa"/>
            <w:shd w:val="clear" w:color="auto" w:fill="auto"/>
          </w:tcPr>
          <w:p w14:paraId="18F5966E" w14:textId="77777777" w:rsidR="00162B3F" w:rsidRPr="008C7CFA" w:rsidRDefault="00162B3F" w:rsidP="006D128F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Отлично</w:t>
            </w:r>
          </w:p>
        </w:tc>
        <w:tc>
          <w:tcPr>
            <w:tcW w:w="6096" w:type="dxa"/>
            <w:shd w:val="clear" w:color="auto" w:fill="auto"/>
          </w:tcPr>
          <w:p w14:paraId="2098B84E" w14:textId="77777777" w:rsidR="00162B3F" w:rsidRPr="008C7CFA" w:rsidRDefault="00162B3F" w:rsidP="006D128F">
            <w:pPr>
              <w:ind w:left="34"/>
              <w:jc w:val="both"/>
              <w:rPr>
                <w:rFonts w:ascii="Times New Roman" w:hAnsi="Times New Roman"/>
                <w:snapToGrid w:val="0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«отлично», при этом хотя бы одна компетенция сформирована на уровне «отлично»</w:t>
            </w:r>
          </w:p>
        </w:tc>
      </w:tr>
      <w:tr w:rsidR="00162B3F" w:rsidRPr="008C7CFA" w14:paraId="7E1EAB1F" w14:textId="77777777" w:rsidTr="00505D41">
        <w:trPr>
          <w:trHeight w:val="655"/>
        </w:trPr>
        <w:tc>
          <w:tcPr>
            <w:tcW w:w="1672" w:type="dxa"/>
            <w:vMerge/>
          </w:tcPr>
          <w:p w14:paraId="323263F5" w14:textId="77777777" w:rsidR="00162B3F" w:rsidRPr="008C7CFA" w:rsidRDefault="00162B3F" w:rsidP="006D128F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297" w:type="dxa"/>
            <w:shd w:val="clear" w:color="auto" w:fill="auto"/>
          </w:tcPr>
          <w:p w14:paraId="52318C30" w14:textId="77777777" w:rsidR="00162B3F" w:rsidRPr="008C7CFA" w:rsidRDefault="00162B3F" w:rsidP="006D128F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Очень хорошо</w:t>
            </w:r>
          </w:p>
        </w:tc>
        <w:tc>
          <w:tcPr>
            <w:tcW w:w="6096" w:type="dxa"/>
            <w:shd w:val="clear" w:color="auto" w:fill="auto"/>
          </w:tcPr>
          <w:p w14:paraId="51DBF3A4" w14:textId="77777777" w:rsidR="00162B3F" w:rsidRPr="008C7CFA" w:rsidRDefault="00162B3F" w:rsidP="006D128F">
            <w:pPr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«очень хорошо», при этом хотя бы одна компетенция сформирована на уровне «очень хорошо»</w:t>
            </w:r>
          </w:p>
        </w:tc>
      </w:tr>
      <w:tr w:rsidR="00162B3F" w:rsidRPr="008C7CFA" w14:paraId="638408F3" w14:textId="77777777" w:rsidTr="00505D41">
        <w:trPr>
          <w:trHeight w:val="570"/>
        </w:trPr>
        <w:tc>
          <w:tcPr>
            <w:tcW w:w="1672" w:type="dxa"/>
            <w:vMerge/>
          </w:tcPr>
          <w:p w14:paraId="7997CE93" w14:textId="77777777" w:rsidR="00162B3F" w:rsidRPr="008C7CFA" w:rsidRDefault="00162B3F" w:rsidP="006D128F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297" w:type="dxa"/>
            <w:shd w:val="clear" w:color="auto" w:fill="auto"/>
          </w:tcPr>
          <w:p w14:paraId="4FDCE998" w14:textId="77777777" w:rsidR="00162B3F" w:rsidRPr="008C7CFA" w:rsidRDefault="00162B3F" w:rsidP="006D128F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Хорошо</w:t>
            </w:r>
          </w:p>
        </w:tc>
        <w:tc>
          <w:tcPr>
            <w:tcW w:w="6096" w:type="dxa"/>
            <w:shd w:val="clear" w:color="auto" w:fill="auto"/>
          </w:tcPr>
          <w:p w14:paraId="68FA405C" w14:textId="77777777" w:rsidR="00162B3F" w:rsidRPr="008C7CFA" w:rsidRDefault="00162B3F" w:rsidP="006D128F">
            <w:pPr>
              <w:ind w:left="34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«хорошо», при этом хотя бы одна компетенция сформирована на уровне «хорошо»</w:t>
            </w:r>
          </w:p>
        </w:tc>
      </w:tr>
      <w:tr w:rsidR="00162B3F" w:rsidRPr="008C7CFA" w14:paraId="4757F800" w14:textId="77777777" w:rsidTr="00505D41">
        <w:trPr>
          <w:trHeight w:val="284"/>
        </w:trPr>
        <w:tc>
          <w:tcPr>
            <w:tcW w:w="1672" w:type="dxa"/>
            <w:vMerge/>
          </w:tcPr>
          <w:p w14:paraId="5B5831F6" w14:textId="77777777" w:rsidR="00162B3F" w:rsidRPr="008C7CFA" w:rsidRDefault="00162B3F" w:rsidP="006D128F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297" w:type="dxa"/>
            <w:shd w:val="clear" w:color="auto" w:fill="auto"/>
          </w:tcPr>
          <w:p w14:paraId="6181827B" w14:textId="77777777" w:rsidR="00162B3F" w:rsidRPr="008C7CFA" w:rsidRDefault="00162B3F" w:rsidP="006D128F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Удовлетворительно</w:t>
            </w:r>
          </w:p>
        </w:tc>
        <w:tc>
          <w:tcPr>
            <w:tcW w:w="6096" w:type="dxa"/>
            <w:shd w:val="clear" w:color="auto" w:fill="auto"/>
          </w:tcPr>
          <w:p w14:paraId="407799E7" w14:textId="77777777" w:rsidR="00162B3F" w:rsidRPr="008C7CFA" w:rsidRDefault="00162B3F" w:rsidP="006D128F">
            <w:pPr>
              <w:ind w:left="34" w:hanging="34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«удовлетворительно», при этом хотя бы одна компетенция сформирована на уровне «удовлетворительно»</w:t>
            </w:r>
          </w:p>
        </w:tc>
      </w:tr>
      <w:tr w:rsidR="00162B3F" w:rsidRPr="008C7CFA" w14:paraId="1B22FB9F" w14:textId="77777777" w:rsidTr="00505D41">
        <w:trPr>
          <w:trHeight w:val="570"/>
        </w:trPr>
        <w:tc>
          <w:tcPr>
            <w:tcW w:w="1672" w:type="dxa"/>
            <w:vMerge w:val="restart"/>
          </w:tcPr>
          <w:p w14:paraId="14D203FA" w14:textId="77777777" w:rsidR="00162B3F" w:rsidRPr="008C7CFA" w:rsidRDefault="00162B3F" w:rsidP="006D128F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57EF377B" w14:textId="77777777" w:rsidR="00162B3F" w:rsidRPr="008C7CFA" w:rsidRDefault="00162B3F" w:rsidP="00162B3F">
            <w:pPr>
              <w:ind w:left="-246" w:firstLine="426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н</w:t>
            </w: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езачтено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14:paraId="24231755" w14:textId="77777777" w:rsidR="00162B3F" w:rsidRDefault="00162B3F" w:rsidP="006D128F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Неудовлетво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-</w:t>
            </w:r>
          </w:p>
          <w:p w14:paraId="2A73D786" w14:textId="2C2F6055" w:rsidR="00162B3F" w:rsidRPr="00162B3F" w:rsidRDefault="00162B3F" w:rsidP="00162B3F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рительно</w:t>
            </w:r>
            <w:proofErr w:type="spellEnd"/>
          </w:p>
        </w:tc>
        <w:tc>
          <w:tcPr>
            <w:tcW w:w="6096" w:type="dxa"/>
            <w:shd w:val="clear" w:color="auto" w:fill="auto"/>
          </w:tcPr>
          <w:p w14:paraId="391FFC68" w14:textId="77777777" w:rsidR="00162B3F" w:rsidRPr="008C7CFA" w:rsidRDefault="00162B3F" w:rsidP="006D128F">
            <w:pPr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Хотя бы одна компетенция сформирована на уровне «неудовлетворительно», ни одна из компетенций не сформирована на уровне «плохо»</w:t>
            </w:r>
          </w:p>
        </w:tc>
      </w:tr>
      <w:tr w:rsidR="00162B3F" w:rsidRPr="008C7CFA" w14:paraId="0680B483" w14:textId="77777777" w:rsidTr="00505D41">
        <w:trPr>
          <w:trHeight w:val="298"/>
        </w:trPr>
        <w:tc>
          <w:tcPr>
            <w:tcW w:w="1672" w:type="dxa"/>
            <w:vMerge/>
          </w:tcPr>
          <w:p w14:paraId="281BD46F" w14:textId="77777777" w:rsidR="00162B3F" w:rsidRPr="008C7CFA" w:rsidRDefault="00162B3F" w:rsidP="006D128F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297" w:type="dxa"/>
            <w:shd w:val="clear" w:color="auto" w:fill="auto"/>
          </w:tcPr>
          <w:p w14:paraId="4EB17FB7" w14:textId="77777777" w:rsidR="00162B3F" w:rsidRPr="008C7CFA" w:rsidRDefault="00162B3F" w:rsidP="006D128F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Плохо</w:t>
            </w:r>
          </w:p>
        </w:tc>
        <w:tc>
          <w:tcPr>
            <w:tcW w:w="6096" w:type="dxa"/>
            <w:shd w:val="clear" w:color="auto" w:fill="auto"/>
          </w:tcPr>
          <w:p w14:paraId="0A7D5DB6" w14:textId="77777777" w:rsidR="00162B3F" w:rsidRPr="008C7CFA" w:rsidRDefault="00162B3F" w:rsidP="006D128F">
            <w:pPr>
              <w:ind w:left="34" w:hanging="34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Хотя бы одна компетенция сформирована на уровне «плохо»</w:t>
            </w:r>
          </w:p>
        </w:tc>
      </w:tr>
    </w:tbl>
    <w:p w14:paraId="235CA190" w14:textId="65E332AE" w:rsidR="00162B3F" w:rsidRDefault="00162B3F" w:rsidP="00BE1123">
      <w:pPr>
        <w:jc w:val="both"/>
        <w:rPr>
          <w:rFonts w:ascii="Times New Roman" w:hAnsi="Times New Roman"/>
          <w:iCs/>
          <w:sz w:val="28"/>
          <w:szCs w:val="28"/>
        </w:rPr>
      </w:pPr>
    </w:p>
    <w:p w14:paraId="581C1806" w14:textId="416E771A" w:rsidR="00162B3F" w:rsidRDefault="00505D41" w:rsidP="00505D41">
      <w:pPr>
        <w:tabs>
          <w:tab w:val="left" w:pos="2763"/>
        </w:tabs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</w:p>
    <w:p w14:paraId="399B61E5" w14:textId="57EF2D52" w:rsidR="00505D41" w:rsidRDefault="00505D41" w:rsidP="00505D41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505D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Учебно-методическое и информационное обеспечение дисциплины </w:t>
      </w:r>
    </w:p>
    <w:p w14:paraId="0DAA792F" w14:textId="77777777" w:rsidR="00505D41" w:rsidRPr="00505D41" w:rsidRDefault="00505D41" w:rsidP="00505D41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14:paraId="19076B1C" w14:textId="77777777" w:rsidR="00505D41" w:rsidRPr="00505D41" w:rsidRDefault="00505D41" w:rsidP="00505D41">
      <w:p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</w:rPr>
        <w:t>а) основная литература</w:t>
      </w:r>
      <w:r w:rsidRPr="00505D41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4CA4BE47" w14:textId="77777777" w:rsidR="00505D41" w:rsidRPr="00505D41" w:rsidRDefault="00505D41" w:rsidP="00505D41">
      <w:pPr>
        <w:numPr>
          <w:ilvl w:val="0"/>
          <w:numId w:val="5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Кривошеев В. И. - Цифровая обработка сигналов: учеб. пособие. - Н. Новгород: Изд-во ННГУ, 2006. - 207 с. 31 </w:t>
      </w:r>
      <w:proofErr w:type="spellStart"/>
      <w:r w:rsidRPr="00505D41">
        <w:rPr>
          <w:rFonts w:ascii="Times New Roman" w:hAnsi="Times New Roman" w:cs="Times New Roman"/>
          <w:sz w:val="28"/>
          <w:szCs w:val="28"/>
          <w:lang w:eastAsia="ja-JP"/>
        </w:rPr>
        <w:t>экз</w:t>
      </w:r>
      <w:proofErr w:type="spellEnd"/>
    </w:p>
    <w:p w14:paraId="672490F8" w14:textId="77777777" w:rsidR="00505D41" w:rsidRPr="00505D41" w:rsidRDefault="00505D41" w:rsidP="00505D41">
      <w:pPr>
        <w:numPr>
          <w:ilvl w:val="0"/>
          <w:numId w:val="5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Оппенгейм А., Шафер Р., Цифровая обработка сигналов. М.: Техносфера, 2006. 8 </w:t>
      </w:r>
      <w:proofErr w:type="spellStart"/>
      <w:r w:rsidRPr="00505D41">
        <w:rPr>
          <w:rFonts w:ascii="Times New Roman" w:hAnsi="Times New Roman" w:cs="Times New Roman"/>
          <w:sz w:val="28"/>
          <w:szCs w:val="28"/>
          <w:lang w:eastAsia="ja-JP"/>
        </w:rPr>
        <w:t>экз</w:t>
      </w:r>
      <w:proofErr w:type="spellEnd"/>
    </w:p>
    <w:p w14:paraId="00DA5882" w14:textId="77777777" w:rsidR="00505D41" w:rsidRPr="00505D41" w:rsidRDefault="00505D41" w:rsidP="00505D41">
      <w:pPr>
        <w:numPr>
          <w:ilvl w:val="0"/>
          <w:numId w:val="5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Оппенгейм, А. Цифровая обработка сигналов [Электронный ресурс] : учеб. / А. Оппенгейм, Р. Шафер. — Москва :Техносфера, 2012. — 1048 с. — Режим доступа: https://e.lanbook.com/book/73524. </w:t>
      </w:r>
    </w:p>
    <w:p w14:paraId="5382219B" w14:textId="77777777" w:rsidR="00505D41" w:rsidRPr="00505D41" w:rsidRDefault="00505D41" w:rsidP="00505D41">
      <w:pPr>
        <w:numPr>
          <w:ilvl w:val="0"/>
          <w:numId w:val="5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>Хорн Р., Джонсон И., Матричный анализ. М.: Мир, 1989 6экз</w:t>
      </w:r>
    </w:p>
    <w:p w14:paraId="425021DC" w14:textId="77777777" w:rsidR="00505D41" w:rsidRPr="00505D41" w:rsidRDefault="00505D41" w:rsidP="00505D41">
      <w:pPr>
        <w:numPr>
          <w:ilvl w:val="0"/>
          <w:numId w:val="5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Лифшиц, М.А. Случайные процессы — от теории к практике [Электронный ресурс] : учеб. пособие — Санкт-Петербург : Лань, 2016. — 320 с. — Режим доступа: </w:t>
      </w:r>
      <w:hyperlink r:id="rId5" w:history="1">
        <w:r w:rsidRPr="00505D41">
          <w:rPr>
            <w:rStyle w:val="a8"/>
            <w:rFonts w:ascii="Times New Roman" w:hAnsi="Times New Roman" w:cs="Times New Roman"/>
            <w:sz w:val="28"/>
            <w:szCs w:val="28"/>
            <w:lang w:eastAsia="ja-JP"/>
          </w:rPr>
          <w:t>https://e.lanbook.com/book/71720</w:t>
        </w:r>
      </w:hyperlink>
      <w:r w:rsidRPr="00505D41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72FBF1B" w14:textId="77777777" w:rsidR="00505D41" w:rsidRPr="00505D41" w:rsidRDefault="00505D41" w:rsidP="00505D4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505D41">
        <w:rPr>
          <w:rFonts w:ascii="Times New Roman" w:hAnsi="Times New Roman" w:cs="Times New Roman"/>
          <w:sz w:val="28"/>
          <w:szCs w:val="28"/>
          <w:lang w:eastAsia="ja-JP"/>
        </w:rPr>
        <w:t>Шахтарин</w:t>
      </w:r>
      <w:proofErr w:type="spellEnd"/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, Б.И. Методы спектрального оценивания случайных процессов [Электронный ресурс] : учеб. пособие / Б.И. </w:t>
      </w:r>
      <w:proofErr w:type="spellStart"/>
      <w:r w:rsidRPr="00505D41">
        <w:rPr>
          <w:rFonts w:ascii="Times New Roman" w:hAnsi="Times New Roman" w:cs="Times New Roman"/>
          <w:sz w:val="28"/>
          <w:szCs w:val="28"/>
          <w:lang w:eastAsia="ja-JP"/>
        </w:rPr>
        <w:t>Шахтарин</w:t>
      </w:r>
      <w:proofErr w:type="spellEnd"/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, В.А. Ковригин. — Москва : Горячая линия-Телеком, 2011. — 256 с. — Режим доступа: https://e.lanbook.com/book/11848. </w:t>
      </w:r>
    </w:p>
    <w:p w14:paraId="1DC31B8B" w14:textId="77777777" w:rsidR="00505D41" w:rsidRPr="00505D41" w:rsidRDefault="00505D41" w:rsidP="00505D4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Тихонов, В.И. Случайные процессы. Примеры и задачи. Том 4 [Электронный ресурс] / В.И. Тихонов, Б.И. </w:t>
      </w:r>
      <w:proofErr w:type="spellStart"/>
      <w:r w:rsidRPr="00505D41">
        <w:rPr>
          <w:rFonts w:ascii="Times New Roman" w:hAnsi="Times New Roman" w:cs="Times New Roman"/>
          <w:sz w:val="28"/>
          <w:szCs w:val="28"/>
          <w:lang w:eastAsia="ja-JP"/>
        </w:rPr>
        <w:t>Шахтарин</w:t>
      </w:r>
      <w:proofErr w:type="spellEnd"/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, В.В. Сизых. — Москва : Горячая линия-Телеком, 2017. — 400 с. — Режим доступа: https://e.lanbook.com/book/94570. </w:t>
      </w:r>
    </w:p>
    <w:p w14:paraId="610467D4" w14:textId="77777777" w:rsidR="00505D41" w:rsidRPr="00505D41" w:rsidRDefault="00505D41" w:rsidP="00505D41">
      <w:p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>б) дополнительная литература:</w:t>
      </w:r>
    </w:p>
    <w:p w14:paraId="01102309" w14:textId="77777777" w:rsidR="00505D41" w:rsidRPr="00505D41" w:rsidRDefault="00505D41" w:rsidP="00505D41">
      <w:pPr>
        <w:numPr>
          <w:ilvl w:val="0"/>
          <w:numId w:val="6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>Сергиенко А.Б. Цифровая обработка сигналов. СПб: Питер. 2003</w:t>
      </w:r>
      <w:r w:rsidRPr="00505D41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631CBCC6" w14:textId="77777777" w:rsidR="00505D41" w:rsidRPr="00505D41" w:rsidRDefault="00505D41" w:rsidP="00505D41">
      <w:pPr>
        <w:numPr>
          <w:ilvl w:val="0"/>
          <w:numId w:val="6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>Марпл С.Л. Цифровой спектральный анализ и его приложения. М.: Мир, 1990.</w:t>
      </w:r>
    </w:p>
    <w:p w14:paraId="6082F416" w14:textId="77777777" w:rsidR="00505D41" w:rsidRPr="00505D41" w:rsidRDefault="00505D41" w:rsidP="00505D41">
      <w:pPr>
        <w:numPr>
          <w:ilvl w:val="0"/>
          <w:numId w:val="6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>Тихонов А.Н., Арсенин В.Я. Методы решения некорректных задач. М.: Наука, 1979</w:t>
      </w:r>
      <w:r w:rsidRPr="00505D41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1ADAD479" w14:textId="77777777" w:rsidR="00505D41" w:rsidRPr="00505D41" w:rsidRDefault="00505D41" w:rsidP="00505D41">
      <w:pPr>
        <w:numPr>
          <w:ilvl w:val="0"/>
          <w:numId w:val="6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Дженкинс Г.Д., </w:t>
      </w:r>
      <w:proofErr w:type="spellStart"/>
      <w:r w:rsidRPr="00505D41">
        <w:rPr>
          <w:rFonts w:ascii="Times New Roman" w:hAnsi="Times New Roman" w:cs="Times New Roman"/>
          <w:sz w:val="28"/>
          <w:szCs w:val="28"/>
          <w:lang w:eastAsia="ja-JP"/>
        </w:rPr>
        <w:t>Ваттс</w:t>
      </w:r>
      <w:proofErr w:type="spellEnd"/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 Д. Спектральный анализ и его приложения (т.1, т.2). М.: Мир, 1971</w:t>
      </w:r>
      <w:r w:rsidRPr="00505D41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5815EFAF" w14:textId="77777777" w:rsidR="00505D41" w:rsidRPr="00505D41" w:rsidRDefault="00505D41" w:rsidP="00505D41">
      <w:pPr>
        <w:numPr>
          <w:ilvl w:val="0"/>
          <w:numId w:val="6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>Стренг. Г. Линейная алгебра и ее приложения. М.: Мир, 1980</w:t>
      </w:r>
      <w:r w:rsidRPr="00505D41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5C990296" w14:textId="77777777" w:rsidR="00505D41" w:rsidRPr="00505D41" w:rsidRDefault="00505D41" w:rsidP="00505D41">
      <w:pPr>
        <w:numPr>
          <w:ilvl w:val="0"/>
          <w:numId w:val="6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505D41">
        <w:rPr>
          <w:rFonts w:ascii="Times New Roman" w:hAnsi="Times New Roman" w:cs="Times New Roman"/>
          <w:sz w:val="28"/>
          <w:szCs w:val="28"/>
          <w:lang w:eastAsia="ja-JP"/>
        </w:rPr>
        <w:t>Каханер</w:t>
      </w:r>
      <w:proofErr w:type="spellEnd"/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 Д.,  </w:t>
      </w:r>
      <w:proofErr w:type="spellStart"/>
      <w:r w:rsidRPr="00505D41">
        <w:rPr>
          <w:rFonts w:ascii="Times New Roman" w:hAnsi="Times New Roman" w:cs="Times New Roman"/>
          <w:sz w:val="28"/>
          <w:szCs w:val="28"/>
          <w:lang w:eastAsia="ja-JP"/>
        </w:rPr>
        <w:t>Моулер</w:t>
      </w:r>
      <w:proofErr w:type="spellEnd"/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 К., Нэш С.  Численные методы и программное обеспечение. М.: Мир, 2001</w:t>
      </w:r>
      <w:r w:rsidRPr="00505D41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7505118D" w14:textId="77777777" w:rsidR="00505D41" w:rsidRPr="00505D41" w:rsidRDefault="00505D41" w:rsidP="00505D41">
      <w:pPr>
        <w:numPr>
          <w:ilvl w:val="0"/>
          <w:numId w:val="6"/>
        </w:num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  <w:lang w:eastAsia="ja-JP"/>
        </w:rPr>
      </w:pPr>
      <w:r w:rsidRPr="00505D41">
        <w:rPr>
          <w:rFonts w:ascii="Times New Roman" w:hAnsi="Times New Roman" w:cs="Times New Roman"/>
          <w:sz w:val="28"/>
          <w:szCs w:val="28"/>
          <w:lang w:eastAsia="ja-JP"/>
        </w:rPr>
        <w:t xml:space="preserve">Василенко Г.И., Тараторин А.М. Восстановление изображений. М.: Радио и связь, 1986. 1 </w:t>
      </w:r>
      <w:proofErr w:type="spellStart"/>
      <w:r w:rsidRPr="00505D41">
        <w:rPr>
          <w:rFonts w:ascii="Times New Roman" w:hAnsi="Times New Roman" w:cs="Times New Roman"/>
          <w:sz w:val="28"/>
          <w:szCs w:val="28"/>
          <w:lang w:eastAsia="ja-JP"/>
        </w:rPr>
        <w:t>экз</w:t>
      </w:r>
      <w:proofErr w:type="spellEnd"/>
    </w:p>
    <w:p w14:paraId="5E7F3EFD" w14:textId="77777777" w:rsidR="00505D41" w:rsidRPr="00505D41" w:rsidRDefault="00505D41" w:rsidP="00505D41">
      <w:pPr>
        <w:tabs>
          <w:tab w:val="left" w:pos="0"/>
        </w:tabs>
        <w:spacing w:after="0" w:line="240" w:lineRule="auto"/>
        <w:ind w:left="720" w:right="-2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2A057FC" w14:textId="77777777" w:rsidR="00505D41" w:rsidRPr="00505D41" w:rsidRDefault="00505D41" w:rsidP="00505D41">
      <w:pPr>
        <w:tabs>
          <w:tab w:val="left" w:pos="0"/>
        </w:tabs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05D41">
        <w:rPr>
          <w:rFonts w:ascii="Times New Roman" w:hAnsi="Times New Roman" w:cs="Times New Roman"/>
          <w:sz w:val="28"/>
          <w:szCs w:val="28"/>
        </w:rPr>
        <w:t xml:space="preserve">в) программное обеспечение и Интернет-ресурсы: </w:t>
      </w:r>
    </w:p>
    <w:p w14:paraId="6C5C43D9" w14:textId="77777777" w:rsidR="00505D41" w:rsidRPr="00505D41" w:rsidRDefault="00505D41" w:rsidP="00505D41">
      <w:pPr>
        <w:numPr>
          <w:ilvl w:val="1"/>
          <w:numId w:val="7"/>
        </w:numPr>
        <w:tabs>
          <w:tab w:val="left" w:pos="0"/>
        </w:tabs>
        <w:spacing w:after="0" w:line="240" w:lineRule="auto"/>
        <w:ind w:left="851" w:right="-2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505D41">
        <w:rPr>
          <w:rFonts w:ascii="Times New Roman" w:hAnsi="Times New Roman" w:cs="Times New Roman"/>
          <w:sz w:val="28"/>
          <w:szCs w:val="28"/>
          <w:lang w:val="en-US"/>
        </w:rPr>
        <w:t xml:space="preserve">INSPEC, Information Service for Physics, Electronics and Computing. </w:t>
      </w:r>
      <w:hyperlink r:id="rId6" w:history="1">
        <w:r w:rsidRPr="00505D4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http://search.ebscohost.com</w:t>
        </w:r>
      </w:hyperlink>
    </w:p>
    <w:p w14:paraId="2AA3CBDA" w14:textId="77777777" w:rsidR="00505D41" w:rsidRPr="00505D41" w:rsidRDefault="00505D41" w:rsidP="00505D41">
      <w:pPr>
        <w:numPr>
          <w:ilvl w:val="1"/>
          <w:numId w:val="7"/>
        </w:numPr>
        <w:tabs>
          <w:tab w:val="left" w:pos="0"/>
        </w:tabs>
        <w:spacing w:after="0" w:line="240" w:lineRule="auto"/>
        <w:ind w:left="851" w:right="-2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505D41">
        <w:rPr>
          <w:rFonts w:ascii="Times New Roman" w:hAnsi="Times New Roman" w:cs="Times New Roman"/>
          <w:sz w:val="28"/>
          <w:szCs w:val="28"/>
          <w:lang w:val="en-US"/>
        </w:rPr>
        <w:t>Computers &amp;Applied Science Complete (CASC)</w:t>
      </w:r>
    </w:p>
    <w:p w14:paraId="68D032F3" w14:textId="77777777" w:rsidR="00505D41" w:rsidRPr="00505D41" w:rsidRDefault="00505D41" w:rsidP="00505D41">
      <w:pPr>
        <w:tabs>
          <w:tab w:val="left" w:pos="0"/>
        </w:tabs>
        <w:spacing w:after="0" w:line="240" w:lineRule="auto"/>
        <w:ind w:left="851" w:right="-2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05D41">
          <w:rPr>
            <w:rStyle w:val="a8"/>
            <w:rFonts w:ascii="Times New Roman" w:hAnsi="Times New Roman" w:cs="Times New Roman"/>
            <w:sz w:val="28"/>
            <w:szCs w:val="28"/>
          </w:rPr>
          <w:t>http://search.ebscohost.com</w:t>
        </w:r>
      </w:hyperlink>
    </w:p>
    <w:p w14:paraId="163F7C6E" w14:textId="5FF7C41C" w:rsidR="00505D41" w:rsidRDefault="00505D41" w:rsidP="00505D41">
      <w:pPr>
        <w:tabs>
          <w:tab w:val="left" w:pos="1230"/>
        </w:tabs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14:paraId="3F2B3D50" w14:textId="78DC096A" w:rsidR="00505D41" w:rsidRDefault="00505D41" w:rsidP="00505D41">
      <w:pPr>
        <w:tabs>
          <w:tab w:val="left" w:pos="1230"/>
        </w:tabs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14:paraId="2C62222B" w14:textId="77777777" w:rsidR="00505D41" w:rsidRPr="00505D41" w:rsidRDefault="00505D41" w:rsidP="00505D41">
      <w:pPr>
        <w:tabs>
          <w:tab w:val="left" w:pos="1230"/>
        </w:tabs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14:paraId="1C954DDF" w14:textId="3201B3F5" w:rsidR="00505D41" w:rsidRDefault="00505D41" w:rsidP="00505D41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505D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7.Материально-техническое обеспечение дисциплины </w:t>
      </w:r>
    </w:p>
    <w:p w14:paraId="0661839E" w14:textId="77777777" w:rsidR="00505D41" w:rsidRPr="00505D41" w:rsidRDefault="00505D41" w:rsidP="00505D41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14:paraId="26D9298C" w14:textId="77777777" w:rsidR="00505D41" w:rsidRPr="00505D41" w:rsidRDefault="00505D41" w:rsidP="00505D41">
      <w:pPr>
        <w:pStyle w:val="ConsPlusNormal"/>
        <w:ind w:firstLine="540"/>
        <w:jc w:val="both"/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</w:pPr>
      <w:r w:rsidRPr="00505D41">
        <w:rPr>
          <w:rFonts w:ascii="Times New Roman" w:hAnsi="Times New Roman" w:cs="Times New Roman"/>
          <w:sz w:val="28"/>
          <w:szCs w:val="28"/>
        </w:rPr>
        <w:t>Помещения представляют собой учебные аудитории для проведения учебных занятий, предусмотренных программой, оснащенные персональными компьютерами.</w:t>
      </w:r>
    </w:p>
    <w:p w14:paraId="741BA8E9" w14:textId="77777777" w:rsidR="00505D41" w:rsidRPr="00505D41" w:rsidRDefault="00505D41" w:rsidP="00505D41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5D41">
        <w:rPr>
          <w:rFonts w:ascii="Times New Roman" w:hAnsi="Times New Roman" w:cs="Times New Roman"/>
          <w:sz w:val="28"/>
          <w:szCs w:val="28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обеспечены доступом в электронную информационно-образовательную среду.</w:t>
      </w:r>
    </w:p>
    <w:p w14:paraId="642BF6AB" w14:textId="77777777" w:rsidR="00505D41" w:rsidRDefault="00505D41" w:rsidP="00505D41">
      <w:pPr>
        <w:jc w:val="both"/>
        <w:rPr>
          <w:rFonts w:ascii="Times New Roman" w:hAnsi="Times New Roman"/>
          <w:sz w:val="18"/>
          <w:szCs w:val="18"/>
        </w:rPr>
      </w:pPr>
    </w:p>
    <w:p w14:paraId="45DBE4EE" w14:textId="77777777" w:rsidR="00505D41" w:rsidRPr="00BE1123" w:rsidRDefault="00505D41" w:rsidP="00505D41">
      <w:pPr>
        <w:tabs>
          <w:tab w:val="left" w:pos="2763"/>
        </w:tabs>
        <w:jc w:val="both"/>
        <w:rPr>
          <w:rFonts w:ascii="Times New Roman" w:hAnsi="Times New Roman"/>
          <w:iCs/>
          <w:sz w:val="28"/>
          <w:szCs w:val="28"/>
        </w:rPr>
      </w:pPr>
    </w:p>
    <w:sectPr w:rsidR="00505D41" w:rsidRPr="00BE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DF3"/>
    <w:multiLevelType w:val="hybridMultilevel"/>
    <w:tmpl w:val="5A5E24B2"/>
    <w:lvl w:ilvl="0" w:tplc="47F4A7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0841"/>
    <w:multiLevelType w:val="hybridMultilevel"/>
    <w:tmpl w:val="9556A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7304D"/>
    <w:multiLevelType w:val="hybridMultilevel"/>
    <w:tmpl w:val="9116A1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E15625"/>
    <w:multiLevelType w:val="hybridMultilevel"/>
    <w:tmpl w:val="D2A0FFFA"/>
    <w:lvl w:ilvl="0" w:tplc="D040AE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0374A"/>
    <w:multiLevelType w:val="hybridMultilevel"/>
    <w:tmpl w:val="A9E2DF82"/>
    <w:lvl w:ilvl="0" w:tplc="345E7826">
      <w:start w:val="1"/>
      <w:numFmt w:val="decimal"/>
      <w:pStyle w:val="a"/>
      <w:lvlText w:val="%1."/>
      <w:lvlJc w:val="left"/>
      <w:pPr>
        <w:ind w:left="1004" w:hanging="360"/>
      </w:pPr>
      <w:rPr>
        <w:rFonts w:hint="default"/>
      </w:rPr>
    </w:lvl>
    <w:lvl w:ilvl="1" w:tplc="00A074C0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09557ED"/>
    <w:multiLevelType w:val="hybridMultilevel"/>
    <w:tmpl w:val="B9FA352C"/>
    <w:lvl w:ilvl="0" w:tplc="D82230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6645">
    <w:abstractNumId w:val="3"/>
  </w:num>
  <w:num w:numId="2" w16cid:durableId="682974360">
    <w:abstractNumId w:val="5"/>
  </w:num>
  <w:num w:numId="3" w16cid:durableId="544604550">
    <w:abstractNumId w:val="2"/>
  </w:num>
  <w:num w:numId="4" w16cid:durableId="2120836174">
    <w:abstractNumId w:val="4"/>
  </w:num>
  <w:num w:numId="5" w16cid:durableId="1444881643">
    <w:abstractNumId w:val="1"/>
  </w:num>
  <w:num w:numId="6" w16cid:durableId="362101386">
    <w:abstractNumId w:val="0"/>
  </w:num>
  <w:num w:numId="7" w16cid:durableId="146048936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CA"/>
    <w:rsid w:val="000C2AC8"/>
    <w:rsid w:val="0012522A"/>
    <w:rsid w:val="00162B3F"/>
    <w:rsid w:val="00230368"/>
    <w:rsid w:val="00335FDB"/>
    <w:rsid w:val="00395707"/>
    <w:rsid w:val="00505D41"/>
    <w:rsid w:val="005651C0"/>
    <w:rsid w:val="005C4CA1"/>
    <w:rsid w:val="00757327"/>
    <w:rsid w:val="007E393B"/>
    <w:rsid w:val="008B04BB"/>
    <w:rsid w:val="009875F9"/>
    <w:rsid w:val="00A13ED2"/>
    <w:rsid w:val="00A44C4A"/>
    <w:rsid w:val="00BD3DCA"/>
    <w:rsid w:val="00BE1123"/>
    <w:rsid w:val="00CB59F1"/>
    <w:rsid w:val="00D35539"/>
    <w:rsid w:val="00DE61C4"/>
    <w:rsid w:val="00F04ADE"/>
    <w:rsid w:val="00F114B5"/>
    <w:rsid w:val="00F6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FCB81"/>
  <w15:chartTrackingRefBased/>
  <w15:docId w15:val="{F93F0F8F-D2BA-481A-9CD2-20BAA5D5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5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5651C0"/>
    <w:pPr>
      <w:ind w:left="720"/>
      <w:contextualSpacing/>
    </w:pPr>
  </w:style>
  <w:style w:type="paragraph" w:customStyle="1" w:styleId="Default">
    <w:name w:val="Default"/>
    <w:rsid w:val="00CB59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0"/>
    <w:rsid w:val="00BE1123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Содержание пункта"/>
    <w:basedOn w:val="a0"/>
    <w:qFormat/>
    <w:rsid w:val="00BE1123"/>
    <w:pPr>
      <w:tabs>
        <w:tab w:val="left" w:pos="0"/>
      </w:tabs>
      <w:spacing w:after="0" w:line="240" w:lineRule="auto"/>
      <w:ind w:firstLine="284"/>
      <w:jc w:val="both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505D4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">
    <w:name w:val="Список тем"/>
    <w:basedOn w:val="a0"/>
    <w:qFormat/>
    <w:rsid w:val="00505D41"/>
    <w:pPr>
      <w:numPr>
        <w:numId w:val="4"/>
      </w:numPr>
      <w:tabs>
        <w:tab w:val="left" w:pos="0"/>
      </w:tabs>
      <w:spacing w:after="0" w:line="240" w:lineRule="auto"/>
      <w:ind w:right="-2"/>
      <w:jc w:val="both"/>
    </w:pPr>
    <w:rPr>
      <w:rFonts w:ascii="Times New Roman" w:eastAsia="MS Mincho" w:hAnsi="Times New Roman" w:cs="Times New Roman"/>
      <w:sz w:val="24"/>
      <w:szCs w:val="20"/>
      <w:lang w:eastAsia="ru-RU"/>
    </w:rPr>
  </w:style>
  <w:style w:type="character" w:styleId="a8">
    <w:name w:val="Hyperlink"/>
    <w:uiPriority w:val="99"/>
    <w:unhideWhenUsed/>
    <w:rsid w:val="00505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rch.ebscoho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ebscohost.com" TargetMode="External"/><Relationship Id="rId5" Type="http://schemas.openxmlformats.org/officeDocument/2006/relationships/hyperlink" Target="https://e.lanbook.com/book/717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</dc:creator>
  <cp:keywords/>
  <dc:description/>
  <cp:lastModifiedBy>Эдгар Влашин</cp:lastModifiedBy>
  <cp:revision>2</cp:revision>
  <dcterms:created xsi:type="dcterms:W3CDTF">2023-02-01T20:39:00Z</dcterms:created>
  <dcterms:modified xsi:type="dcterms:W3CDTF">2023-02-01T20:39:00Z</dcterms:modified>
</cp:coreProperties>
</file>