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D2F" w:rsidRPr="001228FE" w:rsidRDefault="009D6453" w:rsidP="00F41DFD">
      <w:pPr>
        <w:spacing w:line="206" w:lineRule="auto"/>
        <w:rPr>
          <w:rFonts w:eastAsia="MS Mincho"/>
        </w:rPr>
      </w:pPr>
      <w:r>
        <w:rPr>
          <w:rFonts w:eastAsia="MS Mincho"/>
          <w:noProof/>
          <w:lang w:val="ru-RU" w:eastAsia="ru-RU"/>
        </w:rPr>
        <w:drawing>
          <wp:inline distT="0" distB="0" distL="0" distR="0">
            <wp:extent cx="2228850" cy="638175"/>
            <wp:effectExtent l="19050" t="0" r="0" b="0"/>
            <wp:docPr id="1" name="Рисунок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2228850" cy="638175"/>
                    </a:xfrm>
                    <a:prstGeom prst="rect">
                      <a:avLst/>
                    </a:prstGeom>
                    <a:noFill/>
                    <a:ln w="9525">
                      <a:noFill/>
                      <a:miter lim="800000"/>
                      <a:headEnd/>
                      <a:tailEnd/>
                    </a:ln>
                  </pic:spPr>
                </pic:pic>
              </a:graphicData>
            </a:graphic>
          </wp:inline>
        </w:drawing>
      </w:r>
    </w:p>
    <w:p w:rsidR="00A33D2F" w:rsidRPr="009B4FD2" w:rsidRDefault="00D6663B" w:rsidP="00932FCF">
      <w:pPr>
        <w:spacing w:line="206" w:lineRule="auto"/>
        <w:jc w:val="center"/>
        <w:rPr>
          <w:rFonts w:eastAsia="MS Mincho"/>
          <w:lang w:val="ru-RU"/>
        </w:rPr>
      </w:pPr>
      <w:r w:rsidRPr="00A50CA3">
        <w:rPr>
          <w:rFonts w:eastAsia="MS Mincho"/>
          <w:lang w:val="ru-RU"/>
        </w:rPr>
        <w:t>ДОГОВОР</w:t>
      </w:r>
      <w:r w:rsidR="00A27A9F">
        <w:rPr>
          <w:rFonts w:eastAsia="MS Mincho"/>
          <w:lang w:val="ru-RU"/>
        </w:rPr>
        <w:t xml:space="preserve"> </w:t>
      </w:r>
      <w:r w:rsidRPr="00A50CA3">
        <w:rPr>
          <w:rFonts w:eastAsia="MS Mincho"/>
          <w:lang w:val="ru-RU"/>
        </w:rPr>
        <w:t>№</w:t>
      </w:r>
      <w:r w:rsidR="002C24F6" w:rsidRPr="00A50CA3">
        <w:rPr>
          <w:rFonts w:eastAsia="MS Mincho"/>
          <w:lang w:val="ru-RU"/>
        </w:rPr>
        <w:t xml:space="preserve"> </w:t>
      </w:r>
    </w:p>
    <w:p w:rsidR="00A33D2F" w:rsidRPr="00A50CA3" w:rsidRDefault="00A50CA3" w:rsidP="00932FCF">
      <w:pPr>
        <w:spacing w:line="206" w:lineRule="auto"/>
        <w:jc w:val="center"/>
        <w:rPr>
          <w:rFonts w:eastAsia="MS Mincho"/>
          <w:lang w:val="ru-RU"/>
        </w:rPr>
      </w:pPr>
      <w:r w:rsidRPr="00A50CA3">
        <w:rPr>
          <w:rFonts w:eastAsia="MS Mincho"/>
          <w:lang w:val="ru-RU"/>
        </w:rPr>
        <w:t xml:space="preserve">на выполнение </w:t>
      </w:r>
      <w:r>
        <w:rPr>
          <w:rFonts w:eastAsia="MS Mincho"/>
          <w:lang w:val="ru-RU"/>
        </w:rPr>
        <w:t>услуг по квартирному переезду</w:t>
      </w:r>
    </w:p>
    <w:p w:rsidR="003654CD" w:rsidRPr="00A50CA3" w:rsidRDefault="003654CD" w:rsidP="00932FCF">
      <w:pPr>
        <w:spacing w:line="206" w:lineRule="auto"/>
        <w:jc w:val="center"/>
        <w:rPr>
          <w:rFonts w:eastAsia="MS Mincho"/>
          <w:lang w:val="ru-RU"/>
        </w:rPr>
      </w:pPr>
    </w:p>
    <w:p w:rsidR="00A33D2F" w:rsidRPr="00A50CA3" w:rsidRDefault="00A33D2F" w:rsidP="00932FCF">
      <w:pPr>
        <w:spacing w:line="206" w:lineRule="auto"/>
        <w:jc w:val="both"/>
        <w:rPr>
          <w:rFonts w:eastAsia="MS Mincho"/>
          <w:lang w:val="ru-RU"/>
        </w:rPr>
      </w:pPr>
    </w:p>
    <w:p w:rsidR="00A33D2F" w:rsidRPr="00DD6294" w:rsidRDefault="00A33D2F" w:rsidP="00932FCF">
      <w:pPr>
        <w:tabs>
          <w:tab w:val="left" w:pos="720"/>
          <w:tab w:val="left" w:pos="1440"/>
          <w:tab w:val="left" w:pos="2160"/>
          <w:tab w:val="left" w:pos="2880"/>
          <w:tab w:val="left" w:pos="3600"/>
          <w:tab w:val="left" w:pos="4320"/>
          <w:tab w:val="left" w:pos="5040"/>
          <w:tab w:val="left" w:pos="5760"/>
          <w:tab w:val="left" w:pos="6480"/>
          <w:tab w:val="left" w:pos="7200"/>
          <w:tab w:val="left" w:pos="8940"/>
        </w:tabs>
        <w:spacing w:line="206" w:lineRule="auto"/>
        <w:jc w:val="both"/>
        <w:rPr>
          <w:rFonts w:eastAsia="MS Mincho"/>
          <w:lang w:val="ru-RU"/>
        </w:rPr>
      </w:pPr>
      <w:r w:rsidRPr="00290784">
        <w:rPr>
          <w:rFonts w:eastAsia="MS Mincho"/>
          <w:lang w:val="ru-RU"/>
        </w:rPr>
        <w:t>г</w:t>
      </w:r>
      <w:proofErr w:type="gramStart"/>
      <w:r w:rsidRPr="00290784">
        <w:rPr>
          <w:rFonts w:eastAsia="MS Mincho"/>
          <w:lang w:val="ru-RU"/>
        </w:rPr>
        <w:t>.</w:t>
      </w:r>
      <w:r w:rsidR="00B95F34" w:rsidRPr="00290784">
        <w:rPr>
          <w:rFonts w:eastAsia="MS Mincho"/>
          <w:lang w:val="ru-RU"/>
        </w:rPr>
        <w:t>М</w:t>
      </w:r>
      <w:proofErr w:type="gramEnd"/>
      <w:r w:rsidR="00B95F34" w:rsidRPr="00290784">
        <w:rPr>
          <w:rFonts w:eastAsia="MS Mincho"/>
          <w:lang w:val="ru-RU"/>
        </w:rPr>
        <w:t>осква</w:t>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EB12E0">
        <w:rPr>
          <w:rFonts w:eastAsia="MS Mincho"/>
          <w:lang w:val="ru-RU"/>
        </w:rPr>
        <w:t xml:space="preserve">                  «__»_________</w:t>
      </w:r>
      <w:r w:rsidR="00A90645">
        <w:rPr>
          <w:rFonts w:eastAsia="MS Mincho"/>
          <w:lang w:val="ru-RU"/>
        </w:rPr>
        <w:t>20</w:t>
      </w:r>
      <w:r w:rsidR="00EB12E0">
        <w:rPr>
          <w:rFonts w:eastAsia="MS Mincho"/>
          <w:lang w:val="ru-RU"/>
        </w:rPr>
        <w:t>__</w:t>
      </w:r>
      <w:r w:rsidR="00A27A9F">
        <w:rPr>
          <w:rFonts w:eastAsia="MS Mincho"/>
          <w:lang w:val="ru-RU"/>
        </w:rPr>
        <w:t>г.</w:t>
      </w:r>
    </w:p>
    <w:p w:rsidR="00A33D2F" w:rsidRPr="00290784" w:rsidRDefault="00A33D2F" w:rsidP="00932FCF">
      <w:pPr>
        <w:spacing w:line="206" w:lineRule="auto"/>
        <w:jc w:val="both"/>
        <w:rPr>
          <w:rFonts w:eastAsia="MS Mincho"/>
          <w:lang w:val="ru-RU"/>
        </w:rPr>
      </w:pPr>
    </w:p>
    <w:p w:rsidR="00A33D2F" w:rsidRPr="001228FE" w:rsidRDefault="00762DD5" w:rsidP="00932FCF">
      <w:pPr>
        <w:spacing w:line="206" w:lineRule="auto"/>
        <w:jc w:val="both"/>
        <w:rPr>
          <w:rFonts w:eastAsia="MS Mincho"/>
          <w:lang w:val="ru-RU"/>
        </w:rPr>
      </w:pPr>
      <w:r w:rsidRPr="00762DD5">
        <w:rPr>
          <w:rFonts w:eastAsia="MS Mincho"/>
          <w:lang w:val="ru-RU"/>
        </w:rPr>
        <w:t>__________________</w:t>
      </w:r>
      <w:r w:rsidR="00EB12E0">
        <w:rPr>
          <w:rFonts w:eastAsia="MS Mincho"/>
          <w:lang w:val="ru-RU"/>
        </w:rPr>
        <w:t>___</w:t>
      </w:r>
      <w:r w:rsidR="007E4B7B" w:rsidRPr="001228FE">
        <w:rPr>
          <w:rFonts w:eastAsia="MS Mincho"/>
          <w:lang w:val="ru-RU"/>
        </w:rPr>
        <w:t>,</w:t>
      </w:r>
      <w:r w:rsidR="009B4FD2">
        <w:rPr>
          <w:rFonts w:eastAsia="MS Mincho"/>
          <w:lang w:val="ru-RU"/>
        </w:rPr>
        <w:t xml:space="preserve"> </w:t>
      </w:r>
      <w:r w:rsidR="00A33D2F" w:rsidRPr="001228FE">
        <w:rPr>
          <w:rFonts w:eastAsia="MS Mincho"/>
          <w:lang w:val="ru-RU"/>
        </w:rPr>
        <w:t xml:space="preserve">именуемый в дальнейшем Заказчик, в лице генерального </w:t>
      </w:r>
      <w:r w:rsidRPr="00762DD5">
        <w:rPr>
          <w:rFonts w:eastAsia="MS Mincho"/>
          <w:lang w:val="ru-RU"/>
        </w:rPr>
        <w:t xml:space="preserve"> </w:t>
      </w:r>
      <w:r>
        <w:rPr>
          <w:rFonts w:eastAsia="MS Mincho"/>
          <w:lang w:val="ru-RU"/>
        </w:rPr>
        <w:t xml:space="preserve">директора </w:t>
      </w:r>
      <w:r w:rsidR="00EB12E0">
        <w:rPr>
          <w:rFonts w:eastAsia="MS Mincho"/>
          <w:lang w:val="ru-RU"/>
        </w:rPr>
        <w:t xml:space="preserve">___________________ </w:t>
      </w:r>
      <w:r w:rsidR="00A33D2F" w:rsidRPr="001228FE">
        <w:rPr>
          <w:rFonts w:eastAsia="MS Mincho"/>
          <w:lang w:val="ru-RU"/>
        </w:rPr>
        <w:t xml:space="preserve">действующего на основании Устава, с одной стороны, и,  ООО </w:t>
      </w:r>
      <w:r w:rsidR="00A27A9F" w:rsidRPr="00A27A9F">
        <w:rPr>
          <w:szCs w:val="24"/>
          <w:lang w:val="ru-RU"/>
        </w:rPr>
        <w:t>«</w:t>
      </w:r>
      <w:r w:rsidR="00347AD1">
        <w:rPr>
          <w:szCs w:val="24"/>
          <w:lang w:val="ru-RU"/>
        </w:rPr>
        <w:t>Авто-Транс</w:t>
      </w:r>
      <w:r w:rsidR="00A27A9F" w:rsidRPr="00A27A9F">
        <w:rPr>
          <w:szCs w:val="24"/>
          <w:lang w:val="ru-RU"/>
        </w:rPr>
        <w:t>»</w:t>
      </w:r>
      <w:r w:rsidR="00A27A9F" w:rsidRPr="00A27A9F">
        <w:rPr>
          <w:sz w:val="28"/>
          <w:szCs w:val="28"/>
          <w:lang w:val="ru-RU"/>
        </w:rPr>
        <w:t xml:space="preserve">, </w:t>
      </w:r>
      <w:r w:rsidR="00A33D2F" w:rsidRPr="001228FE">
        <w:rPr>
          <w:rFonts w:eastAsia="MS Mincho"/>
          <w:lang w:val="ru-RU"/>
        </w:rPr>
        <w:t>именуемое в дальнейшем Подрядчик, в лице генерального директ</w:t>
      </w:r>
      <w:r w:rsidR="001228FE" w:rsidRPr="001228FE">
        <w:rPr>
          <w:rFonts w:eastAsia="MS Mincho"/>
          <w:lang w:val="ru-RU"/>
        </w:rPr>
        <w:t>ора</w:t>
      </w:r>
      <w:r w:rsidR="00EB12E0">
        <w:rPr>
          <w:rFonts w:eastAsia="MS Mincho"/>
          <w:lang w:val="ru-RU"/>
        </w:rPr>
        <w:t xml:space="preserve"> </w:t>
      </w:r>
      <w:proofErr w:type="spellStart"/>
      <w:r w:rsidR="00EB12E0">
        <w:rPr>
          <w:lang w:val="ru-RU"/>
        </w:rPr>
        <w:t>Аливой</w:t>
      </w:r>
      <w:proofErr w:type="spellEnd"/>
      <w:r w:rsidR="00EB12E0">
        <w:rPr>
          <w:lang w:val="ru-RU"/>
        </w:rPr>
        <w:t xml:space="preserve"> Т. К.</w:t>
      </w:r>
      <w:r w:rsidR="00A33D2F" w:rsidRPr="001228FE">
        <w:rPr>
          <w:rFonts w:eastAsia="MS Mincho"/>
          <w:lang w:val="ru-RU"/>
        </w:rPr>
        <w:t>, действующего на основании Устава, с другой стороны, заключили настоящий Договор о нижеследующем:</w:t>
      </w:r>
    </w:p>
    <w:p w:rsidR="00A33D2F" w:rsidRPr="00A50CA3" w:rsidRDefault="00A33D2F" w:rsidP="00932FCF">
      <w:pPr>
        <w:spacing w:line="206" w:lineRule="auto"/>
        <w:jc w:val="both"/>
        <w:rPr>
          <w:rFonts w:eastAsia="MS Mincho"/>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1.Предмет договора</w:t>
      </w:r>
    </w:p>
    <w:p w:rsidR="00A50CA3" w:rsidRPr="00A50CA3" w:rsidRDefault="00A50CA3" w:rsidP="00A50CA3">
      <w:pPr>
        <w:pStyle w:val="ad"/>
        <w:ind w:left="0"/>
        <w:jc w:val="center"/>
        <w:rPr>
          <w:bCs/>
          <w:color w:val="000000"/>
          <w:szCs w:val="24"/>
          <w:lang w:val="ru-RU"/>
        </w:rPr>
      </w:pPr>
    </w:p>
    <w:p w:rsidR="00A50CA3" w:rsidRPr="00A50CA3" w:rsidRDefault="00A50CA3" w:rsidP="00A50CA3">
      <w:pPr>
        <w:ind w:firstLine="851"/>
        <w:rPr>
          <w:szCs w:val="24"/>
          <w:lang w:val="ru-RU"/>
        </w:rPr>
      </w:pPr>
      <w:r w:rsidRPr="00A50CA3">
        <w:rPr>
          <w:szCs w:val="24"/>
          <w:lang w:val="ru-RU"/>
        </w:rPr>
        <w:t>1.1. В соответствии с настоящим Договором, Исполнитель оказывает транспортные услуги по квартирному переезду  Заказчика.</w:t>
      </w:r>
    </w:p>
    <w:p w:rsidR="00A50CA3" w:rsidRPr="00A50CA3" w:rsidRDefault="00A50CA3" w:rsidP="00A50CA3">
      <w:pPr>
        <w:ind w:firstLine="851"/>
        <w:rPr>
          <w:szCs w:val="24"/>
          <w:lang w:val="ru-RU"/>
        </w:rPr>
      </w:pPr>
      <w:r w:rsidRPr="00A50CA3">
        <w:rPr>
          <w:szCs w:val="24"/>
          <w:lang w:val="ru-RU"/>
        </w:rPr>
        <w:t>1.2. Заказчик оплачивает  услуги, связанные с перевозкой своего имущества.</w:t>
      </w:r>
    </w:p>
    <w:p w:rsidR="00A50CA3" w:rsidRPr="00A50CA3" w:rsidRDefault="00A50CA3" w:rsidP="00A50CA3">
      <w:pPr>
        <w:ind w:firstLine="851"/>
        <w:rPr>
          <w:szCs w:val="24"/>
          <w:lang w:val="ru-RU"/>
        </w:rPr>
      </w:pPr>
      <w:r w:rsidRPr="00A50CA3">
        <w:rPr>
          <w:szCs w:val="24"/>
          <w:lang w:val="ru-RU"/>
        </w:rPr>
        <w:t xml:space="preserve">1.3. В Приложении № 1 к настоящему Договору, указывается перечень перевозимого имущества, а так же адреса его доставки. </w:t>
      </w:r>
    </w:p>
    <w:p w:rsidR="00A50CA3" w:rsidRPr="00A50CA3" w:rsidRDefault="00A50CA3" w:rsidP="00A50CA3">
      <w:pPr>
        <w:ind w:firstLine="851"/>
        <w:rPr>
          <w:bCs/>
          <w:color w:val="000000"/>
          <w:szCs w:val="24"/>
          <w:lang w:val="ru-RU"/>
        </w:rPr>
      </w:pPr>
      <w:r w:rsidRPr="00A50CA3">
        <w:rPr>
          <w:bCs/>
          <w:color w:val="000000"/>
          <w:szCs w:val="24"/>
          <w:lang w:val="ru-RU"/>
        </w:rPr>
        <w:t xml:space="preserve">1.4. Если Заказчику необходимы дополнительные работы и услуги по перевозке его имущества, он обязан оформить заявку, с указанием в ней перечня дополнительных работ и услуг. После утверждения этой заявки и оплаты дополнительных услуг, Исполнитель их оказывает.   </w:t>
      </w:r>
    </w:p>
    <w:p w:rsidR="00A50CA3" w:rsidRPr="00A50CA3" w:rsidRDefault="00A50CA3" w:rsidP="00A50CA3">
      <w:pPr>
        <w:pStyle w:val="ad"/>
        <w:ind w:left="0" w:firstLine="851"/>
        <w:jc w:val="both"/>
        <w:rPr>
          <w:b/>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2. Права, обязанности и ответственность сторон</w:t>
      </w:r>
    </w:p>
    <w:p w:rsidR="00A50CA3" w:rsidRPr="00A50CA3" w:rsidRDefault="00A50CA3" w:rsidP="00A50CA3">
      <w:pPr>
        <w:pStyle w:val="ad"/>
        <w:ind w:left="0"/>
        <w:rPr>
          <w:bCs/>
          <w:color w:val="000000"/>
          <w:szCs w:val="24"/>
          <w:u w:val="single"/>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2.1. Исполнитель обязан  предоставить для перевозки транспортное средство  в технически исправном и отвечающем санитарным требованиям состоянии. </w:t>
      </w:r>
    </w:p>
    <w:p w:rsidR="00A50CA3" w:rsidRPr="00A50CA3" w:rsidRDefault="00A50CA3" w:rsidP="00A50CA3">
      <w:pPr>
        <w:pStyle w:val="ad"/>
        <w:ind w:left="0" w:firstLine="851"/>
        <w:rPr>
          <w:bCs/>
          <w:color w:val="000000"/>
          <w:szCs w:val="24"/>
          <w:lang w:val="ru-RU"/>
        </w:rPr>
      </w:pPr>
      <w:r w:rsidRPr="00A50CA3">
        <w:rPr>
          <w:bCs/>
          <w:color w:val="000000"/>
          <w:szCs w:val="24"/>
          <w:lang w:val="ru-RU"/>
        </w:rPr>
        <w:t>2.2. Исполнитель обязан вовремя доставить имущество Заказчика  и обеспечить его сохранность во время перевозки.</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2.3. Исполнитель несет ответственность, за перевозимое имущество во время его транспортировки, в связи с возможными </w:t>
      </w:r>
      <w:proofErr w:type="spellStart"/>
      <w:proofErr w:type="gramStart"/>
      <w:r w:rsidRPr="00A50CA3">
        <w:rPr>
          <w:bCs/>
          <w:color w:val="000000"/>
          <w:szCs w:val="24"/>
          <w:lang w:val="ru-RU"/>
        </w:rPr>
        <w:t>дорожно</w:t>
      </w:r>
      <w:proofErr w:type="spellEnd"/>
      <w:r w:rsidRPr="00A50CA3">
        <w:rPr>
          <w:bCs/>
          <w:color w:val="000000"/>
          <w:szCs w:val="24"/>
          <w:lang w:val="ru-RU"/>
        </w:rPr>
        <w:t xml:space="preserve"> – транспортными</w:t>
      </w:r>
      <w:proofErr w:type="gramEnd"/>
      <w:r w:rsidRPr="00A50CA3">
        <w:rPr>
          <w:bCs/>
          <w:color w:val="000000"/>
          <w:szCs w:val="24"/>
          <w:lang w:val="ru-RU"/>
        </w:rPr>
        <w:t xml:space="preserve"> происшествиями.</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2.4. После исполнения транспортных услуг и выполненных погрузо-разгрузочных работ Заказчик обязан подписать Акт сдачи-приемки оказанных работ и услуг. </w:t>
      </w:r>
    </w:p>
    <w:p w:rsidR="00A50CA3" w:rsidRPr="00A50CA3" w:rsidRDefault="00A50CA3" w:rsidP="00A50CA3">
      <w:pPr>
        <w:pStyle w:val="ad"/>
        <w:ind w:left="0" w:firstLine="851"/>
        <w:rPr>
          <w:bCs/>
          <w:color w:val="000000"/>
          <w:szCs w:val="24"/>
          <w:lang w:val="ru-RU"/>
        </w:rPr>
      </w:pPr>
      <w:r w:rsidRPr="00A50CA3">
        <w:rPr>
          <w:bCs/>
          <w:color w:val="000000"/>
          <w:szCs w:val="24"/>
          <w:lang w:val="ru-RU"/>
        </w:rPr>
        <w:t>2.5. Заказчик обязан обеспечить место для парковки транспортного средства и возможности исполнения погрузо-разгрузочных работ Исполнителем.</w:t>
      </w:r>
    </w:p>
    <w:p w:rsidR="00A50CA3" w:rsidRPr="00A50CA3" w:rsidRDefault="00A50CA3" w:rsidP="00A50CA3">
      <w:pPr>
        <w:pStyle w:val="ad"/>
        <w:ind w:left="0" w:firstLine="851"/>
        <w:rPr>
          <w:bCs/>
          <w:color w:val="000000"/>
          <w:szCs w:val="24"/>
          <w:lang w:val="ru-RU"/>
        </w:rPr>
      </w:pPr>
      <w:r w:rsidRPr="00A50CA3">
        <w:rPr>
          <w:bCs/>
          <w:color w:val="000000"/>
          <w:szCs w:val="24"/>
          <w:lang w:val="ru-RU"/>
        </w:rPr>
        <w:t>2.6. Заказчик обязан оплатить транспортные услуги и погрузо-разгрузочные работы Исполнителю.</w:t>
      </w:r>
    </w:p>
    <w:p w:rsidR="00A50CA3" w:rsidRPr="00A50CA3" w:rsidRDefault="00A50CA3" w:rsidP="00A50CA3">
      <w:pPr>
        <w:pStyle w:val="ad"/>
        <w:ind w:left="0" w:firstLine="851"/>
        <w:rPr>
          <w:bCs/>
          <w:color w:val="000000"/>
          <w:szCs w:val="24"/>
          <w:lang w:val="ru-RU"/>
        </w:rPr>
      </w:pPr>
      <w:r w:rsidRPr="00A50CA3">
        <w:rPr>
          <w:bCs/>
          <w:color w:val="000000"/>
          <w:szCs w:val="24"/>
          <w:lang w:val="ru-RU"/>
        </w:rPr>
        <w:t>2.7. Заказчик обязан обеспечить доступ сотрудников Исполнителя в помещение, для погрузо-разгрузочных работ, в период с момента начала оказания услуг и до момента их завершения.</w:t>
      </w:r>
    </w:p>
    <w:p w:rsidR="00A50CA3" w:rsidRPr="00A50CA3" w:rsidRDefault="00A50CA3" w:rsidP="00A50CA3">
      <w:pPr>
        <w:pStyle w:val="ad"/>
        <w:ind w:left="0" w:firstLine="851"/>
        <w:rPr>
          <w:bCs/>
          <w:color w:val="000000"/>
          <w:szCs w:val="24"/>
          <w:lang w:val="ru-RU"/>
        </w:rPr>
      </w:pPr>
      <w:r w:rsidRPr="00A50CA3">
        <w:rPr>
          <w:bCs/>
          <w:color w:val="000000"/>
          <w:szCs w:val="24"/>
          <w:lang w:val="ru-RU"/>
        </w:rPr>
        <w:t>2.8. Заказчик обязан сообщить Исполнителю полную информацию о том имуществе, которое требует особое обращение и уход.</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2.9. Заказчик может, проверять ход и качество оказания услуг, не вмешиваясь в деятельность Исполнителя. </w:t>
      </w:r>
    </w:p>
    <w:p w:rsidR="00A50CA3" w:rsidRPr="00A50CA3" w:rsidRDefault="00A50CA3" w:rsidP="00A50CA3">
      <w:pPr>
        <w:pStyle w:val="ad"/>
        <w:ind w:left="0" w:firstLine="851"/>
        <w:rPr>
          <w:bCs/>
          <w:color w:val="000000"/>
          <w:szCs w:val="24"/>
          <w:lang w:val="ru-RU"/>
        </w:rPr>
      </w:pPr>
      <w:r w:rsidRPr="00A50CA3">
        <w:rPr>
          <w:bCs/>
          <w:color w:val="000000"/>
          <w:szCs w:val="24"/>
          <w:lang w:val="ru-RU"/>
        </w:rPr>
        <w:lastRenderedPageBreak/>
        <w:t xml:space="preserve">2.10. Заказчик может не производить распаковку перевезенного имущества, после оказания транспортных услуг, но в этом случае он не сможет ссылаться </w:t>
      </w:r>
      <w:proofErr w:type="gramStart"/>
      <w:r w:rsidRPr="00A50CA3">
        <w:rPr>
          <w:bCs/>
          <w:color w:val="000000"/>
          <w:szCs w:val="24"/>
          <w:lang w:val="ru-RU"/>
        </w:rPr>
        <w:t>в последствии</w:t>
      </w:r>
      <w:proofErr w:type="gramEnd"/>
      <w:r w:rsidRPr="00A50CA3">
        <w:rPr>
          <w:bCs/>
          <w:color w:val="000000"/>
          <w:szCs w:val="24"/>
          <w:lang w:val="ru-RU"/>
        </w:rPr>
        <w:t xml:space="preserve"> на недостатки, обнаруженные после вскрытии им упаковки.</w:t>
      </w:r>
    </w:p>
    <w:p w:rsidR="00A50CA3" w:rsidRPr="00A50CA3" w:rsidRDefault="00A50CA3" w:rsidP="00A50CA3">
      <w:pPr>
        <w:pStyle w:val="ad"/>
        <w:ind w:left="0" w:firstLine="851"/>
        <w:rPr>
          <w:bCs/>
          <w:color w:val="000000"/>
          <w:szCs w:val="24"/>
          <w:lang w:val="ru-RU"/>
        </w:rPr>
      </w:pPr>
      <w:r w:rsidRPr="00A50CA3">
        <w:rPr>
          <w:bCs/>
          <w:color w:val="000000"/>
          <w:szCs w:val="24"/>
          <w:lang w:val="ru-RU"/>
        </w:rPr>
        <w:t>2.11. Заказчик обязан гарантировать Исполнителю,  что перевозимое имущество, на основании настоящего Договора, не похищено,  не находятся под арестом, не являются предметом спора.</w:t>
      </w:r>
    </w:p>
    <w:p w:rsidR="00A50CA3" w:rsidRPr="00A50CA3" w:rsidRDefault="00A50CA3" w:rsidP="00A50CA3">
      <w:pPr>
        <w:pStyle w:val="ConsNormal"/>
        <w:ind w:right="0" w:firstLine="851"/>
        <w:rPr>
          <w:rFonts w:ascii="Times New Roman" w:hAnsi="Times New Roman" w:cs="Times New Roman"/>
          <w:sz w:val="24"/>
          <w:szCs w:val="24"/>
        </w:rPr>
      </w:pPr>
      <w:r w:rsidRPr="00A50CA3">
        <w:rPr>
          <w:rFonts w:ascii="Times New Roman" w:hAnsi="Times New Roman" w:cs="Times New Roman"/>
          <w:sz w:val="24"/>
          <w:szCs w:val="24"/>
        </w:rPr>
        <w:t>2.12. В случае</w:t>
      </w:r>
      <w:proofErr w:type="gramStart"/>
      <w:r w:rsidRPr="00A50CA3">
        <w:rPr>
          <w:rFonts w:ascii="Times New Roman" w:hAnsi="Times New Roman" w:cs="Times New Roman"/>
          <w:sz w:val="24"/>
          <w:szCs w:val="24"/>
        </w:rPr>
        <w:t>,</w:t>
      </w:r>
      <w:proofErr w:type="gramEnd"/>
      <w:r w:rsidRPr="00A50CA3">
        <w:rPr>
          <w:rFonts w:ascii="Times New Roman" w:hAnsi="Times New Roman" w:cs="Times New Roman"/>
          <w:sz w:val="24"/>
          <w:szCs w:val="24"/>
        </w:rPr>
        <w:t xml:space="preserve"> если происходит задержка оплаты услуг Исполнителю, Заказчик должен выплатить неустойку в размере 0,3% от суммы, указанной в п.3.1 настоящего Договора за каждый  календарный день просрочки платежа.</w:t>
      </w:r>
    </w:p>
    <w:p w:rsidR="00A50CA3" w:rsidRPr="00A50CA3" w:rsidRDefault="00A50CA3" w:rsidP="00A50CA3">
      <w:pPr>
        <w:pStyle w:val="ConsNormal"/>
        <w:ind w:right="0" w:firstLine="851"/>
        <w:rPr>
          <w:rFonts w:ascii="Times New Roman" w:hAnsi="Times New Roman" w:cs="Times New Roman"/>
          <w:sz w:val="24"/>
          <w:szCs w:val="24"/>
        </w:rPr>
      </w:pPr>
      <w:r w:rsidRPr="00A50CA3">
        <w:rPr>
          <w:rFonts w:ascii="Times New Roman" w:hAnsi="Times New Roman" w:cs="Times New Roman"/>
          <w:bCs/>
          <w:color w:val="000000"/>
          <w:sz w:val="24"/>
          <w:szCs w:val="24"/>
        </w:rPr>
        <w:t xml:space="preserve">2.13. Исполнитель </w:t>
      </w:r>
      <w:r w:rsidRPr="00A50CA3">
        <w:rPr>
          <w:rFonts w:ascii="Times New Roman" w:hAnsi="Times New Roman" w:cs="Times New Roman"/>
          <w:sz w:val="24"/>
          <w:szCs w:val="24"/>
        </w:rPr>
        <w:t xml:space="preserve">несёт ответственность в соответствии с законодательством РФ за утрату, недостачу, повреждение груза, происшедшую после принятия его к перевозке и до выдачи  </w:t>
      </w:r>
      <w:r w:rsidRPr="00A50CA3">
        <w:rPr>
          <w:rFonts w:ascii="Times New Roman" w:hAnsi="Times New Roman" w:cs="Times New Roman"/>
          <w:bCs/>
          <w:color w:val="000000"/>
          <w:sz w:val="24"/>
          <w:szCs w:val="24"/>
        </w:rPr>
        <w:t>Заказчику, если не докажет, что такая утрата, недостача или повреждение имущества произошло в результате таких обстоятельств, которые Исполнитель не мог предотвратить или устранить.</w:t>
      </w:r>
      <w:r w:rsidRPr="00A50CA3">
        <w:rPr>
          <w:rFonts w:ascii="Times New Roman" w:hAnsi="Times New Roman" w:cs="Times New Roman"/>
          <w:sz w:val="24"/>
          <w:szCs w:val="24"/>
        </w:rPr>
        <w:t xml:space="preserve"> </w:t>
      </w:r>
    </w:p>
    <w:p w:rsidR="00A50CA3" w:rsidRPr="00A50CA3" w:rsidRDefault="00A50CA3" w:rsidP="00A50CA3">
      <w:pPr>
        <w:pStyle w:val="ConsNormal"/>
        <w:ind w:right="0" w:firstLine="851"/>
        <w:rPr>
          <w:rFonts w:ascii="Times New Roman" w:hAnsi="Times New Roman" w:cs="Times New Roman"/>
          <w:sz w:val="24"/>
          <w:szCs w:val="24"/>
        </w:rPr>
      </w:pPr>
      <w:r w:rsidRPr="00A50CA3">
        <w:rPr>
          <w:rFonts w:ascii="Times New Roman" w:hAnsi="Times New Roman" w:cs="Times New Roman"/>
          <w:bCs/>
          <w:color w:val="000000"/>
          <w:sz w:val="24"/>
          <w:szCs w:val="24"/>
        </w:rPr>
        <w:t xml:space="preserve">2.14. В случае задержки сроков исполнения работ и услуг, по требования Заказчика Исполнитель выплачивает  неустойку в размере 0.2% от суммы, </w:t>
      </w:r>
      <w:r w:rsidRPr="00A50CA3">
        <w:rPr>
          <w:rFonts w:ascii="Times New Roman" w:hAnsi="Times New Roman" w:cs="Times New Roman"/>
          <w:sz w:val="24"/>
          <w:szCs w:val="24"/>
        </w:rPr>
        <w:t>указанной в п.3.1 настоящего Договора за каждый  календарный день задержки сроков выполнения работ.</w:t>
      </w:r>
    </w:p>
    <w:p w:rsidR="00A50CA3" w:rsidRPr="00A50CA3" w:rsidRDefault="00A50CA3" w:rsidP="00A50CA3">
      <w:pPr>
        <w:pStyle w:val="ConsNormal"/>
        <w:ind w:right="0" w:firstLine="851"/>
        <w:rPr>
          <w:rFonts w:ascii="Times New Roman" w:hAnsi="Times New Roman" w:cs="Times New Roman"/>
          <w:bCs/>
          <w:sz w:val="24"/>
          <w:szCs w:val="24"/>
        </w:rPr>
      </w:pPr>
      <w:r w:rsidRPr="00A50CA3">
        <w:rPr>
          <w:rFonts w:ascii="Times New Roman" w:hAnsi="Times New Roman" w:cs="Times New Roman"/>
          <w:bCs/>
          <w:color w:val="000000"/>
          <w:sz w:val="24"/>
          <w:szCs w:val="24"/>
        </w:rPr>
        <w:t>2.15</w:t>
      </w:r>
      <w:r w:rsidRPr="00A50CA3">
        <w:rPr>
          <w:rFonts w:ascii="Times New Roman" w:hAnsi="Times New Roman" w:cs="Times New Roman"/>
          <w:bCs/>
          <w:color w:val="FF0000"/>
          <w:sz w:val="24"/>
          <w:szCs w:val="24"/>
        </w:rPr>
        <w:t xml:space="preserve">. </w:t>
      </w:r>
      <w:r w:rsidRPr="00A50CA3">
        <w:rPr>
          <w:rFonts w:ascii="Times New Roman" w:hAnsi="Times New Roman" w:cs="Times New Roman"/>
          <w:bCs/>
          <w:sz w:val="24"/>
          <w:szCs w:val="24"/>
        </w:rPr>
        <w:t xml:space="preserve">Исполнитель несет ответственность за порчу, повреждение или утрату перевозимого имущества в пределах действительной стоимости испорченного, поврежденного или утраченного имущества Заказчика: если поврежденное имущество не может быть отреставрировано или восставлено силами и средствами Исполнителя, </w:t>
      </w:r>
    </w:p>
    <w:p w:rsidR="00A50CA3" w:rsidRPr="00A50CA3" w:rsidRDefault="00A50CA3" w:rsidP="00A50CA3">
      <w:pPr>
        <w:pStyle w:val="ConsNormal"/>
        <w:ind w:right="0" w:firstLine="851"/>
        <w:rPr>
          <w:rFonts w:ascii="Times New Roman" w:hAnsi="Times New Roman" w:cs="Times New Roman"/>
          <w:bCs/>
          <w:color w:val="000000"/>
          <w:sz w:val="24"/>
          <w:szCs w:val="24"/>
        </w:rPr>
      </w:pPr>
      <w:r w:rsidRPr="00A50CA3">
        <w:rPr>
          <w:rFonts w:ascii="Times New Roman" w:hAnsi="Times New Roman" w:cs="Times New Roman"/>
          <w:bCs/>
          <w:color w:val="000000"/>
          <w:sz w:val="24"/>
          <w:szCs w:val="24"/>
        </w:rPr>
        <w:t xml:space="preserve">2.16. </w:t>
      </w:r>
      <w:proofErr w:type="gramStart"/>
      <w:r w:rsidRPr="00A50CA3">
        <w:rPr>
          <w:rFonts w:ascii="Times New Roman" w:hAnsi="Times New Roman" w:cs="Times New Roman"/>
          <w:bCs/>
          <w:color w:val="000000"/>
          <w:sz w:val="24"/>
          <w:szCs w:val="24"/>
        </w:rPr>
        <w:t xml:space="preserve">В результате неисполнения или ненадлежащего исполнения Сторонами  своих обязательств по настоящему Договору, Стороны несут ответственность в соответствии с действующем законодательством РФ. </w:t>
      </w:r>
      <w:proofErr w:type="gramEnd"/>
    </w:p>
    <w:p w:rsidR="00A50CA3" w:rsidRPr="00A50CA3" w:rsidRDefault="00A50CA3" w:rsidP="00A50CA3">
      <w:pPr>
        <w:pStyle w:val="ad"/>
        <w:ind w:left="0"/>
        <w:rPr>
          <w:b/>
          <w:bCs/>
          <w:color w:val="000000"/>
          <w:szCs w:val="24"/>
          <w:lang w:val="ru-RU"/>
        </w:rPr>
      </w:pPr>
    </w:p>
    <w:p w:rsidR="00A50CA3" w:rsidRPr="00A50CA3" w:rsidRDefault="00A50CA3" w:rsidP="00A50CA3">
      <w:pPr>
        <w:pStyle w:val="ad"/>
        <w:ind w:left="0"/>
        <w:rPr>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3. Цена за услуги и форма оплаты</w:t>
      </w:r>
    </w:p>
    <w:p w:rsidR="00A50CA3" w:rsidRPr="00A50CA3" w:rsidRDefault="00A50CA3" w:rsidP="00A50CA3">
      <w:pPr>
        <w:pStyle w:val="ad"/>
        <w:ind w:left="0"/>
        <w:rPr>
          <w:b/>
          <w:bCs/>
          <w:color w:val="000000"/>
          <w:szCs w:val="24"/>
          <w:u w:val="single"/>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3.1. Цена за транспортные услуги по настоящему Договору, которая включает в себя: стоимость услуг разборки-сборки мебели и её упаковки, загрузка-выгрузка, и стоимость упаковочного материала, составляет:____________________________________________________</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3.2. Транспортные услуги по перевозке имущества Заказчика оплачиваются в день окончания работ. </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3.3. Форма оплаты за транспортные услуги – наличный расчёт. </w:t>
      </w:r>
    </w:p>
    <w:p w:rsidR="00A50CA3" w:rsidRPr="00A50CA3" w:rsidRDefault="00A50CA3" w:rsidP="00A50CA3">
      <w:pPr>
        <w:pStyle w:val="ad"/>
        <w:ind w:left="0" w:firstLine="851"/>
        <w:rPr>
          <w:bCs/>
          <w:color w:val="000000"/>
          <w:szCs w:val="24"/>
          <w:lang w:val="ru-RU"/>
        </w:rPr>
      </w:pPr>
      <w:r w:rsidRPr="00A50CA3">
        <w:rPr>
          <w:bCs/>
          <w:color w:val="000000"/>
          <w:szCs w:val="24"/>
          <w:lang w:val="ru-RU"/>
        </w:rPr>
        <w:t>3.4. Все обязательства по оплате услуг считаются исполненным с момента выплаты Заказчиком денежных средств Исполнителю.</w:t>
      </w:r>
    </w:p>
    <w:p w:rsidR="00A50CA3" w:rsidRPr="00A50CA3" w:rsidRDefault="00A50CA3" w:rsidP="00A50CA3">
      <w:pPr>
        <w:pStyle w:val="ad"/>
        <w:ind w:left="0" w:firstLine="567"/>
        <w:rPr>
          <w:bCs/>
          <w:color w:val="000000"/>
          <w:szCs w:val="24"/>
          <w:lang w:val="ru-RU"/>
        </w:rPr>
      </w:pPr>
    </w:p>
    <w:p w:rsidR="00A50CA3" w:rsidRPr="00A50CA3" w:rsidRDefault="00A50CA3" w:rsidP="00A50CA3">
      <w:pPr>
        <w:pStyle w:val="ad"/>
        <w:ind w:left="0"/>
        <w:jc w:val="center"/>
        <w:rPr>
          <w:b/>
          <w:bCs/>
          <w:szCs w:val="24"/>
          <w:lang w:val="ru-RU"/>
        </w:rPr>
      </w:pPr>
      <w:r w:rsidRPr="00A50CA3">
        <w:rPr>
          <w:b/>
          <w:bCs/>
          <w:szCs w:val="24"/>
          <w:lang w:val="ru-RU"/>
        </w:rPr>
        <w:t>4. Характеристика имущества, передаваемого Исполнителю</w:t>
      </w:r>
    </w:p>
    <w:p w:rsidR="00A50CA3" w:rsidRPr="00A50CA3" w:rsidRDefault="00A50CA3" w:rsidP="00A50CA3">
      <w:pPr>
        <w:pStyle w:val="ad"/>
        <w:ind w:left="0"/>
        <w:rPr>
          <w:b/>
          <w:bCs/>
          <w:szCs w:val="24"/>
          <w:u w:val="single"/>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 4.1. Заказчик не имеет права передавать Исполнителю для транспортировки следующее имущество: психотропные вещества, наркотические средства, оружие и боеприпасы, горючие, взрывоопасные, токсичные и отравляющие вещества, ценные бумаги, наличные деньги, векселя.</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4.2. Если перевозимое имущество невозможно доставить физически (крупногабаритные нестандартные предметы, наличие узких лестничных пролетов, узких дверей  и т.д.), то Исполнитель может отказать Заказчику в транспортировке таких отдельных предметов. </w:t>
      </w:r>
    </w:p>
    <w:p w:rsidR="00A50CA3" w:rsidRPr="00A50CA3" w:rsidRDefault="00A50CA3" w:rsidP="00A50CA3">
      <w:pPr>
        <w:pStyle w:val="ad"/>
        <w:ind w:left="0" w:firstLine="851"/>
        <w:rPr>
          <w:bCs/>
          <w:color w:val="000000"/>
          <w:szCs w:val="24"/>
          <w:lang w:val="ru-RU"/>
        </w:rPr>
      </w:pPr>
      <w:r w:rsidRPr="00A50CA3">
        <w:rPr>
          <w:bCs/>
          <w:color w:val="000000"/>
          <w:szCs w:val="24"/>
          <w:lang w:val="ru-RU"/>
        </w:rPr>
        <w:lastRenderedPageBreak/>
        <w:t xml:space="preserve">4.3. Если перед транспортировкой имущества Заказчика Исполнитель </w:t>
      </w:r>
      <w:proofErr w:type="gramStart"/>
      <w:r w:rsidRPr="00A50CA3">
        <w:rPr>
          <w:bCs/>
          <w:color w:val="000000"/>
          <w:szCs w:val="24"/>
          <w:lang w:val="ru-RU"/>
        </w:rPr>
        <w:t>обнаружит</w:t>
      </w:r>
      <w:proofErr w:type="gramEnd"/>
      <w:r w:rsidRPr="00A50CA3">
        <w:rPr>
          <w:bCs/>
          <w:color w:val="000000"/>
          <w:szCs w:val="24"/>
          <w:lang w:val="ru-RU"/>
        </w:rPr>
        <w:t xml:space="preserve"> какие либо повреждения (царапины, сколы, отсутствие фурнитуры и т.п.), такие повреждения фиксируются дополнительно к настоящему Договору и заносятся в </w:t>
      </w:r>
      <w:proofErr w:type="spellStart"/>
      <w:r w:rsidRPr="00A50CA3">
        <w:rPr>
          <w:bCs/>
          <w:color w:val="000000"/>
          <w:szCs w:val="24"/>
          <w:lang w:val="ru-RU"/>
        </w:rPr>
        <w:t>Дефектовочную</w:t>
      </w:r>
      <w:proofErr w:type="spellEnd"/>
      <w:r w:rsidRPr="00A50CA3">
        <w:rPr>
          <w:bCs/>
          <w:color w:val="000000"/>
          <w:szCs w:val="24"/>
          <w:lang w:val="ru-RU"/>
        </w:rPr>
        <w:t xml:space="preserve"> ведомость, которое подписывается Заказчиком после окончания загрузки.  </w:t>
      </w:r>
    </w:p>
    <w:p w:rsidR="00A50CA3" w:rsidRPr="00A50CA3" w:rsidRDefault="00A50CA3" w:rsidP="00A50CA3">
      <w:pPr>
        <w:pStyle w:val="ad"/>
        <w:ind w:left="0"/>
        <w:rPr>
          <w:b/>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5. Прочие условия</w:t>
      </w:r>
    </w:p>
    <w:p w:rsidR="00A50CA3" w:rsidRPr="00A50CA3" w:rsidRDefault="00A50CA3" w:rsidP="00A50CA3">
      <w:pPr>
        <w:pStyle w:val="ad"/>
        <w:ind w:left="0"/>
        <w:rPr>
          <w:bCs/>
          <w:color w:val="000000"/>
          <w:szCs w:val="24"/>
          <w:u w:val="single"/>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5.1. Подписанный настоящий Договор и дополнительные соглашения к нему, а так же иная информация, полученная сторонами в соответствии с настоящим Договором, конфиденциальны и не подлежат разглашению.</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5.2. При необходимости специального сопровождения груза или охраны перевозимого имущества, Заказчик должен предупредить Исполнителя об этом заранее и осуществить такое сопровождение или охрану своими силами и за счет собственных средств. </w:t>
      </w:r>
    </w:p>
    <w:p w:rsidR="00A50CA3" w:rsidRPr="00A50CA3" w:rsidRDefault="00A50CA3" w:rsidP="00A50CA3">
      <w:pPr>
        <w:pStyle w:val="ad"/>
        <w:ind w:left="0" w:firstLine="851"/>
        <w:rPr>
          <w:bCs/>
          <w:color w:val="000000"/>
          <w:szCs w:val="24"/>
          <w:lang w:val="ru-RU"/>
        </w:rPr>
      </w:pPr>
      <w:r w:rsidRPr="00A50CA3">
        <w:rPr>
          <w:bCs/>
          <w:color w:val="000000"/>
          <w:szCs w:val="24"/>
          <w:lang w:val="ru-RU"/>
        </w:rPr>
        <w:t>5.3. При желании Заказчика осуществить страховку риска порчи или утраты перевозимого имущества, Исполнитель может оказать Заказчику помощь в выборе страховой компании для ускорения заключения сделки.</w:t>
      </w:r>
    </w:p>
    <w:p w:rsidR="00A50CA3" w:rsidRPr="00A50CA3" w:rsidRDefault="00A50CA3" w:rsidP="00A50CA3">
      <w:pPr>
        <w:pStyle w:val="ad"/>
        <w:ind w:left="0" w:firstLine="567"/>
        <w:rPr>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6. Порядок разрешения споров</w:t>
      </w:r>
    </w:p>
    <w:p w:rsidR="00A50CA3" w:rsidRPr="00A50CA3" w:rsidRDefault="00A50CA3" w:rsidP="00A50CA3">
      <w:pPr>
        <w:pStyle w:val="ad"/>
        <w:ind w:left="0"/>
        <w:rPr>
          <w:b/>
          <w:bCs/>
          <w:color w:val="000000"/>
          <w:szCs w:val="24"/>
          <w:u w:val="single"/>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6.1. Споры, возникшие во время исполнения настоящего Договора, будут решаться Сторонами путем переговоров. </w:t>
      </w:r>
    </w:p>
    <w:p w:rsidR="00A50CA3" w:rsidRPr="00A50CA3" w:rsidRDefault="00A50CA3" w:rsidP="00A50CA3">
      <w:pPr>
        <w:pStyle w:val="ad"/>
        <w:ind w:left="0" w:firstLine="851"/>
        <w:rPr>
          <w:bCs/>
          <w:color w:val="000000"/>
          <w:szCs w:val="24"/>
          <w:lang w:val="ru-RU"/>
        </w:rPr>
      </w:pPr>
      <w:r w:rsidRPr="00A50CA3">
        <w:rPr>
          <w:bCs/>
          <w:color w:val="000000"/>
          <w:szCs w:val="24"/>
          <w:lang w:val="ru-RU"/>
        </w:rPr>
        <w:t>6.2.  По части перевозимого груза по данному Договору, в отношениях между сторонами,  применяются положения ГК РФ о договоре перевозки груза, а в остальных частях – положение ГК РФ о Договоре возмездного оказания услуг.</w:t>
      </w:r>
    </w:p>
    <w:p w:rsidR="00A50CA3" w:rsidRPr="00A50CA3" w:rsidRDefault="00A50CA3" w:rsidP="00A50CA3">
      <w:pPr>
        <w:pStyle w:val="ad"/>
        <w:ind w:left="0" w:firstLine="851"/>
        <w:rPr>
          <w:bCs/>
          <w:color w:val="000000"/>
          <w:szCs w:val="24"/>
          <w:lang w:val="ru-RU"/>
        </w:rPr>
      </w:pPr>
      <w:r w:rsidRPr="00A50CA3">
        <w:rPr>
          <w:bCs/>
          <w:color w:val="000000"/>
          <w:szCs w:val="24"/>
          <w:lang w:val="ru-RU"/>
        </w:rPr>
        <w:t>6.3. Любые претензии по качеству выполненных работ и услуг должны оформляться в письменном виде и направляться Исполнителю в течение 5-ти календарных дней с момента возникновения таких претензий.</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6.4. Все </w:t>
      </w:r>
      <w:r w:rsidRPr="00A50CA3">
        <w:rPr>
          <w:szCs w:val="24"/>
          <w:lang w:val="ru-RU"/>
        </w:rPr>
        <w:t>неурегулированные споры подлежат разрешению в Арбитражном суде</w:t>
      </w:r>
      <w:r w:rsidRPr="00A50CA3">
        <w:rPr>
          <w:bCs/>
          <w:color w:val="000000"/>
          <w:szCs w:val="24"/>
          <w:lang w:val="ru-RU"/>
        </w:rPr>
        <w:t xml:space="preserve"> г</w:t>
      </w:r>
      <w:proofErr w:type="gramStart"/>
      <w:r w:rsidRPr="00A50CA3">
        <w:rPr>
          <w:bCs/>
          <w:color w:val="000000"/>
          <w:szCs w:val="24"/>
          <w:lang w:val="ru-RU"/>
        </w:rPr>
        <w:t>.М</w:t>
      </w:r>
      <w:proofErr w:type="gramEnd"/>
      <w:r w:rsidRPr="00A50CA3">
        <w:rPr>
          <w:bCs/>
          <w:color w:val="000000"/>
          <w:szCs w:val="24"/>
          <w:lang w:val="ru-RU"/>
        </w:rPr>
        <w:t>осквы.</w:t>
      </w:r>
    </w:p>
    <w:p w:rsidR="00A50CA3" w:rsidRPr="00A50CA3" w:rsidRDefault="00A50CA3" w:rsidP="00A50CA3">
      <w:pPr>
        <w:pStyle w:val="ad"/>
        <w:ind w:left="0" w:firstLine="567"/>
        <w:rPr>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7. Изменение, дополнение и расторжение настоящего договора</w:t>
      </w:r>
    </w:p>
    <w:p w:rsidR="00A50CA3" w:rsidRPr="00A50CA3" w:rsidRDefault="00A50CA3" w:rsidP="00A50CA3">
      <w:pPr>
        <w:pStyle w:val="ad"/>
        <w:ind w:left="0"/>
        <w:rPr>
          <w:b/>
          <w:bCs/>
          <w:color w:val="000000"/>
          <w:szCs w:val="24"/>
          <w:u w:val="single"/>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7.1. Все изменения и дополнения к настоящему Договору имеют юридическую силу только после их взаимном </w:t>
      </w:r>
      <w:proofErr w:type="gramStart"/>
      <w:r w:rsidRPr="00A50CA3">
        <w:rPr>
          <w:bCs/>
          <w:color w:val="000000"/>
          <w:szCs w:val="24"/>
          <w:lang w:val="ru-RU"/>
        </w:rPr>
        <w:t>удостоверении</w:t>
      </w:r>
      <w:proofErr w:type="gramEnd"/>
      <w:r w:rsidRPr="00A50CA3">
        <w:rPr>
          <w:bCs/>
          <w:color w:val="000000"/>
          <w:szCs w:val="24"/>
          <w:lang w:val="ru-RU"/>
        </w:rPr>
        <w:t xml:space="preserve"> и подписания обеими Сторонами.</w:t>
      </w:r>
    </w:p>
    <w:p w:rsidR="00A50CA3" w:rsidRPr="00A50CA3" w:rsidRDefault="00A50CA3" w:rsidP="00A50CA3">
      <w:pPr>
        <w:pStyle w:val="ad"/>
        <w:ind w:left="0" w:firstLine="851"/>
        <w:rPr>
          <w:bCs/>
          <w:color w:val="000000"/>
          <w:szCs w:val="24"/>
          <w:lang w:val="ru-RU"/>
        </w:rPr>
      </w:pPr>
      <w:r w:rsidRPr="00A50CA3">
        <w:rPr>
          <w:bCs/>
          <w:color w:val="000000"/>
          <w:szCs w:val="24"/>
          <w:lang w:val="ru-RU"/>
        </w:rPr>
        <w:t>7.2. Любые дополнительные соглашения и Приложения к настоящему Договору должны быть составлены в письменной форме, подписаны обеими Сторонами.</w:t>
      </w:r>
    </w:p>
    <w:p w:rsidR="00A50CA3" w:rsidRPr="00A50CA3" w:rsidRDefault="00A50CA3" w:rsidP="00A50CA3">
      <w:pPr>
        <w:pStyle w:val="ad"/>
        <w:ind w:left="0" w:firstLine="851"/>
        <w:rPr>
          <w:bCs/>
          <w:color w:val="000000"/>
          <w:szCs w:val="24"/>
          <w:lang w:val="ru-RU"/>
        </w:rPr>
      </w:pPr>
      <w:r w:rsidRPr="00A50CA3">
        <w:rPr>
          <w:bCs/>
          <w:color w:val="000000"/>
          <w:szCs w:val="24"/>
          <w:lang w:val="ru-RU"/>
        </w:rPr>
        <w:t>7.3. Настоящий Договор, может быть, расторгнут только по соглашению Сторон.</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7.4. Список приложений, являющихся неотъемлемой частью настоящего Договора: </w:t>
      </w:r>
    </w:p>
    <w:p w:rsidR="00A50CA3" w:rsidRPr="00A50CA3" w:rsidRDefault="00A50CA3" w:rsidP="00A50CA3">
      <w:pPr>
        <w:pStyle w:val="ad"/>
        <w:spacing w:line="0" w:lineRule="atLeast"/>
        <w:ind w:left="567"/>
        <w:rPr>
          <w:bCs/>
          <w:iCs/>
          <w:szCs w:val="24"/>
          <w:lang w:val="ru-RU"/>
        </w:rPr>
      </w:pPr>
      <w:r w:rsidRPr="00A50CA3">
        <w:rPr>
          <w:b/>
          <w:bCs/>
          <w:color w:val="000000"/>
          <w:szCs w:val="24"/>
          <w:lang w:val="ru-RU"/>
        </w:rPr>
        <w:t xml:space="preserve">Приложение № 1 – </w:t>
      </w:r>
      <w:r w:rsidRPr="00A50CA3">
        <w:rPr>
          <w:bCs/>
          <w:iCs/>
          <w:szCs w:val="24"/>
          <w:lang w:val="ru-RU"/>
        </w:rPr>
        <w:t xml:space="preserve"> Перечень имущества и адрес оказания услуг</w:t>
      </w:r>
    </w:p>
    <w:p w:rsidR="00A50CA3" w:rsidRPr="00A50CA3" w:rsidRDefault="00A50CA3" w:rsidP="00A50CA3">
      <w:pPr>
        <w:pStyle w:val="ad"/>
        <w:spacing w:line="0" w:lineRule="atLeast"/>
        <w:ind w:left="0"/>
        <w:rPr>
          <w:b/>
          <w:bCs/>
          <w:color w:val="000000"/>
          <w:szCs w:val="24"/>
          <w:lang w:val="ru-RU"/>
        </w:rPr>
      </w:pPr>
    </w:p>
    <w:p w:rsidR="00A50CA3" w:rsidRDefault="00A50CA3" w:rsidP="00A50CA3">
      <w:pPr>
        <w:pStyle w:val="ad"/>
        <w:ind w:left="0"/>
        <w:jc w:val="center"/>
        <w:rPr>
          <w:b/>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lastRenderedPageBreak/>
        <w:t>8. Сроки действия Договора</w:t>
      </w:r>
    </w:p>
    <w:p w:rsidR="00A50CA3" w:rsidRPr="00A50CA3" w:rsidRDefault="00A50CA3" w:rsidP="00A50CA3">
      <w:pPr>
        <w:pStyle w:val="ad"/>
        <w:ind w:left="0"/>
        <w:jc w:val="center"/>
        <w:rPr>
          <w:bCs/>
          <w:color w:val="000000"/>
          <w:szCs w:val="24"/>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8.1. Срок действия настоящего Договора </w:t>
      </w:r>
      <w:proofErr w:type="gramStart"/>
      <w:r w:rsidRPr="00A50CA3">
        <w:rPr>
          <w:bCs/>
          <w:color w:val="000000"/>
          <w:szCs w:val="24"/>
          <w:lang w:val="ru-RU"/>
        </w:rPr>
        <w:t>с даты</w:t>
      </w:r>
      <w:proofErr w:type="gramEnd"/>
      <w:r w:rsidRPr="00A50CA3">
        <w:rPr>
          <w:bCs/>
          <w:color w:val="000000"/>
          <w:szCs w:val="24"/>
          <w:lang w:val="ru-RU"/>
        </w:rPr>
        <w:t xml:space="preserve"> его подписания и  до окончательного исполнения Сторонами своих обязательств по Договору</w:t>
      </w:r>
    </w:p>
    <w:p w:rsidR="00A50CA3" w:rsidRPr="00A50CA3" w:rsidRDefault="00A50CA3" w:rsidP="00A50CA3">
      <w:pPr>
        <w:pStyle w:val="ad"/>
        <w:ind w:left="0" w:firstLine="851"/>
        <w:rPr>
          <w:bCs/>
          <w:color w:val="000000"/>
          <w:szCs w:val="24"/>
          <w:lang w:val="ru-RU"/>
        </w:rPr>
      </w:pPr>
      <w:r w:rsidRPr="00A50CA3">
        <w:rPr>
          <w:bCs/>
          <w:color w:val="000000"/>
          <w:szCs w:val="24"/>
          <w:lang w:val="ru-RU"/>
        </w:rPr>
        <w:t>8.2. Прекращение срока действия настоящего Договора влечёт за собой прекращение обязательств по нему, но не освобождает стороны Договора от ответственности за его нарушение, если такие нарушения имели место при исполнении условий настоящего Договора</w:t>
      </w:r>
      <w:proofErr w:type="gramStart"/>
      <w:r w:rsidRPr="00A50CA3">
        <w:rPr>
          <w:bCs/>
          <w:color w:val="000000"/>
          <w:szCs w:val="24"/>
          <w:lang w:val="ru-RU"/>
        </w:rPr>
        <w:t xml:space="preserve">.. </w:t>
      </w:r>
      <w:proofErr w:type="gramEnd"/>
    </w:p>
    <w:p w:rsidR="00A50CA3" w:rsidRPr="00A50CA3" w:rsidRDefault="00A50CA3" w:rsidP="00A50CA3">
      <w:pPr>
        <w:pStyle w:val="ad"/>
        <w:ind w:left="0"/>
        <w:rPr>
          <w:b/>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 xml:space="preserve">9. Обстоятельства непреодолимой силы </w:t>
      </w:r>
    </w:p>
    <w:p w:rsidR="00A50CA3" w:rsidRPr="00A50CA3" w:rsidRDefault="00A50CA3" w:rsidP="00A50CA3">
      <w:pPr>
        <w:pStyle w:val="ad"/>
        <w:ind w:left="0"/>
        <w:jc w:val="center"/>
        <w:rPr>
          <w:bCs/>
          <w:color w:val="000000"/>
          <w:szCs w:val="24"/>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9.1. Стороны освобождаются от ответственности за частичное или полное неисполнение обязательств по настоящему Договору, если такое неисполнение явилось следствием действия обстоятельств непреодолимой силы (наводнение, пожар, взрыв, военные действия, общественные беспорядки, ураган, землетрясение, существенное изменение законодательства и т. д</w:t>
      </w:r>
      <w:proofErr w:type="gramStart"/>
      <w:r w:rsidRPr="00A50CA3">
        <w:rPr>
          <w:bCs/>
          <w:color w:val="000000"/>
          <w:szCs w:val="24"/>
          <w:lang w:val="ru-RU"/>
        </w:rPr>
        <w:t xml:space="preserve">.,) </w:t>
      </w:r>
      <w:proofErr w:type="gramEnd"/>
      <w:r w:rsidRPr="00A50CA3">
        <w:rPr>
          <w:bCs/>
          <w:color w:val="000000"/>
          <w:szCs w:val="24"/>
          <w:lang w:val="ru-RU"/>
        </w:rPr>
        <w:t>возникших после вступления в силу настоящего Договора.</w:t>
      </w:r>
    </w:p>
    <w:p w:rsidR="00A50CA3" w:rsidRPr="00A50CA3" w:rsidRDefault="00A50CA3" w:rsidP="00A50CA3">
      <w:pPr>
        <w:pStyle w:val="ad"/>
        <w:ind w:left="0" w:firstLine="851"/>
        <w:rPr>
          <w:bCs/>
          <w:color w:val="000000"/>
          <w:szCs w:val="24"/>
          <w:lang w:val="ru-RU"/>
        </w:rPr>
      </w:pPr>
      <w:r w:rsidRPr="00A50CA3">
        <w:rPr>
          <w:bCs/>
          <w:color w:val="000000"/>
          <w:szCs w:val="24"/>
          <w:lang w:val="ru-RU"/>
        </w:rPr>
        <w:t>9.2. Если на территории одной из сторон случились обстоятельства непреодолимой силы, эта сторона обязана незамедлительно предупредить другую сторону о таких обстоятельствах любыми доступными средствами и принять необходимые действия для уменьшения последствий действия обстоятельств непреодолимой силы</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9.3. В случае возникновения обстоятельств непреодолимой силы </w:t>
      </w:r>
      <w:proofErr w:type="gramStart"/>
      <w:r w:rsidRPr="00A50CA3">
        <w:rPr>
          <w:bCs/>
          <w:color w:val="000000"/>
          <w:szCs w:val="24"/>
          <w:lang w:val="ru-RU"/>
        </w:rPr>
        <w:t>Сторона, ссылающаяся на действие таких обстоятельств обязана</w:t>
      </w:r>
      <w:proofErr w:type="gramEnd"/>
      <w:r w:rsidRPr="00A50CA3">
        <w:rPr>
          <w:bCs/>
          <w:color w:val="000000"/>
          <w:szCs w:val="24"/>
          <w:lang w:val="ru-RU"/>
        </w:rPr>
        <w:t xml:space="preserve"> в течение 10 дней со дня прекращения таких обстоятельств в письменной форме известить другую Сторону о  характере непреодолимой силы и степени её влияния на исполнение Договора и предоставить необходимые подтверждения. </w:t>
      </w:r>
    </w:p>
    <w:p w:rsidR="00A50CA3" w:rsidRPr="00A50CA3" w:rsidRDefault="00A50CA3" w:rsidP="00A50CA3">
      <w:pPr>
        <w:pStyle w:val="ad"/>
        <w:ind w:left="0" w:firstLine="851"/>
        <w:rPr>
          <w:bCs/>
          <w:color w:val="000000"/>
          <w:szCs w:val="24"/>
          <w:lang w:val="ru-RU"/>
        </w:rPr>
      </w:pPr>
      <w:r w:rsidRPr="00A50CA3">
        <w:rPr>
          <w:bCs/>
          <w:color w:val="000000"/>
          <w:szCs w:val="24"/>
          <w:lang w:val="ru-RU"/>
        </w:rPr>
        <w:t>9.4. Отсутствие уведомления или несвоевременного уведомления лишает Сторону права ссылаться на обстоятельства неопределимой силы как на основание, освобождающее ее от ответственности за неисполнение обязательств по настоящему Договору.</w:t>
      </w:r>
    </w:p>
    <w:p w:rsidR="00167931" w:rsidRPr="00932FCF" w:rsidRDefault="00167931" w:rsidP="00932FCF">
      <w:pPr>
        <w:spacing w:line="206" w:lineRule="auto"/>
        <w:jc w:val="both"/>
        <w:rPr>
          <w:rFonts w:eastAsia="MS Mincho"/>
          <w:lang w:val="ru-RU"/>
        </w:rPr>
      </w:pPr>
    </w:p>
    <w:p w:rsidR="00A33D2F" w:rsidRDefault="009621CC" w:rsidP="00A50CA3">
      <w:pPr>
        <w:spacing w:line="206" w:lineRule="auto"/>
        <w:jc w:val="center"/>
        <w:rPr>
          <w:rFonts w:eastAsia="MS Mincho"/>
          <w:b/>
          <w:lang w:val="ru-RU"/>
        </w:rPr>
      </w:pPr>
      <w:r w:rsidRPr="009621CC">
        <w:rPr>
          <w:rFonts w:eastAsia="MS Mincho"/>
          <w:b/>
        </w:rPr>
        <w:t>10</w:t>
      </w:r>
      <w:r w:rsidRPr="009621CC">
        <w:rPr>
          <w:rFonts w:eastAsia="MS Mincho"/>
          <w:b/>
          <w:lang w:val="ru-RU"/>
        </w:rPr>
        <w:t xml:space="preserve"> </w:t>
      </w:r>
      <w:proofErr w:type="spellStart"/>
      <w:r w:rsidR="00F77961" w:rsidRPr="009621CC">
        <w:rPr>
          <w:rFonts w:eastAsia="MS Mincho"/>
          <w:b/>
        </w:rPr>
        <w:t>Рекви</w:t>
      </w:r>
      <w:r w:rsidR="00A33D2F" w:rsidRPr="009621CC">
        <w:rPr>
          <w:rFonts w:eastAsia="MS Mincho"/>
          <w:b/>
        </w:rPr>
        <w:t>зиты</w:t>
      </w:r>
      <w:proofErr w:type="spellEnd"/>
      <w:r w:rsidR="00A33D2F" w:rsidRPr="009621CC">
        <w:rPr>
          <w:rFonts w:eastAsia="MS Mincho"/>
          <w:b/>
        </w:rPr>
        <w:t xml:space="preserve"> </w:t>
      </w:r>
      <w:proofErr w:type="spellStart"/>
      <w:r w:rsidR="00587836" w:rsidRPr="009621CC">
        <w:rPr>
          <w:rFonts w:eastAsia="MS Mincho"/>
          <w:b/>
        </w:rPr>
        <w:t>сторон</w:t>
      </w:r>
      <w:proofErr w:type="spellEnd"/>
    </w:p>
    <w:p w:rsidR="00A50CA3" w:rsidRPr="00A50CA3" w:rsidRDefault="00A50CA3" w:rsidP="00A50CA3">
      <w:pPr>
        <w:spacing w:line="206" w:lineRule="auto"/>
        <w:jc w:val="center"/>
        <w:rPr>
          <w:rFonts w:eastAsia="MS Mincho"/>
          <w:b/>
          <w:lang w:val="ru-RU"/>
        </w:rPr>
      </w:pPr>
    </w:p>
    <w:p w:rsidR="00CD0930" w:rsidRDefault="00CD0930" w:rsidP="00CD0930">
      <w:pPr>
        <w:pStyle w:val="HTML"/>
        <w:jc w:val="both"/>
        <w:rPr>
          <w:rFonts w:ascii="Times New Roman" w:hAnsi="Times New Roman" w:cs="Times New Roman"/>
          <w:b/>
          <w:bCs/>
        </w:rPr>
      </w:pPr>
      <w:r>
        <w:rPr>
          <w:rFonts w:ascii="Times New Roman" w:hAnsi="Times New Roman" w:cs="Times New Roman"/>
          <w:b/>
          <w:bCs/>
        </w:rPr>
        <w:t>ЗАКАЗЧИК:</w:t>
      </w:r>
    </w:p>
    <w:p w:rsidR="00A50CA3" w:rsidRDefault="00A50CA3" w:rsidP="00CD0930">
      <w:pPr>
        <w:pStyle w:val="HTML"/>
        <w:jc w:val="both"/>
        <w:rPr>
          <w:rFonts w:ascii="Times New Roman" w:hAnsi="Times New Roman" w:cs="Times New Roman"/>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8073"/>
      </w:tblGrid>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 xml:space="preserve">Наименование </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ind w:right="-1"/>
              <w:rPr>
                <w:szCs w:val="24"/>
                <w:lang w:val="ru-RU"/>
              </w:rPr>
            </w:pPr>
          </w:p>
        </w:tc>
      </w:tr>
      <w:tr w:rsidR="00CD0930" w:rsidTr="009D6453">
        <w:trPr>
          <w:trHeight w:val="337"/>
        </w:trPr>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Адрес</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ind w:right="-1"/>
              <w:rPr>
                <w:szCs w:val="24"/>
                <w:lang w:val="ru-RU"/>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ИНН/КПП</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pStyle w:val="HTML"/>
              <w:jc w:val="both"/>
              <w:rPr>
                <w:rFonts w:ascii="Times New Roman" w:hAnsi="Times New Roman" w:cs="Times New Roman"/>
                <w:bCs/>
                <w:color w:val="000000"/>
                <w:sz w:val="24"/>
                <w:szCs w:val="24"/>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Расчетный счет</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pStyle w:val="1"/>
              <w:ind w:right="-1"/>
              <w:rPr>
                <w:rFonts w:ascii="Times New Roman" w:hAnsi="Times New Roman"/>
                <w:b w:val="0"/>
                <w:bCs/>
                <w:color w:val="000000"/>
                <w:sz w:val="22"/>
                <w:szCs w:val="22"/>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Наименование банка</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pStyle w:val="HTML"/>
              <w:rPr>
                <w:rFonts w:ascii="Times New Roman" w:hAnsi="Times New Roman" w:cs="Times New Roman"/>
                <w:bCs/>
                <w:color w:val="000000"/>
                <w:sz w:val="24"/>
                <w:szCs w:val="24"/>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БИК</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ind w:right="-1"/>
              <w:rPr>
                <w:bCs/>
                <w:color w:val="000000"/>
                <w:sz w:val="22"/>
                <w:szCs w:val="22"/>
                <w:lang w:val="ru-RU"/>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proofErr w:type="gramStart"/>
            <w:r>
              <w:rPr>
                <w:rFonts w:ascii="Times New Roman" w:hAnsi="Times New Roman" w:cs="Times New Roman"/>
              </w:rPr>
              <w:t>Кор. счет</w:t>
            </w:r>
            <w:proofErr w:type="gramEnd"/>
          </w:p>
        </w:tc>
        <w:tc>
          <w:tcPr>
            <w:tcW w:w="8073" w:type="dxa"/>
            <w:tcBorders>
              <w:top w:val="single" w:sz="4" w:space="0" w:color="auto"/>
              <w:left w:val="single" w:sz="4" w:space="0" w:color="auto"/>
              <w:bottom w:val="single" w:sz="4" w:space="0" w:color="auto"/>
              <w:right w:val="single" w:sz="4" w:space="0" w:color="auto"/>
            </w:tcBorders>
          </w:tcPr>
          <w:p w:rsidR="00CD0930" w:rsidRDefault="00CD0930">
            <w:pPr>
              <w:pStyle w:val="HTML"/>
              <w:jc w:val="both"/>
              <w:rPr>
                <w:rFonts w:ascii="Times New Roman" w:hAnsi="Times New Roman" w:cs="Times New Roman"/>
                <w:bCs/>
                <w:color w:val="000000"/>
                <w:sz w:val="22"/>
                <w:szCs w:val="22"/>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ОГРН</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pStyle w:val="HTML"/>
              <w:jc w:val="both"/>
              <w:rPr>
                <w:sz w:val="22"/>
                <w:szCs w:val="22"/>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 xml:space="preserve">Тел, </w:t>
            </w:r>
            <w:proofErr w:type="spellStart"/>
            <w:r>
              <w:rPr>
                <w:rFonts w:ascii="Times New Roman" w:hAnsi="Times New Roman" w:cs="Times New Roman"/>
              </w:rPr>
              <w:t>эл</w:t>
            </w:r>
            <w:proofErr w:type="gramStart"/>
            <w:r>
              <w:rPr>
                <w:rFonts w:ascii="Times New Roman" w:hAnsi="Times New Roman" w:cs="Times New Roman"/>
              </w:rPr>
              <w:t>.п</w:t>
            </w:r>
            <w:proofErr w:type="gramEnd"/>
            <w:r>
              <w:rPr>
                <w:rFonts w:ascii="Times New Roman" w:hAnsi="Times New Roman" w:cs="Times New Roman"/>
              </w:rPr>
              <w:t>очта</w:t>
            </w:r>
            <w:proofErr w:type="spellEnd"/>
          </w:p>
        </w:tc>
        <w:tc>
          <w:tcPr>
            <w:tcW w:w="8073" w:type="dxa"/>
            <w:tcBorders>
              <w:top w:val="single" w:sz="4" w:space="0" w:color="auto"/>
              <w:left w:val="single" w:sz="4" w:space="0" w:color="auto"/>
              <w:bottom w:val="single" w:sz="4" w:space="0" w:color="auto"/>
              <w:right w:val="single" w:sz="4" w:space="0" w:color="auto"/>
            </w:tcBorders>
          </w:tcPr>
          <w:p w:rsidR="00CD0930" w:rsidRDefault="00CD0930">
            <w:pPr>
              <w:pStyle w:val="HTML"/>
              <w:jc w:val="both"/>
              <w:rPr>
                <w:rFonts w:ascii="Times New Roman" w:hAnsi="Times New Roman" w:cs="Times New Roman"/>
                <w:sz w:val="22"/>
                <w:szCs w:val="22"/>
              </w:rPr>
            </w:pPr>
          </w:p>
        </w:tc>
      </w:tr>
    </w:tbl>
    <w:p w:rsidR="00CD0930" w:rsidRDefault="00CD0930"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CD0930" w:rsidRDefault="00CD0930" w:rsidP="00CD0930">
      <w:pPr>
        <w:pStyle w:val="HTML"/>
        <w:jc w:val="both"/>
        <w:rPr>
          <w:rFonts w:ascii="Times New Roman" w:hAnsi="Times New Roman" w:cs="Times New Roman"/>
          <w:b/>
          <w:bCs/>
        </w:rPr>
      </w:pPr>
      <w:r>
        <w:rPr>
          <w:rFonts w:ascii="Times New Roman" w:hAnsi="Times New Roman" w:cs="Times New Roman"/>
          <w:b/>
          <w:bCs/>
        </w:rPr>
        <w:t>ПОДРЯДЧИК:</w:t>
      </w:r>
    </w:p>
    <w:p w:rsidR="00A50CA3" w:rsidRDefault="00A50CA3" w:rsidP="00CD0930">
      <w:pPr>
        <w:pStyle w:val="HTML"/>
        <w:jc w:val="both"/>
        <w:rPr>
          <w:rFonts w:ascii="Times New Roman" w:hAnsi="Times New Roman" w:cs="Times New Roman"/>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8073"/>
      </w:tblGrid>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 xml:space="preserve">Наименование </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CD0930">
            <w:pPr>
              <w:ind w:right="-1"/>
              <w:rPr>
                <w:szCs w:val="24"/>
              </w:rPr>
            </w:pPr>
            <w:r>
              <w:rPr>
                <w:szCs w:val="24"/>
              </w:rPr>
              <w:t>ООО «</w:t>
            </w:r>
            <w:r>
              <w:rPr>
                <w:szCs w:val="24"/>
                <w:lang w:val="ru-RU"/>
              </w:rPr>
              <w:t>Авто-Транс</w:t>
            </w:r>
            <w:r>
              <w:rPr>
                <w:szCs w:val="24"/>
              </w:rPr>
              <w:t>»</w:t>
            </w:r>
          </w:p>
        </w:tc>
      </w:tr>
      <w:tr w:rsidR="00CD0930" w:rsidTr="009D6453">
        <w:trPr>
          <w:trHeight w:val="337"/>
        </w:trPr>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Адрес</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CD0930">
            <w:pPr>
              <w:ind w:right="-1"/>
              <w:rPr>
                <w:szCs w:val="24"/>
                <w:lang w:val="ru-RU"/>
              </w:rPr>
            </w:pPr>
            <w:r>
              <w:rPr>
                <w:rFonts w:eastAsia="Arial Unicode MS"/>
                <w:szCs w:val="24"/>
                <w:lang w:val="ru-RU"/>
              </w:rPr>
              <w:t>119180, г</w:t>
            </w:r>
            <w:proofErr w:type="gramStart"/>
            <w:r>
              <w:rPr>
                <w:rFonts w:eastAsia="Arial Unicode MS"/>
                <w:szCs w:val="24"/>
                <w:lang w:val="ru-RU"/>
              </w:rPr>
              <w:t>.М</w:t>
            </w:r>
            <w:proofErr w:type="gramEnd"/>
            <w:r>
              <w:rPr>
                <w:rFonts w:eastAsia="Arial Unicode MS"/>
                <w:szCs w:val="24"/>
                <w:lang w:val="ru-RU"/>
              </w:rPr>
              <w:t>осква, ул. Большая Полянка, дом 13/16, стр. 1.</w:t>
            </w: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ИНН/КПП</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CD0930">
            <w:pPr>
              <w:pStyle w:val="HTML"/>
              <w:jc w:val="both"/>
              <w:rPr>
                <w:rFonts w:ascii="Times New Roman" w:hAnsi="Times New Roman" w:cs="Times New Roman"/>
                <w:bCs/>
                <w:color w:val="000000"/>
                <w:sz w:val="24"/>
                <w:szCs w:val="24"/>
              </w:rPr>
            </w:pPr>
            <w:r>
              <w:rPr>
                <w:rFonts w:ascii="Times New Roman" w:hAnsi="Times New Roman" w:cs="Times New Roman"/>
                <w:sz w:val="24"/>
                <w:szCs w:val="24"/>
              </w:rPr>
              <w:t>7706743466 / 770601001</w:t>
            </w: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Расчетный счет</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CD0930">
            <w:pPr>
              <w:pStyle w:val="1"/>
              <w:ind w:right="-1"/>
              <w:rPr>
                <w:rFonts w:ascii="Times New Roman" w:hAnsi="Times New Roman"/>
                <w:b w:val="0"/>
                <w:bCs/>
                <w:color w:val="000000"/>
                <w:sz w:val="24"/>
                <w:szCs w:val="24"/>
              </w:rPr>
            </w:pPr>
            <w:r>
              <w:rPr>
                <w:rFonts w:ascii="Times New Roman" w:eastAsia="Arial Unicode MS" w:hAnsi="Times New Roman"/>
                <w:b w:val="0"/>
                <w:sz w:val="24"/>
                <w:szCs w:val="24"/>
              </w:rPr>
              <w:t>40702810900000010944</w:t>
            </w: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Наименование банка</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A50CA3">
            <w:pPr>
              <w:pStyle w:val="HTML"/>
              <w:rPr>
                <w:rFonts w:ascii="Times New Roman" w:hAnsi="Times New Roman" w:cs="Times New Roman"/>
                <w:bCs/>
                <w:color w:val="000000"/>
                <w:sz w:val="24"/>
                <w:szCs w:val="24"/>
              </w:rPr>
            </w:pPr>
            <w:r>
              <w:rPr>
                <w:rFonts w:ascii="Times New Roman" w:hAnsi="Times New Roman"/>
                <w:b/>
                <w:color w:val="000000"/>
                <w:sz w:val="22"/>
                <w:szCs w:val="22"/>
              </w:rPr>
              <w:t>П</w:t>
            </w:r>
            <w:r w:rsidR="00CD0930">
              <w:rPr>
                <w:rFonts w:ascii="Times New Roman" w:hAnsi="Times New Roman"/>
                <w:b/>
                <w:color w:val="000000"/>
                <w:sz w:val="22"/>
                <w:szCs w:val="22"/>
              </w:rPr>
              <w:t xml:space="preserve">АО </w:t>
            </w:r>
            <w:r w:rsidR="00CD0930">
              <w:rPr>
                <w:rFonts w:ascii="Times New Roman" w:hAnsi="Times New Roman"/>
                <w:b/>
                <w:color w:val="000000"/>
                <w:sz w:val="22"/>
                <w:szCs w:val="22"/>
                <w:lang w:val="en-US"/>
              </w:rPr>
              <w:t>“</w:t>
            </w:r>
            <w:proofErr w:type="spellStart"/>
            <w:r w:rsidR="00CD0930">
              <w:rPr>
                <w:rFonts w:ascii="Times New Roman" w:hAnsi="Times New Roman"/>
                <w:b/>
                <w:color w:val="000000"/>
                <w:sz w:val="22"/>
                <w:szCs w:val="22"/>
              </w:rPr>
              <w:t>Промсвязьбанк</w:t>
            </w:r>
            <w:proofErr w:type="spellEnd"/>
            <w:r w:rsidR="00CD0930">
              <w:rPr>
                <w:rFonts w:ascii="Times New Roman" w:hAnsi="Times New Roman"/>
                <w:b/>
                <w:color w:val="000000"/>
                <w:sz w:val="22"/>
                <w:szCs w:val="22"/>
                <w:lang w:val="en-US"/>
              </w:rPr>
              <w:t>’’</w:t>
            </w: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БИК</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CD0930">
            <w:pPr>
              <w:ind w:right="-1"/>
              <w:rPr>
                <w:bCs/>
                <w:color w:val="000000"/>
                <w:szCs w:val="24"/>
                <w:lang w:val="ru-RU"/>
              </w:rPr>
            </w:pPr>
            <w:r>
              <w:rPr>
                <w:rFonts w:eastAsia="Arial Unicode MS"/>
                <w:szCs w:val="24"/>
              </w:rPr>
              <w:t>044</w:t>
            </w:r>
            <w:r>
              <w:rPr>
                <w:rFonts w:eastAsia="Arial Unicode MS"/>
                <w:szCs w:val="24"/>
                <w:lang w:val="ru-RU"/>
              </w:rPr>
              <w:t>525555</w:t>
            </w: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proofErr w:type="gramStart"/>
            <w:r>
              <w:rPr>
                <w:rFonts w:ascii="Times New Roman" w:hAnsi="Times New Roman" w:cs="Times New Roman"/>
              </w:rPr>
              <w:t>Кор. счет</w:t>
            </w:r>
            <w:proofErr w:type="gramEnd"/>
          </w:p>
        </w:tc>
        <w:tc>
          <w:tcPr>
            <w:tcW w:w="8073" w:type="dxa"/>
            <w:tcBorders>
              <w:top w:val="single" w:sz="4" w:space="0" w:color="auto"/>
              <w:left w:val="single" w:sz="4" w:space="0" w:color="auto"/>
              <w:bottom w:val="single" w:sz="4" w:space="0" w:color="auto"/>
              <w:right w:val="single" w:sz="4" w:space="0" w:color="auto"/>
            </w:tcBorders>
            <w:hideMark/>
          </w:tcPr>
          <w:p w:rsidR="00CD0930" w:rsidRDefault="00CD0930">
            <w:pPr>
              <w:pStyle w:val="HTML"/>
              <w:jc w:val="both"/>
              <w:rPr>
                <w:rFonts w:ascii="Times New Roman" w:hAnsi="Times New Roman" w:cs="Times New Roman"/>
                <w:bCs/>
                <w:color w:val="000000"/>
                <w:sz w:val="24"/>
                <w:szCs w:val="24"/>
              </w:rPr>
            </w:pPr>
            <w:r>
              <w:rPr>
                <w:rFonts w:ascii="Times New Roman" w:hAnsi="Times New Roman" w:cs="Times New Roman"/>
                <w:sz w:val="24"/>
                <w:szCs w:val="24"/>
              </w:rPr>
              <w:t>30101810400000000555</w:t>
            </w: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 xml:space="preserve">Тел, </w:t>
            </w:r>
            <w:proofErr w:type="spellStart"/>
            <w:r>
              <w:rPr>
                <w:rFonts w:ascii="Times New Roman" w:hAnsi="Times New Roman" w:cs="Times New Roman"/>
              </w:rPr>
              <w:t>эл</w:t>
            </w:r>
            <w:proofErr w:type="gramStart"/>
            <w:r>
              <w:rPr>
                <w:rFonts w:ascii="Times New Roman" w:hAnsi="Times New Roman" w:cs="Times New Roman"/>
              </w:rPr>
              <w:t>.п</w:t>
            </w:r>
            <w:proofErr w:type="gramEnd"/>
            <w:r>
              <w:rPr>
                <w:rFonts w:ascii="Times New Roman" w:hAnsi="Times New Roman" w:cs="Times New Roman"/>
              </w:rPr>
              <w:t>очта</w:t>
            </w:r>
            <w:proofErr w:type="spellEnd"/>
          </w:p>
        </w:tc>
        <w:tc>
          <w:tcPr>
            <w:tcW w:w="8073" w:type="dxa"/>
            <w:tcBorders>
              <w:top w:val="single" w:sz="4" w:space="0" w:color="auto"/>
              <w:left w:val="single" w:sz="4" w:space="0" w:color="auto"/>
              <w:bottom w:val="single" w:sz="4" w:space="0" w:color="auto"/>
              <w:right w:val="single" w:sz="4" w:space="0" w:color="auto"/>
            </w:tcBorders>
            <w:hideMark/>
          </w:tcPr>
          <w:p w:rsidR="00CD0930" w:rsidRDefault="00A50CA3" w:rsidP="00A50CA3">
            <w:pPr>
              <w:pStyle w:val="HTML"/>
              <w:jc w:val="both"/>
              <w:rPr>
                <w:rFonts w:ascii="Times New Roman" w:hAnsi="Times New Roman" w:cs="Times New Roman"/>
                <w:sz w:val="24"/>
                <w:szCs w:val="24"/>
                <w:lang w:val="en-US"/>
              </w:rPr>
            </w:pPr>
            <w:r>
              <w:rPr>
                <w:rFonts w:ascii="Times New Roman" w:hAnsi="Times New Roman" w:cs="Times New Roman"/>
                <w:sz w:val="24"/>
                <w:szCs w:val="24"/>
              </w:rPr>
              <w:t>8(495)</w:t>
            </w:r>
            <w:r>
              <w:rPr>
                <w:rFonts w:ascii="Times New Roman" w:hAnsi="Times New Roman" w:cs="Times New Roman"/>
                <w:sz w:val="24"/>
                <w:szCs w:val="24"/>
                <w:lang w:val="en-US"/>
              </w:rPr>
              <w:t>150-46-72</w:t>
            </w:r>
            <w:r w:rsidR="00CD093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mail@cargo-avto</w:t>
            </w:r>
            <w:proofErr w:type="spellEnd"/>
            <w:r w:rsidR="00CD0930">
              <w:rPr>
                <w:rFonts w:ascii="Times New Roman" w:hAnsi="Times New Roman" w:cs="Times New Roman"/>
                <w:sz w:val="24"/>
                <w:szCs w:val="24"/>
              </w:rPr>
              <w:t>.</w:t>
            </w:r>
            <w:proofErr w:type="spellStart"/>
            <w:r w:rsidR="00CD0930">
              <w:rPr>
                <w:rFonts w:ascii="Times New Roman" w:hAnsi="Times New Roman" w:cs="Times New Roman"/>
                <w:sz w:val="24"/>
                <w:szCs w:val="24"/>
              </w:rPr>
              <w:t>ru</w:t>
            </w:r>
            <w:proofErr w:type="spellEnd"/>
          </w:p>
        </w:tc>
      </w:tr>
      <w:tr w:rsidR="009D6453"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9D6453" w:rsidRDefault="009D6453">
            <w:pPr>
              <w:pStyle w:val="HTML"/>
              <w:jc w:val="both"/>
              <w:rPr>
                <w:rFonts w:ascii="Times New Roman" w:hAnsi="Times New Roman" w:cs="Times New Roman"/>
              </w:rPr>
            </w:pPr>
          </w:p>
        </w:tc>
        <w:tc>
          <w:tcPr>
            <w:tcW w:w="8073" w:type="dxa"/>
            <w:tcBorders>
              <w:top w:val="single" w:sz="4" w:space="0" w:color="auto"/>
              <w:left w:val="single" w:sz="4" w:space="0" w:color="auto"/>
              <w:bottom w:val="single" w:sz="4" w:space="0" w:color="auto"/>
              <w:right w:val="single" w:sz="4" w:space="0" w:color="auto"/>
            </w:tcBorders>
            <w:hideMark/>
          </w:tcPr>
          <w:p w:rsidR="009D6453" w:rsidRDefault="009D6453" w:rsidP="00A50CA3">
            <w:pPr>
              <w:pStyle w:val="HTML"/>
              <w:jc w:val="both"/>
              <w:rPr>
                <w:rFonts w:ascii="Times New Roman" w:hAnsi="Times New Roman" w:cs="Times New Roman"/>
                <w:sz w:val="24"/>
                <w:szCs w:val="24"/>
              </w:rPr>
            </w:pPr>
          </w:p>
        </w:tc>
      </w:tr>
    </w:tbl>
    <w:p w:rsidR="00932FCF" w:rsidRPr="00932FCF" w:rsidRDefault="00932FCF" w:rsidP="00932FCF">
      <w:pPr>
        <w:spacing w:line="206" w:lineRule="auto"/>
        <w:jc w:val="both"/>
        <w:rPr>
          <w:rFonts w:eastAsia="MS Mincho"/>
          <w:b/>
          <w:lang w:val="ru-RU"/>
        </w:rPr>
      </w:pPr>
    </w:p>
    <w:p w:rsidR="00226A49" w:rsidRDefault="00226A49" w:rsidP="00932FCF">
      <w:pPr>
        <w:spacing w:line="206" w:lineRule="auto"/>
        <w:jc w:val="both"/>
        <w:rPr>
          <w:rFonts w:eastAsia="MS Mincho"/>
        </w:rPr>
      </w:pPr>
    </w:p>
    <w:p w:rsidR="009D6453" w:rsidRPr="009D6453" w:rsidRDefault="009D6453" w:rsidP="009D6453">
      <w:pPr>
        <w:jc w:val="right"/>
        <w:rPr>
          <w:sz w:val="22"/>
          <w:szCs w:val="22"/>
          <w:lang w:val="ru-RU"/>
        </w:rPr>
      </w:pPr>
      <w:r w:rsidRPr="009D6453">
        <w:rPr>
          <w:sz w:val="22"/>
          <w:szCs w:val="22"/>
          <w:lang w:val="ru-RU"/>
        </w:rPr>
        <w:t>Приложение 1</w:t>
      </w:r>
    </w:p>
    <w:p w:rsidR="009D6453" w:rsidRPr="009D6453" w:rsidRDefault="009D6453" w:rsidP="009D6453">
      <w:pPr>
        <w:jc w:val="right"/>
        <w:rPr>
          <w:sz w:val="22"/>
          <w:szCs w:val="22"/>
          <w:lang w:val="ru-RU"/>
        </w:rPr>
      </w:pPr>
      <w:r w:rsidRPr="009D6453">
        <w:rPr>
          <w:sz w:val="22"/>
          <w:szCs w:val="22"/>
          <w:lang w:val="ru-RU"/>
        </w:rPr>
        <w:t>к Договору № ______</w:t>
      </w:r>
    </w:p>
    <w:p w:rsidR="009D6453" w:rsidRPr="009D6453" w:rsidRDefault="009D6453" w:rsidP="009D6453">
      <w:pPr>
        <w:jc w:val="right"/>
        <w:rPr>
          <w:sz w:val="22"/>
          <w:szCs w:val="22"/>
          <w:lang w:val="ru-RU"/>
        </w:rPr>
      </w:pPr>
      <w:r w:rsidRPr="009D6453">
        <w:rPr>
          <w:sz w:val="22"/>
          <w:szCs w:val="22"/>
          <w:lang w:val="ru-RU"/>
        </w:rPr>
        <w:t xml:space="preserve"> от "___"______________20__г.</w:t>
      </w:r>
    </w:p>
    <w:p w:rsidR="009D6453" w:rsidRPr="009D6453" w:rsidRDefault="009D6453" w:rsidP="009D6453">
      <w:pPr>
        <w:ind w:left="3969"/>
        <w:rPr>
          <w:b/>
          <w:sz w:val="22"/>
          <w:szCs w:val="22"/>
          <w:lang w:val="ru-RU"/>
        </w:rPr>
      </w:pPr>
    </w:p>
    <w:p w:rsidR="009D6453" w:rsidRPr="009D6453" w:rsidRDefault="009D6453" w:rsidP="009D6453">
      <w:pPr>
        <w:ind w:left="3969"/>
        <w:rPr>
          <w:b/>
          <w:sz w:val="22"/>
          <w:szCs w:val="22"/>
          <w:lang w:val="ru-RU"/>
        </w:rPr>
      </w:pPr>
    </w:p>
    <w:p w:rsidR="009D6453" w:rsidRPr="006016E9" w:rsidRDefault="009D6453" w:rsidP="009D6453">
      <w:pPr>
        <w:pStyle w:val="ad"/>
        <w:ind w:left="0"/>
        <w:jc w:val="center"/>
        <w:rPr>
          <w:bCs/>
          <w:iCs/>
          <w:sz w:val="22"/>
          <w:szCs w:val="22"/>
          <w:lang w:val="ru-RU"/>
        </w:rPr>
      </w:pPr>
      <w:r w:rsidRPr="006016E9">
        <w:rPr>
          <w:bCs/>
          <w:iCs/>
          <w:sz w:val="22"/>
          <w:szCs w:val="22"/>
          <w:lang w:val="ru-RU"/>
        </w:rPr>
        <w:t>Перечень имущества и адрес оказания услуг.</w:t>
      </w:r>
    </w:p>
    <w:p w:rsidR="009D6453" w:rsidRPr="009D6453" w:rsidRDefault="009D6453" w:rsidP="009D6453">
      <w:pPr>
        <w:pStyle w:val="ad"/>
        <w:rPr>
          <w:bCs/>
          <w:iCs/>
          <w:sz w:val="22"/>
          <w:szCs w:val="22"/>
          <w:lang w:val="ru-RU"/>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77"/>
        <w:gridCol w:w="1843"/>
        <w:gridCol w:w="2268"/>
        <w:gridCol w:w="3685"/>
      </w:tblGrid>
      <w:tr w:rsidR="009D6453" w:rsidRPr="009D6453" w:rsidTr="00090143">
        <w:trPr>
          <w:trHeight w:val="1308"/>
        </w:trPr>
        <w:tc>
          <w:tcPr>
            <w:tcW w:w="2977" w:type="dxa"/>
            <w:vAlign w:val="center"/>
          </w:tcPr>
          <w:p w:rsidR="009D6453" w:rsidRPr="006016E9" w:rsidRDefault="009D6453" w:rsidP="007A0EF0">
            <w:pPr>
              <w:pStyle w:val="ad"/>
              <w:ind w:left="0"/>
              <w:jc w:val="center"/>
              <w:rPr>
                <w:bCs/>
                <w:iCs/>
                <w:sz w:val="22"/>
                <w:szCs w:val="22"/>
                <w:lang w:val="ru-RU" w:eastAsia="ru-RU"/>
              </w:rPr>
            </w:pPr>
            <w:r w:rsidRPr="006016E9">
              <w:rPr>
                <w:bCs/>
                <w:iCs/>
                <w:sz w:val="22"/>
                <w:szCs w:val="22"/>
                <w:lang w:val="ru-RU" w:eastAsia="ru-RU"/>
              </w:rPr>
              <w:t>Дата и время оказания транспортных услуг и погрузо-разгрузочных работ</w:t>
            </w:r>
          </w:p>
        </w:tc>
        <w:tc>
          <w:tcPr>
            <w:tcW w:w="1843" w:type="dxa"/>
            <w:vAlign w:val="center"/>
          </w:tcPr>
          <w:p w:rsidR="009D6453" w:rsidRPr="006016E9" w:rsidRDefault="009D6453" w:rsidP="007A0EF0">
            <w:pPr>
              <w:pStyle w:val="ad"/>
              <w:ind w:left="0"/>
              <w:jc w:val="center"/>
              <w:rPr>
                <w:bCs/>
                <w:iCs/>
                <w:sz w:val="22"/>
                <w:szCs w:val="22"/>
                <w:lang w:val="ru-RU" w:eastAsia="ru-RU"/>
              </w:rPr>
            </w:pPr>
            <w:r w:rsidRPr="006016E9">
              <w:rPr>
                <w:bCs/>
                <w:iCs/>
                <w:sz w:val="22"/>
                <w:szCs w:val="22"/>
                <w:lang w:val="ru-RU" w:eastAsia="ru-RU"/>
              </w:rPr>
              <w:t>Наименование работ и услуг</w:t>
            </w:r>
          </w:p>
        </w:tc>
        <w:tc>
          <w:tcPr>
            <w:tcW w:w="2268" w:type="dxa"/>
            <w:vAlign w:val="center"/>
          </w:tcPr>
          <w:p w:rsidR="009D6453" w:rsidRPr="006016E9" w:rsidRDefault="009D6453" w:rsidP="007A0EF0">
            <w:pPr>
              <w:pStyle w:val="ad"/>
              <w:ind w:left="0"/>
              <w:jc w:val="center"/>
              <w:rPr>
                <w:bCs/>
                <w:iCs/>
                <w:sz w:val="22"/>
                <w:szCs w:val="22"/>
                <w:lang w:val="ru-RU" w:eastAsia="ru-RU"/>
              </w:rPr>
            </w:pPr>
            <w:r w:rsidRPr="006016E9">
              <w:rPr>
                <w:bCs/>
                <w:iCs/>
                <w:sz w:val="22"/>
                <w:szCs w:val="22"/>
                <w:lang w:val="ru-RU" w:eastAsia="ru-RU"/>
              </w:rPr>
              <w:t>Перечень перевозимого имущества</w:t>
            </w:r>
          </w:p>
        </w:tc>
        <w:tc>
          <w:tcPr>
            <w:tcW w:w="3685" w:type="dxa"/>
            <w:vAlign w:val="center"/>
          </w:tcPr>
          <w:p w:rsidR="009D6453" w:rsidRPr="006016E9" w:rsidRDefault="009D6453" w:rsidP="007A0EF0">
            <w:pPr>
              <w:pStyle w:val="ad"/>
              <w:ind w:left="0"/>
              <w:jc w:val="center"/>
              <w:rPr>
                <w:bCs/>
                <w:iCs/>
                <w:sz w:val="22"/>
                <w:szCs w:val="22"/>
                <w:lang w:val="ru-RU" w:eastAsia="ru-RU"/>
              </w:rPr>
            </w:pPr>
            <w:r w:rsidRPr="006016E9">
              <w:rPr>
                <w:bCs/>
                <w:iCs/>
                <w:sz w:val="22"/>
                <w:szCs w:val="22"/>
                <w:lang w:val="ru-RU" w:eastAsia="ru-RU"/>
              </w:rPr>
              <w:t>Адрес оказания транспортных услуг и погрузо-разгрузочных работ</w:t>
            </w:r>
          </w:p>
        </w:tc>
      </w:tr>
      <w:tr w:rsidR="009D6453" w:rsidRPr="009D6453" w:rsidTr="00090143">
        <w:trPr>
          <w:trHeight w:val="700"/>
        </w:trPr>
        <w:tc>
          <w:tcPr>
            <w:tcW w:w="2977" w:type="dxa"/>
            <w:vAlign w:val="center"/>
          </w:tcPr>
          <w:p w:rsidR="009D6453" w:rsidRPr="006016E9" w:rsidRDefault="009D6453" w:rsidP="007A0EF0">
            <w:pPr>
              <w:pStyle w:val="ad"/>
              <w:ind w:left="0"/>
              <w:rPr>
                <w:bCs/>
                <w:iCs/>
                <w:sz w:val="22"/>
                <w:szCs w:val="22"/>
                <w:lang w:val="ru-RU" w:eastAsia="ru-RU"/>
              </w:rPr>
            </w:pPr>
          </w:p>
        </w:tc>
        <w:tc>
          <w:tcPr>
            <w:tcW w:w="1843" w:type="dxa"/>
            <w:vAlign w:val="center"/>
          </w:tcPr>
          <w:p w:rsidR="009D6453" w:rsidRPr="006016E9" w:rsidRDefault="009D6453" w:rsidP="007A0EF0">
            <w:pPr>
              <w:pStyle w:val="ad"/>
              <w:ind w:left="0"/>
              <w:rPr>
                <w:b/>
                <w:bCs/>
                <w:iCs/>
                <w:sz w:val="22"/>
                <w:szCs w:val="22"/>
                <w:lang w:val="ru-RU" w:eastAsia="ru-RU"/>
              </w:rPr>
            </w:pPr>
          </w:p>
        </w:tc>
        <w:tc>
          <w:tcPr>
            <w:tcW w:w="2268" w:type="dxa"/>
            <w:vAlign w:val="center"/>
          </w:tcPr>
          <w:p w:rsidR="009D6453" w:rsidRPr="006016E9" w:rsidRDefault="009D6453" w:rsidP="007A0EF0">
            <w:pPr>
              <w:pStyle w:val="ad"/>
              <w:ind w:left="0"/>
              <w:rPr>
                <w:b/>
                <w:bCs/>
                <w:iCs/>
                <w:sz w:val="22"/>
                <w:szCs w:val="22"/>
                <w:lang w:val="ru-RU" w:eastAsia="ru-RU"/>
              </w:rPr>
            </w:pPr>
          </w:p>
        </w:tc>
        <w:tc>
          <w:tcPr>
            <w:tcW w:w="3685" w:type="dxa"/>
            <w:vAlign w:val="center"/>
          </w:tcPr>
          <w:p w:rsidR="009D6453" w:rsidRPr="006016E9" w:rsidRDefault="009D6453" w:rsidP="007A0EF0">
            <w:pPr>
              <w:pStyle w:val="ad"/>
              <w:ind w:left="0"/>
              <w:rPr>
                <w:b/>
                <w:bCs/>
                <w:iCs/>
                <w:sz w:val="22"/>
                <w:szCs w:val="22"/>
                <w:lang w:val="ru-RU" w:eastAsia="ru-RU"/>
              </w:rPr>
            </w:pPr>
          </w:p>
        </w:tc>
      </w:tr>
      <w:tr w:rsidR="009D6453" w:rsidRPr="009D6453" w:rsidTr="00090143">
        <w:trPr>
          <w:trHeight w:val="710"/>
        </w:trPr>
        <w:tc>
          <w:tcPr>
            <w:tcW w:w="2977" w:type="dxa"/>
            <w:vAlign w:val="center"/>
          </w:tcPr>
          <w:p w:rsidR="009D6453" w:rsidRPr="006016E9" w:rsidRDefault="009D6453" w:rsidP="007A0EF0">
            <w:pPr>
              <w:pStyle w:val="ad"/>
              <w:ind w:left="0"/>
              <w:rPr>
                <w:bCs/>
                <w:iCs/>
                <w:sz w:val="22"/>
                <w:szCs w:val="22"/>
                <w:lang w:val="ru-RU" w:eastAsia="ru-RU"/>
              </w:rPr>
            </w:pPr>
          </w:p>
        </w:tc>
        <w:tc>
          <w:tcPr>
            <w:tcW w:w="1843" w:type="dxa"/>
            <w:vAlign w:val="center"/>
          </w:tcPr>
          <w:p w:rsidR="009D6453" w:rsidRPr="006016E9" w:rsidRDefault="009D6453" w:rsidP="007A0EF0">
            <w:pPr>
              <w:pStyle w:val="ad"/>
              <w:ind w:left="0"/>
              <w:rPr>
                <w:b/>
                <w:bCs/>
                <w:iCs/>
                <w:sz w:val="22"/>
                <w:szCs w:val="22"/>
                <w:lang w:val="ru-RU" w:eastAsia="ru-RU"/>
              </w:rPr>
            </w:pPr>
          </w:p>
        </w:tc>
        <w:tc>
          <w:tcPr>
            <w:tcW w:w="2268" w:type="dxa"/>
            <w:vAlign w:val="center"/>
          </w:tcPr>
          <w:p w:rsidR="009D6453" w:rsidRPr="006016E9" w:rsidRDefault="009D6453" w:rsidP="007A0EF0">
            <w:pPr>
              <w:pStyle w:val="ad"/>
              <w:ind w:left="0"/>
              <w:rPr>
                <w:b/>
                <w:bCs/>
                <w:iCs/>
                <w:sz w:val="22"/>
                <w:szCs w:val="22"/>
                <w:lang w:val="ru-RU" w:eastAsia="ru-RU"/>
              </w:rPr>
            </w:pPr>
          </w:p>
        </w:tc>
        <w:tc>
          <w:tcPr>
            <w:tcW w:w="3685" w:type="dxa"/>
            <w:vAlign w:val="center"/>
          </w:tcPr>
          <w:p w:rsidR="009D6453" w:rsidRPr="006016E9" w:rsidRDefault="009D6453" w:rsidP="007A0EF0">
            <w:pPr>
              <w:pStyle w:val="ad"/>
              <w:ind w:left="0"/>
              <w:rPr>
                <w:b/>
                <w:bCs/>
                <w:iCs/>
                <w:sz w:val="22"/>
                <w:szCs w:val="22"/>
                <w:lang w:val="ru-RU" w:eastAsia="ru-RU"/>
              </w:rPr>
            </w:pPr>
          </w:p>
        </w:tc>
      </w:tr>
    </w:tbl>
    <w:p w:rsidR="009D6453" w:rsidRPr="009D6453" w:rsidRDefault="009D6453" w:rsidP="009D6453">
      <w:pPr>
        <w:ind w:left="1701"/>
        <w:rPr>
          <w:b/>
          <w:sz w:val="22"/>
          <w:szCs w:val="22"/>
          <w:lang w:val="ru-RU"/>
        </w:rPr>
      </w:pPr>
    </w:p>
    <w:p w:rsidR="00226A49" w:rsidRPr="009D6453" w:rsidRDefault="00226A49" w:rsidP="00932FCF">
      <w:pPr>
        <w:spacing w:line="206" w:lineRule="auto"/>
        <w:jc w:val="both"/>
        <w:rPr>
          <w:rFonts w:eastAsia="MS Mincho"/>
          <w:lang w:val="ru-RU"/>
        </w:rPr>
      </w:pPr>
    </w:p>
    <w:p w:rsidR="00226A49" w:rsidRPr="009B4FD2" w:rsidRDefault="00226A49" w:rsidP="00932FCF">
      <w:pPr>
        <w:spacing w:line="206" w:lineRule="auto"/>
        <w:jc w:val="both"/>
        <w:rPr>
          <w:rFonts w:eastAsia="MS Mincho"/>
          <w:b/>
          <w:i/>
          <w:lang w:val="ru-RU"/>
        </w:rPr>
      </w:pPr>
    </w:p>
    <w:tbl>
      <w:tblPr>
        <w:tblW w:w="10348" w:type="dxa"/>
        <w:tblInd w:w="108" w:type="dxa"/>
        <w:tblLayout w:type="fixed"/>
        <w:tblLook w:val="0000"/>
      </w:tblPr>
      <w:tblGrid>
        <w:gridCol w:w="5174"/>
        <w:gridCol w:w="5174"/>
      </w:tblGrid>
      <w:tr w:rsidR="00226A49" w:rsidRPr="009B4FD2">
        <w:tblPrEx>
          <w:tblCellMar>
            <w:top w:w="0" w:type="dxa"/>
            <w:bottom w:w="0" w:type="dxa"/>
          </w:tblCellMar>
        </w:tblPrEx>
        <w:trPr>
          <w:trHeight w:val="152"/>
        </w:trPr>
        <w:tc>
          <w:tcPr>
            <w:tcW w:w="5174" w:type="dxa"/>
            <w:tcBorders>
              <w:top w:val="nil"/>
              <w:left w:val="nil"/>
              <w:bottom w:val="nil"/>
              <w:right w:val="nil"/>
            </w:tcBorders>
          </w:tcPr>
          <w:p w:rsidR="00226A49" w:rsidRPr="00226A49" w:rsidRDefault="00226A49" w:rsidP="00932FCF">
            <w:pPr>
              <w:pStyle w:val="3"/>
              <w:spacing w:line="206" w:lineRule="auto"/>
              <w:rPr>
                <w:rFonts w:ascii="Times New Roman" w:hAnsi="Times New Roman" w:cs="Times New Roman"/>
                <w:sz w:val="24"/>
                <w:szCs w:val="24"/>
                <w:lang w:val="ru-RU"/>
              </w:rPr>
            </w:pPr>
            <w:r w:rsidRPr="009B4FD2">
              <w:rPr>
                <w:rFonts w:ascii="Times New Roman" w:hAnsi="Times New Roman" w:cs="Times New Roman"/>
                <w:sz w:val="24"/>
                <w:szCs w:val="24"/>
                <w:lang w:val="ru-RU"/>
              </w:rPr>
              <w:t xml:space="preserve">От </w:t>
            </w:r>
            <w:r w:rsidRPr="00226A49">
              <w:rPr>
                <w:rFonts w:ascii="Times New Roman" w:hAnsi="Times New Roman" w:cs="Times New Roman"/>
                <w:sz w:val="24"/>
                <w:szCs w:val="24"/>
                <w:lang w:val="ru-RU"/>
              </w:rPr>
              <w:t>заказчика</w:t>
            </w:r>
          </w:p>
        </w:tc>
        <w:tc>
          <w:tcPr>
            <w:tcW w:w="5174" w:type="dxa"/>
            <w:tcBorders>
              <w:top w:val="nil"/>
              <w:left w:val="nil"/>
              <w:bottom w:val="nil"/>
              <w:right w:val="nil"/>
            </w:tcBorders>
          </w:tcPr>
          <w:p w:rsidR="00226A49" w:rsidRPr="00226A49" w:rsidRDefault="00226A49" w:rsidP="00932FCF">
            <w:pPr>
              <w:pStyle w:val="2"/>
              <w:spacing w:line="206" w:lineRule="auto"/>
              <w:rPr>
                <w:rFonts w:ascii="Times New Roman" w:hAnsi="Times New Roman" w:cs="Times New Roman"/>
                <w:i w:val="0"/>
                <w:sz w:val="24"/>
                <w:szCs w:val="24"/>
                <w:lang w:val="ru-RU"/>
              </w:rPr>
            </w:pPr>
            <w:r w:rsidRPr="009B4FD2">
              <w:rPr>
                <w:rFonts w:ascii="Times New Roman" w:hAnsi="Times New Roman" w:cs="Times New Roman"/>
                <w:i w:val="0"/>
                <w:sz w:val="24"/>
                <w:szCs w:val="24"/>
                <w:lang w:val="ru-RU"/>
              </w:rPr>
              <w:t xml:space="preserve">От </w:t>
            </w:r>
            <w:r>
              <w:rPr>
                <w:rFonts w:ascii="Times New Roman" w:hAnsi="Times New Roman" w:cs="Times New Roman"/>
                <w:i w:val="0"/>
                <w:sz w:val="24"/>
                <w:szCs w:val="24"/>
                <w:lang w:val="ru-RU"/>
              </w:rPr>
              <w:t>исполнителя</w:t>
            </w:r>
          </w:p>
        </w:tc>
      </w:tr>
      <w:tr w:rsidR="00226A49" w:rsidRPr="00A9060A">
        <w:tblPrEx>
          <w:tblCellMar>
            <w:top w:w="0" w:type="dxa"/>
            <w:bottom w:w="0" w:type="dxa"/>
          </w:tblCellMar>
        </w:tblPrEx>
        <w:trPr>
          <w:trHeight w:val="1095"/>
        </w:trPr>
        <w:tc>
          <w:tcPr>
            <w:tcW w:w="5174" w:type="dxa"/>
            <w:tcBorders>
              <w:top w:val="nil"/>
              <w:left w:val="nil"/>
              <w:bottom w:val="nil"/>
              <w:right w:val="nil"/>
            </w:tcBorders>
          </w:tcPr>
          <w:p w:rsidR="00226A49" w:rsidRDefault="00226A49" w:rsidP="00932FCF">
            <w:pPr>
              <w:spacing w:line="206" w:lineRule="auto"/>
              <w:ind w:right="-1"/>
              <w:rPr>
                <w:bCs/>
                <w:color w:val="000000"/>
              </w:rPr>
            </w:pPr>
          </w:p>
          <w:p w:rsidR="00A832B4" w:rsidRPr="00A832B4" w:rsidRDefault="00A832B4" w:rsidP="00932FCF">
            <w:pPr>
              <w:spacing w:line="206" w:lineRule="auto"/>
              <w:ind w:right="-1"/>
              <w:rPr>
                <w:bCs/>
                <w:color w:val="000000"/>
              </w:rPr>
            </w:pPr>
          </w:p>
          <w:p w:rsidR="00226A49" w:rsidRPr="00BB0F86" w:rsidRDefault="00BB0F86" w:rsidP="00932FCF">
            <w:pPr>
              <w:spacing w:line="206" w:lineRule="auto"/>
              <w:ind w:right="-1"/>
              <w:rPr>
                <w:sz w:val="22"/>
                <w:lang w:val="ru-RU"/>
              </w:rPr>
            </w:pPr>
            <w:r>
              <w:rPr>
                <w:sz w:val="22"/>
                <w:lang w:val="ru-RU"/>
              </w:rPr>
              <w:t xml:space="preserve">Алиева Т. К. </w:t>
            </w:r>
            <w:r w:rsidR="00226A49" w:rsidRPr="00BB0F86">
              <w:rPr>
                <w:sz w:val="22"/>
                <w:lang w:val="ru-RU"/>
              </w:rPr>
              <w:t xml:space="preserve"> /</w:t>
            </w:r>
            <w:r w:rsidR="00226A49" w:rsidRPr="00BB0F86">
              <w:rPr>
                <w:rFonts w:eastAsia="Arial Unicode MS"/>
                <w:bCs/>
                <w:color w:val="000000"/>
                <w:sz w:val="22"/>
                <w:lang w:val="ru-RU"/>
              </w:rPr>
              <w:t xml:space="preserve"> </w:t>
            </w:r>
            <w:r w:rsidR="00A832B4" w:rsidRPr="00BB0F86">
              <w:rPr>
                <w:sz w:val="22"/>
                <w:u w:val="single"/>
                <w:lang w:val="ru-RU"/>
              </w:rPr>
              <w:t>____________/</w:t>
            </w:r>
          </w:p>
          <w:p w:rsidR="00226A49" w:rsidRPr="00BB0F86" w:rsidRDefault="00226A49" w:rsidP="00932FCF">
            <w:pPr>
              <w:spacing w:line="206" w:lineRule="auto"/>
              <w:ind w:right="-1"/>
              <w:rPr>
                <w:sz w:val="22"/>
                <w:lang w:val="ru-RU"/>
              </w:rPr>
            </w:pPr>
            <w:r w:rsidRPr="00BB0F86">
              <w:rPr>
                <w:sz w:val="22"/>
                <w:lang w:val="ru-RU"/>
              </w:rPr>
              <w:t xml:space="preserve">                      </w:t>
            </w:r>
          </w:p>
          <w:p w:rsidR="00226A49" w:rsidRPr="00BB0F86" w:rsidRDefault="00CC20BA" w:rsidP="00CC20BA">
            <w:pPr>
              <w:spacing w:line="206" w:lineRule="auto"/>
              <w:ind w:right="-1"/>
              <w:rPr>
                <w:sz w:val="22"/>
                <w:lang w:val="ru-RU"/>
              </w:rPr>
            </w:pPr>
            <w:r>
              <w:rPr>
                <w:sz w:val="22"/>
                <w:lang w:val="ru-RU"/>
              </w:rPr>
              <w:t xml:space="preserve">                                </w:t>
            </w:r>
            <w:r w:rsidR="00226A49" w:rsidRPr="00BB0F86">
              <w:rPr>
                <w:sz w:val="22"/>
                <w:lang w:val="ru-RU"/>
              </w:rPr>
              <w:t>м.п.</w:t>
            </w:r>
          </w:p>
        </w:tc>
        <w:tc>
          <w:tcPr>
            <w:tcW w:w="5174" w:type="dxa"/>
            <w:tcBorders>
              <w:top w:val="nil"/>
              <w:left w:val="nil"/>
              <w:bottom w:val="nil"/>
              <w:right w:val="nil"/>
            </w:tcBorders>
          </w:tcPr>
          <w:p w:rsidR="00A832B4" w:rsidRPr="00BB0F86" w:rsidRDefault="00A832B4" w:rsidP="00932FCF">
            <w:pPr>
              <w:spacing w:line="206" w:lineRule="auto"/>
              <w:ind w:right="-1"/>
              <w:rPr>
                <w:sz w:val="22"/>
                <w:lang w:val="ru-RU"/>
              </w:rPr>
            </w:pPr>
          </w:p>
          <w:p w:rsidR="00A832B4" w:rsidRPr="00BB0F86" w:rsidRDefault="00A832B4" w:rsidP="00932FCF">
            <w:pPr>
              <w:spacing w:line="206" w:lineRule="auto"/>
              <w:ind w:right="-1"/>
              <w:rPr>
                <w:sz w:val="22"/>
                <w:lang w:val="ru-RU"/>
              </w:rPr>
            </w:pPr>
          </w:p>
          <w:p w:rsidR="00226A49" w:rsidRPr="00A9060A" w:rsidRDefault="00226A49" w:rsidP="00932FCF">
            <w:pPr>
              <w:spacing w:line="206" w:lineRule="auto"/>
              <w:ind w:right="-1"/>
              <w:rPr>
                <w:sz w:val="22"/>
                <w:lang w:val="ru-RU"/>
              </w:rPr>
            </w:pPr>
            <w:r w:rsidRPr="00A9060A">
              <w:rPr>
                <w:sz w:val="22"/>
                <w:lang w:val="ru-RU"/>
              </w:rPr>
              <w:t xml:space="preserve"> __</w:t>
            </w:r>
            <w:r w:rsidR="00A9060A" w:rsidRPr="00A9060A">
              <w:rPr>
                <w:sz w:val="22"/>
                <w:lang w:val="ru-RU"/>
              </w:rPr>
              <w:t>___________________/</w:t>
            </w:r>
            <w:r w:rsidR="00EA45DD">
              <w:rPr>
                <w:sz w:val="22"/>
                <w:lang w:val="ru-RU"/>
              </w:rPr>
              <w:t>____________/</w:t>
            </w:r>
          </w:p>
          <w:p w:rsidR="00226A49" w:rsidRPr="00A9060A" w:rsidRDefault="00226A49" w:rsidP="00932FCF">
            <w:pPr>
              <w:spacing w:line="206" w:lineRule="auto"/>
              <w:ind w:right="-1"/>
              <w:jc w:val="center"/>
              <w:rPr>
                <w:sz w:val="22"/>
                <w:lang w:val="ru-RU"/>
              </w:rPr>
            </w:pPr>
          </w:p>
          <w:p w:rsidR="00226A49" w:rsidRPr="00A9060A" w:rsidRDefault="00CC20BA" w:rsidP="00932FCF">
            <w:pPr>
              <w:spacing w:line="206" w:lineRule="auto"/>
              <w:ind w:right="-1"/>
              <w:jc w:val="center"/>
              <w:rPr>
                <w:sz w:val="22"/>
                <w:lang w:val="ru-RU"/>
              </w:rPr>
            </w:pPr>
            <w:r>
              <w:rPr>
                <w:sz w:val="22"/>
                <w:lang w:val="ru-RU"/>
              </w:rPr>
              <w:t xml:space="preserve">                    </w:t>
            </w:r>
            <w:r w:rsidR="00226A49" w:rsidRPr="00A9060A">
              <w:rPr>
                <w:sz w:val="22"/>
                <w:lang w:val="ru-RU"/>
              </w:rPr>
              <w:t>м.п.</w:t>
            </w:r>
          </w:p>
        </w:tc>
      </w:tr>
    </w:tbl>
    <w:p w:rsidR="00226A49" w:rsidRPr="00A9060A" w:rsidRDefault="00226A49" w:rsidP="00932FCF">
      <w:pPr>
        <w:spacing w:line="206" w:lineRule="auto"/>
        <w:jc w:val="both"/>
        <w:rPr>
          <w:rFonts w:eastAsia="MS Mincho"/>
          <w:b/>
          <w:i/>
          <w:lang w:val="ru-RU"/>
        </w:rPr>
      </w:pPr>
    </w:p>
    <w:sectPr w:rsidR="00226A49" w:rsidRPr="00A9060A" w:rsidSect="00CD0930">
      <w:footerReference w:type="default" r:id="rId8"/>
      <w:pgSz w:w="12240" w:h="15840"/>
      <w:pgMar w:top="720" w:right="720" w:bottom="720" w:left="720" w:header="720" w:footer="436"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89F" w:rsidRDefault="00AC189F">
      <w:r>
        <w:separator/>
      </w:r>
    </w:p>
  </w:endnote>
  <w:endnote w:type="continuationSeparator" w:id="0">
    <w:p w:rsidR="00AC189F" w:rsidRDefault="00AC18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Gals">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BEB" w:rsidRDefault="008F4BEB">
    <w:pPr>
      <w:pStyle w:val="a8"/>
    </w:pPr>
  </w:p>
  <w:p w:rsidR="00013250" w:rsidRPr="00D05344" w:rsidRDefault="00013250" w:rsidP="00D05344">
    <w:pPr>
      <w:pStyle w:val="a8"/>
      <w:tabs>
        <w:tab w:val="clear" w:pos="9355"/>
        <w:tab w:val="right" w:pos="10490"/>
      </w:tabs>
      <w:rPr>
        <w:color w:val="808080"/>
        <w:sz w:val="20"/>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89F" w:rsidRDefault="00AC189F">
      <w:r>
        <w:separator/>
      </w:r>
    </w:p>
  </w:footnote>
  <w:footnote w:type="continuationSeparator" w:id="0">
    <w:p w:rsidR="00AC189F" w:rsidRDefault="00AC18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16A1"/>
    <w:multiLevelType w:val="multilevel"/>
    <w:tmpl w:val="B24CAFF6"/>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68842A8"/>
    <w:multiLevelType w:val="multilevel"/>
    <w:tmpl w:val="B1EAD0EA"/>
    <w:lvl w:ilvl="0">
      <w:start w:val="9"/>
      <w:numFmt w:val="decimal"/>
      <w:lvlText w:val="%1"/>
      <w:lvlJc w:val="left"/>
      <w:pPr>
        <w:tabs>
          <w:tab w:val="num" w:pos="375"/>
        </w:tabs>
        <w:ind w:left="375" w:hanging="37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9471143"/>
    <w:multiLevelType w:val="multilevel"/>
    <w:tmpl w:val="E2AC8406"/>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1020"/>
        </w:tabs>
        <w:ind w:left="1020" w:hanging="66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nsid w:val="0D9F3D7C"/>
    <w:multiLevelType w:val="multilevel"/>
    <w:tmpl w:val="10D8A0EA"/>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107B6B05"/>
    <w:multiLevelType w:val="multilevel"/>
    <w:tmpl w:val="D63AE7C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1E4D14B1"/>
    <w:multiLevelType w:val="multilevel"/>
    <w:tmpl w:val="FCD62BCE"/>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25FD1F77"/>
    <w:multiLevelType w:val="multilevel"/>
    <w:tmpl w:val="B1F6D0F6"/>
    <w:lvl w:ilvl="0">
      <w:start w:val="8"/>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9A560FF"/>
    <w:multiLevelType w:val="multilevel"/>
    <w:tmpl w:val="C0A87F48"/>
    <w:lvl w:ilvl="0">
      <w:start w:val="7"/>
      <w:numFmt w:val="decimal"/>
      <w:lvlText w:val="%1"/>
      <w:lvlJc w:val="left"/>
      <w:pPr>
        <w:tabs>
          <w:tab w:val="num" w:pos="375"/>
        </w:tabs>
        <w:ind w:left="375" w:hanging="37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CD8115D"/>
    <w:multiLevelType w:val="multilevel"/>
    <w:tmpl w:val="B5B6BEAC"/>
    <w:lvl w:ilvl="0">
      <w:start w:val="4"/>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30817ECE"/>
    <w:multiLevelType w:val="multilevel"/>
    <w:tmpl w:val="D3E4620A"/>
    <w:lvl w:ilvl="0">
      <w:start w:val="5"/>
      <w:numFmt w:val="decimal"/>
      <w:lvlText w:val="%1"/>
      <w:lvlJc w:val="left"/>
      <w:pPr>
        <w:tabs>
          <w:tab w:val="num" w:pos="375"/>
        </w:tabs>
        <w:ind w:left="375" w:hanging="37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36ED6CEF"/>
    <w:multiLevelType w:val="multilevel"/>
    <w:tmpl w:val="93742DFC"/>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3CC05E68"/>
    <w:multiLevelType w:val="multilevel"/>
    <w:tmpl w:val="00E81360"/>
    <w:lvl w:ilvl="0">
      <w:start w:val="6"/>
      <w:numFmt w:val="decimal"/>
      <w:lvlText w:val="%1"/>
      <w:lvlJc w:val="left"/>
      <w:pPr>
        <w:tabs>
          <w:tab w:val="num" w:pos="375"/>
        </w:tabs>
        <w:ind w:left="375" w:hanging="37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E4948C3"/>
    <w:multiLevelType w:val="multilevel"/>
    <w:tmpl w:val="6FC07B0E"/>
    <w:lvl w:ilvl="0">
      <w:start w:val="6"/>
      <w:numFmt w:val="decimal"/>
      <w:lvlText w:val="%1"/>
      <w:lvlJc w:val="left"/>
      <w:pPr>
        <w:tabs>
          <w:tab w:val="num" w:pos="375"/>
        </w:tabs>
        <w:ind w:left="375" w:hanging="37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469455CB"/>
    <w:multiLevelType w:val="multilevel"/>
    <w:tmpl w:val="42F2C0BC"/>
    <w:lvl w:ilvl="0">
      <w:start w:val="3"/>
      <w:numFmt w:val="decimal"/>
      <w:lvlText w:val="%1"/>
      <w:lvlJc w:val="left"/>
      <w:pPr>
        <w:tabs>
          <w:tab w:val="num" w:pos="375"/>
        </w:tabs>
        <w:ind w:left="375" w:hanging="37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477D372F"/>
    <w:multiLevelType w:val="multilevel"/>
    <w:tmpl w:val="9A0A0314"/>
    <w:lvl w:ilvl="0">
      <w:start w:val="7"/>
      <w:numFmt w:val="decimal"/>
      <w:lvlText w:val="%1"/>
      <w:lvlJc w:val="left"/>
      <w:pPr>
        <w:tabs>
          <w:tab w:val="num" w:pos="375"/>
        </w:tabs>
        <w:ind w:left="375" w:hanging="37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55C24535"/>
    <w:multiLevelType w:val="multilevel"/>
    <w:tmpl w:val="739A355C"/>
    <w:lvl w:ilvl="0">
      <w:start w:val="9"/>
      <w:numFmt w:val="decimal"/>
      <w:lvlText w:val="%1"/>
      <w:lvlJc w:val="left"/>
      <w:pPr>
        <w:tabs>
          <w:tab w:val="num" w:pos="750"/>
        </w:tabs>
        <w:ind w:left="750" w:hanging="750"/>
      </w:pPr>
      <w:rPr>
        <w:rFonts w:hint="default"/>
      </w:rPr>
    </w:lvl>
    <w:lvl w:ilvl="1">
      <w:start w:val="1"/>
      <w:numFmt w:val="decimal"/>
      <w:lvlText w:val="%1.%2"/>
      <w:lvlJc w:val="left"/>
      <w:pPr>
        <w:tabs>
          <w:tab w:val="num" w:pos="750"/>
        </w:tabs>
        <w:ind w:left="750" w:hanging="750"/>
      </w:pPr>
      <w:rPr>
        <w:rFonts w:hint="default"/>
      </w:rPr>
    </w:lvl>
    <w:lvl w:ilvl="2">
      <w:start w:val="1"/>
      <w:numFmt w:val="decimal"/>
      <w:lvlText w:val="%1.%2.%3"/>
      <w:lvlJc w:val="left"/>
      <w:pPr>
        <w:tabs>
          <w:tab w:val="num" w:pos="750"/>
        </w:tabs>
        <w:ind w:left="750" w:hanging="750"/>
      </w:pPr>
      <w:rPr>
        <w:rFonts w:hint="default"/>
      </w:rPr>
    </w:lvl>
    <w:lvl w:ilvl="3">
      <w:start w:val="1"/>
      <w:numFmt w:val="decimal"/>
      <w:lvlText w:val="%1.%2.%3.%4"/>
      <w:lvlJc w:val="left"/>
      <w:pPr>
        <w:tabs>
          <w:tab w:val="num" w:pos="750"/>
        </w:tabs>
        <w:ind w:left="750" w:hanging="7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56990479"/>
    <w:multiLevelType w:val="multilevel"/>
    <w:tmpl w:val="82069292"/>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7">
    <w:nsid w:val="7A1B27C4"/>
    <w:multiLevelType w:val="multilevel"/>
    <w:tmpl w:val="70B89F70"/>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6"/>
  </w:num>
  <w:num w:numId="2">
    <w:abstractNumId w:val="4"/>
  </w:num>
  <w:num w:numId="3">
    <w:abstractNumId w:val="5"/>
  </w:num>
  <w:num w:numId="4">
    <w:abstractNumId w:val="0"/>
  </w:num>
  <w:num w:numId="5">
    <w:abstractNumId w:val="17"/>
  </w:num>
  <w:num w:numId="6">
    <w:abstractNumId w:val="2"/>
  </w:num>
  <w:num w:numId="7">
    <w:abstractNumId w:val="10"/>
  </w:num>
  <w:num w:numId="8">
    <w:abstractNumId w:val="3"/>
  </w:num>
  <w:num w:numId="9">
    <w:abstractNumId w:val="13"/>
  </w:num>
  <w:num w:numId="10">
    <w:abstractNumId w:val="9"/>
  </w:num>
  <w:num w:numId="11">
    <w:abstractNumId w:val="11"/>
  </w:num>
  <w:num w:numId="12">
    <w:abstractNumId w:val="14"/>
  </w:num>
  <w:num w:numId="13">
    <w:abstractNumId w:val="8"/>
  </w:num>
  <w:num w:numId="14">
    <w:abstractNumId w:val="12"/>
  </w:num>
  <w:num w:numId="15">
    <w:abstractNumId w:val="7"/>
  </w:num>
  <w:num w:numId="16">
    <w:abstractNumId w:val="6"/>
  </w:num>
  <w:num w:numId="17">
    <w:abstractNumId w:val="1"/>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hideGrammaticalErrors/>
  <w:proofState w:spelling="clean" w:grammar="clean"/>
  <w:attachedTemplate r:id="rId1"/>
  <w:stylePaneFormatFilter w:val="3F01"/>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06354"/>
    <w:rsid w:val="00013250"/>
    <w:rsid w:val="00023335"/>
    <w:rsid w:val="00024643"/>
    <w:rsid w:val="00027492"/>
    <w:rsid w:val="00046BCC"/>
    <w:rsid w:val="00080F30"/>
    <w:rsid w:val="00090143"/>
    <w:rsid w:val="000C69F7"/>
    <w:rsid w:val="001059C5"/>
    <w:rsid w:val="001228FE"/>
    <w:rsid w:val="001272A2"/>
    <w:rsid w:val="00130405"/>
    <w:rsid w:val="00136776"/>
    <w:rsid w:val="00167931"/>
    <w:rsid w:val="00226A49"/>
    <w:rsid w:val="00262ED4"/>
    <w:rsid w:val="00290784"/>
    <w:rsid w:val="00293BAF"/>
    <w:rsid w:val="002C24F6"/>
    <w:rsid w:val="002D2B24"/>
    <w:rsid w:val="002D4518"/>
    <w:rsid w:val="002E6F09"/>
    <w:rsid w:val="00306442"/>
    <w:rsid w:val="00317209"/>
    <w:rsid w:val="00347AD1"/>
    <w:rsid w:val="003615A8"/>
    <w:rsid w:val="003654CD"/>
    <w:rsid w:val="003B576C"/>
    <w:rsid w:val="003E4567"/>
    <w:rsid w:val="003E4922"/>
    <w:rsid w:val="003F2E63"/>
    <w:rsid w:val="004174FF"/>
    <w:rsid w:val="00434219"/>
    <w:rsid w:val="00474CCB"/>
    <w:rsid w:val="00484CB1"/>
    <w:rsid w:val="004C149D"/>
    <w:rsid w:val="005343BC"/>
    <w:rsid w:val="00542C2C"/>
    <w:rsid w:val="00563872"/>
    <w:rsid w:val="0057313B"/>
    <w:rsid w:val="00582887"/>
    <w:rsid w:val="00587836"/>
    <w:rsid w:val="005A0598"/>
    <w:rsid w:val="005C6B3F"/>
    <w:rsid w:val="00603919"/>
    <w:rsid w:val="00614B23"/>
    <w:rsid w:val="006215AA"/>
    <w:rsid w:val="006475BA"/>
    <w:rsid w:val="006E4BBF"/>
    <w:rsid w:val="00706354"/>
    <w:rsid w:val="00721BB1"/>
    <w:rsid w:val="0072394E"/>
    <w:rsid w:val="00750EC5"/>
    <w:rsid w:val="00751908"/>
    <w:rsid w:val="00762DD5"/>
    <w:rsid w:val="00774C12"/>
    <w:rsid w:val="0078063C"/>
    <w:rsid w:val="00781966"/>
    <w:rsid w:val="007A2340"/>
    <w:rsid w:val="007E4B7B"/>
    <w:rsid w:val="00853246"/>
    <w:rsid w:val="008752A2"/>
    <w:rsid w:val="00877C78"/>
    <w:rsid w:val="008A2142"/>
    <w:rsid w:val="008D1FDF"/>
    <w:rsid w:val="008F417D"/>
    <w:rsid w:val="008F4BEB"/>
    <w:rsid w:val="00917A4C"/>
    <w:rsid w:val="00932FCF"/>
    <w:rsid w:val="00941FBC"/>
    <w:rsid w:val="009621CC"/>
    <w:rsid w:val="009801DD"/>
    <w:rsid w:val="0098473F"/>
    <w:rsid w:val="009852CF"/>
    <w:rsid w:val="009A3E65"/>
    <w:rsid w:val="009B4FD2"/>
    <w:rsid w:val="009C67DE"/>
    <w:rsid w:val="009D6453"/>
    <w:rsid w:val="009F2A7C"/>
    <w:rsid w:val="00A21999"/>
    <w:rsid w:val="00A27A9F"/>
    <w:rsid w:val="00A33D2F"/>
    <w:rsid w:val="00A46246"/>
    <w:rsid w:val="00A462FC"/>
    <w:rsid w:val="00A50CA3"/>
    <w:rsid w:val="00A832B4"/>
    <w:rsid w:val="00A9060A"/>
    <w:rsid w:val="00A90645"/>
    <w:rsid w:val="00AC189F"/>
    <w:rsid w:val="00AF5E66"/>
    <w:rsid w:val="00B12A95"/>
    <w:rsid w:val="00B12F33"/>
    <w:rsid w:val="00B95F34"/>
    <w:rsid w:val="00BB0F86"/>
    <w:rsid w:val="00BC26E0"/>
    <w:rsid w:val="00BC5403"/>
    <w:rsid w:val="00C72E6E"/>
    <w:rsid w:val="00CC20BA"/>
    <w:rsid w:val="00CD00D3"/>
    <w:rsid w:val="00CD0930"/>
    <w:rsid w:val="00D05344"/>
    <w:rsid w:val="00D1502E"/>
    <w:rsid w:val="00D6663B"/>
    <w:rsid w:val="00DC4DA4"/>
    <w:rsid w:val="00DD6294"/>
    <w:rsid w:val="00E20A63"/>
    <w:rsid w:val="00E4338C"/>
    <w:rsid w:val="00E7021A"/>
    <w:rsid w:val="00EA45DD"/>
    <w:rsid w:val="00EB12E0"/>
    <w:rsid w:val="00EB4C2B"/>
    <w:rsid w:val="00ED20BE"/>
    <w:rsid w:val="00F27EE0"/>
    <w:rsid w:val="00F41DFD"/>
    <w:rsid w:val="00F559B5"/>
    <w:rsid w:val="00F77961"/>
    <w:rsid w:val="00FB061E"/>
    <w:rsid w:val="00FD5E69"/>
    <w:rsid w:val="00FD7A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Times New Roman" w:hAnsi="Times New Roman"/>
      <w:sz w:val="24"/>
      <w:lang w:val="en-US" w:eastAsia="en-US"/>
    </w:rPr>
  </w:style>
  <w:style w:type="paragraph" w:styleId="1">
    <w:name w:val="heading 1"/>
    <w:basedOn w:val="a"/>
    <w:next w:val="a"/>
    <w:qFormat/>
    <w:rsid w:val="003654CD"/>
    <w:pPr>
      <w:keepNext/>
      <w:overflowPunct w:val="0"/>
      <w:autoSpaceDE w:val="0"/>
      <w:autoSpaceDN w:val="0"/>
      <w:adjustRightInd w:val="0"/>
      <w:ind w:right="141"/>
      <w:jc w:val="both"/>
      <w:textAlignment w:val="baseline"/>
      <w:outlineLvl w:val="0"/>
    </w:pPr>
    <w:rPr>
      <w:rFonts w:ascii="Arial" w:hAnsi="Arial"/>
      <w:b/>
      <w:sz w:val="18"/>
      <w:lang w:val="ru-RU" w:eastAsia="ru-RU"/>
    </w:rPr>
  </w:style>
  <w:style w:type="paragraph" w:styleId="2">
    <w:name w:val="heading 2"/>
    <w:basedOn w:val="a"/>
    <w:next w:val="a"/>
    <w:qFormat/>
    <w:rsid w:val="00226A49"/>
    <w:pPr>
      <w:keepNext/>
      <w:spacing w:before="240" w:after="60"/>
      <w:outlineLvl w:val="1"/>
    </w:pPr>
    <w:rPr>
      <w:rFonts w:ascii="Arial" w:hAnsi="Arial" w:cs="Arial"/>
      <w:b/>
      <w:bCs/>
      <w:i/>
      <w:iCs/>
      <w:sz w:val="28"/>
      <w:szCs w:val="28"/>
    </w:rPr>
  </w:style>
  <w:style w:type="paragraph" w:styleId="3">
    <w:name w:val="heading 3"/>
    <w:basedOn w:val="a"/>
    <w:next w:val="a"/>
    <w:qFormat/>
    <w:rsid w:val="00226A49"/>
    <w:pPr>
      <w:keepNext/>
      <w:spacing w:before="240" w:after="60"/>
      <w:outlineLvl w:val="2"/>
    </w:pPr>
    <w:rPr>
      <w:rFonts w:ascii="Arial" w:hAnsi="Arial" w:cs="Arial"/>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Pr>
      <w:rFonts w:ascii="Courier New" w:hAnsi="Courier New"/>
      <w:sz w:val="20"/>
    </w:rPr>
  </w:style>
  <w:style w:type="paragraph" w:styleId="20">
    <w:name w:val="Body Text 2"/>
    <w:basedOn w:val="a"/>
    <w:pPr>
      <w:ind w:firstLine="720"/>
      <w:jc w:val="both"/>
    </w:pPr>
    <w:rPr>
      <w:lang w:val="ru-RU"/>
    </w:rPr>
  </w:style>
  <w:style w:type="paragraph" w:styleId="a4">
    <w:name w:val="Body Text"/>
    <w:basedOn w:val="a"/>
    <w:link w:val="a5"/>
    <w:pPr>
      <w:jc w:val="both"/>
    </w:pPr>
    <w:rPr>
      <w:sz w:val="20"/>
      <w:lang w:val="ru-RU"/>
    </w:rPr>
  </w:style>
  <w:style w:type="paragraph" w:styleId="30">
    <w:name w:val="Body Text Indent 3"/>
    <w:basedOn w:val="a"/>
    <w:pPr>
      <w:ind w:left="540" w:hanging="540"/>
      <w:jc w:val="center"/>
    </w:pPr>
    <w:rPr>
      <w:szCs w:val="24"/>
      <w:lang w:val="ru-RU"/>
    </w:rPr>
  </w:style>
  <w:style w:type="paragraph" w:styleId="21">
    <w:name w:val="Body Text Indent 2"/>
    <w:basedOn w:val="a"/>
    <w:pPr>
      <w:ind w:firstLine="720"/>
    </w:pPr>
    <w:rPr>
      <w:rFonts w:ascii="Gals" w:hAnsi="Gals" w:cs="Arial"/>
      <w:szCs w:val="24"/>
      <w:lang w:val="ru-RU"/>
    </w:rPr>
  </w:style>
  <w:style w:type="paragraph" w:styleId="a6">
    <w:name w:val="Document Map"/>
    <w:basedOn w:val="a"/>
    <w:semiHidden/>
    <w:rsid w:val="00563872"/>
    <w:pPr>
      <w:shd w:val="clear" w:color="auto" w:fill="000080"/>
    </w:pPr>
    <w:rPr>
      <w:rFonts w:ascii="Tahoma" w:hAnsi="Tahoma" w:cs="Tahoma"/>
      <w:sz w:val="20"/>
    </w:rPr>
  </w:style>
  <w:style w:type="paragraph" w:styleId="HTML">
    <w:name w:val="HTML Preformatted"/>
    <w:basedOn w:val="a"/>
    <w:link w:val="HTML0"/>
    <w:rsid w:val="0036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lang w:val="ru-RU" w:eastAsia="ru-RU"/>
    </w:rPr>
  </w:style>
  <w:style w:type="paragraph" w:styleId="a7">
    <w:name w:val="header"/>
    <w:basedOn w:val="a"/>
    <w:rsid w:val="00D05344"/>
    <w:pPr>
      <w:tabs>
        <w:tab w:val="center" w:pos="4677"/>
        <w:tab w:val="right" w:pos="9355"/>
      </w:tabs>
    </w:pPr>
  </w:style>
  <w:style w:type="paragraph" w:styleId="a8">
    <w:name w:val="footer"/>
    <w:basedOn w:val="a"/>
    <w:link w:val="a9"/>
    <w:uiPriority w:val="99"/>
    <w:rsid w:val="00D05344"/>
    <w:pPr>
      <w:tabs>
        <w:tab w:val="center" w:pos="4677"/>
        <w:tab w:val="right" w:pos="9355"/>
      </w:tabs>
    </w:pPr>
  </w:style>
  <w:style w:type="character" w:customStyle="1" w:styleId="a9">
    <w:name w:val="Нижний колонтитул Знак"/>
    <w:link w:val="a8"/>
    <w:uiPriority w:val="99"/>
    <w:rsid w:val="008F4BEB"/>
    <w:rPr>
      <w:rFonts w:ascii="Times New Roman" w:hAnsi="Times New Roman"/>
      <w:sz w:val="24"/>
      <w:lang w:val="en-US" w:eastAsia="en-US"/>
    </w:rPr>
  </w:style>
  <w:style w:type="paragraph" w:styleId="aa">
    <w:name w:val="Balloon Text"/>
    <w:basedOn w:val="a"/>
    <w:link w:val="ab"/>
    <w:rsid w:val="008F4BEB"/>
    <w:rPr>
      <w:rFonts w:ascii="Tahoma" w:hAnsi="Tahoma" w:cs="Tahoma"/>
      <w:sz w:val="16"/>
      <w:szCs w:val="16"/>
    </w:rPr>
  </w:style>
  <w:style w:type="character" w:customStyle="1" w:styleId="ab">
    <w:name w:val="Текст выноски Знак"/>
    <w:link w:val="aa"/>
    <w:rsid w:val="008F4BEB"/>
    <w:rPr>
      <w:rFonts w:ascii="Tahoma" w:hAnsi="Tahoma" w:cs="Tahoma"/>
      <w:sz w:val="16"/>
      <w:szCs w:val="16"/>
      <w:lang w:val="en-US" w:eastAsia="en-US"/>
    </w:rPr>
  </w:style>
  <w:style w:type="character" w:customStyle="1" w:styleId="a5">
    <w:name w:val="Основной текст Знак"/>
    <w:link w:val="a4"/>
    <w:rsid w:val="00484CB1"/>
    <w:rPr>
      <w:rFonts w:ascii="Times New Roman" w:hAnsi="Times New Roman"/>
      <w:lang w:eastAsia="en-US"/>
    </w:rPr>
  </w:style>
  <w:style w:type="character" w:styleId="ac">
    <w:name w:val="Emphasis"/>
    <w:qFormat/>
    <w:rsid w:val="00347AD1"/>
    <w:rPr>
      <w:i/>
      <w:iCs/>
    </w:rPr>
  </w:style>
  <w:style w:type="character" w:customStyle="1" w:styleId="HTML0">
    <w:name w:val="Стандартный HTML Знак"/>
    <w:link w:val="HTML"/>
    <w:rsid w:val="007A2340"/>
    <w:rPr>
      <w:rFonts w:ascii="Arial Unicode MS" w:eastAsia="Arial Unicode MS" w:hAnsi="Arial Unicode MS" w:cs="Arial Unicode MS"/>
    </w:rPr>
  </w:style>
  <w:style w:type="paragraph" w:styleId="ad">
    <w:name w:val="Body Text Indent"/>
    <w:basedOn w:val="a"/>
    <w:link w:val="ae"/>
    <w:rsid w:val="00A50CA3"/>
    <w:pPr>
      <w:spacing w:after="120"/>
      <w:ind w:left="283"/>
    </w:pPr>
  </w:style>
  <w:style w:type="character" w:customStyle="1" w:styleId="ae">
    <w:name w:val="Основной текст с отступом Знак"/>
    <w:basedOn w:val="a0"/>
    <w:link w:val="ad"/>
    <w:rsid w:val="00A50CA3"/>
    <w:rPr>
      <w:rFonts w:ascii="Times New Roman" w:hAnsi="Times New Roman"/>
      <w:sz w:val="24"/>
      <w:lang w:val="en-US" w:eastAsia="en-US"/>
    </w:rPr>
  </w:style>
  <w:style w:type="paragraph" w:customStyle="1" w:styleId="ConsNormal">
    <w:name w:val="ConsNormal"/>
    <w:rsid w:val="00A50CA3"/>
    <w:pPr>
      <w:autoSpaceDE w:val="0"/>
      <w:autoSpaceDN w:val="0"/>
      <w:adjustRightInd w:val="0"/>
      <w:ind w:right="19772" w:firstLine="720"/>
    </w:pPr>
    <w:rPr>
      <w:rFonts w:ascii="Arial" w:hAnsi="Arial" w:cs="Arial"/>
    </w:rPr>
  </w:style>
</w:styles>
</file>

<file path=word/webSettings.xml><?xml version="1.0" encoding="utf-8"?>
<w:webSettings xmlns:r="http://schemas.openxmlformats.org/officeDocument/2006/relationships" xmlns:w="http://schemas.openxmlformats.org/wordprocessingml/2006/main">
  <w:divs>
    <w:div w:id="422804136">
      <w:bodyDiv w:val="1"/>
      <w:marLeft w:val="0"/>
      <w:marRight w:val="0"/>
      <w:marTop w:val="0"/>
      <w:marBottom w:val="0"/>
      <w:divBdr>
        <w:top w:val="none" w:sz="0" w:space="0" w:color="auto"/>
        <w:left w:val="none" w:sz="0" w:space="0" w:color="auto"/>
        <w:bottom w:val="none" w:sz="0" w:space="0" w:color="auto"/>
        <w:right w:val="none" w:sz="0" w:space="0" w:color="auto"/>
      </w:divBdr>
    </w:div>
    <w:div w:id="442848043">
      <w:bodyDiv w:val="1"/>
      <w:marLeft w:val="0"/>
      <w:marRight w:val="0"/>
      <w:marTop w:val="0"/>
      <w:marBottom w:val="0"/>
      <w:divBdr>
        <w:top w:val="none" w:sz="0" w:space="0" w:color="auto"/>
        <w:left w:val="none" w:sz="0" w:space="0" w:color="auto"/>
        <w:bottom w:val="none" w:sz="0" w:space="0" w:color="auto"/>
        <w:right w:val="none" w:sz="0" w:space="0" w:color="auto"/>
      </w:divBdr>
    </w:div>
    <w:div w:id="574097553">
      <w:bodyDiv w:val="1"/>
      <w:marLeft w:val="0"/>
      <w:marRight w:val="0"/>
      <w:marTop w:val="0"/>
      <w:marBottom w:val="0"/>
      <w:divBdr>
        <w:top w:val="none" w:sz="0" w:space="0" w:color="auto"/>
        <w:left w:val="none" w:sz="0" w:space="0" w:color="auto"/>
        <w:bottom w:val="none" w:sz="0" w:space="0" w:color="auto"/>
        <w:right w:val="none" w:sz="0" w:space="0" w:color="auto"/>
      </w:divBdr>
    </w:div>
    <w:div w:id="764108681">
      <w:bodyDiv w:val="1"/>
      <w:marLeft w:val="0"/>
      <w:marRight w:val="0"/>
      <w:marTop w:val="0"/>
      <w:marBottom w:val="0"/>
      <w:divBdr>
        <w:top w:val="none" w:sz="0" w:space="0" w:color="auto"/>
        <w:left w:val="none" w:sz="0" w:space="0" w:color="auto"/>
        <w:bottom w:val="none" w:sz="0" w:space="0" w:color="auto"/>
        <w:right w:val="none" w:sz="0" w:space="0" w:color="auto"/>
      </w:divBdr>
    </w:div>
    <w:div w:id="79949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uard\&#1056;&#1072;&#1073;&#1086;&#1095;&#1080;&#1081;%20&#1089;&#1090;&#1086;&#1083;\&#1055;&#1072;&#1087;&#1082;&#1072;%20&#1087;&#1077;&#1088;&#1077;&#1077;&#1079;&#1076;&#1099;\&#1056;&#1072;&#1073;&#1086;&#1095;&#1072;&#1103;%20&#1076;&#1086;&#1082;&#1091;&#1084;&#1077;&#1085;&#1090;&#1072;&#1094;&#1080;&#1103;\&#1044;&#1054;&#1043;&#1054;&#1042;&#1054;&#1056;-&#1055;&#1077;&#1088;&#1077;&#1077;&#1079;&#1076;&#1099;.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ДОГОВОР-Переезды</Template>
  <TotalTime>2</TotalTime>
  <Pages>5</Pages>
  <Words>1501</Words>
  <Characters>8556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vt:lpstr>
    </vt:vector>
  </TitlesOfParts>
  <Company>kfk</Company>
  <LinksUpToDate>false</LinksUpToDate>
  <CharactersWithSpaces>10037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Тихонов Эдуард</dc:creator>
  <cp:lastModifiedBy>max</cp:lastModifiedBy>
  <cp:revision>3</cp:revision>
  <cp:lastPrinted>2010-11-22T09:28:00Z</cp:lastPrinted>
  <dcterms:created xsi:type="dcterms:W3CDTF">2017-05-22T17:09:00Z</dcterms:created>
  <dcterms:modified xsi:type="dcterms:W3CDTF">2017-05-22T17:10:00Z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-671941361</vt:i4>
  </property>
  <property fmtid="{D5CDD505-2E9C-101B-9397-08002B2CF9AE}" pid="3" name="_EmailSubject">
    <vt:lpwstr>дог</vt:lpwstr>
  </property>
  <property fmtid="{D5CDD505-2E9C-101B-9397-08002B2CF9AE}" pid="4" name="_AuthorEmail">
    <vt:lpwstr>info@trans-auto.ru</vt:lpwstr>
  </property>
  <property fmtid="{D5CDD505-2E9C-101B-9397-08002B2CF9AE}" pid="5" name="_AuthorEmailDisplayName">
    <vt:lpwstr>Александр</vt:lpwstr>
  </property>
  <property fmtid="{D5CDD505-2E9C-101B-9397-08002B2CF9AE}" pid="6" name="_ReviewingToolsShownOnce">
    <vt:lpwstr/>
  </property>
</Properties>
</file>