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C77A9" w14:textId="77777777" w:rsidR="003B24EA" w:rsidRPr="003B24EA" w:rsidRDefault="003B24EA" w:rsidP="003B24E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B24EA">
        <w:rPr>
          <w:rFonts w:ascii="Times New Roman" w:eastAsia="Times New Roman" w:hAnsi="Times New Roman" w:cs="Times New Roman"/>
          <w:b/>
          <w:bCs/>
          <w:kern w:val="0"/>
          <w:sz w:val="36"/>
          <w:szCs w:val="36"/>
          <w14:ligatures w14:val="none"/>
        </w:rPr>
        <w:t>Moderate Retain Mode (v1.0)</w:t>
      </w:r>
    </w:p>
    <w:p w14:paraId="69B78095" w14:textId="77777777" w:rsidR="003B24EA" w:rsidRPr="003B24EA" w:rsidRDefault="003B24EA" w:rsidP="003B24EA">
      <w:p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Detailed Description:</w:t>
      </w:r>
      <w:r w:rsidRPr="003B24EA">
        <w:rPr>
          <w:rFonts w:ascii="Times New Roman" w:eastAsia="Times New Roman" w:hAnsi="Times New Roman" w:cs="Times New Roman"/>
          <w:kern w:val="0"/>
          <w14:ligatures w14:val="none"/>
        </w:rPr>
        <w:br/>
        <w:t xml:space="preserve">Version 1.0 implements a classic grid trading strategy optimized for simplicity and reliability. It maintains a fixed grid of buy and sell thresholds relative to the previous price tick and uses a profit‐locking mechanism to secure gains. On each price update, if the percentage change since the last tick falls below the </w:t>
      </w:r>
      <w:r w:rsidRPr="003B24EA">
        <w:rPr>
          <w:rFonts w:ascii="Times New Roman" w:eastAsia="Times New Roman" w:hAnsi="Times New Roman" w:cs="Times New Roman"/>
          <w:b/>
          <w:bCs/>
          <w:kern w:val="0"/>
          <w14:ligatures w14:val="none"/>
        </w:rPr>
        <w:t>baseBuyThreshold</w:t>
      </w:r>
      <w:r w:rsidRPr="003B24EA">
        <w:rPr>
          <w:rFonts w:ascii="Times New Roman" w:eastAsia="Times New Roman" w:hAnsi="Times New Roman" w:cs="Times New Roman"/>
          <w:kern w:val="0"/>
          <w14:ligatures w14:val="none"/>
        </w:rPr>
        <w:t xml:space="preserve"> (default –0.5%), the bot executes a buy order of a calculated size. Conversely, if the change exceeds the </w:t>
      </w:r>
      <w:r w:rsidRPr="003B24EA">
        <w:rPr>
          <w:rFonts w:ascii="Times New Roman" w:eastAsia="Times New Roman" w:hAnsi="Times New Roman" w:cs="Times New Roman"/>
          <w:b/>
          <w:bCs/>
          <w:kern w:val="0"/>
          <w14:ligatures w14:val="none"/>
        </w:rPr>
        <w:t>baseSellThreshold</w:t>
      </w:r>
      <w:r w:rsidRPr="003B24EA">
        <w:rPr>
          <w:rFonts w:ascii="Times New Roman" w:eastAsia="Times New Roman" w:hAnsi="Times New Roman" w:cs="Times New Roman"/>
          <w:kern w:val="0"/>
          <w14:ligatures w14:val="none"/>
        </w:rPr>
        <w:t xml:space="preserve"> (default +5%), it executes a sell. Bought lots are recorded in a per-coin grid array, and the cost basis is recomputed as the weighted average of all holdings. Locked profit (20% by default) is withheld in a separate reserve, ensuring incremental cash preservation.</w:t>
      </w:r>
    </w:p>
    <w:p w14:paraId="3FCCCD70" w14:textId="77777777" w:rsidR="003B24EA" w:rsidRPr="003B24EA" w:rsidRDefault="003B24EA" w:rsidP="003B24EA">
      <w:p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Configuration Variables:</w:t>
      </w:r>
    </w:p>
    <w:p w14:paraId="2EF21E73" w14:textId="77777777" w:rsidR="003B24EA" w:rsidRPr="003B24EA" w:rsidRDefault="003B24EA" w:rsidP="003B24E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baseBuyThreshold (–0.5%)</w:t>
      </w:r>
      <w:r w:rsidRPr="003B24EA">
        <w:rPr>
          <w:rFonts w:ascii="Times New Roman" w:eastAsia="Times New Roman" w:hAnsi="Times New Roman" w:cs="Times New Roman"/>
          <w:kern w:val="0"/>
          <w14:ligatures w14:val="none"/>
        </w:rPr>
        <w:t>: Trigger level for initiating a buy when the market dips below prior tick.</w:t>
      </w:r>
    </w:p>
    <w:p w14:paraId="1986F6AC" w14:textId="77777777" w:rsidR="003B24EA" w:rsidRPr="003B24EA" w:rsidRDefault="003B24EA" w:rsidP="003B24E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baseSellThreshold (+5%)</w:t>
      </w:r>
      <w:r w:rsidRPr="003B24EA">
        <w:rPr>
          <w:rFonts w:ascii="Times New Roman" w:eastAsia="Times New Roman" w:hAnsi="Times New Roman" w:cs="Times New Roman"/>
          <w:kern w:val="0"/>
          <w14:ligatures w14:val="none"/>
        </w:rPr>
        <w:t>: Trigger level for initiating a sell when the market rallies above prior tick.</w:t>
      </w:r>
    </w:p>
    <w:p w14:paraId="69B1F69B" w14:textId="77777777" w:rsidR="003B24EA" w:rsidRPr="003B24EA" w:rsidRDefault="003B24EA" w:rsidP="003B24E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maxTradePercent (50%)</w:t>
      </w:r>
      <w:r w:rsidRPr="003B24EA">
        <w:rPr>
          <w:rFonts w:ascii="Times New Roman" w:eastAsia="Times New Roman" w:hAnsi="Times New Roman" w:cs="Times New Roman"/>
          <w:kern w:val="0"/>
          <w14:ligatures w14:val="none"/>
        </w:rPr>
        <w:t>: Caps the maximum USD allocation per trade relative to available cash.</w:t>
      </w:r>
    </w:p>
    <w:p w14:paraId="6B4E7524" w14:textId="77777777" w:rsidR="003B24EA" w:rsidRPr="003B24EA" w:rsidRDefault="003B24EA" w:rsidP="003B24E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profitLockPercent (20%)</w:t>
      </w:r>
      <w:r w:rsidRPr="003B24EA">
        <w:rPr>
          <w:rFonts w:ascii="Times New Roman" w:eastAsia="Times New Roman" w:hAnsi="Times New Roman" w:cs="Times New Roman"/>
          <w:kern w:val="0"/>
          <w14:ligatures w14:val="none"/>
        </w:rPr>
        <w:t>: Percentage of each realized profit reserved (locked) and excluded from further trading.</w:t>
      </w:r>
    </w:p>
    <w:p w14:paraId="3BF0E84E" w14:textId="77777777" w:rsidR="003B24EA" w:rsidRPr="003B24EA" w:rsidRDefault="003B24EA" w:rsidP="003B24E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minTradeAmount (0.01 USD)</w:t>
      </w:r>
      <w:r w:rsidRPr="003B24EA">
        <w:rPr>
          <w:rFonts w:ascii="Times New Roman" w:eastAsia="Times New Roman" w:hAnsi="Times New Roman" w:cs="Times New Roman"/>
          <w:kern w:val="0"/>
          <w14:ligatures w14:val="none"/>
        </w:rPr>
        <w:t>: Floor for the USD size of any trade to ensure meaningful order sizes.</w:t>
      </w:r>
    </w:p>
    <w:p w14:paraId="240CC67D" w14:textId="77777777" w:rsidR="003B24EA" w:rsidRPr="003B24EA" w:rsidRDefault="003B24EA" w:rsidP="003B24E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cashReservePercent (15%)</w:t>
      </w:r>
      <w:r w:rsidRPr="003B24EA">
        <w:rPr>
          <w:rFonts w:ascii="Times New Roman" w:eastAsia="Times New Roman" w:hAnsi="Times New Roman" w:cs="Times New Roman"/>
          <w:kern w:val="0"/>
          <w14:ligatures w14:val="none"/>
        </w:rPr>
        <w:t>: Portion of cash never deployed, maintaining a liquidity buffer.</w:t>
      </w:r>
    </w:p>
    <w:p w14:paraId="19276E32" w14:textId="77777777" w:rsidR="003B24EA" w:rsidRPr="003B24EA" w:rsidRDefault="003B24EA" w:rsidP="003B24E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checkInterval (30s)</w:t>
      </w:r>
      <w:r w:rsidRPr="003B24EA">
        <w:rPr>
          <w:rFonts w:ascii="Times New Roman" w:eastAsia="Times New Roman" w:hAnsi="Times New Roman" w:cs="Times New Roman"/>
          <w:kern w:val="0"/>
          <w14:ligatures w14:val="none"/>
        </w:rPr>
        <w:t>: Polling frequency for price updates.</w:t>
      </w:r>
    </w:p>
    <w:p w14:paraId="18BB4444" w14:textId="77777777" w:rsidR="003B24EA" w:rsidRPr="003B24EA" w:rsidRDefault="003B24EA" w:rsidP="003B24E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grid behavior</w:t>
      </w:r>
      <w:r w:rsidRPr="003B24EA">
        <w:rPr>
          <w:rFonts w:ascii="Times New Roman" w:eastAsia="Times New Roman" w:hAnsi="Times New Roman" w:cs="Times New Roman"/>
          <w:kern w:val="0"/>
          <w14:ligatures w14:val="none"/>
        </w:rPr>
        <w:t>: Buys are appended to the grid array; sells consume the oldest lots (FIFO) and adjust holdings.</w:t>
      </w:r>
    </w:p>
    <w:p w14:paraId="63369ED8" w14:textId="77777777" w:rsidR="003B24EA" w:rsidRPr="003B24EA" w:rsidRDefault="003B24EA" w:rsidP="003B24E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B24EA">
        <w:rPr>
          <w:rFonts w:ascii="Times New Roman" w:eastAsia="Times New Roman" w:hAnsi="Times New Roman" w:cs="Times New Roman"/>
          <w:b/>
          <w:bCs/>
          <w:kern w:val="0"/>
          <w:sz w:val="36"/>
          <w:szCs w:val="36"/>
          <w14:ligatures w14:val="none"/>
        </w:rPr>
        <w:t>Moderate Retain Mode (v2.0)</w:t>
      </w:r>
    </w:p>
    <w:p w14:paraId="4178C2DF" w14:textId="77777777" w:rsidR="003B24EA" w:rsidRPr="003B24EA" w:rsidRDefault="003B24EA" w:rsidP="003B24EA">
      <w:p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Detailed Description:</w:t>
      </w:r>
      <w:r w:rsidRPr="003B24EA">
        <w:rPr>
          <w:rFonts w:ascii="Times New Roman" w:eastAsia="Times New Roman" w:hAnsi="Times New Roman" w:cs="Times New Roman"/>
          <w:kern w:val="0"/>
          <w14:ligatures w14:val="none"/>
        </w:rPr>
        <w:br/>
        <w:t xml:space="preserve">Building on v1.0, v2.0 adds risk controls and dynamic thresholding. It enforces daily caps on buys, profit‐sells, and emergency stop‐loss sells to prevent overtrading, especially in volatile markets. An Average True Range (ATR) calculation over the last 14 ticks generates dynamic buy/sell thresholds: when ATR exceeds fixed thresholds, trades use ATR values for sensitivity; otherwise, they fall back to base thresholds. Additionally, a stop‐loss mechanism triggers a market sell of any position if price falls 30% below cost basis. The strategy computes a minimum profit per transaction as </w:t>
      </w:r>
      <w:r w:rsidRPr="003B24EA">
        <w:rPr>
          <w:rFonts w:ascii="Times New Roman" w:eastAsia="Times New Roman" w:hAnsi="Times New Roman" w:cs="Times New Roman"/>
          <w:b/>
          <w:bCs/>
          <w:kern w:val="0"/>
          <w14:ligatures w14:val="none"/>
        </w:rPr>
        <w:t>dailyProfitTarget / sellLimit</w:t>
      </w:r>
      <w:r w:rsidRPr="003B24EA">
        <w:rPr>
          <w:rFonts w:ascii="Times New Roman" w:eastAsia="Times New Roman" w:hAnsi="Times New Roman" w:cs="Times New Roman"/>
          <w:kern w:val="0"/>
          <w14:ligatures w14:val="none"/>
        </w:rPr>
        <w:t>, ensuring each sell contributes toward the daily goal.</w:t>
      </w:r>
    </w:p>
    <w:p w14:paraId="50D8CF42" w14:textId="77777777" w:rsidR="003B24EA" w:rsidRPr="003B24EA" w:rsidRDefault="003B24EA" w:rsidP="003B24EA">
      <w:p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Configuration Variables (adds to v1.0):</w:t>
      </w:r>
    </w:p>
    <w:p w14:paraId="2894068C" w14:textId="77777777" w:rsidR="003B24EA" w:rsidRPr="003B24EA" w:rsidRDefault="003B24EA" w:rsidP="003B24E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buyLimit (22 trades/day)</w:t>
      </w:r>
      <w:r w:rsidRPr="003B24EA">
        <w:rPr>
          <w:rFonts w:ascii="Times New Roman" w:eastAsia="Times New Roman" w:hAnsi="Times New Roman" w:cs="Times New Roman"/>
          <w:kern w:val="0"/>
          <w14:ligatures w14:val="none"/>
        </w:rPr>
        <w:t>: Maximum number of buy orders per 24 h.</w:t>
      </w:r>
    </w:p>
    <w:p w14:paraId="51CBEE18" w14:textId="77777777" w:rsidR="003B24EA" w:rsidRPr="003B24EA" w:rsidRDefault="003B24EA" w:rsidP="003B24E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lastRenderedPageBreak/>
        <w:t>sellLimit (23 trades/day)</w:t>
      </w:r>
      <w:r w:rsidRPr="003B24EA">
        <w:rPr>
          <w:rFonts w:ascii="Times New Roman" w:eastAsia="Times New Roman" w:hAnsi="Times New Roman" w:cs="Times New Roman"/>
          <w:kern w:val="0"/>
          <w14:ligatures w14:val="none"/>
        </w:rPr>
        <w:t>: Maximum number of profit-taking sells per 24 h.</w:t>
      </w:r>
    </w:p>
    <w:p w14:paraId="1779E244" w14:textId="77777777" w:rsidR="003B24EA" w:rsidRPr="003B24EA" w:rsidRDefault="003B24EA" w:rsidP="003B24E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stopLossLimit (5 trades/day)</w:t>
      </w:r>
      <w:r w:rsidRPr="003B24EA">
        <w:rPr>
          <w:rFonts w:ascii="Times New Roman" w:eastAsia="Times New Roman" w:hAnsi="Times New Roman" w:cs="Times New Roman"/>
          <w:kern w:val="0"/>
          <w14:ligatures w14:val="none"/>
        </w:rPr>
        <w:t>: Maximum emergency stop-loss executions per 24 h.</w:t>
      </w:r>
    </w:p>
    <w:p w14:paraId="39EA127C" w14:textId="77777777" w:rsidR="003B24EA" w:rsidRPr="003B24EA" w:rsidRDefault="003B24EA" w:rsidP="003B24E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stopLossPercent (–30%)</w:t>
      </w:r>
      <w:r w:rsidRPr="003B24EA">
        <w:rPr>
          <w:rFonts w:ascii="Times New Roman" w:eastAsia="Times New Roman" w:hAnsi="Times New Roman" w:cs="Times New Roman"/>
          <w:kern w:val="0"/>
          <w14:ligatures w14:val="none"/>
        </w:rPr>
        <w:t>: Stop-loss trigger level relative to cost basis.</w:t>
      </w:r>
    </w:p>
    <w:p w14:paraId="63D3F955" w14:textId="77777777" w:rsidR="003B24EA" w:rsidRPr="003B24EA" w:rsidRDefault="003B24EA" w:rsidP="003B24E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dailyProfitTarget (400.20 USD)</w:t>
      </w:r>
      <w:r w:rsidRPr="003B24EA">
        <w:rPr>
          <w:rFonts w:ascii="Times New Roman" w:eastAsia="Times New Roman" w:hAnsi="Times New Roman" w:cs="Times New Roman"/>
          <w:kern w:val="0"/>
          <w14:ligatures w14:val="none"/>
        </w:rPr>
        <w:t>: Target cumulative profit for the trading day.</w:t>
      </w:r>
    </w:p>
    <w:p w14:paraId="56112D5C" w14:textId="77777777" w:rsidR="003B24EA" w:rsidRPr="003B24EA" w:rsidRDefault="003B24EA" w:rsidP="003B24E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atrLookbackPeriod (14 ticks)</w:t>
      </w:r>
      <w:r w:rsidRPr="003B24EA">
        <w:rPr>
          <w:rFonts w:ascii="Times New Roman" w:eastAsia="Times New Roman" w:hAnsi="Times New Roman" w:cs="Times New Roman"/>
          <w:kern w:val="0"/>
          <w14:ligatures w14:val="none"/>
        </w:rPr>
        <w:t>: Window length for ATR calculations.</w:t>
      </w:r>
    </w:p>
    <w:p w14:paraId="6C060972" w14:textId="77777777" w:rsidR="003B24EA" w:rsidRPr="003B24EA" w:rsidRDefault="003B24EA" w:rsidP="003B24E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gridLevels (5 levels)</w:t>
      </w:r>
      <w:r w:rsidRPr="003B24EA">
        <w:rPr>
          <w:rFonts w:ascii="Times New Roman" w:eastAsia="Times New Roman" w:hAnsi="Times New Roman" w:cs="Times New Roman"/>
          <w:kern w:val="0"/>
          <w14:ligatures w14:val="none"/>
        </w:rPr>
        <w:t>: Segmentation of ATR-based thresholds into equal slices for partial entries/exits.</w:t>
      </w:r>
    </w:p>
    <w:p w14:paraId="3EA55140" w14:textId="77777777" w:rsidR="003B24EA" w:rsidRPr="003B24EA" w:rsidRDefault="003B24EA" w:rsidP="003B24E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defaultSlippage (2%)</w:t>
      </w:r>
      <w:r w:rsidRPr="003B24EA">
        <w:rPr>
          <w:rFonts w:ascii="Times New Roman" w:eastAsia="Times New Roman" w:hAnsi="Times New Roman" w:cs="Times New Roman"/>
          <w:kern w:val="0"/>
          <w14:ligatures w14:val="none"/>
        </w:rPr>
        <w:t>: Assumed execution slippage for live trades.</w:t>
      </w:r>
    </w:p>
    <w:p w14:paraId="672AE162" w14:textId="77777777" w:rsidR="003B24EA" w:rsidRPr="003B24EA" w:rsidRDefault="003B24EA" w:rsidP="003B24E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B24EA">
        <w:rPr>
          <w:rFonts w:ascii="Times New Roman" w:eastAsia="Times New Roman" w:hAnsi="Times New Roman" w:cs="Times New Roman"/>
          <w:b/>
          <w:bCs/>
          <w:kern w:val="0"/>
          <w:sz w:val="36"/>
          <w:szCs w:val="36"/>
          <w14:ligatures w14:val="none"/>
        </w:rPr>
        <w:t>Moderate Retain Mode (v3.0)</w:t>
      </w:r>
    </w:p>
    <w:p w14:paraId="73156456" w14:textId="77777777" w:rsidR="003B24EA" w:rsidRPr="003B24EA" w:rsidRDefault="003B24EA" w:rsidP="003B24EA">
      <w:p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Detailed Description:</w:t>
      </w:r>
      <w:r w:rsidRPr="003B24EA">
        <w:rPr>
          <w:rFonts w:ascii="Times New Roman" w:eastAsia="Times New Roman" w:hAnsi="Times New Roman" w:cs="Times New Roman"/>
          <w:kern w:val="0"/>
          <w14:ligatures w14:val="none"/>
        </w:rPr>
        <w:br/>
        <w:t xml:space="preserve">Version 3.0 refines v2.0 with volatility‐adapted thresholds and trend confirmations. It computes ATR over the last 7 ticks and sets </w:t>
      </w:r>
      <w:r w:rsidRPr="003B24EA">
        <w:rPr>
          <w:rFonts w:ascii="Times New Roman" w:eastAsia="Times New Roman" w:hAnsi="Times New Roman" w:cs="Times New Roman"/>
          <w:b/>
          <w:bCs/>
          <w:kern w:val="0"/>
          <w14:ligatures w14:val="none"/>
        </w:rPr>
        <w:t>dynamicBuyThreshold = –ATR</w:t>
      </w:r>
      <w:r w:rsidRPr="003B24EA">
        <w:rPr>
          <w:rFonts w:ascii="Times New Roman" w:eastAsia="Times New Roman" w:hAnsi="Times New Roman" w:cs="Times New Roman"/>
          <w:kern w:val="0"/>
          <w14:ligatures w14:val="none"/>
        </w:rPr>
        <w:t xml:space="preserve"> and </w:t>
      </w:r>
      <w:r w:rsidRPr="003B24EA">
        <w:rPr>
          <w:rFonts w:ascii="Times New Roman" w:eastAsia="Times New Roman" w:hAnsi="Times New Roman" w:cs="Times New Roman"/>
          <w:b/>
          <w:bCs/>
          <w:kern w:val="0"/>
          <w14:ligatures w14:val="none"/>
        </w:rPr>
        <w:t>dynamicSellThreshold = +ATR</w:t>
      </w:r>
      <w:r w:rsidRPr="003B24EA">
        <w:rPr>
          <w:rFonts w:ascii="Times New Roman" w:eastAsia="Times New Roman" w:hAnsi="Times New Roman" w:cs="Times New Roman"/>
          <w:kern w:val="0"/>
          <w14:ligatures w14:val="none"/>
        </w:rPr>
        <w:t xml:space="preserve">, falling back to base thresholds when ATR is below the fixed minimum. The strategy enforces a </w:t>
      </w:r>
      <w:r w:rsidRPr="003B24EA">
        <w:rPr>
          <w:rFonts w:ascii="Times New Roman" w:eastAsia="Times New Roman" w:hAnsi="Times New Roman" w:cs="Times New Roman"/>
          <w:b/>
          <w:bCs/>
          <w:kern w:val="0"/>
          <w14:ligatures w14:val="none"/>
        </w:rPr>
        <w:t>2-of-3 tick confirmation</w:t>
      </w:r>
      <w:r w:rsidRPr="003B24EA">
        <w:rPr>
          <w:rFonts w:ascii="Times New Roman" w:eastAsia="Times New Roman" w:hAnsi="Times New Roman" w:cs="Times New Roman"/>
          <w:kern w:val="0"/>
          <w14:ligatures w14:val="none"/>
        </w:rPr>
        <w:t>: if at least two of the last three price movements align (up for sells, down for buys?), only then it considers threshold crossings for execution. Trades are executed against three grid levels, providing finer granularity in scaling in/out. Cost basis gating ensures only positions profitable relative to weighted cost basis are sold, and only buys occur below cost basis, preserving average entry integrity.</w:t>
      </w:r>
    </w:p>
    <w:p w14:paraId="16B71B20" w14:textId="77777777" w:rsidR="003B24EA" w:rsidRPr="003B24EA" w:rsidRDefault="003B24EA" w:rsidP="003B24EA">
      <w:p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Configuration Variables (v3.0 specifics):</w:t>
      </w:r>
    </w:p>
    <w:p w14:paraId="0998530D" w14:textId="77777777" w:rsidR="003B24EA" w:rsidRPr="003B24EA" w:rsidRDefault="003B24EA" w:rsidP="003B24E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atrLookbackPeriod (7 ticks)</w:t>
      </w:r>
      <w:r w:rsidRPr="003B24EA">
        <w:rPr>
          <w:rFonts w:ascii="Times New Roman" w:eastAsia="Times New Roman" w:hAnsi="Times New Roman" w:cs="Times New Roman"/>
          <w:kern w:val="0"/>
          <w14:ligatures w14:val="none"/>
        </w:rPr>
        <w:t>: Shortened for more responsive threshold adaptation.</w:t>
      </w:r>
    </w:p>
    <w:p w14:paraId="33B6C495" w14:textId="77777777" w:rsidR="003B24EA" w:rsidRPr="003B24EA" w:rsidRDefault="003B24EA" w:rsidP="003B24E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dynamicBuyThreshold/ dynamicSellThreshold</w:t>
      </w:r>
      <w:r w:rsidRPr="003B24EA">
        <w:rPr>
          <w:rFonts w:ascii="Times New Roman" w:eastAsia="Times New Roman" w:hAnsi="Times New Roman" w:cs="Times New Roman"/>
          <w:kern w:val="0"/>
          <w14:ligatures w14:val="none"/>
        </w:rPr>
        <w:t>: Computed per tick from ATR, overriding base thresholds when applicable.</w:t>
      </w:r>
    </w:p>
    <w:p w14:paraId="05A05E13" w14:textId="77777777" w:rsidR="003B24EA" w:rsidRPr="003B24EA" w:rsidRDefault="003B24EA" w:rsidP="003B24E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2-of-3 confirmation</w:t>
      </w:r>
      <w:r w:rsidRPr="003B24EA">
        <w:rPr>
          <w:rFonts w:ascii="Times New Roman" w:eastAsia="Times New Roman" w:hAnsi="Times New Roman" w:cs="Times New Roman"/>
          <w:kern w:val="0"/>
          <w14:ligatures w14:val="none"/>
        </w:rPr>
        <w:t>: Guards against false breakouts by requiring majority trend agreement.</w:t>
      </w:r>
    </w:p>
    <w:p w14:paraId="7445BF7D" w14:textId="77777777" w:rsidR="003B24EA" w:rsidRPr="003B24EA" w:rsidRDefault="003B24EA" w:rsidP="003B24E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gridLevels (3 internal)</w:t>
      </w:r>
      <w:r w:rsidRPr="003B24EA">
        <w:rPr>
          <w:rFonts w:ascii="Times New Roman" w:eastAsia="Times New Roman" w:hAnsi="Times New Roman" w:cs="Times New Roman"/>
          <w:kern w:val="0"/>
          <w14:ligatures w14:val="none"/>
        </w:rPr>
        <w:t>: Three tiers of ATR threshold multipliers for staggered entries/exits.</w:t>
      </w:r>
    </w:p>
    <w:p w14:paraId="32D00E47" w14:textId="77777777" w:rsidR="003B24EA" w:rsidRPr="003B24EA" w:rsidRDefault="003B24EA" w:rsidP="003B24E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kern w:val="0"/>
          <w14:ligatures w14:val="none"/>
        </w:rPr>
        <w:t>Carries forward all risk and daily-limit settings from v2.0.</w:t>
      </w:r>
    </w:p>
    <w:p w14:paraId="72C09AF9" w14:textId="77777777" w:rsidR="003B24EA" w:rsidRPr="003B24EA" w:rsidRDefault="003B24EA" w:rsidP="003B24E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B24EA">
        <w:rPr>
          <w:rFonts w:ascii="Times New Roman" w:eastAsia="Times New Roman" w:hAnsi="Times New Roman" w:cs="Times New Roman"/>
          <w:b/>
          <w:bCs/>
          <w:kern w:val="0"/>
          <w:sz w:val="36"/>
          <w:szCs w:val="36"/>
          <w14:ligatures w14:val="none"/>
        </w:rPr>
        <w:t>Moderate Retain Mode (v4.0)</w:t>
      </w:r>
    </w:p>
    <w:p w14:paraId="620632D9" w14:textId="77777777" w:rsidR="003B24EA" w:rsidRPr="003B24EA" w:rsidRDefault="003B24EA" w:rsidP="003B24EA">
      <w:p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Detailed Description:</w:t>
      </w:r>
      <w:r w:rsidRPr="003B24EA">
        <w:rPr>
          <w:rFonts w:ascii="Times New Roman" w:eastAsia="Times New Roman" w:hAnsi="Times New Roman" w:cs="Times New Roman"/>
          <w:kern w:val="0"/>
          <w14:ligatures w14:val="none"/>
        </w:rPr>
        <w:br/>
        <w:t>Version 4.0 relaxes entry criteria to capture deeper pullbacks while maintaining disciplined exits and confirmations. It retains v3.0’s ATR‐based dynamic thresholds, 2-of-3 tick confirmations, and grid slicing, but adds two new rules:</w:t>
      </w:r>
    </w:p>
    <w:p w14:paraId="22D99A5B" w14:textId="77777777" w:rsidR="003B24EA" w:rsidRPr="003B24EA" w:rsidRDefault="003B24EA" w:rsidP="003B24E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Flat Profit Exit:</w:t>
      </w:r>
      <w:r w:rsidRPr="003B24EA">
        <w:rPr>
          <w:rFonts w:ascii="Times New Roman" w:eastAsia="Times New Roman" w:hAnsi="Times New Roman" w:cs="Times New Roman"/>
          <w:kern w:val="0"/>
          <w14:ligatures w14:val="none"/>
        </w:rPr>
        <w:t xml:space="preserve"> Immediately sells any position once the market price reaches </w:t>
      </w:r>
      <w:r w:rsidRPr="003B24EA">
        <w:rPr>
          <w:rFonts w:ascii="Times New Roman" w:eastAsia="Times New Roman" w:hAnsi="Times New Roman" w:cs="Times New Roman"/>
          <w:b/>
          <w:bCs/>
          <w:kern w:val="0"/>
          <w14:ligatures w14:val="none"/>
        </w:rPr>
        <w:t>+5% over cost basis</w:t>
      </w:r>
      <w:r w:rsidRPr="003B24EA">
        <w:rPr>
          <w:rFonts w:ascii="Times New Roman" w:eastAsia="Times New Roman" w:hAnsi="Times New Roman" w:cs="Times New Roman"/>
          <w:kern w:val="0"/>
          <w14:ligatures w14:val="none"/>
        </w:rPr>
        <w:t>, regardless of ATR or grid level, ensuring consistent profit-taking.</w:t>
      </w:r>
    </w:p>
    <w:p w14:paraId="110361A3" w14:textId="77777777" w:rsidR="003B24EA" w:rsidRPr="003B24EA" w:rsidRDefault="003B24EA" w:rsidP="003B24E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24h Pullback Entry:</w:t>
      </w:r>
      <w:r w:rsidRPr="003B24EA">
        <w:rPr>
          <w:rFonts w:ascii="Times New Roman" w:eastAsia="Times New Roman" w:hAnsi="Times New Roman" w:cs="Times New Roman"/>
          <w:kern w:val="0"/>
          <w14:ligatures w14:val="none"/>
        </w:rPr>
        <w:t xml:space="preserve"> Buys when the current price is </w:t>
      </w:r>
      <w:r w:rsidRPr="003B24EA">
        <w:rPr>
          <w:rFonts w:ascii="Times New Roman" w:eastAsia="Times New Roman" w:hAnsi="Times New Roman" w:cs="Times New Roman"/>
          <w:b/>
          <w:bCs/>
          <w:kern w:val="0"/>
          <w14:ligatures w14:val="none"/>
        </w:rPr>
        <w:t>≥10% below the average price over the past 24 hours</w:t>
      </w:r>
      <w:r w:rsidRPr="003B24EA">
        <w:rPr>
          <w:rFonts w:ascii="Times New Roman" w:eastAsia="Times New Roman" w:hAnsi="Times New Roman" w:cs="Times New Roman"/>
          <w:kern w:val="0"/>
          <w14:ligatures w14:val="none"/>
        </w:rPr>
        <w:t xml:space="preserve"> (calculated from stored recent tick history), capturing substantial dips.</w:t>
      </w:r>
      <w:r w:rsidRPr="003B24EA">
        <w:rPr>
          <w:rFonts w:ascii="Times New Roman" w:eastAsia="Times New Roman" w:hAnsi="Times New Roman" w:cs="Times New Roman"/>
          <w:kern w:val="0"/>
          <w14:ligatures w14:val="none"/>
        </w:rPr>
        <w:br/>
      </w:r>
      <w:r w:rsidRPr="003B24EA">
        <w:rPr>
          <w:rFonts w:ascii="Times New Roman" w:eastAsia="Times New Roman" w:hAnsi="Times New Roman" w:cs="Times New Roman"/>
          <w:kern w:val="0"/>
          <w14:ligatures w14:val="none"/>
        </w:rPr>
        <w:lastRenderedPageBreak/>
        <w:t>The strategy still requires a 2-of-3 tick confirmation (downs ≥2 for sells, ups ≥2 for buys) and falls back to ATR-grid thresholds if the new flat/pullback rules are not met.</w:t>
      </w:r>
    </w:p>
    <w:p w14:paraId="49C5761E" w14:textId="77777777" w:rsidR="003B24EA" w:rsidRPr="003B24EA" w:rsidRDefault="003B24EA" w:rsidP="003B24EA">
      <w:p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Configuration Variables (v4.0 specifics):</w:t>
      </w:r>
    </w:p>
    <w:p w14:paraId="375136D0" w14:textId="77777777" w:rsidR="003B24EA" w:rsidRPr="003B24EA" w:rsidRDefault="003B24EA" w:rsidP="003B24E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flatSellThreshold (+5%)</w:t>
      </w:r>
      <w:r w:rsidRPr="003B24EA">
        <w:rPr>
          <w:rFonts w:ascii="Times New Roman" w:eastAsia="Times New Roman" w:hAnsi="Times New Roman" w:cs="Times New Roman"/>
          <w:kern w:val="0"/>
          <w14:ligatures w14:val="none"/>
        </w:rPr>
        <w:t>: Profit margin for immediate flat exits.</w:t>
      </w:r>
    </w:p>
    <w:p w14:paraId="41B0A234" w14:textId="77777777" w:rsidR="003B24EA" w:rsidRPr="003B24EA" w:rsidRDefault="003B24EA" w:rsidP="003B24E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pullbackPct (–10%)</w:t>
      </w:r>
      <w:r w:rsidRPr="003B24EA">
        <w:rPr>
          <w:rFonts w:ascii="Times New Roman" w:eastAsia="Times New Roman" w:hAnsi="Times New Roman" w:cs="Times New Roman"/>
          <w:kern w:val="0"/>
          <w14:ligatures w14:val="none"/>
        </w:rPr>
        <w:t>: Drawdown from 24h average price to trigger buys.</w:t>
      </w:r>
    </w:p>
    <w:p w14:paraId="304B7A29" w14:textId="77777777" w:rsidR="003B24EA" w:rsidRPr="003B24EA" w:rsidRDefault="003B24EA" w:rsidP="003B24E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recent24h array</w:t>
      </w:r>
      <w:r w:rsidRPr="003B24EA">
        <w:rPr>
          <w:rFonts w:ascii="Times New Roman" w:eastAsia="Times New Roman" w:hAnsi="Times New Roman" w:cs="Times New Roman"/>
          <w:kern w:val="0"/>
          <w14:ligatures w14:val="none"/>
        </w:rPr>
        <w:t>: Internally maintained list of (price, timestamp) for 24h-average calculation.</w:t>
      </w:r>
    </w:p>
    <w:p w14:paraId="5A9A457E" w14:textId="77777777" w:rsidR="003B24EA" w:rsidRPr="003B24EA" w:rsidRDefault="003B24EA" w:rsidP="003B24E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kern w:val="0"/>
          <w14:ligatures w14:val="none"/>
        </w:rPr>
        <w:t xml:space="preserve">Retains </w:t>
      </w:r>
      <w:r w:rsidRPr="003B24EA">
        <w:rPr>
          <w:rFonts w:ascii="Times New Roman" w:eastAsia="Times New Roman" w:hAnsi="Times New Roman" w:cs="Times New Roman"/>
          <w:b/>
          <w:bCs/>
          <w:kern w:val="0"/>
          <w14:ligatures w14:val="none"/>
        </w:rPr>
        <w:t>atrLookbackPeriod</w:t>
      </w:r>
      <w:r w:rsidRPr="003B24EA">
        <w:rPr>
          <w:rFonts w:ascii="Times New Roman" w:eastAsia="Times New Roman" w:hAnsi="Times New Roman" w:cs="Times New Roman"/>
          <w:kern w:val="0"/>
          <w14:ligatures w14:val="none"/>
        </w:rPr>
        <w:t xml:space="preserve">, </w:t>
      </w:r>
      <w:r w:rsidRPr="003B24EA">
        <w:rPr>
          <w:rFonts w:ascii="Times New Roman" w:eastAsia="Times New Roman" w:hAnsi="Times New Roman" w:cs="Times New Roman"/>
          <w:b/>
          <w:bCs/>
          <w:kern w:val="0"/>
          <w14:ligatures w14:val="none"/>
        </w:rPr>
        <w:t>dynamic thresholds</w:t>
      </w:r>
      <w:r w:rsidRPr="003B24EA">
        <w:rPr>
          <w:rFonts w:ascii="Times New Roman" w:eastAsia="Times New Roman" w:hAnsi="Times New Roman" w:cs="Times New Roman"/>
          <w:kern w:val="0"/>
          <w14:ligatures w14:val="none"/>
        </w:rPr>
        <w:t xml:space="preserve">, </w:t>
      </w:r>
      <w:r w:rsidRPr="003B24EA">
        <w:rPr>
          <w:rFonts w:ascii="Times New Roman" w:eastAsia="Times New Roman" w:hAnsi="Times New Roman" w:cs="Times New Roman"/>
          <w:b/>
          <w:bCs/>
          <w:kern w:val="0"/>
          <w14:ligatures w14:val="none"/>
        </w:rPr>
        <w:t>2-of-3 confirmations</w:t>
      </w:r>
      <w:r w:rsidRPr="003B24EA">
        <w:rPr>
          <w:rFonts w:ascii="Times New Roman" w:eastAsia="Times New Roman" w:hAnsi="Times New Roman" w:cs="Times New Roman"/>
          <w:kern w:val="0"/>
          <w14:ligatures w14:val="none"/>
        </w:rPr>
        <w:t xml:space="preserve">, </w:t>
      </w:r>
      <w:r w:rsidRPr="003B24EA">
        <w:rPr>
          <w:rFonts w:ascii="Times New Roman" w:eastAsia="Times New Roman" w:hAnsi="Times New Roman" w:cs="Times New Roman"/>
          <w:b/>
          <w:bCs/>
          <w:kern w:val="0"/>
          <w14:ligatures w14:val="none"/>
        </w:rPr>
        <w:t>gridLevels</w:t>
      </w:r>
      <w:r w:rsidRPr="003B24EA">
        <w:rPr>
          <w:rFonts w:ascii="Times New Roman" w:eastAsia="Times New Roman" w:hAnsi="Times New Roman" w:cs="Times New Roman"/>
          <w:kern w:val="0"/>
          <w14:ligatures w14:val="none"/>
        </w:rPr>
        <w:t>, and all daily/stop-loss limits from v3.0.</w:t>
      </w:r>
    </w:p>
    <w:p w14:paraId="6B68E15E" w14:textId="77777777" w:rsidR="003B24EA" w:rsidRPr="003B24EA" w:rsidRDefault="003B24EA" w:rsidP="003B24E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B24EA">
        <w:rPr>
          <w:rFonts w:ascii="Times New Roman" w:eastAsia="Times New Roman" w:hAnsi="Times New Roman" w:cs="Times New Roman"/>
          <w:b/>
          <w:bCs/>
          <w:kern w:val="0"/>
          <w:sz w:val="36"/>
          <w:szCs w:val="36"/>
          <w14:ligatures w14:val="none"/>
        </w:rPr>
        <w:t>Simple Buy Low/Sell High (v1.1)</w:t>
      </w:r>
    </w:p>
    <w:p w14:paraId="319AB0E3" w14:textId="77777777" w:rsidR="003B24EA" w:rsidRPr="003B24EA" w:rsidRDefault="003B24EA" w:rsidP="003B24EA">
      <w:p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Detailed Description:</w:t>
      </w:r>
      <w:r w:rsidRPr="003B24EA">
        <w:rPr>
          <w:rFonts w:ascii="Times New Roman" w:eastAsia="Times New Roman" w:hAnsi="Times New Roman" w:cs="Times New Roman"/>
          <w:kern w:val="0"/>
          <w14:ligatures w14:val="none"/>
        </w:rPr>
        <w:br/>
        <w:t xml:space="preserve">This streamlined momentum strategy triggers buys and sells purely on one-tick percentage movements but now integrates cost-basis gating for consistency with grid-based strategies. A buy fires when price drops below the </w:t>
      </w:r>
      <w:r w:rsidRPr="003B24EA">
        <w:rPr>
          <w:rFonts w:ascii="Times New Roman" w:eastAsia="Times New Roman" w:hAnsi="Times New Roman" w:cs="Times New Roman"/>
          <w:b/>
          <w:bCs/>
          <w:kern w:val="0"/>
          <w14:ligatures w14:val="none"/>
        </w:rPr>
        <w:t>costBasis</w:t>
      </w:r>
      <w:r w:rsidRPr="003B24EA">
        <w:rPr>
          <w:rFonts w:ascii="Times New Roman" w:eastAsia="Times New Roman" w:hAnsi="Times New Roman" w:cs="Times New Roman"/>
          <w:kern w:val="0"/>
          <w14:ligatures w14:val="none"/>
        </w:rPr>
        <w:t xml:space="preserve"> by at least </w:t>
      </w:r>
      <w:r w:rsidRPr="003B24EA">
        <w:rPr>
          <w:rFonts w:ascii="Times New Roman" w:eastAsia="Times New Roman" w:hAnsi="Times New Roman" w:cs="Times New Roman"/>
          <w:b/>
          <w:bCs/>
          <w:kern w:val="0"/>
          <w14:ligatures w14:val="none"/>
        </w:rPr>
        <w:t>baseBuyThreshold</w:t>
      </w:r>
      <w:r w:rsidRPr="003B24EA">
        <w:rPr>
          <w:rFonts w:ascii="Times New Roman" w:eastAsia="Times New Roman" w:hAnsi="Times New Roman" w:cs="Times New Roman"/>
          <w:kern w:val="0"/>
          <w14:ligatures w14:val="none"/>
        </w:rPr>
        <w:t xml:space="preserve"> (–0.5%) relative to the previous tick; a sell fires when price rises above </w:t>
      </w:r>
      <w:r w:rsidRPr="003B24EA">
        <w:rPr>
          <w:rFonts w:ascii="Times New Roman" w:eastAsia="Times New Roman" w:hAnsi="Times New Roman" w:cs="Times New Roman"/>
          <w:b/>
          <w:bCs/>
          <w:kern w:val="0"/>
          <w14:ligatures w14:val="none"/>
        </w:rPr>
        <w:t>costBasis</w:t>
      </w:r>
      <w:r w:rsidRPr="003B24EA">
        <w:rPr>
          <w:rFonts w:ascii="Times New Roman" w:eastAsia="Times New Roman" w:hAnsi="Times New Roman" w:cs="Times New Roman"/>
          <w:kern w:val="0"/>
          <w14:ligatures w14:val="none"/>
        </w:rPr>
        <w:t xml:space="preserve"> by </w:t>
      </w:r>
      <w:r w:rsidRPr="003B24EA">
        <w:rPr>
          <w:rFonts w:ascii="Times New Roman" w:eastAsia="Times New Roman" w:hAnsi="Times New Roman" w:cs="Times New Roman"/>
          <w:b/>
          <w:bCs/>
          <w:kern w:val="0"/>
          <w14:ligatures w14:val="none"/>
        </w:rPr>
        <w:t>baseSellThreshold</w:t>
      </w:r>
      <w:r w:rsidRPr="003B24EA">
        <w:rPr>
          <w:rFonts w:ascii="Times New Roman" w:eastAsia="Times New Roman" w:hAnsi="Times New Roman" w:cs="Times New Roman"/>
          <w:kern w:val="0"/>
          <w14:ligatures w14:val="none"/>
        </w:rPr>
        <w:t xml:space="preserve"> (+5%). Each trade still flows through the shared execution engine, which updates the grid array and recomputes the weighted average cost basis after buys and consumes lots FIFO on sells.</w:t>
      </w:r>
    </w:p>
    <w:p w14:paraId="1680B0EF" w14:textId="77777777" w:rsidR="003B24EA" w:rsidRPr="003B24EA" w:rsidRDefault="003B24EA" w:rsidP="003B24EA">
      <w:p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Configuration Variables:</w:t>
      </w:r>
    </w:p>
    <w:p w14:paraId="62108AB4" w14:textId="77777777" w:rsidR="003B24EA" w:rsidRPr="003B24EA" w:rsidRDefault="003B24EA" w:rsidP="003B24E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baseBuyThreshold (–0.5%)</w:t>
      </w:r>
      <w:r w:rsidRPr="003B24EA">
        <w:rPr>
          <w:rFonts w:ascii="Times New Roman" w:eastAsia="Times New Roman" w:hAnsi="Times New Roman" w:cs="Times New Roman"/>
          <w:kern w:val="0"/>
          <w14:ligatures w14:val="none"/>
        </w:rPr>
        <w:t>: Minimum one-tick downward move to buy if price &lt; costBasis.</w:t>
      </w:r>
    </w:p>
    <w:p w14:paraId="2FA5F8FA" w14:textId="77777777" w:rsidR="003B24EA" w:rsidRPr="003B24EA" w:rsidRDefault="003B24EA" w:rsidP="003B24E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baseSellThreshold (+5%)</w:t>
      </w:r>
      <w:r w:rsidRPr="003B24EA">
        <w:rPr>
          <w:rFonts w:ascii="Times New Roman" w:eastAsia="Times New Roman" w:hAnsi="Times New Roman" w:cs="Times New Roman"/>
          <w:kern w:val="0"/>
          <w14:ligatures w14:val="none"/>
        </w:rPr>
        <w:t>: Minimum one-tick upward move to sell if price &gt; costBasis.</w:t>
      </w:r>
    </w:p>
    <w:p w14:paraId="0D4D63A4" w14:textId="77777777" w:rsidR="003B24EA" w:rsidRPr="003B24EA" w:rsidRDefault="003B24EA" w:rsidP="003B24E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costBasis (per-coin)</w:t>
      </w:r>
      <w:r w:rsidRPr="003B24EA">
        <w:rPr>
          <w:rFonts w:ascii="Times New Roman" w:eastAsia="Times New Roman" w:hAnsi="Times New Roman" w:cs="Times New Roman"/>
          <w:kern w:val="0"/>
          <w14:ligatures w14:val="none"/>
        </w:rPr>
        <w:t>: Weighted entry price computed in the engine after each buy.</w:t>
      </w:r>
    </w:p>
    <w:p w14:paraId="6CF455BB" w14:textId="77777777" w:rsidR="003B24EA" w:rsidRPr="003B24EA" w:rsidRDefault="003B24EA" w:rsidP="003B24E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kern w:val="0"/>
          <w14:ligatures w14:val="none"/>
        </w:rPr>
        <w:t>Shares all sizing, slippage, and limit settings (maxTradePercent, profitLockPercent, buyLimit, etc.) with the grid engine.</w:t>
      </w:r>
    </w:p>
    <w:p w14:paraId="7489C7E3" w14:textId="77777777" w:rsidR="003B24EA" w:rsidRPr="003B24EA" w:rsidRDefault="003B24EA" w:rsidP="003B24E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B24EA">
        <w:rPr>
          <w:rFonts w:ascii="Times New Roman" w:eastAsia="Times New Roman" w:hAnsi="Times New Roman" w:cs="Times New Roman"/>
          <w:b/>
          <w:bCs/>
          <w:kern w:val="0"/>
          <w:sz w:val="36"/>
          <w:szCs w:val="36"/>
          <w14:ligatures w14:val="none"/>
        </w:rPr>
        <w:t>Shared Execution Engine</w:t>
      </w:r>
    </w:p>
    <w:p w14:paraId="64C65177" w14:textId="77777777" w:rsidR="003B24EA" w:rsidRPr="003B24EA" w:rsidRDefault="003B24EA" w:rsidP="003B24EA">
      <w:p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Responsibilities:</w:t>
      </w:r>
    </w:p>
    <w:p w14:paraId="273021C4" w14:textId="77777777" w:rsidR="003B24EA" w:rsidRPr="003B24EA" w:rsidRDefault="003B24EA" w:rsidP="003B24E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Buy Execution</w:t>
      </w:r>
      <w:r w:rsidRPr="003B24EA">
        <w:rPr>
          <w:rFonts w:ascii="Times New Roman" w:eastAsia="Times New Roman" w:hAnsi="Times New Roman" w:cs="Times New Roman"/>
          <w:kern w:val="0"/>
          <w14:ligatures w14:val="none"/>
        </w:rPr>
        <w:t xml:space="preserve">: Allocates a USD amount based on </w:t>
      </w:r>
      <w:r w:rsidRPr="003B24EA">
        <w:rPr>
          <w:rFonts w:ascii="Courier New" w:eastAsia="Times New Roman" w:hAnsi="Courier New" w:cs="Courier New"/>
          <w:kern w:val="0"/>
          <w:sz w:val="20"/>
          <w:szCs w:val="20"/>
          <w14:ligatures w14:val="none"/>
        </w:rPr>
        <w:t>maxTradePercent</w:t>
      </w:r>
      <w:r w:rsidRPr="003B24EA">
        <w:rPr>
          <w:rFonts w:ascii="Times New Roman" w:eastAsia="Times New Roman" w:hAnsi="Times New Roman" w:cs="Times New Roman"/>
          <w:kern w:val="0"/>
          <w14:ligatures w14:val="none"/>
        </w:rPr>
        <w:t xml:space="preserve"> and </w:t>
      </w:r>
      <w:r w:rsidRPr="003B24EA">
        <w:rPr>
          <w:rFonts w:ascii="Courier New" w:eastAsia="Times New Roman" w:hAnsi="Courier New" w:cs="Courier New"/>
          <w:kern w:val="0"/>
          <w:sz w:val="20"/>
          <w:szCs w:val="20"/>
          <w14:ligatures w14:val="none"/>
        </w:rPr>
        <w:t>minTradeAmount</w:t>
      </w:r>
      <w:r w:rsidRPr="003B24EA">
        <w:rPr>
          <w:rFonts w:ascii="Times New Roman" w:eastAsia="Times New Roman" w:hAnsi="Times New Roman" w:cs="Times New Roman"/>
          <w:kern w:val="0"/>
          <w14:ligatures w14:val="none"/>
        </w:rPr>
        <w:t xml:space="preserve">, applies slippage, pushes a new lot into </w:t>
      </w:r>
      <w:r w:rsidRPr="003B24EA">
        <w:rPr>
          <w:rFonts w:ascii="Courier New" w:eastAsia="Times New Roman" w:hAnsi="Courier New" w:cs="Courier New"/>
          <w:kern w:val="0"/>
          <w:sz w:val="20"/>
          <w:szCs w:val="20"/>
          <w14:ligatures w14:val="none"/>
        </w:rPr>
        <w:t>grid[]</w:t>
      </w:r>
      <w:r w:rsidRPr="003B24EA">
        <w:rPr>
          <w:rFonts w:ascii="Times New Roman" w:eastAsia="Times New Roman" w:hAnsi="Times New Roman" w:cs="Times New Roman"/>
          <w:kern w:val="0"/>
          <w14:ligatures w14:val="none"/>
        </w:rPr>
        <w:t xml:space="preserve">, and recomputes </w:t>
      </w:r>
      <w:r w:rsidRPr="003B24EA">
        <w:rPr>
          <w:rFonts w:ascii="Courier New" w:eastAsia="Times New Roman" w:hAnsi="Courier New" w:cs="Courier New"/>
          <w:kern w:val="0"/>
          <w:sz w:val="20"/>
          <w:szCs w:val="20"/>
          <w14:ligatures w14:val="none"/>
        </w:rPr>
        <w:t>costBasis</w:t>
      </w:r>
      <w:r w:rsidRPr="003B24EA">
        <w:rPr>
          <w:rFonts w:ascii="Times New Roman" w:eastAsia="Times New Roman" w:hAnsi="Times New Roman" w:cs="Times New Roman"/>
          <w:kern w:val="0"/>
          <w14:ligatures w14:val="none"/>
        </w:rPr>
        <w:t>.</w:t>
      </w:r>
    </w:p>
    <w:p w14:paraId="7C8C2661" w14:textId="77777777" w:rsidR="003B24EA" w:rsidRPr="003B24EA" w:rsidRDefault="003B24EA" w:rsidP="003B24E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Sell Execution</w:t>
      </w:r>
      <w:r w:rsidRPr="003B24EA">
        <w:rPr>
          <w:rFonts w:ascii="Times New Roman" w:eastAsia="Times New Roman" w:hAnsi="Times New Roman" w:cs="Times New Roman"/>
          <w:kern w:val="0"/>
          <w14:ligatures w14:val="none"/>
        </w:rPr>
        <w:t xml:space="preserve">: Sells against the oldest grid lots (FIFO), calculates realized profit, locks a percentage via </w:t>
      </w:r>
      <w:r w:rsidRPr="003B24EA">
        <w:rPr>
          <w:rFonts w:ascii="Courier New" w:eastAsia="Times New Roman" w:hAnsi="Courier New" w:cs="Courier New"/>
          <w:kern w:val="0"/>
          <w:sz w:val="20"/>
          <w:szCs w:val="20"/>
          <w14:ligatures w14:val="none"/>
        </w:rPr>
        <w:t>profitLockPercent</w:t>
      </w:r>
      <w:r w:rsidRPr="003B24EA">
        <w:rPr>
          <w:rFonts w:ascii="Times New Roman" w:eastAsia="Times New Roman" w:hAnsi="Times New Roman" w:cs="Times New Roman"/>
          <w:kern w:val="0"/>
          <w14:ligatures w14:val="none"/>
        </w:rPr>
        <w:t>, and updates cash and holdings.</w:t>
      </w:r>
    </w:p>
    <w:p w14:paraId="27A950B3" w14:textId="77777777" w:rsidR="003B24EA" w:rsidRPr="003B24EA" w:rsidRDefault="003B24EA" w:rsidP="003B24E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Limit Enforcement</w:t>
      </w:r>
      <w:r w:rsidRPr="003B24EA">
        <w:rPr>
          <w:rFonts w:ascii="Times New Roman" w:eastAsia="Times New Roman" w:hAnsi="Times New Roman" w:cs="Times New Roman"/>
          <w:kern w:val="0"/>
          <w14:ligatures w14:val="none"/>
        </w:rPr>
        <w:t>: Monitors daily buy/sell/stop-loss counters, resetting in demo mode on each start and every 24 h in production.</w:t>
      </w:r>
    </w:p>
    <w:p w14:paraId="2589A770" w14:textId="77777777" w:rsidR="003B24EA" w:rsidRPr="003B24EA" w:rsidRDefault="003B24EA" w:rsidP="003B24E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b/>
          <w:bCs/>
          <w:kern w:val="0"/>
          <w14:ligatures w14:val="none"/>
        </w:rPr>
        <w:t>Formatting &amp; Cadence</w:t>
      </w:r>
      <w:r w:rsidRPr="003B24EA">
        <w:rPr>
          <w:rFonts w:ascii="Times New Roman" w:eastAsia="Times New Roman" w:hAnsi="Times New Roman" w:cs="Times New Roman"/>
          <w:kern w:val="0"/>
          <w14:ligatures w14:val="none"/>
        </w:rPr>
        <w:t xml:space="preserve">: Polls prices at </w:t>
      </w:r>
      <w:r w:rsidRPr="003B24EA">
        <w:rPr>
          <w:rFonts w:ascii="Courier New" w:eastAsia="Times New Roman" w:hAnsi="Courier New" w:cs="Courier New"/>
          <w:kern w:val="0"/>
          <w:sz w:val="20"/>
          <w:szCs w:val="20"/>
          <w14:ligatures w14:val="none"/>
        </w:rPr>
        <w:t>checkInterval</w:t>
      </w:r>
      <w:r w:rsidRPr="003B24EA">
        <w:rPr>
          <w:rFonts w:ascii="Times New Roman" w:eastAsia="Times New Roman" w:hAnsi="Times New Roman" w:cs="Times New Roman"/>
          <w:kern w:val="0"/>
          <w14:ligatures w14:val="none"/>
        </w:rPr>
        <w:t xml:space="preserve"> (30 s) and logs with </w:t>
      </w:r>
      <w:r w:rsidRPr="003B24EA">
        <w:rPr>
          <w:rFonts w:ascii="Courier New" w:eastAsia="Times New Roman" w:hAnsi="Courier New" w:cs="Courier New"/>
          <w:kern w:val="0"/>
          <w:sz w:val="20"/>
          <w:szCs w:val="20"/>
          <w14:ligatures w14:val="none"/>
        </w:rPr>
        <w:t>priceDecimalPlaces</w:t>
      </w:r>
      <w:r w:rsidRPr="003B24EA">
        <w:rPr>
          <w:rFonts w:ascii="Times New Roman" w:eastAsia="Times New Roman" w:hAnsi="Times New Roman" w:cs="Times New Roman"/>
          <w:kern w:val="0"/>
          <w14:ligatures w14:val="none"/>
        </w:rPr>
        <w:t xml:space="preserve"> precision.</w:t>
      </w:r>
    </w:p>
    <w:p w14:paraId="2CE9474F" w14:textId="77777777" w:rsidR="003B24EA" w:rsidRPr="003B24EA" w:rsidRDefault="003B24EA" w:rsidP="003B24EA">
      <w:pPr>
        <w:spacing w:before="100" w:beforeAutospacing="1" w:after="100" w:afterAutospacing="1" w:line="240" w:lineRule="auto"/>
        <w:rPr>
          <w:rFonts w:ascii="Times New Roman" w:eastAsia="Times New Roman" w:hAnsi="Times New Roman" w:cs="Times New Roman"/>
          <w:kern w:val="0"/>
          <w14:ligatures w14:val="none"/>
        </w:rPr>
      </w:pPr>
      <w:r w:rsidRPr="003B24EA">
        <w:rPr>
          <w:rFonts w:ascii="Times New Roman" w:eastAsia="Times New Roman" w:hAnsi="Times New Roman" w:cs="Times New Roman"/>
          <w:kern w:val="0"/>
          <w14:ligatures w14:val="none"/>
        </w:rPr>
        <w:lastRenderedPageBreak/>
        <w:t>With these updates, each strategy is clearly documented and configured for both straightforward and advanced grid approaches.</w:t>
      </w:r>
    </w:p>
    <w:p w14:paraId="22A8FE43" w14:textId="77777777" w:rsidR="009C6AAB" w:rsidRDefault="009C6AAB"/>
    <w:sectPr w:rsidR="009C6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A51E7"/>
    <w:multiLevelType w:val="multilevel"/>
    <w:tmpl w:val="AA2AB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4393D"/>
    <w:multiLevelType w:val="multilevel"/>
    <w:tmpl w:val="142E7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913B3"/>
    <w:multiLevelType w:val="multilevel"/>
    <w:tmpl w:val="CBFA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71D38"/>
    <w:multiLevelType w:val="multilevel"/>
    <w:tmpl w:val="57D4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038CA"/>
    <w:multiLevelType w:val="multilevel"/>
    <w:tmpl w:val="AB9C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45668"/>
    <w:multiLevelType w:val="multilevel"/>
    <w:tmpl w:val="52CE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536F7"/>
    <w:multiLevelType w:val="multilevel"/>
    <w:tmpl w:val="DA08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20A3F"/>
    <w:multiLevelType w:val="multilevel"/>
    <w:tmpl w:val="86C6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A11B0"/>
    <w:multiLevelType w:val="multilevel"/>
    <w:tmpl w:val="7C044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807D3B"/>
    <w:multiLevelType w:val="multilevel"/>
    <w:tmpl w:val="2700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2E58B7"/>
    <w:multiLevelType w:val="multilevel"/>
    <w:tmpl w:val="537A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80091"/>
    <w:multiLevelType w:val="multilevel"/>
    <w:tmpl w:val="AEF2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541462">
    <w:abstractNumId w:val="11"/>
  </w:num>
  <w:num w:numId="2" w16cid:durableId="232132073">
    <w:abstractNumId w:val="6"/>
  </w:num>
  <w:num w:numId="3" w16cid:durableId="184712260">
    <w:abstractNumId w:val="10"/>
  </w:num>
  <w:num w:numId="4" w16cid:durableId="1053235808">
    <w:abstractNumId w:val="3"/>
  </w:num>
  <w:num w:numId="5" w16cid:durableId="751706865">
    <w:abstractNumId w:val="0"/>
  </w:num>
  <w:num w:numId="6" w16cid:durableId="1321153935">
    <w:abstractNumId w:val="5"/>
  </w:num>
  <w:num w:numId="7" w16cid:durableId="601500855">
    <w:abstractNumId w:val="9"/>
  </w:num>
  <w:num w:numId="8" w16cid:durableId="1042438181">
    <w:abstractNumId w:val="4"/>
  </w:num>
  <w:num w:numId="9" w16cid:durableId="1143539822">
    <w:abstractNumId w:val="8"/>
  </w:num>
  <w:num w:numId="10" w16cid:durableId="1552964144">
    <w:abstractNumId w:val="2"/>
  </w:num>
  <w:num w:numId="11" w16cid:durableId="162361952">
    <w:abstractNumId w:val="7"/>
  </w:num>
  <w:num w:numId="12" w16cid:durableId="382867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46E"/>
    <w:rsid w:val="003B24EA"/>
    <w:rsid w:val="00781D31"/>
    <w:rsid w:val="008A091D"/>
    <w:rsid w:val="009C6AAB"/>
    <w:rsid w:val="00D3646E"/>
    <w:rsid w:val="00E11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9B3AAC"/>
  <w15:chartTrackingRefBased/>
  <w15:docId w15:val="{401D94F4-39C0-9A45-8CC3-F646526A8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4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64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64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4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4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4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4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4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4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4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64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4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4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4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4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4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4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46E"/>
    <w:rPr>
      <w:rFonts w:eastAsiaTheme="majorEastAsia" w:cstheme="majorBidi"/>
      <w:color w:val="272727" w:themeColor="text1" w:themeTint="D8"/>
    </w:rPr>
  </w:style>
  <w:style w:type="paragraph" w:styleId="Title">
    <w:name w:val="Title"/>
    <w:basedOn w:val="Normal"/>
    <w:next w:val="Normal"/>
    <w:link w:val="TitleChar"/>
    <w:uiPriority w:val="10"/>
    <w:qFormat/>
    <w:rsid w:val="00D364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4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4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4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46E"/>
    <w:pPr>
      <w:spacing w:before="160"/>
      <w:jc w:val="center"/>
    </w:pPr>
    <w:rPr>
      <w:i/>
      <w:iCs/>
      <w:color w:val="404040" w:themeColor="text1" w:themeTint="BF"/>
    </w:rPr>
  </w:style>
  <w:style w:type="character" w:customStyle="1" w:styleId="QuoteChar">
    <w:name w:val="Quote Char"/>
    <w:basedOn w:val="DefaultParagraphFont"/>
    <w:link w:val="Quote"/>
    <w:uiPriority w:val="29"/>
    <w:rsid w:val="00D3646E"/>
    <w:rPr>
      <w:i/>
      <w:iCs/>
      <w:color w:val="404040" w:themeColor="text1" w:themeTint="BF"/>
    </w:rPr>
  </w:style>
  <w:style w:type="paragraph" w:styleId="ListParagraph">
    <w:name w:val="List Paragraph"/>
    <w:basedOn w:val="Normal"/>
    <w:uiPriority w:val="34"/>
    <w:qFormat/>
    <w:rsid w:val="00D3646E"/>
    <w:pPr>
      <w:ind w:left="720"/>
      <w:contextualSpacing/>
    </w:pPr>
  </w:style>
  <w:style w:type="character" w:styleId="IntenseEmphasis">
    <w:name w:val="Intense Emphasis"/>
    <w:basedOn w:val="DefaultParagraphFont"/>
    <w:uiPriority w:val="21"/>
    <w:qFormat/>
    <w:rsid w:val="00D3646E"/>
    <w:rPr>
      <w:i/>
      <w:iCs/>
      <w:color w:val="0F4761" w:themeColor="accent1" w:themeShade="BF"/>
    </w:rPr>
  </w:style>
  <w:style w:type="paragraph" w:styleId="IntenseQuote">
    <w:name w:val="Intense Quote"/>
    <w:basedOn w:val="Normal"/>
    <w:next w:val="Normal"/>
    <w:link w:val="IntenseQuoteChar"/>
    <w:uiPriority w:val="30"/>
    <w:qFormat/>
    <w:rsid w:val="00D364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46E"/>
    <w:rPr>
      <w:i/>
      <w:iCs/>
      <w:color w:val="0F4761" w:themeColor="accent1" w:themeShade="BF"/>
    </w:rPr>
  </w:style>
  <w:style w:type="character" w:styleId="IntenseReference">
    <w:name w:val="Intense Reference"/>
    <w:basedOn w:val="DefaultParagraphFont"/>
    <w:uiPriority w:val="32"/>
    <w:qFormat/>
    <w:rsid w:val="00D3646E"/>
    <w:rPr>
      <w:b/>
      <w:bCs/>
      <w:smallCaps/>
      <w:color w:val="0F4761" w:themeColor="accent1" w:themeShade="BF"/>
      <w:spacing w:val="5"/>
    </w:rPr>
  </w:style>
  <w:style w:type="paragraph" w:styleId="NormalWeb">
    <w:name w:val="Normal (Web)"/>
    <w:basedOn w:val="Normal"/>
    <w:uiPriority w:val="99"/>
    <w:semiHidden/>
    <w:unhideWhenUsed/>
    <w:rsid w:val="00D3646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3646E"/>
    <w:rPr>
      <w:b/>
      <w:bCs/>
    </w:rPr>
  </w:style>
  <w:style w:type="character" w:styleId="HTMLCode">
    <w:name w:val="HTML Code"/>
    <w:basedOn w:val="DefaultParagraphFont"/>
    <w:uiPriority w:val="99"/>
    <w:semiHidden/>
    <w:unhideWhenUsed/>
    <w:rsid w:val="00D364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6086470">
      <w:bodyDiv w:val="1"/>
      <w:marLeft w:val="0"/>
      <w:marRight w:val="0"/>
      <w:marTop w:val="0"/>
      <w:marBottom w:val="0"/>
      <w:divBdr>
        <w:top w:val="none" w:sz="0" w:space="0" w:color="auto"/>
        <w:left w:val="none" w:sz="0" w:space="0" w:color="auto"/>
        <w:bottom w:val="none" w:sz="0" w:space="0" w:color="auto"/>
        <w:right w:val="none" w:sz="0" w:space="0" w:color="auto"/>
      </w:divBdr>
    </w:div>
    <w:div w:id="187866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1062</Words>
  <Characters>6056</Characters>
  <Application>Microsoft Office Word</Application>
  <DocSecurity>0</DocSecurity>
  <Lines>50</Lines>
  <Paragraphs>14</Paragraphs>
  <ScaleCrop>false</ScaleCrop>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Swaney</dc:creator>
  <cp:keywords/>
  <dc:description/>
  <cp:lastModifiedBy>Thomas Swaney</cp:lastModifiedBy>
  <cp:revision>2</cp:revision>
  <dcterms:created xsi:type="dcterms:W3CDTF">2025-05-03T03:01:00Z</dcterms:created>
  <dcterms:modified xsi:type="dcterms:W3CDTF">2025-05-03T03:19:00Z</dcterms:modified>
</cp:coreProperties>
</file>