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CMAP 1815: Introduction to Modern SQL</w:t>
      </w:r>
    </w:p>
    <w:p>
      <w:r>
        <w:rPr>
          <w:b/>
          <w:sz w:val="28"/>
        </w:rPr>
        <w:t>Master Course Syllabus (Fall 2026)</w:t>
      </w:r>
    </w:p>
    <w:p>
      <w:r>
        <w:t>Institution: Laramie County Community College (LCCC)</w:t>
      </w:r>
    </w:p>
    <w:p>
      <w:r>
        <w:t>Course Credits: 3.0 Credit Hours (Asynchronous Online)</w:t>
      </w:r>
    </w:p>
    <w:p>
      <w:r>
        <w:rPr>
          <w:b/>
        </w:rPr>
        <w:t>Course Description:</w:t>
      </w:r>
    </w:p>
    <w:p>
      <w:r>
        <w:t>This course provides comprehensive instruction in relational database querying, schema design, transactional integrity, and performance optimization using modern PostgreSQL 16. Students master projection, filtering, multi-table joins, aggregations, safe DML transactions, subqueries, CTEs, window functions, schema normalization (1NF-3NF), DDL constraints, views, and B-Tree indexing.</w:t>
      </w:r>
    </w:p>
    <w:p>
      <w:r>
        <w:rPr>
          <w:b/>
        </w:rPr>
        <w:t>Course Learning Outcomes (CLOs):</w:t>
      </w:r>
    </w:p>
    <w:p>
      <w:r>
        <w:t>1. Design, write, and debug SQL queries to retrieve, filter, and sort data from relational tables.</w:t>
      </w:r>
    </w:p>
    <w:p>
      <w:r>
        <w:t>2. Group and aggregate data, write modular subqueries, CTEs, and window functions to manipulate result sets.</w:t>
      </w:r>
    </w:p>
    <w:p>
      <w:r>
        <w:t>3. Translate real-world business requirements into correct, performant SQL statements.</w:t>
      </w:r>
    </w:p>
    <w:p>
      <w:r>
        <w:t>4. Safely execute data manipulation operations (INSERT, UPDATE, DELETE), manage transactions, and stage transformations using temporary tables.</w:t>
      </w:r>
    </w:p>
    <w:p>
      <w:r>
        <w:t>5. Design normalized relational schemas (1NF-3NF), write DDL scripts, declare integrity constraints, and create views.</w:t>
      </w:r>
    </w:p>
    <w:p>
      <w:r>
        <w:t>6. Profile query performance with EXPLAIN ANALYZE, engineer B-Tree indexes, and defend architectural choices in a comprehensive capstone.</w:t>
      </w:r>
    </w:p>
    <w:p>
      <w:r>
        <w:rPr>
          <w:b/>
        </w:rPr>
        <w:t>Grading Policy &amp; Weighting:</w:t>
      </w:r>
    </w:p>
    <w:p>
      <w:r>
        <w:t>- Hands-on SQL Labs (40%): Weekly verified SQL script submissions executed in PostgreSQL 16.</w:t>
      </w:r>
    </w:p>
    <w:p>
      <w:r>
        <w:t>- Unit Quizzes (20%): 15-question formative/evaluative knowledge checks.</w:t>
      </w:r>
    </w:p>
    <w:p>
      <w:r>
        <w:t>- Asynchronous Preparation &amp; AI Participation (10%): Weekly self-check drills and discussion posts.</w:t>
      </w:r>
    </w:p>
    <w:p>
      <w:r>
        <w:t>- Comprehensive Course Capstone (30%): End-of-course 3NF schema, DDL constraints, ETL staging, and index optimization project.</w:t>
      </w:r>
    </w:p>
    <w:p>
      <w:r>
        <w:rPr>
          <w:b/>
        </w:rPr>
        <w:t>Grade Scale:</w:t>
      </w:r>
    </w:p>
    <w:p>
      <w:r>
        <w:t>A: 90 - 100% | B: 80 - 89% | C: 70 - 79% | D: 60 - 69% | F: 0 - 59%</w:t>
      </w:r>
    </w:p>
  </w:body>
</w:document>
</file>