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8E" w:rsidRDefault="00DD648E"/>
    <w:p w:rsidR="003110FD" w:rsidRDefault="003110FD">
      <w:pPr>
        <w:rPr>
          <w:rFonts w:ascii="Malgun Gothic" w:eastAsia="Malgun Gothic" w:hAnsi="Malgun Gothic"/>
          <w:sz w:val="44"/>
          <w:szCs w:val="44"/>
        </w:rPr>
      </w:pPr>
    </w:p>
    <w:p w:rsidR="003110FD" w:rsidRDefault="003110FD">
      <w:pPr>
        <w:rPr>
          <w:rFonts w:ascii="Malgun Gothic" w:eastAsia="Malgun Gothic" w:hAnsi="Malgun Gothic"/>
          <w:sz w:val="44"/>
          <w:szCs w:val="44"/>
        </w:rPr>
      </w:pPr>
    </w:p>
    <w:p w:rsidR="003110FD" w:rsidRDefault="003110FD">
      <w:pPr>
        <w:rPr>
          <w:rFonts w:ascii="Malgun Gothic" w:eastAsia="Malgun Gothic" w:hAnsi="Malgun Gothic"/>
          <w:sz w:val="44"/>
          <w:szCs w:val="44"/>
        </w:rPr>
      </w:pPr>
    </w:p>
    <w:p w:rsidR="00EF4A38" w:rsidRPr="00991184" w:rsidRDefault="00EF4A38">
      <w:pPr>
        <w:rPr>
          <w:rFonts w:ascii="Malgun Gothic" w:eastAsia="Malgun Gothic" w:hAnsi="Malgun Gothic"/>
          <w:b/>
          <w:sz w:val="56"/>
          <w:szCs w:val="44"/>
        </w:rPr>
      </w:pPr>
      <w:proofErr w:type="spellStart"/>
      <w:r w:rsidRPr="00991184">
        <w:rPr>
          <w:rFonts w:ascii="Malgun Gothic" w:eastAsia="Malgun Gothic" w:hAnsi="Malgun Gothic"/>
          <w:b/>
          <w:sz w:val="56"/>
          <w:szCs w:val="44"/>
        </w:rPr>
        <w:t>Cavway</w:t>
      </w:r>
      <w:proofErr w:type="spellEnd"/>
      <w:r w:rsidRPr="00991184">
        <w:rPr>
          <w:rFonts w:ascii="Malgun Gothic" w:eastAsia="Malgun Gothic" w:hAnsi="Malgun Gothic"/>
          <w:b/>
          <w:sz w:val="56"/>
          <w:szCs w:val="44"/>
        </w:rPr>
        <w:t xml:space="preserve"> X1 </w:t>
      </w:r>
      <w:r w:rsidR="00412EC3">
        <w:rPr>
          <w:rFonts w:asciiTheme="minorEastAsia" w:hAnsiTheme="minorEastAsia" w:hint="eastAsia"/>
          <w:b/>
          <w:sz w:val="56"/>
          <w:szCs w:val="44"/>
        </w:rPr>
        <w:t>用户手册</w:t>
      </w:r>
    </w:p>
    <w:p w:rsidR="003110FD" w:rsidRPr="00991184" w:rsidRDefault="00B27FB7">
      <w:pPr>
        <w:rPr>
          <w:rFonts w:ascii="Malgun Gothic" w:eastAsia="Malgun Gothic" w:hAnsi="Malgun Gothic"/>
          <w:sz w:val="36"/>
          <w:szCs w:val="44"/>
        </w:rPr>
      </w:pPr>
      <w:r>
        <w:rPr>
          <w:rFonts w:ascii="Malgun Gothic" w:eastAsia="Malgun Gothic" w:hAnsi="Malgun Gothic"/>
          <w:sz w:val="36"/>
          <w:szCs w:val="44"/>
        </w:rPr>
        <w:t>2025</w:t>
      </w:r>
      <w:r>
        <w:rPr>
          <w:rFonts w:asciiTheme="minorEastAsia" w:hAnsiTheme="minorEastAsia" w:hint="eastAsia"/>
          <w:sz w:val="36"/>
          <w:szCs w:val="44"/>
        </w:rPr>
        <w:t>年</w:t>
      </w:r>
      <w:r>
        <w:rPr>
          <w:rFonts w:ascii="Malgun Gothic" w:hAnsi="Malgun Gothic" w:hint="eastAsia"/>
          <w:sz w:val="36"/>
          <w:szCs w:val="44"/>
        </w:rPr>
        <w:t>1</w:t>
      </w:r>
      <w:r>
        <w:rPr>
          <w:rFonts w:ascii="Malgun Gothic" w:hAnsi="Malgun Gothic" w:hint="eastAsia"/>
          <w:sz w:val="36"/>
          <w:szCs w:val="44"/>
        </w:rPr>
        <w:t>月</w:t>
      </w:r>
      <w:r w:rsidR="000902A6">
        <w:rPr>
          <w:rFonts w:ascii="Malgun Gothic" w:eastAsia="Malgun Gothic" w:hAnsi="Malgun Gothic"/>
          <w:sz w:val="36"/>
          <w:szCs w:val="44"/>
        </w:rPr>
        <w:t xml:space="preserve"> Rev</w:t>
      </w:r>
      <w:r w:rsidR="000B6EBC">
        <w:rPr>
          <w:rFonts w:ascii="Malgun Gothic" w:eastAsia="Malgun Gothic" w:hAnsi="Malgun Gothic"/>
          <w:sz w:val="36"/>
          <w:szCs w:val="44"/>
        </w:rPr>
        <w:t>.</w:t>
      </w:r>
      <w:r w:rsidR="000902A6">
        <w:rPr>
          <w:rFonts w:ascii="Malgun Gothic" w:eastAsia="Malgun Gothic" w:hAnsi="Malgun Gothic"/>
          <w:sz w:val="36"/>
          <w:szCs w:val="44"/>
        </w:rPr>
        <w:t xml:space="preserve"> A</w:t>
      </w:r>
    </w:p>
    <w:p w:rsidR="003110FD" w:rsidRPr="00991184" w:rsidRDefault="00412EC3">
      <w:pPr>
        <w:rPr>
          <w:rFonts w:ascii="Malgun Gothic" w:eastAsia="Malgun Gothic" w:hAnsi="Malgun Gothic"/>
          <w:sz w:val="36"/>
          <w:szCs w:val="44"/>
        </w:rPr>
      </w:pPr>
      <w:r>
        <w:rPr>
          <w:rFonts w:asciiTheme="minorEastAsia" w:hAnsiTheme="minorEastAsia" w:hint="eastAsia"/>
          <w:sz w:val="36"/>
          <w:szCs w:val="44"/>
        </w:rPr>
        <w:t>刺猬（田思维）</w:t>
      </w:r>
    </w:p>
    <w:p w:rsidR="003110FD" w:rsidRDefault="003110FD">
      <w:pPr>
        <w:widowControl/>
        <w:jc w:val="left"/>
        <w:rPr>
          <w:rFonts w:ascii="Malgun Gothic" w:eastAsia="Malgun Gothic" w:hAnsi="Malgun Gothic"/>
          <w:sz w:val="44"/>
          <w:szCs w:val="44"/>
        </w:rPr>
      </w:pPr>
      <w:r>
        <w:rPr>
          <w:rFonts w:ascii="Malgun Gothic" w:eastAsia="Malgun Gothic" w:hAnsi="Malgun Gothic"/>
          <w:sz w:val="44"/>
          <w:szCs w:val="44"/>
        </w:rPr>
        <w:br w:type="page"/>
      </w:r>
    </w:p>
    <w:p w:rsidR="008C1729" w:rsidRDefault="008C1729">
      <w:pPr>
        <w:sectPr w:rsidR="008C1729" w:rsidSect="008C1729">
          <w:headerReference w:type="default" r:id="rId7"/>
          <w:footerReference w:type="default" r:id="rId8"/>
          <w:footerReference w:type="first" r:id="rId9"/>
          <w:pgSz w:w="11906" w:h="16838"/>
          <w:pgMar w:top="1440" w:right="1800" w:bottom="1440" w:left="1800" w:header="851" w:footer="992" w:gutter="0"/>
          <w:pgNumType w:start="0"/>
          <w:cols w:space="425"/>
          <w:titlePg/>
          <w:docGrid w:type="lines" w:linePitch="312"/>
        </w:sectPr>
      </w:pPr>
    </w:p>
    <w:p w:rsidR="001E4BA0" w:rsidRDefault="00962675">
      <w:r w:rsidRPr="0009606B">
        <w:rPr>
          <w:noProof/>
        </w:rPr>
        <w:lastRenderedPageBreak/>
        <w:drawing>
          <wp:anchor distT="0" distB="0" distL="114300" distR="114300" simplePos="0" relativeHeight="251658240" behindDoc="0" locked="0" layoutInCell="1" allowOverlap="1" wp14:anchorId="66AF0D5C" wp14:editId="64A07AFB">
            <wp:simplePos x="0" y="0"/>
            <wp:positionH relativeFrom="margin">
              <wp:posOffset>2543810</wp:posOffset>
            </wp:positionH>
            <wp:positionV relativeFrom="paragraph">
              <wp:posOffset>374650</wp:posOffset>
            </wp:positionV>
            <wp:extent cx="2797810" cy="2449195"/>
            <wp:effectExtent l="0" t="0" r="2540" b="825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rotWithShape="1">
                    <a:blip r:embed="rId10" cstate="print">
                      <a:extLst>
                        <a:ext uri="{28A0092B-C50C-407E-A947-70E740481C1C}">
                          <a14:useLocalDpi xmlns:a14="http://schemas.microsoft.com/office/drawing/2010/main" val="0"/>
                        </a:ext>
                      </a:extLst>
                    </a:blip>
                    <a:srcRect t="6738" b="6245"/>
                    <a:stretch/>
                  </pic:blipFill>
                  <pic:spPr>
                    <a:xfrm>
                      <a:off x="0" y="0"/>
                      <a:ext cx="2797810" cy="24491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1E4BA0">
        <w:rPr>
          <w:rFonts w:hint="eastAsia"/>
        </w:rPr>
        <w:t>Cavway</w:t>
      </w:r>
      <w:proofErr w:type="spellEnd"/>
      <w:r w:rsidR="001E4BA0">
        <w:t xml:space="preserve"> </w:t>
      </w:r>
      <w:r w:rsidR="001E4BA0">
        <w:rPr>
          <w:rFonts w:hint="eastAsia"/>
        </w:rPr>
        <w:t>X</w:t>
      </w:r>
      <w:r w:rsidR="001E4BA0">
        <w:t>1</w:t>
      </w:r>
      <w:r w:rsidR="001E4BA0">
        <w:rPr>
          <w:rFonts w:hint="eastAsia"/>
        </w:rPr>
        <w:t>是全新一代的洞穴测量集成电子设备，其具有如下特点：</w:t>
      </w:r>
    </w:p>
    <w:p w:rsidR="003D2231" w:rsidRDefault="001E4BA0" w:rsidP="00E373EC">
      <w:pPr>
        <w:pStyle w:val="a5"/>
        <w:numPr>
          <w:ilvl w:val="0"/>
          <w:numId w:val="1"/>
        </w:numPr>
        <w:ind w:firstLineChars="0"/>
      </w:pPr>
      <w:r>
        <w:rPr>
          <w:rFonts w:hint="eastAsia"/>
        </w:rPr>
        <w:t>较为小巧</w:t>
      </w:r>
      <w:r w:rsidR="003D2231">
        <w:t>:</w:t>
      </w:r>
    </w:p>
    <w:p w:rsidR="00E373EC" w:rsidRDefault="001E4BA0" w:rsidP="003D2231">
      <w:pPr>
        <w:pStyle w:val="a5"/>
        <w:ind w:left="420" w:firstLineChars="0" w:firstLine="0"/>
      </w:pPr>
      <w:r>
        <w:rPr>
          <w:rFonts w:hint="eastAsia"/>
        </w:rPr>
        <w:t>重量仅为</w:t>
      </w:r>
      <w:r w:rsidR="00E373EC">
        <w:rPr>
          <w:rFonts w:hint="eastAsia"/>
        </w:rPr>
        <w:t>1</w:t>
      </w:r>
      <w:r>
        <w:t>45g</w:t>
      </w:r>
      <w:r>
        <w:rPr>
          <w:rFonts w:hint="eastAsia"/>
        </w:rPr>
        <w:t>，且体积仅为</w:t>
      </w:r>
      <w:r>
        <w:t>131*55*33 mm</w:t>
      </w:r>
    </w:p>
    <w:p w:rsidR="00E373EC" w:rsidRDefault="001E4BA0" w:rsidP="00E373EC">
      <w:pPr>
        <w:pStyle w:val="a5"/>
        <w:numPr>
          <w:ilvl w:val="0"/>
          <w:numId w:val="1"/>
        </w:numPr>
        <w:ind w:firstLineChars="0"/>
      </w:pPr>
      <w:r>
        <w:rPr>
          <w:rFonts w:hint="eastAsia"/>
        </w:rPr>
        <w:t>高精度</w:t>
      </w:r>
      <w:r w:rsidR="00E373EC">
        <w:t>:</w:t>
      </w:r>
    </w:p>
    <w:p w:rsidR="00E373EC" w:rsidRDefault="001E4BA0" w:rsidP="00E373EC">
      <w:pPr>
        <w:pStyle w:val="a5"/>
        <w:ind w:left="420" w:firstLineChars="0" w:firstLine="0"/>
      </w:pPr>
      <w:r>
        <w:rPr>
          <w:rFonts w:hint="eastAsia"/>
        </w:rPr>
        <w:t>距离</w:t>
      </w:r>
      <w:r w:rsidR="00E373EC">
        <w:t xml:space="preserve"> &lt; 5mm</w:t>
      </w:r>
    </w:p>
    <w:p w:rsidR="00E373EC" w:rsidRDefault="001E4BA0" w:rsidP="00E373EC">
      <w:pPr>
        <w:pStyle w:val="a5"/>
        <w:ind w:left="420" w:firstLineChars="0" w:firstLine="0"/>
      </w:pPr>
      <w:r>
        <w:rPr>
          <w:rFonts w:hint="eastAsia"/>
        </w:rPr>
        <w:t>航向角</w:t>
      </w:r>
      <w:r w:rsidR="00E373EC">
        <w:t xml:space="preserve"> &lt; 0.4</w:t>
      </w:r>
      <w:r w:rsidR="00E373EC">
        <w:rPr>
          <w:rFonts w:hint="eastAsia"/>
        </w:rPr>
        <w:t>°</w:t>
      </w:r>
    </w:p>
    <w:p w:rsidR="00E373EC" w:rsidRDefault="001E4BA0" w:rsidP="00E373EC">
      <w:pPr>
        <w:pStyle w:val="a5"/>
        <w:ind w:left="420" w:firstLineChars="0" w:firstLine="0"/>
      </w:pPr>
      <w:r>
        <w:rPr>
          <w:rFonts w:hint="eastAsia"/>
        </w:rPr>
        <w:t>倾斜角</w:t>
      </w:r>
      <w:r w:rsidR="00E373EC">
        <w:t xml:space="preserve"> &lt; 0.2</w:t>
      </w:r>
      <w:r w:rsidR="00E373EC">
        <w:rPr>
          <w:rFonts w:hint="eastAsia"/>
        </w:rPr>
        <w:t>°</w:t>
      </w:r>
    </w:p>
    <w:p w:rsidR="00E373EC" w:rsidRDefault="00E373EC" w:rsidP="00E373EC">
      <w:pPr>
        <w:pStyle w:val="a5"/>
        <w:numPr>
          <w:ilvl w:val="0"/>
          <w:numId w:val="1"/>
        </w:numPr>
        <w:ind w:firstLineChars="0"/>
      </w:pPr>
      <w:r>
        <w:t>IP67</w:t>
      </w:r>
      <w:r w:rsidR="001E4BA0">
        <w:rPr>
          <w:rFonts w:hint="eastAsia"/>
        </w:rPr>
        <w:t>防水</w:t>
      </w:r>
    </w:p>
    <w:p w:rsidR="00E373EC" w:rsidRDefault="001E4BA0" w:rsidP="00E373EC">
      <w:pPr>
        <w:pStyle w:val="a5"/>
        <w:numPr>
          <w:ilvl w:val="0"/>
          <w:numId w:val="1"/>
        </w:numPr>
        <w:ind w:firstLineChars="0"/>
      </w:pPr>
      <w:r>
        <w:rPr>
          <w:rFonts w:hint="eastAsia"/>
        </w:rPr>
        <w:t>USB</w:t>
      </w:r>
      <w:r>
        <w:t xml:space="preserve"> </w:t>
      </w:r>
      <w:r>
        <w:rPr>
          <w:rFonts w:hint="eastAsia"/>
        </w:rPr>
        <w:t>Type</w:t>
      </w:r>
      <w:r>
        <w:t xml:space="preserve"> </w:t>
      </w:r>
      <w:r>
        <w:rPr>
          <w:rFonts w:hint="eastAsia"/>
        </w:rPr>
        <w:t>C接口，可用于充电和数据下载交互</w:t>
      </w:r>
    </w:p>
    <w:p w:rsidR="00962675" w:rsidRDefault="001E4BA0" w:rsidP="00C86883">
      <w:pPr>
        <w:pStyle w:val="a5"/>
        <w:numPr>
          <w:ilvl w:val="0"/>
          <w:numId w:val="1"/>
        </w:numPr>
        <w:ind w:firstLineChars="0"/>
      </w:pPr>
      <w:r>
        <w:rPr>
          <w:rFonts w:hint="eastAsia"/>
        </w:rPr>
        <w:t>两套传感器，可良好的检测地磁干扰，同时具有较强的抗丢失校准性能</w:t>
      </w:r>
    </w:p>
    <w:p w:rsidR="007308D7" w:rsidRDefault="001E4BA0" w:rsidP="00C86883">
      <w:r>
        <w:rPr>
          <w:rFonts w:hint="eastAsia"/>
        </w:rPr>
        <w:t>仪器上仅有5个按键</w:t>
      </w:r>
      <w:r w:rsidR="007308D7">
        <w:t xml:space="preserve">: </w:t>
      </w:r>
    </w:p>
    <w:p w:rsidR="007308D7" w:rsidRDefault="001E4BA0" w:rsidP="00E72B10">
      <w:pPr>
        <w:pStyle w:val="a5"/>
        <w:numPr>
          <w:ilvl w:val="0"/>
          <w:numId w:val="3"/>
        </w:numPr>
        <w:ind w:firstLineChars="0"/>
      </w:pPr>
      <w:r>
        <w:rPr>
          <w:rFonts w:hint="eastAsia"/>
        </w:rPr>
        <w:t>测量</w:t>
      </w:r>
      <w:r w:rsidR="00E607E9">
        <w:t>: “D</w:t>
      </w:r>
      <w:r w:rsidR="0052791B">
        <w:t>IST</w:t>
      </w:r>
      <w:r w:rsidR="00E607E9">
        <w:t>”</w:t>
      </w:r>
    </w:p>
    <w:p w:rsidR="007308D7" w:rsidRDefault="00EE4E1A" w:rsidP="00E72B10">
      <w:pPr>
        <w:pStyle w:val="a5"/>
        <w:numPr>
          <w:ilvl w:val="0"/>
          <w:numId w:val="3"/>
        </w:numPr>
        <w:ind w:firstLineChars="0"/>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266.85pt;margin-top:9.6pt;width:146.55pt;height:136.7pt;z-index:251666432;mso-position-horizontal-relative:text;mso-position-vertical-relative:text">
            <v:imagedata r:id="rId11" o:title=""/>
            <w10:wrap type="square"/>
          </v:shape>
          <o:OLEObject Type="Embed" ProgID="Visio.Drawing.15" ShapeID="_x0000_s1029" DrawAspect="Content" ObjectID="_1799691613" r:id="rId12"/>
        </w:object>
      </w:r>
      <w:r w:rsidR="001E4BA0">
        <w:rPr>
          <w:rFonts w:hint="eastAsia"/>
        </w:rPr>
        <w:t>左</w:t>
      </w:r>
      <w:r w:rsidR="00E607E9">
        <w:t>: “&lt;”</w:t>
      </w:r>
    </w:p>
    <w:p w:rsidR="007308D7" w:rsidRDefault="001E4BA0" w:rsidP="00E72B10">
      <w:pPr>
        <w:pStyle w:val="a5"/>
        <w:numPr>
          <w:ilvl w:val="0"/>
          <w:numId w:val="3"/>
        </w:numPr>
        <w:ind w:firstLineChars="0"/>
      </w:pPr>
      <w:r>
        <w:rPr>
          <w:rFonts w:hint="eastAsia"/>
        </w:rPr>
        <w:t>右</w:t>
      </w:r>
      <w:r w:rsidR="00E607E9">
        <w:t>: “&gt;”</w:t>
      </w:r>
    </w:p>
    <w:p w:rsidR="007308D7" w:rsidRDefault="001E4BA0" w:rsidP="00E72B10">
      <w:pPr>
        <w:pStyle w:val="a5"/>
        <w:numPr>
          <w:ilvl w:val="0"/>
          <w:numId w:val="3"/>
        </w:numPr>
        <w:ind w:firstLineChars="0"/>
      </w:pPr>
      <w:r>
        <w:rPr>
          <w:rFonts w:hint="eastAsia"/>
        </w:rPr>
        <w:t>菜单 /</w:t>
      </w:r>
      <w:r>
        <w:t xml:space="preserve"> </w:t>
      </w:r>
      <w:r>
        <w:rPr>
          <w:rFonts w:hint="eastAsia"/>
        </w:rPr>
        <w:t>确认</w:t>
      </w:r>
      <w:r w:rsidR="00E607E9">
        <w:t>: “M”</w:t>
      </w:r>
    </w:p>
    <w:p w:rsidR="007308D7" w:rsidRDefault="001E4BA0" w:rsidP="00E72B10">
      <w:pPr>
        <w:pStyle w:val="a5"/>
        <w:numPr>
          <w:ilvl w:val="0"/>
          <w:numId w:val="3"/>
        </w:numPr>
        <w:ind w:firstLineChars="0"/>
      </w:pPr>
      <w:r>
        <w:rPr>
          <w:rFonts w:hint="eastAsia"/>
        </w:rPr>
        <w:t>关机</w:t>
      </w:r>
      <w:r>
        <w:t xml:space="preserve"> / </w:t>
      </w:r>
      <w:r>
        <w:rPr>
          <w:rFonts w:hint="eastAsia"/>
        </w:rPr>
        <w:t>取消</w:t>
      </w:r>
      <w:r w:rsidR="00E607E9">
        <w:t>: “CLR”</w:t>
      </w:r>
    </w:p>
    <w:p w:rsidR="00C13862" w:rsidRDefault="00C13862" w:rsidP="00C13862">
      <w:pPr>
        <w:pStyle w:val="a5"/>
        <w:ind w:left="420" w:firstLineChars="0" w:firstLine="0"/>
      </w:pPr>
    </w:p>
    <w:p w:rsidR="005D1040" w:rsidRPr="005D1040" w:rsidRDefault="001E4BA0" w:rsidP="005D1040">
      <w:pPr>
        <w:rPr>
          <w:b/>
          <w:sz w:val="36"/>
        </w:rPr>
      </w:pPr>
      <w:r>
        <w:rPr>
          <w:rFonts w:hint="eastAsia"/>
          <w:b/>
          <w:sz w:val="36"/>
        </w:rPr>
        <w:t>测量模式</w:t>
      </w:r>
    </w:p>
    <w:p w:rsidR="00934F55" w:rsidRDefault="00934F55" w:rsidP="00934F55">
      <w:r>
        <w:rPr>
          <w:rFonts w:hint="eastAsia"/>
        </w:rPr>
        <w:t>按下顶部的</w:t>
      </w:r>
      <w:r>
        <w:t xml:space="preserve"> "DIST" 按钮即可开启设备，屏幕会显示日期和时间。</w:t>
      </w:r>
      <w:proofErr w:type="gramStart"/>
      <w:r>
        <w:t>长按</w:t>
      </w:r>
      <w:proofErr w:type="gramEnd"/>
      <w:r>
        <w:t xml:space="preserve"> "CLR" 按钮可以关闭 </w:t>
      </w:r>
      <w:proofErr w:type="spellStart"/>
      <w:r>
        <w:t>Cavway</w:t>
      </w:r>
      <w:proofErr w:type="spellEnd"/>
      <w:r>
        <w:t xml:space="preserve"> X1。</w:t>
      </w:r>
    </w:p>
    <w:p w:rsidR="00934F55" w:rsidRDefault="00EE4E1A" w:rsidP="00934F55">
      <w:r>
        <w:object w:dxaOrig="1440" w:dyaOrig="1440">
          <v:shape id="_x0000_s1067" type="#_x0000_t75" style="position:absolute;left:0;text-align:left;margin-left:267.45pt;margin-top:11.3pt;width:147.95pt;height:140.1pt;z-index:251704320;mso-position-horizontal-relative:text;mso-position-vertical-relative:text">
            <v:imagedata r:id="rId13" o:title=""/>
            <w10:wrap type="square"/>
          </v:shape>
          <o:OLEObject Type="Embed" ProgID="Visio.Drawing.15" ShapeID="_x0000_s1067" DrawAspect="Content" ObjectID="_1799691614" r:id="rId14"/>
        </w:object>
      </w:r>
    </w:p>
    <w:p w:rsidR="00934F55" w:rsidRDefault="00934F55" w:rsidP="00934F55">
      <w:r>
        <w:rPr>
          <w:rFonts w:hint="eastAsia"/>
        </w:rPr>
        <w:t>按下</w:t>
      </w:r>
      <w:r>
        <w:t xml:space="preserve"> "DIST" 按钮后，激光会打开，屏幕显示方位角和倾角。再次按下该按钮后，设备将进行距离测量，并将数据存储在内存中，同时在屏幕上显示测量值。如果</w:t>
      </w:r>
      <w:r>
        <w:rPr>
          <w:rFonts w:hint="eastAsia"/>
        </w:rPr>
        <w:t>在测量中</w:t>
      </w:r>
      <w:r>
        <w:t>检测到错误</w:t>
      </w:r>
      <w:r>
        <w:rPr>
          <w:rFonts w:hint="eastAsia"/>
        </w:rPr>
        <w:t>（如激光模块无法返回值）</w:t>
      </w:r>
      <w:r>
        <w:t>，屏幕会显示错误警告，并且蜂鸣声会持续更长时间。</w:t>
      </w:r>
    </w:p>
    <w:p w:rsidR="00934F55" w:rsidRDefault="00934F55" w:rsidP="00934F55"/>
    <w:p w:rsidR="002B177F" w:rsidRPr="00934F55" w:rsidRDefault="00EE4E1A" w:rsidP="007C3990">
      <w:r>
        <w:rPr>
          <w:noProof/>
        </w:rPr>
        <w:object w:dxaOrig="1440" w:dyaOrig="1440">
          <v:shape id="_x0000_s1030" type="#_x0000_t75" style="position:absolute;left:0;text-align:left;margin-left:267.95pt;margin-top:45.05pt;width:148.25pt;height:140.35pt;z-index:251668480;mso-position-horizontal-relative:text;mso-position-vertical-relative:text">
            <v:imagedata r:id="rId15" o:title=""/>
            <w10:wrap type="square"/>
          </v:shape>
          <o:OLEObject Type="Embed" ProgID="Visio.Drawing.15" ShapeID="_x0000_s1030" DrawAspect="Content" ObjectID="_1799691615" r:id="rId16"/>
        </w:object>
      </w:r>
      <w:r w:rsidR="00934F55">
        <w:rPr>
          <w:rFonts w:hint="eastAsia"/>
        </w:rPr>
        <w:t>当连续进行三次或更多的相似距离测量时，</w:t>
      </w:r>
      <w:proofErr w:type="spellStart"/>
      <w:r w:rsidR="00934F55">
        <w:t>Cavway</w:t>
      </w:r>
      <w:proofErr w:type="spellEnd"/>
      <w:r w:rsidR="00934F55">
        <w:t xml:space="preserve"> X1</w:t>
      </w:r>
      <w:r w:rsidR="00934F55">
        <w:rPr>
          <w:rFonts w:hint="eastAsia"/>
        </w:rPr>
        <w:t>会认为检测到主线，此时机器</w:t>
      </w:r>
      <w:r w:rsidR="00934F55">
        <w:t>会发出双声蜂鸣并闪烁屏幕，同时屏幕上会显示“LEG”符号。如果屏幕上显示“ACC ERR”符号，可能是周围存在磁干扰</w:t>
      </w:r>
      <w:r w:rsidR="00934F55">
        <w:rPr>
          <w:rFonts w:hint="eastAsia"/>
        </w:rPr>
        <w:t>。</w:t>
      </w:r>
      <w:r w:rsidR="00934F55">
        <w:t>如果“ACC ERR”频繁出现且</w:t>
      </w:r>
      <w:r w:rsidR="00934F55">
        <w:rPr>
          <w:rFonts w:hint="eastAsia"/>
        </w:rPr>
        <w:t>确认周围</w:t>
      </w:r>
      <w:r w:rsidR="00934F55">
        <w:t>没有磁干扰</w:t>
      </w:r>
      <w:r w:rsidR="00934F55">
        <w:rPr>
          <w:rFonts w:hint="eastAsia"/>
        </w:rPr>
        <w:t>（如四周有无铁器或磁铁）</w:t>
      </w:r>
      <w:r w:rsidR="00934F55">
        <w:t>，请检查设备校准情况。</w:t>
      </w:r>
    </w:p>
    <w:p w:rsidR="007308D7" w:rsidRDefault="00934F55" w:rsidP="007C3990">
      <w:r>
        <w:rPr>
          <w:rFonts w:hint="eastAsia"/>
          <w:b/>
        </w:rPr>
        <w:t>热键</w:t>
      </w:r>
      <w:r w:rsidR="005D1040" w:rsidRPr="005D1040">
        <w:rPr>
          <w:b/>
        </w:rPr>
        <w:t>:</w:t>
      </w:r>
      <w:r w:rsidR="005D1040">
        <w:rPr>
          <w:b/>
        </w:rPr>
        <w:t xml:space="preserve"> </w:t>
      </w:r>
      <w:r>
        <w:rPr>
          <w:rFonts w:hint="eastAsia"/>
        </w:rPr>
        <w:t>在测量后，</w:t>
      </w:r>
      <w:proofErr w:type="gramStart"/>
      <w:r>
        <w:rPr>
          <w:rFonts w:hint="eastAsia"/>
        </w:rPr>
        <w:t>长按左键</w:t>
      </w:r>
      <w:proofErr w:type="gramEnd"/>
      <w:r w:rsidR="005D1040">
        <w:t xml:space="preserve"> “&lt;”</w:t>
      </w:r>
      <w:r w:rsidR="00E23B0A">
        <w:t xml:space="preserve"> </w:t>
      </w:r>
      <w:r>
        <w:t>2</w:t>
      </w:r>
      <w:r>
        <w:rPr>
          <w:rFonts w:hint="eastAsia"/>
        </w:rPr>
        <w:t>秒显示当前测点的精度错误详情。</w:t>
      </w:r>
    </w:p>
    <w:p w:rsidR="00C771F5" w:rsidRPr="005D1040" w:rsidRDefault="00934F55" w:rsidP="007C3990">
      <w:proofErr w:type="gramStart"/>
      <w:r>
        <w:rPr>
          <w:rFonts w:hint="eastAsia"/>
        </w:rPr>
        <w:t>长按右键</w:t>
      </w:r>
      <w:proofErr w:type="gramEnd"/>
      <w:r w:rsidR="00C771F5">
        <w:t xml:space="preserve"> “&gt;” </w:t>
      </w:r>
      <w:r>
        <w:t>2</w:t>
      </w:r>
      <w:r>
        <w:rPr>
          <w:rFonts w:hint="eastAsia"/>
        </w:rPr>
        <w:t>秒提示是否清除所有未</w:t>
      </w:r>
      <w:proofErr w:type="gramStart"/>
      <w:r>
        <w:rPr>
          <w:rFonts w:hint="eastAsia"/>
        </w:rPr>
        <w:t>通过蓝牙发送</w:t>
      </w:r>
      <w:proofErr w:type="gramEnd"/>
      <w:r>
        <w:rPr>
          <w:rFonts w:hint="eastAsia"/>
        </w:rPr>
        <w:t>的测点数据。</w:t>
      </w:r>
    </w:p>
    <w:p w:rsidR="007F7904" w:rsidRPr="005D1040" w:rsidRDefault="00D86467" w:rsidP="007F7904">
      <w:pPr>
        <w:rPr>
          <w:b/>
          <w:sz w:val="36"/>
        </w:rPr>
      </w:pPr>
      <w:r>
        <w:rPr>
          <w:rFonts w:hint="eastAsia"/>
          <w:b/>
          <w:sz w:val="36"/>
        </w:rPr>
        <w:lastRenderedPageBreak/>
        <w:t>历史数据模式</w:t>
      </w:r>
      <w:r w:rsidR="00EE4E1A">
        <w:rPr>
          <w:noProof/>
        </w:rPr>
        <w:object w:dxaOrig="1440" w:dyaOrig="1440">
          <v:shape id="_x0000_s1028" type="#_x0000_t75" style="position:absolute;left:0;text-align:left;margin-left:275.95pt;margin-top:23.35pt;width:136.05pt;height:135.5pt;z-index:251664384;mso-position-horizontal-relative:text;mso-position-vertical-relative:text">
            <v:imagedata r:id="rId17" o:title=""/>
            <w10:wrap type="square"/>
          </v:shape>
          <o:OLEObject Type="Embed" ProgID="Visio.Drawing.15" ShapeID="_x0000_s1028" DrawAspect="Content" ObjectID="_1799691616" r:id="rId18"/>
        </w:object>
      </w:r>
    </w:p>
    <w:p w:rsidR="00D86467" w:rsidRDefault="00D86467" w:rsidP="00D86467">
      <w:r>
        <w:rPr>
          <w:rFonts w:hint="eastAsia"/>
        </w:rPr>
        <w:t>在测量模式中，按下</w:t>
      </w:r>
      <w:r>
        <w:t xml:space="preserve"> “&lt;” 或 “&gt;” 按钮，</w:t>
      </w:r>
      <w:proofErr w:type="spellStart"/>
      <w:r>
        <w:t>Cavway</w:t>
      </w:r>
      <w:proofErr w:type="spellEnd"/>
      <w:r>
        <w:t xml:space="preserve"> X1 将进入</w:t>
      </w:r>
      <w:r>
        <w:rPr>
          <w:rFonts w:hint="eastAsia"/>
        </w:rPr>
        <w:t>历史数据</w:t>
      </w:r>
      <w:r>
        <w:t>模式，屏幕上会显示存储的数据，最新的数据位于顶部。通过 “&lt;” 按钮向上滚动（显示更新的数据），通过 “&gt;” 按钮向下滚动（显示较早的数据）。</w:t>
      </w:r>
    </w:p>
    <w:p w:rsidR="00D86467" w:rsidRDefault="00D86467" w:rsidP="00D86467"/>
    <w:p w:rsidR="00D86467" w:rsidRDefault="00D86467" w:rsidP="00D86467">
      <w:r>
        <w:rPr>
          <w:rFonts w:hint="eastAsia"/>
        </w:rPr>
        <w:t>屏幕左侧的字符</w:t>
      </w:r>
      <w:r>
        <w:t xml:space="preserve"> “E” 表示数据错误，字符 “C” </w:t>
      </w:r>
      <w:r w:rsidR="00296CA3">
        <w:t>表示校准数据，加粗的数字表示</w:t>
      </w:r>
      <w:r w:rsidR="00296CA3">
        <w:rPr>
          <w:rFonts w:hint="eastAsia"/>
        </w:rPr>
        <w:t>主线</w:t>
      </w:r>
      <w:r>
        <w:t>（Leg）。尚未传输的数据右侧会显示一个 “*”。按下 “M” 按钮可进入测量详情页面。</w:t>
      </w:r>
    </w:p>
    <w:p w:rsidR="00D86467" w:rsidRDefault="00D86467" w:rsidP="00D86467"/>
    <w:p w:rsidR="00D86467" w:rsidRDefault="00D86467" w:rsidP="00D86467">
      <w:r>
        <w:rPr>
          <w:rFonts w:hint="eastAsia"/>
        </w:rPr>
        <w:t>在测量详情页面，按下</w:t>
      </w:r>
      <w:r>
        <w:t xml:space="preserve"> “M” 按钮可循环查看所选数据的详细信息：读数、误差以及 G/M/dip 的值。“&lt;” 和 “&gt;” 按钮可分别查看内存中的上一条或下一条测量数据，而无需切换详情页面。</w:t>
      </w:r>
    </w:p>
    <w:p w:rsidR="00D86467" w:rsidRDefault="00D86467" w:rsidP="00D86467"/>
    <w:p w:rsidR="00C771F5" w:rsidRPr="00C771F5" w:rsidRDefault="00D86467" w:rsidP="00D86467">
      <w:r>
        <w:rPr>
          <w:rFonts w:hint="eastAsia"/>
          <w:b/>
        </w:rPr>
        <w:t>热键</w:t>
      </w:r>
      <w:r w:rsidR="00C771F5">
        <w:t xml:space="preserve">: </w:t>
      </w:r>
      <w:proofErr w:type="gramStart"/>
      <w:r w:rsidRPr="00D86467">
        <w:rPr>
          <w:rFonts w:hint="eastAsia"/>
        </w:rPr>
        <w:t>长按右键</w:t>
      </w:r>
      <w:proofErr w:type="gramEnd"/>
      <w:r w:rsidRPr="00D86467">
        <w:t xml:space="preserve"> “&gt;” 2秒提示是否清除所有未</w:t>
      </w:r>
      <w:proofErr w:type="gramStart"/>
      <w:r w:rsidRPr="00D86467">
        <w:t>通过蓝牙发送</w:t>
      </w:r>
      <w:proofErr w:type="gramEnd"/>
      <w:r w:rsidRPr="00D86467">
        <w:t>的测点数据。</w:t>
      </w:r>
    </w:p>
    <w:p w:rsidR="00E8244B" w:rsidRPr="00E8244B" w:rsidRDefault="00C771F5" w:rsidP="00C771F5">
      <w:r>
        <w:object w:dxaOrig="2621" w:dyaOrig="2591">
          <v:shape id="_x0000_i1029" type="#_x0000_t75" style="width:131.5pt;height:129.5pt" o:ole="" o:allowoverlap="f">
            <v:imagedata r:id="rId19" o:title=""/>
          </v:shape>
          <o:OLEObject Type="Embed" ProgID="Visio.Drawing.15" ShapeID="_x0000_i1029" DrawAspect="Content" ObjectID="_1799691603" r:id="rId20"/>
        </w:object>
      </w:r>
      <w:r w:rsidR="00407979">
        <w:t xml:space="preserve"> </w:t>
      </w:r>
      <w:r>
        <w:object w:dxaOrig="2621" w:dyaOrig="2591">
          <v:shape id="_x0000_i1030" type="#_x0000_t75" style="width:131.5pt;height:129.5pt" o:ole="" o:allowoverlap="f">
            <v:imagedata r:id="rId21" o:title=""/>
          </v:shape>
          <o:OLEObject Type="Embed" ProgID="Visio.Drawing.15" ShapeID="_x0000_i1030" DrawAspect="Content" ObjectID="_1799691604" r:id="rId22"/>
        </w:object>
      </w:r>
      <w:r>
        <w:t xml:space="preserve">  </w:t>
      </w:r>
      <w:r w:rsidR="00E8244B">
        <w:object w:dxaOrig="2621" w:dyaOrig="2591">
          <v:shape id="_x0000_i1031" type="#_x0000_t75" style="width:131.5pt;height:129.5pt;mso-position-horizontal:absolute;mso-position-vertical:absolute" o:ole="" o:allowoverlap="f">
            <v:imagedata r:id="rId23" o:title=""/>
          </v:shape>
          <o:OLEObject Type="Embed" ProgID="Visio.Drawing.15" ShapeID="_x0000_i1031" DrawAspect="Content" ObjectID="_1799691605" r:id="rId24"/>
        </w:object>
      </w:r>
      <w:r w:rsidR="00E8244B">
        <w:t xml:space="preserve">  </w:t>
      </w:r>
    </w:p>
    <w:p w:rsidR="007279DE" w:rsidRPr="00E8244B" w:rsidRDefault="00C13862" w:rsidP="00E8244B">
      <w:r>
        <w:rPr>
          <w:rFonts w:hint="eastAsia"/>
          <w:b/>
          <w:sz w:val="36"/>
        </w:rPr>
        <w:t>菜单模式</w:t>
      </w:r>
    </w:p>
    <w:p w:rsidR="00DA59C2" w:rsidRDefault="00EE4E1A" w:rsidP="007279DE">
      <w:r>
        <w:rPr>
          <w:noProof/>
        </w:rPr>
        <w:object w:dxaOrig="1440" w:dyaOrig="1440">
          <v:shape id="_x0000_s1035" type="#_x0000_t75" style="position:absolute;left:0;text-align:left;margin-left:277.7pt;margin-top:2.8pt;width:142pt;height:136.05pt;z-index:251676672;mso-position-horizontal-relative:text;mso-position-vertical-relative:text">
            <v:imagedata r:id="rId25" o:title=""/>
            <w10:wrap type="square"/>
          </v:shape>
          <o:OLEObject Type="Embed" ProgID="Visio.Drawing.15" ShapeID="_x0000_s1035" DrawAspect="Content" ObjectID="_1799691617" r:id="rId26"/>
        </w:object>
      </w:r>
      <w:r w:rsidR="00F14187">
        <w:rPr>
          <w:rFonts w:hint="eastAsia"/>
          <w:noProof/>
        </w:rPr>
        <w:t>按菜单按钮</w:t>
      </w:r>
      <w:r w:rsidR="00DA59C2">
        <w:t xml:space="preserve"> "M" </w:t>
      </w:r>
      <w:r w:rsidR="00627759">
        <w:rPr>
          <w:rFonts w:hint="eastAsia"/>
        </w:rPr>
        <w:t>进入</w:t>
      </w:r>
      <w:proofErr w:type="spellStart"/>
      <w:r w:rsidR="00DA59C2">
        <w:t>Cavway</w:t>
      </w:r>
      <w:proofErr w:type="spellEnd"/>
      <w:r w:rsidR="00DA59C2">
        <w:t xml:space="preserve"> X1</w:t>
      </w:r>
      <w:r w:rsidR="00627759">
        <w:rPr>
          <w:rFonts w:hint="eastAsia"/>
        </w:rPr>
        <w:t>的配置菜单，其有如下的菜单项</w:t>
      </w:r>
      <w:r w:rsidR="00DA59C2">
        <w:t xml:space="preserve">: </w:t>
      </w:r>
    </w:p>
    <w:p w:rsidR="00DA59C2" w:rsidRDefault="00627759" w:rsidP="00DA59C2">
      <w:pPr>
        <w:pStyle w:val="a5"/>
        <w:numPr>
          <w:ilvl w:val="0"/>
          <w:numId w:val="4"/>
        </w:numPr>
        <w:ind w:firstLineChars="0"/>
      </w:pPr>
      <w:r>
        <w:rPr>
          <w:rFonts w:hint="eastAsia"/>
        </w:rPr>
        <w:t>校准</w:t>
      </w:r>
      <w:r w:rsidR="00DA59C2">
        <w:t xml:space="preserve">Calibration </w:t>
      </w:r>
    </w:p>
    <w:p w:rsidR="00DA59C2" w:rsidRDefault="00627759" w:rsidP="00DA59C2">
      <w:pPr>
        <w:pStyle w:val="a5"/>
        <w:numPr>
          <w:ilvl w:val="0"/>
          <w:numId w:val="4"/>
        </w:numPr>
        <w:ind w:firstLineChars="0"/>
      </w:pPr>
      <w:proofErr w:type="gramStart"/>
      <w:r>
        <w:rPr>
          <w:rFonts w:hint="eastAsia"/>
        </w:rPr>
        <w:t>清除蓝牙未</w:t>
      </w:r>
      <w:proofErr w:type="gramEnd"/>
      <w:r>
        <w:rPr>
          <w:rFonts w:hint="eastAsia"/>
        </w:rPr>
        <w:t>发送数据</w:t>
      </w:r>
      <w:proofErr w:type="spellStart"/>
      <w:r w:rsidR="00DA59C2">
        <w:t>Clr</w:t>
      </w:r>
      <w:proofErr w:type="spellEnd"/>
      <w:r w:rsidR="00DA59C2">
        <w:t xml:space="preserve">. Unsent </w:t>
      </w:r>
    </w:p>
    <w:p w:rsidR="00DA59C2" w:rsidRDefault="00627759" w:rsidP="00DA59C2">
      <w:pPr>
        <w:pStyle w:val="a5"/>
        <w:numPr>
          <w:ilvl w:val="0"/>
          <w:numId w:val="4"/>
        </w:numPr>
        <w:ind w:firstLineChars="0"/>
      </w:pPr>
      <w:r>
        <w:rPr>
          <w:rFonts w:hint="eastAsia"/>
        </w:rPr>
        <w:t>选项</w:t>
      </w:r>
      <w:r w:rsidR="00DA59C2">
        <w:t xml:space="preserve">Options </w:t>
      </w:r>
    </w:p>
    <w:p w:rsidR="00DA59C2" w:rsidRDefault="00627759" w:rsidP="00DA59C2">
      <w:pPr>
        <w:pStyle w:val="a5"/>
        <w:numPr>
          <w:ilvl w:val="0"/>
          <w:numId w:val="4"/>
        </w:numPr>
        <w:ind w:firstLineChars="0"/>
      </w:pPr>
      <w:r>
        <w:rPr>
          <w:rFonts w:hint="eastAsia"/>
        </w:rPr>
        <w:t>信息</w:t>
      </w:r>
      <w:r w:rsidR="00DA59C2">
        <w:t>Information</w:t>
      </w:r>
    </w:p>
    <w:p w:rsidR="00DA59C2" w:rsidRDefault="00627759" w:rsidP="00DA59C2">
      <w:pPr>
        <w:pStyle w:val="a5"/>
        <w:numPr>
          <w:ilvl w:val="0"/>
          <w:numId w:val="4"/>
        </w:numPr>
        <w:ind w:firstLineChars="0"/>
      </w:pPr>
      <w:r>
        <w:rPr>
          <w:rFonts w:hint="eastAsia"/>
        </w:rPr>
        <w:t>高级菜单</w:t>
      </w:r>
      <w:proofErr w:type="spellStart"/>
      <w:r w:rsidR="00DA59C2">
        <w:t>Advan</w:t>
      </w:r>
      <w:proofErr w:type="spellEnd"/>
      <w:r w:rsidR="00DA59C2">
        <w:t xml:space="preserve">. Menu </w:t>
      </w:r>
    </w:p>
    <w:p w:rsidR="007279DE" w:rsidRPr="005D1040" w:rsidRDefault="00627759" w:rsidP="007279DE">
      <w:pPr>
        <w:rPr>
          <w:b/>
          <w:sz w:val="36"/>
        </w:rPr>
      </w:pPr>
      <w:r>
        <w:rPr>
          <w:rFonts w:hint="eastAsia"/>
        </w:rPr>
        <w:t>通过左</w:t>
      </w:r>
      <w:r>
        <w:t xml:space="preserve">"&lt;" </w:t>
      </w:r>
      <w:r>
        <w:rPr>
          <w:rFonts w:hint="eastAsia"/>
        </w:rPr>
        <w:t>和右</w:t>
      </w:r>
      <w:r w:rsidR="00DA59C2">
        <w:t xml:space="preserve"> "&gt;" </w:t>
      </w:r>
      <w:r>
        <w:rPr>
          <w:rFonts w:hint="eastAsia"/>
        </w:rPr>
        <w:t>按钮来移动光标，选择菜单后，通过“M”按钮进入子菜单，“CLR”按钮返回上一级菜单。</w:t>
      </w:r>
    </w:p>
    <w:p w:rsidR="00342D71" w:rsidRPr="00342D71" w:rsidRDefault="00627759" w:rsidP="007C3990">
      <w:pPr>
        <w:rPr>
          <w:b/>
          <w:sz w:val="36"/>
        </w:rPr>
      </w:pPr>
      <w:r>
        <w:rPr>
          <w:rFonts w:hint="eastAsia"/>
          <w:b/>
          <w:sz w:val="28"/>
        </w:rPr>
        <w:t>校准</w:t>
      </w:r>
      <w:r w:rsidR="00342D71" w:rsidRPr="00342D71">
        <w:rPr>
          <w:b/>
          <w:sz w:val="28"/>
        </w:rPr>
        <w:t>Calibration</w:t>
      </w:r>
      <w:r w:rsidR="00342D71" w:rsidRPr="00342D71">
        <w:rPr>
          <w:b/>
          <w:sz w:val="36"/>
        </w:rPr>
        <w:t xml:space="preserve"> </w:t>
      </w:r>
    </w:p>
    <w:p w:rsidR="00627759" w:rsidRDefault="00627759" w:rsidP="007C3990">
      <w:r>
        <w:rPr>
          <w:rFonts w:hint="eastAsia"/>
        </w:rPr>
        <w:t>选择此项菜单进入校准模式，在此模式中，用户可以对仪器进行快速校准。</w:t>
      </w:r>
    </w:p>
    <w:p w:rsidR="003916E9" w:rsidRDefault="003916E9" w:rsidP="007C3990"/>
    <w:p w:rsidR="00C462EB" w:rsidRDefault="00C462EB" w:rsidP="007C3990"/>
    <w:p w:rsidR="00C462EB" w:rsidRDefault="00C462EB" w:rsidP="007C3990"/>
    <w:p w:rsidR="00342D71" w:rsidRPr="00342D71" w:rsidRDefault="00627759" w:rsidP="007C3990">
      <w:pPr>
        <w:rPr>
          <w:b/>
          <w:sz w:val="28"/>
        </w:rPr>
      </w:pPr>
      <w:r>
        <w:rPr>
          <w:rFonts w:hint="eastAsia"/>
          <w:b/>
          <w:sz w:val="28"/>
        </w:rPr>
        <w:lastRenderedPageBreak/>
        <w:t>清除未发送数据</w:t>
      </w:r>
      <w:r w:rsidR="00EE4E1A">
        <w:rPr>
          <w:noProof/>
        </w:rPr>
        <w:object w:dxaOrig="1440" w:dyaOrig="1440">
          <v:shape id="_x0000_s1037" type="#_x0000_t75" style="position:absolute;left:0;text-align:left;margin-left:277.05pt;margin-top:1.4pt;width:137.5pt;height:136.2pt;z-index:251678720;mso-position-horizontal-relative:text;mso-position-vertical-relative:text">
            <v:imagedata r:id="rId27" o:title=""/>
            <w10:wrap type="square"/>
          </v:shape>
          <o:OLEObject Type="Embed" ProgID="Visio.Drawing.15" ShapeID="_x0000_s1037" DrawAspect="Content" ObjectID="_1799691618" r:id="rId28"/>
        </w:object>
      </w:r>
      <w:proofErr w:type="spellStart"/>
      <w:r w:rsidR="00342D71" w:rsidRPr="00342D71">
        <w:rPr>
          <w:b/>
          <w:sz w:val="28"/>
        </w:rPr>
        <w:t>Clr</w:t>
      </w:r>
      <w:proofErr w:type="spellEnd"/>
      <w:r w:rsidR="00342D71" w:rsidRPr="00342D71">
        <w:rPr>
          <w:b/>
          <w:sz w:val="28"/>
        </w:rPr>
        <w:t xml:space="preserve">. Unsent </w:t>
      </w:r>
    </w:p>
    <w:p w:rsidR="00C462EB" w:rsidRDefault="00B71A18" w:rsidP="007C3990">
      <w:r>
        <w:rPr>
          <w:rFonts w:hint="eastAsia"/>
        </w:rPr>
        <w:t>该子菜单进入</w:t>
      </w:r>
      <w:proofErr w:type="gramStart"/>
      <w:r>
        <w:rPr>
          <w:rFonts w:hint="eastAsia"/>
        </w:rPr>
        <w:t>清除蓝牙未</w:t>
      </w:r>
      <w:proofErr w:type="gramEnd"/>
      <w:r>
        <w:rPr>
          <w:rFonts w:hint="eastAsia"/>
        </w:rPr>
        <w:t>发送数据的选项。当选择确认后，将清除所有未发送数据。</w:t>
      </w:r>
    </w:p>
    <w:p w:rsidR="00777D74" w:rsidRPr="00777D74" w:rsidRDefault="00627759" w:rsidP="007C3990">
      <w:pPr>
        <w:rPr>
          <w:b/>
          <w:sz w:val="28"/>
        </w:rPr>
      </w:pPr>
      <w:r>
        <w:rPr>
          <w:rFonts w:hint="eastAsia"/>
          <w:b/>
          <w:sz w:val="28"/>
        </w:rPr>
        <w:t>选项</w:t>
      </w:r>
      <w:r w:rsidR="00777D74" w:rsidRPr="00777D74">
        <w:rPr>
          <w:b/>
          <w:sz w:val="28"/>
        </w:rPr>
        <w:t xml:space="preserve">Options </w:t>
      </w:r>
    </w:p>
    <w:p w:rsidR="00777D74" w:rsidRDefault="007D526A" w:rsidP="007C3990">
      <w:r>
        <w:rPr>
          <w:rFonts w:hint="eastAsia"/>
        </w:rPr>
        <w:t>该子菜单完成以下设定</w:t>
      </w:r>
      <w:r>
        <w:t xml:space="preserve"> (</w:t>
      </w:r>
      <w:r>
        <w:rPr>
          <w:rFonts w:hint="eastAsia"/>
        </w:rPr>
        <w:t>粗体为默认值</w:t>
      </w:r>
      <w:r w:rsidR="00777D74">
        <w:t xml:space="preserve">) </w:t>
      </w:r>
    </w:p>
    <w:p w:rsidR="00777D74" w:rsidRDefault="007D526A" w:rsidP="00777D74">
      <w:pPr>
        <w:pStyle w:val="a5"/>
        <w:numPr>
          <w:ilvl w:val="0"/>
          <w:numId w:val="5"/>
        </w:numPr>
        <w:ind w:firstLineChars="0"/>
      </w:pPr>
      <w:r>
        <w:rPr>
          <w:rFonts w:hint="eastAsia"/>
        </w:rPr>
        <w:t>测量参考</w:t>
      </w:r>
      <w:r w:rsidR="00777D74">
        <w:t xml:space="preserve"> (</w:t>
      </w:r>
      <w:r>
        <w:rPr>
          <w:rFonts w:hint="eastAsia"/>
          <w:b/>
        </w:rPr>
        <w:t>尾部</w:t>
      </w:r>
      <w:r>
        <w:t xml:space="preserve">, </w:t>
      </w:r>
      <w:r>
        <w:rPr>
          <w:rFonts w:hint="eastAsia"/>
        </w:rPr>
        <w:t>尾巴</w:t>
      </w:r>
      <w:r>
        <w:t xml:space="preserve">, </w:t>
      </w:r>
      <w:r>
        <w:rPr>
          <w:rFonts w:hint="eastAsia"/>
        </w:rPr>
        <w:t>三脚架</w:t>
      </w:r>
      <w:r>
        <w:t xml:space="preserve">, </w:t>
      </w:r>
      <w:r>
        <w:rPr>
          <w:rFonts w:hint="eastAsia"/>
        </w:rPr>
        <w:t>前部</w:t>
      </w:r>
      <w:r>
        <w:t xml:space="preserve">, </w:t>
      </w:r>
      <w:r>
        <w:rPr>
          <w:rFonts w:hint="eastAsia"/>
        </w:rPr>
        <w:t>自定义</w:t>
      </w:r>
      <w:r w:rsidR="00777D74">
        <w:t xml:space="preserve">) </w:t>
      </w:r>
    </w:p>
    <w:p w:rsidR="00777D74" w:rsidRDefault="007D526A" w:rsidP="00777D74">
      <w:pPr>
        <w:pStyle w:val="a5"/>
        <w:numPr>
          <w:ilvl w:val="0"/>
          <w:numId w:val="5"/>
        </w:numPr>
        <w:ind w:firstLineChars="0"/>
      </w:pPr>
      <w:r>
        <w:rPr>
          <w:rFonts w:hint="eastAsia"/>
        </w:rPr>
        <w:t>测量防抖延迟</w:t>
      </w:r>
      <w:r>
        <w:t xml:space="preserve"> ( </w:t>
      </w:r>
      <w:r w:rsidRPr="007D526A">
        <w:rPr>
          <w:b/>
        </w:rPr>
        <w:t>0</w:t>
      </w:r>
      <w:r>
        <w:t xml:space="preserve"> </w:t>
      </w:r>
      <w:r>
        <w:rPr>
          <w:rFonts w:hint="eastAsia"/>
        </w:rPr>
        <w:t>到</w:t>
      </w:r>
      <w:r w:rsidR="00777D74">
        <w:t xml:space="preserve"> </w:t>
      </w:r>
      <w:r>
        <w:t xml:space="preserve">9 </w:t>
      </w:r>
      <w:r>
        <w:rPr>
          <w:rFonts w:hint="eastAsia"/>
        </w:rPr>
        <w:t>秒</w:t>
      </w:r>
      <w:r w:rsidR="00777D74">
        <w:t>)</w:t>
      </w:r>
    </w:p>
    <w:p w:rsidR="00777D74" w:rsidRDefault="00EE4E1A" w:rsidP="00777D74">
      <w:pPr>
        <w:pStyle w:val="a5"/>
        <w:numPr>
          <w:ilvl w:val="0"/>
          <w:numId w:val="5"/>
        </w:numPr>
        <w:ind w:firstLineChars="0"/>
      </w:pPr>
      <w:r>
        <w:rPr>
          <w:noProof/>
        </w:rPr>
        <w:object w:dxaOrig="1440" w:dyaOrig="1440">
          <v:shape id="_x0000_s1038" type="#_x0000_t75" style="position:absolute;left:0;text-align:left;margin-left:277.05pt;margin-top:6.2pt;width:137.5pt;height:136.2pt;z-index:251680768;mso-position-horizontal-relative:text;mso-position-vertical-relative:text">
            <v:imagedata r:id="rId29" o:title=""/>
            <w10:wrap type="square"/>
          </v:shape>
          <o:OLEObject Type="Embed" ProgID="Visio.Drawing.15" ShapeID="_x0000_s1038" DrawAspect="Content" ObjectID="_1799691619" r:id="rId30"/>
        </w:object>
      </w:r>
      <w:r w:rsidR="007D526A">
        <w:rPr>
          <w:rFonts w:hint="eastAsia"/>
        </w:rPr>
        <w:t>背光</w:t>
      </w:r>
      <w:r w:rsidR="007D526A">
        <w:t xml:space="preserve"> (0 </w:t>
      </w:r>
      <w:r w:rsidR="007D526A">
        <w:rPr>
          <w:rFonts w:hint="eastAsia"/>
        </w:rPr>
        <w:t>到</w:t>
      </w:r>
      <w:r w:rsidR="00777D74">
        <w:t xml:space="preserve"> </w:t>
      </w:r>
      <w:r w:rsidR="00777D74" w:rsidRPr="00777D74">
        <w:rPr>
          <w:b/>
        </w:rPr>
        <w:t>10</w:t>
      </w:r>
      <w:r w:rsidR="007D526A" w:rsidRPr="007D526A">
        <w:rPr>
          <w:rFonts w:hint="eastAsia"/>
        </w:rPr>
        <w:t>级</w:t>
      </w:r>
      <w:r w:rsidR="007D526A">
        <w:t xml:space="preserve">; 0 </w:t>
      </w:r>
      <w:r w:rsidR="007D526A">
        <w:rPr>
          <w:rFonts w:hint="eastAsia"/>
        </w:rPr>
        <w:t>为关闭背光</w:t>
      </w:r>
      <w:r w:rsidR="007D526A">
        <w:t xml:space="preserve">, 10 </w:t>
      </w:r>
      <w:r w:rsidR="007D526A">
        <w:rPr>
          <w:rFonts w:hint="eastAsia"/>
        </w:rPr>
        <w:t>为最大亮度</w:t>
      </w:r>
      <w:r w:rsidR="00777D74">
        <w:t xml:space="preserve">) </w:t>
      </w:r>
    </w:p>
    <w:p w:rsidR="00777D74" w:rsidRDefault="00E71ACC" w:rsidP="00777D74">
      <w:pPr>
        <w:pStyle w:val="a5"/>
        <w:numPr>
          <w:ilvl w:val="0"/>
          <w:numId w:val="5"/>
        </w:numPr>
        <w:ind w:firstLineChars="0"/>
      </w:pPr>
      <w:r>
        <w:rPr>
          <w:rFonts w:hint="eastAsia"/>
        </w:rPr>
        <w:t>音量</w:t>
      </w:r>
    </w:p>
    <w:p w:rsidR="00733D9A" w:rsidRDefault="00E71ACC" w:rsidP="00710EBD">
      <w:pPr>
        <w:pStyle w:val="a5"/>
        <w:numPr>
          <w:ilvl w:val="0"/>
          <w:numId w:val="5"/>
        </w:numPr>
        <w:ind w:firstLineChars="0"/>
      </w:pPr>
      <w:r>
        <w:rPr>
          <w:rFonts w:hint="eastAsia"/>
        </w:rPr>
        <w:t>空闲关机时间</w:t>
      </w:r>
      <w:r w:rsidR="00777D74">
        <w:t xml:space="preserve"> (</w:t>
      </w:r>
      <w:r w:rsidR="00777D74" w:rsidRPr="00777D74">
        <w:rPr>
          <w:b/>
        </w:rPr>
        <w:t>60</w:t>
      </w:r>
      <w:r>
        <w:t xml:space="preserve">, 120, 180, 240, 300 </w:t>
      </w:r>
      <w:r>
        <w:rPr>
          <w:rFonts w:hint="eastAsia"/>
        </w:rPr>
        <w:t>秒</w:t>
      </w:r>
      <w:r w:rsidR="00777D74">
        <w:t>)</w:t>
      </w:r>
    </w:p>
    <w:p w:rsidR="00C462EB" w:rsidRDefault="006906D7" w:rsidP="007C3990">
      <w:r>
        <w:rPr>
          <w:rFonts w:hint="eastAsia"/>
        </w:rPr>
        <w:t>左</w:t>
      </w:r>
      <w:r>
        <w:t xml:space="preserve"> "&lt;" </w:t>
      </w:r>
      <w:r>
        <w:rPr>
          <w:rFonts w:hint="eastAsia"/>
        </w:rPr>
        <w:t>和右</w:t>
      </w:r>
      <w:r>
        <w:t xml:space="preserve"> "&gt;" </w:t>
      </w:r>
      <w:r>
        <w:rPr>
          <w:rFonts w:hint="eastAsia"/>
        </w:rPr>
        <w:t>按钮移动光标。“M”按钮更改设定的值，“CLR”按钮返回上一级菜单。</w:t>
      </w:r>
    </w:p>
    <w:p w:rsidR="006906D7" w:rsidRDefault="006906D7" w:rsidP="007C3990"/>
    <w:p w:rsidR="006906D7" w:rsidRDefault="006906D7" w:rsidP="007C3990">
      <w:r>
        <w:rPr>
          <w:rFonts w:hint="eastAsia"/>
        </w:rPr>
        <w:t>测量参考可选的选项有：</w:t>
      </w:r>
    </w:p>
    <w:p w:rsidR="00733D9A" w:rsidRDefault="006906D7" w:rsidP="00733D9A">
      <w:pPr>
        <w:pStyle w:val="a5"/>
        <w:numPr>
          <w:ilvl w:val="0"/>
          <w:numId w:val="6"/>
        </w:numPr>
        <w:ind w:firstLineChars="0"/>
      </w:pPr>
      <w:r>
        <w:rPr>
          <w:rFonts w:hint="eastAsia"/>
        </w:rPr>
        <w:t>尾部</w:t>
      </w:r>
      <w:r w:rsidR="00733D9A">
        <w:t xml:space="preserve">: </w:t>
      </w:r>
      <w:r w:rsidR="00D1795A">
        <w:rPr>
          <w:rFonts w:hint="eastAsia"/>
        </w:rPr>
        <w:t>激光测距的参考点从仪器尾部平面开始计算。</w:t>
      </w:r>
    </w:p>
    <w:p w:rsidR="00E40A43" w:rsidRDefault="00D1795A" w:rsidP="00733D9A">
      <w:pPr>
        <w:pStyle w:val="a5"/>
        <w:numPr>
          <w:ilvl w:val="0"/>
          <w:numId w:val="6"/>
        </w:numPr>
        <w:ind w:firstLineChars="0"/>
      </w:pPr>
      <w:r>
        <w:rPr>
          <w:rFonts w:hint="eastAsia"/>
        </w:rPr>
        <w:t>尾巴</w:t>
      </w:r>
      <w:r w:rsidR="00E40A43">
        <w:t xml:space="preserve">: </w:t>
      </w:r>
      <w:r>
        <w:rPr>
          <w:rFonts w:hint="eastAsia"/>
        </w:rPr>
        <w:t>激光测距的参考点从仪器尾部安装的可拆卸尾巴开始计算。</w:t>
      </w:r>
    </w:p>
    <w:p w:rsidR="00D1795A" w:rsidRDefault="00D1795A" w:rsidP="00404CC6">
      <w:pPr>
        <w:pStyle w:val="a5"/>
        <w:numPr>
          <w:ilvl w:val="0"/>
          <w:numId w:val="6"/>
        </w:numPr>
        <w:ind w:firstLineChars="0"/>
      </w:pPr>
      <w:r>
        <w:rPr>
          <w:rFonts w:hint="eastAsia"/>
        </w:rPr>
        <w:t>前部</w:t>
      </w:r>
      <w:r w:rsidR="00733D9A">
        <w:t xml:space="preserve">: </w:t>
      </w:r>
      <w:r>
        <w:rPr>
          <w:rFonts w:hint="eastAsia"/>
        </w:rPr>
        <w:t>激光测距的参考点从仪器前部平面开始计算。</w:t>
      </w:r>
    </w:p>
    <w:p w:rsidR="00733D9A" w:rsidRDefault="00D1795A" w:rsidP="00404CC6">
      <w:pPr>
        <w:pStyle w:val="a5"/>
        <w:numPr>
          <w:ilvl w:val="0"/>
          <w:numId w:val="6"/>
        </w:numPr>
        <w:ind w:firstLineChars="0"/>
      </w:pPr>
      <w:r>
        <w:rPr>
          <w:rFonts w:hint="eastAsia"/>
        </w:rPr>
        <w:t>三脚架</w:t>
      </w:r>
      <w:r>
        <w:t xml:space="preserve">: </w:t>
      </w:r>
      <w:r>
        <w:rPr>
          <w:rFonts w:hint="eastAsia"/>
        </w:rPr>
        <w:t>激光测距的参考点从三脚架螺丝</w:t>
      </w:r>
      <w:proofErr w:type="gramStart"/>
      <w:r>
        <w:rPr>
          <w:rFonts w:hint="eastAsia"/>
        </w:rPr>
        <w:t>孔开始</w:t>
      </w:r>
      <w:proofErr w:type="gramEnd"/>
      <w:r>
        <w:rPr>
          <w:rFonts w:hint="eastAsia"/>
        </w:rPr>
        <w:t>计算。</w:t>
      </w:r>
    </w:p>
    <w:p w:rsidR="002A47B8" w:rsidRDefault="00D1795A" w:rsidP="00710EBD">
      <w:pPr>
        <w:pStyle w:val="a5"/>
        <w:numPr>
          <w:ilvl w:val="0"/>
          <w:numId w:val="6"/>
        </w:numPr>
        <w:ind w:firstLineChars="0"/>
      </w:pPr>
      <w:r>
        <w:rPr>
          <w:rFonts w:hint="eastAsia"/>
        </w:rPr>
        <w:t>自定义</w:t>
      </w:r>
      <w:r w:rsidR="005B23C9">
        <w:t xml:space="preserve">: </w:t>
      </w:r>
      <w:r w:rsidR="005B23C9">
        <w:rPr>
          <w:rFonts w:hint="eastAsia"/>
        </w:rPr>
        <w:t>该选项用于自定义尾巴或加装额外壳子的情况。</w:t>
      </w:r>
      <w:r w:rsidR="002A47B8">
        <w:rPr>
          <w:rFonts w:hint="eastAsia"/>
        </w:rPr>
        <w:t>激光测距的参考点为仪器尾部平面加上自定义的偏移值。例如，该设定为2</w:t>
      </w:r>
      <w:r w:rsidR="002A47B8">
        <w:t>0</w:t>
      </w:r>
      <w:r w:rsidR="002A47B8">
        <w:rPr>
          <w:rFonts w:hint="eastAsia"/>
        </w:rPr>
        <w:t>mm，仪器尾部到激光点的距离为1m，则实际仪器读数为1</w:t>
      </w:r>
      <w:r w:rsidR="002A47B8">
        <w:t>.02</w:t>
      </w:r>
      <w:r w:rsidR="002A47B8">
        <w:rPr>
          <w:rFonts w:hint="eastAsia"/>
        </w:rPr>
        <w:t>mm。</w:t>
      </w:r>
    </w:p>
    <w:p w:rsidR="00081CB7" w:rsidRDefault="00EE4E1A" w:rsidP="002A47B8">
      <w:pPr>
        <w:pStyle w:val="a5"/>
        <w:ind w:left="420" w:firstLineChars="0" w:firstLine="0"/>
      </w:pPr>
      <w:r>
        <w:rPr>
          <w:noProof/>
        </w:rPr>
        <w:object w:dxaOrig="1440" w:dyaOrig="1440">
          <v:shape id="_x0000_s1040" type="#_x0000_t75" style="position:absolute;left:0;text-align:left;margin-left:279.3pt;margin-top:15.7pt;width:142pt;height:136.05pt;z-index:251682816;mso-position-horizontal-relative:text;mso-position-vertical-relative:text">
            <v:imagedata r:id="rId31" o:title=""/>
            <w10:wrap type="square"/>
          </v:shape>
          <o:OLEObject Type="Embed" ProgID="Visio.Drawing.15" ShapeID="_x0000_s1040" DrawAspect="Content" ObjectID="_1799691620" r:id="rId32"/>
        </w:object>
      </w:r>
    </w:p>
    <w:p w:rsidR="00C462EB" w:rsidRDefault="002A47B8" w:rsidP="007C3990">
      <w:r>
        <w:rPr>
          <w:rFonts w:hint="eastAsia"/>
        </w:rPr>
        <w:t>背光设定可以实时调整仪器的背光亮度。当设定为0时，屏幕背光熄灭。</w:t>
      </w:r>
    </w:p>
    <w:p w:rsidR="00C462EB" w:rsidRDefault="00C462EB" w:rsidP="007C3990"/>
    <w:p w:rsidR="0034476D" w:rsidRPr="0034476D" w:rsidRDefault="00627759" w:rsidP="007C3990">
      <w:pPr>
        <w:rPr>
          <w:b/>
          <w:sz w:val="28"/>
        </w:rPr>
      </w:pPr>
      <w:r>
        <w:rPr>
          <w:rFonts w:hint="eastAsia"/>
          <w:b/>
          <w:sz w:val="28"/>
        </w:rPr>
        <w:t>信息</w:t>
      </w:r>
      <w:r w:rsidR="0034476D" w:rsidRPr="0034476D">
        <w:rPr>
          <w:b/>
          <w:sz w:val="28"/>
        </w:rPr>
        <w:t>Information</w:t>
      </w:r>
    </w:p>
    <w:p w:rsidR="00AA2A4B" w:rsidRDefault="00AA2A4B" w:rsidP="007C3990">
      <w:r>
        <w:rPr>
          <w:rFonts w:hint="eastAsia"/>
        </w:rPr>
        <w:t>信息菜单显示仪器的硬件、固件版本号、序列号以及电池电压。</w:t>
      </w:r>
      <w:proofErr w:type="spellStart"/>
      <w:r>
        <w:rPr>
          <w:rFonts w:hint="eastAsia"/>
        </w:rPr>
        <w:t>Cavway</w:t>
      </w:r>
      <w:proofErr w:type="spellEnd"/>
      <w:r>
        <w:t xml:space="preserve"> </w:t>
      </w:r>
      <w:r>
        <w:rPr>
          <w:rFonts w:hint="eastAsia"/>
        </w:rPr>
        <w:t>X</w:t>
      </w:r>
      <w:r>
        <w:t>1</w:t>
      </w:r>
      <w:r>
        <w:rPr>
          <w:rFonts w:hint="eastAsia"/>
        </w:rPr>
        <w:t>采用1</w:t>
      </w:r>
      <w:r>
        <w:t>800</w:t>
      </w:r>
      <w:r>
        <w:rPr>
          <w:rFonts w:hint="eastAsia"/>
        </w:rPr>
        <w:t>mAh无磁锂电池，充满电后其正常电压约为4</w:t>
      </w:r>
      <w:r>
        <w:t>.1</w:t>
      </w:r>
      <w:r>
        <w:rPr>
          <w:rFonts w:hint="eastAsia"/>
        </w:rPr>
        <w:t>至</w:t>
      </w:r>
      <w:r>
        <w:t>4.2</w:t>
      </w:r>
      <w:r>
        <w:rPr>
          <w:rFonts w:hint="eastAsia"/>
        </w:rPr>
        <w:t>V</w:t>
      </w:r>
    </w:p>
    <w:p w:rsidR="00886E87" w:rsidRDefault="00886E87" w:rsidP="007C3990"/>
    <w:p w:rsidR="00B807B8" w:rsidRDefault="00EE4E1A" w:rsidP="007C3990">
      <w:r>
        <w:rPr>
          <w:noProof/>
        </w:rPr>
        <w:object w:dxaOrig="1440" w:dyaOrig="1440">
          <v:shape id="_x0000_s1041" type="#_x0000_t75" style="position:absolute;left:0;text-align:left;margin-left:279.15pt;margin-top:2.85pt;width:137.5pt;height:136.2pt;z-index:251684864;mso-position-horizontal-relative:text;mso-position-vertical-relative:text">
            <v:imagedata r:id="rId33" o:title=""/>
            <w10:wrap type="square"/>
          </v:shape>
          <o:OLEObject Type="Embed" ProgID="Visio.Drawing.15" ShapeID="_x0000_s1041" DrawAspect="Content" ObjectID="_1799691621" r:id="rId34"/>
        </w:object>
      </w:r>
      <w:r w:rsidR="00627759">
        <w:rPr>
          <w:rFonts w:hint="eastAsia"/>
          <w:b/>
          <w:sz w:val="28"/>
        </w:rPr>
        <w:t>高级菜单</w:t>
      </w:r>
      <w:r w:rsidR="00B807B8" w:rsidRPr="00B807B8">
        <w:rPr>
          <w:b/>
          <w:sz w:val="28"/>
        </w:rPr>
        <w:t>Advanced Menu</w:t>
      </w:r>
      <w:r w:rsidR="00B807B8">
        <w:t xml:space="preserve"> </w:t>
      </w:r>
    </w:p>
    <w:p w:rsidR="00B807B8" w:rsidRDefault="0079699D" w:rsidP="007C3990">
      <w:r>
        <w:rPr>
          <w:rFonts w:hint="eastAsia"/>
        </w:rPr>
        <w:t>高级菜单有如下子菜单项</w:t>
      </w:r>
    </w:p>
    <w:p w:rsidR="00B807B8" w:rsidRDefault="00AA2A4B" w:rsidP="00B807B8">
      <w:pPr>
        <w:pStyle w:val="a5"/>
        <w:numPr>
          <w:ilvl w:val="0"/>
          <w:numId w:val="7"/>
        </w:numPr>
        <w:ind w:firstLineChars="0"/>
      </w:pPr>
      <w:r>
        <w:rPr>
          <w:rFonts w:hint="eastAsia"/>
        </w:rPr>
        <w:t>测点选项</w:t>
      </w:r>
      <w:r w:rsidR="00B807B8">
        <w:t xml:space="preserve">Shot options </w:t>
      </w:r>
    </w:p>
    <w:p w:rsidR="00B807B8" w:rsidRDefault="00AA2A4B" w:rsidP="00B807B8">
      <w:pPr>
        <w:pStyle w:val="a5"/>
        <w:numPr>
          <w:ilvl w:val="0"/>
          <w:numId w:val="7"/>
        </w:numPr>
        <w:ind w:firstLineChars="0"/>
      </w:pPr>
      <w:r>
        <w:rPr>
          <w:rFonts w:hint="eastAsia"/>
        </w:rPr>
        <w:t>校准选项</w:t>
      </w:r>
      <w:r w:rsidR="00B807B8">
        <w:t xml:space="preserve">Calibration options </w:t>
      </w:r>
    </w:p>
    <w:p w:rsidR="00B807B8" w:rsidRDefault="00AA2A4B" w:rsidP="00B807B8">
      <w:pPr>
        <w:pStyle w:val="a5"/>
        <w:numPr>
          <w:ilvl w:val="0"/>
          <w:numId w:val="7"/>
        </w:numPr>
        <w:ind w:firstLineChars="0"/>
      </w:pPr>
      <w:r>
        <w:rPr>
          <w:rFonts w:hint="eastAsia"/>
        </w:rPr>
        <w:t>时间设定</w:t>
      </w:r>
      <w:r w:rsidR="00B807B8">
        <w:t xml:space="preserve">Time </w:t>
      </w:r>
    </w:p>
    <w:p w:rsidR="00B807B8" w:rsidRDefault="00AA2A4B" w:rsidP="00B807B8">
      <w:pPr>
        <w:pStyle w:val="a5"/>
        <w:numPr>
          <w:ilvl w:val="0"/>
          <w:numId w:val="7"/>
        </w:numPr>
        <w:ind w:firstLineChars="0"/>
      </w:pPr>
      <w:r>
        <w:rPr>
          <w:rFonts w:hint="eastAsia"/>
        </w:rPr>
        <w:t>单位设定</w:t>
      </w:r>
      <w:r w:rsidR="00B807B8">
        <w:t>Units</w:t>
      </w:r>
    </w:p>
    <w:p w:rsidR="00C462EB" w:rsidRDefault="00AA2A4B" w:rsidP="00B807B8">
      <w:pPr>
        <w:pStyle w:val="a5"/>
        <w:numPr>
          <w:ilvl w:val="0"/>
          <w:numId w:val="7"/>
        </w:numPr>
        <w:ind w:firstLineChars="0"/>
      </w:pPr>
      <w:r>
        <w:rPr>
          <w:rFonts w:hint="eastAsia"/>
        </w:rPr>
        <w:t>恢复出厂设置</w:t>
      </w:r>
      <w:r w:rsidR="00B807B8">
        <w:t>Factory reset</w:t>
      </w:r>
    </w:p>
    <w:p w:rsidR="00C462EB" w:rsidRDefault="00C462EB" w:rsidP="007C3990"/>
    <w:p w:rsidR="00C462EB" w:rsidRDefault="00C462EB" w:rsidP="007C3990"/>
    <w:p w:rsidR="00B55242" w:rsidRDefault="008326CD" w:rsidP="007C3990">
      <w:r>
        <w:rPr>
          <w:rFonts w:hint="eastAsia"/>
          <w:b/>
          <w:sz w:val="28"/>
        </w:rPr>
        <w:lastRenderedPageBreak/>
        <w:t>测点选项</w:t>
      </w:r>
      <w:r w:rsidR="00EE4E1A">
        <w:rPr>
          <w:b/>
          <w:sz w:val="28"/>
        </w:rPr>
        <w:object w:dxaOrig="1440" w:dyaOrig="1440">
          <v:shape id="_x0000_s1042" type="#_x0000_t75" style="position:absolute;left:0;text-align:left;margin-left:278pt;margin-top:13.05pt;width:137.75pt;height:136.3pt;z-index:251686912;mso-position-horizontal-relative:text;mso-position-vertical-relative:text">
            <v:imagedata r:id="rId35" o:title=""/>
            <w10:wrap type="square"/>
          </v:shape>
          <o:OLEObject Type="Embed" ProgID="Visio.Drawing.15" ShapeID="_x0000_s1042" DrawAspect="Content" ObjectID="_1799691622" r:id="rId36"/>
        </w:object>
      </w:r>
      <w:r w:rsidR="00B55242" w:rsidRPr="00B55242">
        <w:rPr>
          <w:b/>
          <w:sz w:val="28"/>
        </w:rPr>
        <w:t>Shot options</w:t>
      </w:r>
      <w:r w:rsidR="00B55242">
        <w:t xml:space="preserve"> </w:t>
      </w:r>
    </w:p>
    <w:p w:rsidR="00C04F1F" w:rsidRDefault="00C04F1F" w:rsidP="00C04F1F">
      <w:r>
        <w:rPr>
          <w:rFonts w:hint="eastAsia"/>
        </w:rPr>
        <w:t>测点选项子菜单有如下选项（粗体为默认值）</w:t>
      </w:r>
    </w:p>
    <w:p w:rsidR="00B55242" w:rsidRDefault="00C04F1F" w:rsidP="00C04F1F">
      <w:pPr>
        <w:pStyle w:val="a5"/>
        <w:numPr>
          <w:ilvl w:val="0"/>
          <w:numId w:val="19"/>
        </w:numPr>
        <w:ind w:firstLineChars="0"/>
      </w:pPr>
      <w:r>
        <w:rPr>
          <w:rFonts w:hint="eastAsia"/>
        </w:rPr>
        <w:t xml:space="preserve">错误检测 </w:t>
      </w:r>
      <w:r w:rsidR="00B55242">
        <w:t>(</w:t>
      </w:r>
      <w:r w:rsidR="00B55242" w:rsidRPr="00C04F1F">
        <w:rPr>
          <w:b/>
        </w:rPr>
        <w:t>ON</w:t>
      </w:r>
      <w:r>
        <w:t xml:space="preserve"> </w:t>
      </w:r>
      <w:r>
        <w:rPr>
          <w:rFonts w:hint="eastAsia"/>
        </w:rPr>
        <w:t>或者</w:t>
      </w:r>
      <w:r w:rsidR="00B55242">
        <w:t xml:space="preserve"> OFF)</w:t>
      </w:r>
    </w:p>
    <w:p w:rsidR="00B55242" w:rsidRDefault="00AD4F26" w:rsidP="00C04F1F">
      <w:pPr>
        <w:pStyle w:val="a5"/>
        <w:numPr>
          <w:ilvl w:val="0"/>
          <w:numId w:val="19"/>
        </w:numPr>
        <w:ind w:firstLineChars="0"/>
      </w:pPr>
      <w:r>
        <w:rPr>
          <w:rFonts w:hint="eastAsia"/>
        </w:rPr>
        <w:t>双传感器</w:t>
      </w:r>
      <w:r w:rsidR="00C04F1F">
        <w:rPr>
          <w:rFonts w:hint="eastAsia"/>
        </w:rPr>
        <w:t>角度误差</w:t>
      </w:r>
      <w:r w:rsidR="00B55242">
        <w:t xml:space="preserve"> (0.2, 0.3, </w:t>
      </w:r>
      <w:r w:rsidR="00B55242" w:rsidRPr="00B55242">
        <w:rPr>
          <w:b/>
        </w:rPr>
        <w:t>0.4</w:t>
      </w:r>
      <w:r>
        <w:t xml:space="preserve">, 0.5, 0.6, 1.0 </w:t>
      </w:r>
      <w:r>
        <w:rPr>
          <w:rFonts w:hint="eastAsia"/>
        </w:rPr>
        <w:t>角度</w:t>
      </w:r>
      <w:r w:rsidR="00B55242">
        <w:t xml:space="preserve">) </w:t>
      </w:r>
    </w:p>
    <w:p w:rsidR="00B55242" w:rsidRDefault="00635991" w:rsidP="00C04F1F">
      <w:pPr>
        <w:pStyle w:val="a5"/>
        <w:numPr>
          <w:ilvl w:val="0"/>
          <w:numId w:val="19"/>
        </w:numPr>
        <w:ind w:firstLineChars="0"/>
      </w:pPr>
      <w:proofErr w:type="gramStart"/>
      <w:r>
        <w:rPr>
          <w:rFonts w:hint="eastAsia"/>
        </w:rPr>
        <w:t>模值</w:t>
      </w:r>
      <w:proofErr w:type="gramEnd"/>
      <w:r>
        <w:t xml:space="preserve">ABS </w:t>
      </w:r>
      <w:r>
        <w:rPr>
          <w:rFonts w:hint="eastAsia"/>
        </w:rPr>
        <w:t>相对误差限制</w:t>
      </w:r>
      <w:r w:rsidR="00B55242">
        <w:t xml:space="preserve"> (0.5, 0.8, </w:t>
      </w:r>
      <w:r w:rsidR="00B55242" w:rsidRPr="00B55242">
        <w:rPr>
          <w:b/>
        </w:rPr>
        <w:t>1.0</w:t>
      </w:r>
      <w:r>
        <w:t>, 1.5, 2.0, 3.0 %</w:t>
      </w:r>
      <w:r w:rsidR="00B55242">
        <w:t xml:space="preserve">) </w:t>
      </w:r>
    </w:p>
    <w:p w:rsidR="00B55242" w:rsidRDefault="00635991" w:rsidP="00C04F1F">
      <w:pPr>
        <w:pStyle w:val="a5"/>
        <w:numPr>
          <w:ilvl w:val="0"/>
          <w:numId w:val="19"/>
        </w:numPr>
        <w:ind w:firstLineChars="0"/>
      </w:pPr>
      <w:r>
        <w:rPr>
          <w:rFonts w:hint="eastAsia"/>
        </w:rPr>
        <w:t>磁倾角dip绝对误差限制</w:t>
      </w:r>
      <w:r w:rsidR="00B55242">
        <w:t xml:space="preserve"> (0.5, 0.8, </w:t>
      </w:r>
      <w:r w:rsidR="00B55242" w:rsidRPr="00B55242">
        <w:rPr>
          <w:b/>
        </w:rPr>
        <w:t>1.0</w:t>
      </w:r>
      <w:r w:rsidR="00B55242">
        <w:t xml:space="preserve">, 1.5, 2.0, 3.0 </w:t>
      </w:r>
      <w:r>
        <w:rPr>
          <w:rFonts w:hint="eastAsia"/>
        </w:rPr>
        <w:t>角度</w:t>
      </w:r>
      <w:r w:rsidR="00B55242">
        <w:t xml:space="preserve">) </w:t>
      </w:r>
    </w:p>
    <w:p w:rsidR="00B55242" w:rsidRDefault="00635991" w:rsidP="00C04F1F">
      <w:pPr>
        <w:pStyle w:val="a5"/>
        <w:numPr>
          <w:ilvl w:val="0"/>
          <w:numId w:val="19"/>
        </w:numPr>
        <w:ind w:firstLineChars="0"/>
      </w:pPr>
      <w:r>
        <w:rPr>
          <w:rFonts w:hint="eastAsia"/>
        </w:rPr>
        <w:t>恢复默认值</w:t>
      </w:r>
    </w:p>
    <w:p w:rsidR="00342D71" w:rsidRDefault="00635991" w:rsidP="00C04F1F">
      <w:pPr>
        <w:pStyle w:val="a5"/>
        <w:numPr>
          <w:ilvl w:val="0"/>
          <w:numId w:val="19"/>
        </w:numPr>
        <w:ind w:firstLineChars="0"/>
      </w:pPr>
      <w:r>
        <w:rPr>
          <w:rFonts w:hint="eastAsia"/>
        </w:rPr>
        <w:t>重置统计值</w:t>
      </w:r>
    </w:p>
    <w:p w:rsidR="00342D71" w:rsidRPr="00FB0D47" w:rsidRDefault="00560FB5" w:rsidP="007C3990">
      <w:r>
        <w:rPr>
          <w:rFonts w:hint="eastAsia"/>
        </w:rPr>
        <w:t>角度误差为两套传感器输出在空间上的角度误差。</w:t>
      </w:r>
      <w:proofErr w:type="gramStart"/>
      <w:r>
        <w:rPr>
          <w:rFonts w:hint="eastAsia"/>
        </w:rPr>
        <w:t>模值</w:t>
      </w:r>
      <w:proofErr w:type="gramEnd"/>
      <w:r>
        <w:rPr>
          <w:rFonts w:hint="eastAsia"/>
        </w:rPr>
        <w:t>ABS误差为G，M传感器所测量的加速度和地磁</w:t>
      </w:r>
      <w:proofErr w:type="gramStart"/>
      <w:r>
        <w:rPr>
          <w:rFonts w:hint="eastAsia"/>
        </w:rPr>
        <w:t>矢量模值相对</w:t>
      </w:r>
      <w:proofErr w:type="gramEnd"/>
      <w:r>
        <w:rPr>
          <w:rFonts w:hint="eastAsia"/>
        </w:rPr>
        <w:t>其平均值误差的阈值，单位为百分比。磁倾角</w:t>
      </w:r>
      <w:r>
        <w:t>D</w:t>
      </w:r>
      <w:r>
        <w:rPr>
          <w:rFonts w:hint="eastAsia"/>
        </w:rPr>
        <w:t>ip绝对误差限制为仪器所测量的磁倾角相对其平均值的误差阈值。</w:t>
      </w:r>
    </w:p>
    <w:p w:rsidR="00AD1837" w:rsidRPr="00AD1837" w:rsidRDefault="00BA67C9" w:rsidP="007C3990">
      <w:pPr>
        <w:rPr>
          <w:b/>
          <w:sz w:val="28"/>
        </w:rPr>
      </w:pPr>
      <w:r>
        <w:rPr>
          <w:rFonts w:hint="eastAsia"/>
          <w:b/>
          <w:sz w:val="28"/>
        </w:rPr>
        <w:t>校准选项</w:t>
      </w:r>
      <w:r w:rsidR="00EE4E1A">
        <w:rPr>
          <w:noProof/>
        </w:rPr>
        <w:object w:dxaOrig="1440" w:dyaOrig="1440">
          <v:shape id="_x0000_s1043" type="#_x0000_t75" style="position:absolute;left:0;text-align:left;margin-left:278pt;margin-top:17.2pt;width:137.75pt;height:136.3pt;z-index:251688960;mso-position-horizontal-relative:text;mso-position-vertical-relative:text">
            <v:imagedata r:id="rId37" o:title=""/>
            <w10:wrap type="square"/>
          </v:shape>
          <o:OLEObject Type="Embed" ProgID="Visio.Drawing.15" ShapeID="_x0000_s1043" DrawAspect="Content" ObjectID="_1799691623" r:id="rId38"/>
        </w:object>
      </w:r>
      <w:r w:rsidR="00AD1837" w:rsidRPr="00AD1837">
        <w:rPr>
          <w:b/>
          <w:sz w:val="28"/>
        </w:rPr>
        <w:t>Calibration options</w:t>
      </w:r>
    </w:p>
    <w:p w:rsidR="00AD1837" w:rsidRDefault="00E244DD" w:rsidP="007C3990">
      <w:r>
        <w:rPr>
          <w:rFonts w:hint="eastAsia"/>
        </w:rPr>
        <w:t>校准有如下设置菜单</w:t>
      </w:r>
      <w:r w:rsidR="00AD1837">
        <w:t xml:space="preserve"> (</w:t>
      </w:r>
      <w:r>
        <w:rPr>
          <w:rFonts w:hint="eastAsia"/>
        </w:rPr>
        <w:t>粗体为默认值</w:t>
      </w:r>
      <w:r w:rsidR="00AD1837">
        <w:t xml:space="preserve">) </w:t>
      </w:r>
    </w:p>
    <w:p w:rsidR="00AD1837" w:rsidRDefault="00E244DD" w:rsidP="00AD1837">
      <w:pPr>
        <w:pStyle w:val="a5"/>
        <w:numPr>
          <w:ilvl w:val="0"/>
          <w:numId w:val="9"/>
        </w:numPr>
        <w:ind w:firstLineChars="0"/>
      </w:pPr>
      <w:r>
        <w:rPr>
          <w:rFonts w:hint="eastAsia"/>
        </w:rPr>
        <w:t>误差检测</w:t>
      </w:r>
      <w:r w:rsidR="00AD1837">
        <w:t xml:space="preserve"> (</w:t>
      </w:r>
      <w:r w:rsidR="00AD1837" w:rsidRPr="00AD1837">
        <w:rPr>
          <w:b/>
        </w:rPr>
        <w:t>ON</w:t>
      </w:r>
      <w:r>
        <w:t xml:space="preserve"> </w:t>
      </w:r>
      <w:r>
        <w:rPr>
          <w:rFonts w:hint="eastAsia"/>
        </w:rPr>
        <w:t>或</w:t>
      </w:r>
      <w:r w:rsidR="00AD1837">
        <w:t xml:space="preserve"> OFF) </w:t>
      </w:r>
    </w:p>
    <w:p w:rsidR="00AD1837" w:rsidRDefault="00E244DD" w:rsidP="00AD1837">
      <w:pPr>
        <w:pStyle w:val="a5"/>
        <w:numPr>
          <w:ilvl w:val="0"/>
          <w:numId w:val="9"/>
        </w:numPr>
        <w:ind w:firstLineChars="0"/>
      </w:pPr>
      <w:r>
        <w:rPr>
          <w:rFonts w:hint="eastAsia"/>
        </w:rPr>
        <w:t>组误差百分比</w:t>
      </w:r>
      <w:r w:rsidR="00AD1837">
        <w:t xml:space="preserve"> (1, </w:t>
      </w:r>
      <w:r w:rsidR="00AD1837" w:rsidRPr="00AD1837">
        <w:rPr>
          <w:b/>
        </w:rPr>
        <w:t>3</w:t>
      </w:r>
      <w:r>
        <w:t>, 4, 5, 6, 8, 10 %</w:t>
      </w:r>
      <w:r w:rsidR="00AD1837">
        <w:t xml:space="preserve">) </w:t>
      </w:r>
    </w:p>
    <w:p w:rsidR="00A65CAC" w:rsidRDefault="00AD1837" w:rsidP="007C3990">
      <w:r>
        <w:t xml:space="preserve">The group limit angle is the threshold for the automatic detection of the shots of a group. The </w:t>
      </w:r>
      <w:proofErr w:type="spellStart"/>
      <w:r>
        <w:t>Cavway</w:t>
      </w:r>
      <w:proofErr w:type="spellEnd"/>
      <w:r>
        <w:t xml:space="preserve"> X1 automatically detects when the user starts a new group after completing one. To complete a </w:t>
      </w:r>
      <w:proofErr w:type="gramStart"/>
      <w:r>
        <w:t>group</w:t>
      </w:r>
      <w:proofErr w:type="gramEnd"/>
      <w:r>
        <w:t xml:space="preserve"> the user must take four or more shots in the same direction, rotating the device by 90 degrees each time. If more than four shots are taken only the last four are considered for the group. When a group is completed the </w:t>
      </w:r>
      <w:proofErr w:type="spellStart"/>
      <w:r>
        <w:t>Cavway</w:t>
      </w:r>
      <w:proofErr w:type="spellEnd"/>
      <w:r>
        <w:t xml:space="preserve"> X1 emits a double beep.</w:t>
      </w:r>
    </w:p>
    <w:p w:rsidR="00BE7B68" w:rsidRPr="00BE7B68" w:rsidRDefault="00EE4E1A" w:rsidP="007C3990">
      <w:pPr>
        <w:rPr>
          <w:b/>
          <w:sz w:val="28"/>
        </w:rPr>
      </w:pPr>
      <w:r>
        <w:rPr>
          <w:noProof/>
        </w:rPr>
        <w:object w:dxaOrig="1440" w:dyaOrig="1440">
          <v:shape id="_x0000_s1044" type="#_x0000_t75" style="position:absolute;left:0;text-align:left;margin-left:278pt;margin-top:1.95pt;width:137.75pt;height:136.3pt;z-index:251691008;mso-position-horizontal-relative:text;mso-position-vertical-relative:text">
            <v:imagedata r:id="rId39" o:title=""/>
            <w10:wrap type="square"/>
          </v:shape>
          <o:OLEObject Type="Embed" ProgID="Visio.Drawing.15" ShapeID="_x0000_s1044" DrawAspect="Content" ObjectID="_1799691624" r:id="rId40"/>
        </w:object>
      </w:r>
      <w:r w:rsidR="00EA51E7">
        <w:rPr>
          <w:rFonts w:hint="eastAsia"/>
          <w:b/>
          <w:sz w:val="28"/>
        </w:rPr>
        <w:t>时间设定</w:t>
      </w:r>
    </w:p>
    <w:p w:rsidR="00EA51E7" w:rsidRDefault="00EA51E7" w:rsidP="007C3990">
      <w:r>
        <w:rPr>
          <w:rFonts w:hint="eastAsia"/>
        </w:rPr>
        <w:t xml:space="preserve">时间设定子菜单内，用户可以设定年，月，日，小时，分钟，秒。通过左 </w:t>
      </w:r>
      <w:r>
        <w:t xml:space="preserve">"&lt;" </w:t>
      </w:r>
      <w:r>
        <w:rPr>
          <w:rFonts w:hint="eastAsia"/>
        </w:rPr>
        <w:t>和右</w:t>
      </w:r>
      <w:r>
        <w:t xml:space="preserve"> "&gt;" </w:t>
      </w:r>
      <w:r>
        <w:rPr>
          <w:rFonts w:hint="eastAsia"/>
        </w:rPr>
        <w:t>按钮，用户可以调整每个项的值，“M” 按键可以调整光标到下一个设置项，光标在移动至秒后，自动回到年处。“CLR” 按键保存时间设置。</w:t>
      </w:r>
    </w:p>
    <w:p w:rsidR="00342D71" w:rsidRDefault="00342D71" w:rsidP="007C3990"/>
    <w:p w:rsidR="00880707" w:rsidRDefault="00880707" w:rsidP="007C3990"/>
    <w:p w:rsidR="00342D71" w:rsidRDefault="00EE4E1A" w:rsidP="007C3990">
      <w:r>
        <w:rPr>
          <w:noProof/>
        </w:rPr>
        <w:object w:dxaOrig="1440" w:dyaOrig="1440">
          <v:shape id="_x0000_s1045" type="#_x0000_t75" style="position:absolute;left:0;text-align:left;margin-left:278pt;margin-top:20.6pt;width:137.75pt;height:136.3pt;z-index:251693056;mso-position-horizontal-relative:text;mso-position-vertical-relative:text">
            <v:imagedata r:id="rId41" o:title=""/>
            <w10:wrap type="square"/>
          </v:shape>
          <o:OLEObject Type="Embed" ProgID="Visio.Drawing.15" ShapeID="_x0000_s1045" DrawAspect="Content" ObjectID="_1799691625" r:id="rId42"/>
        </w:object>
      </w:r>
    </w:p>
    <w:p w:rsidR="00342D71" w:rsidRDefault="00342D71" w:rsidP="007C3990"/>
    <w:p w:rsidR="00590741" w:rsidRPr="00590741" w:rsidRDefault="00880707" w:rsidP="007C3990">
      <w:pPr>
        <w:rPr>
          <w:rFonts w:hint="eastAsia"/>
          <w:b/>
          <w:sz w:val="28"/>
        </w:rPr>
      </w:pPr>
      <w:r>
        <w:rPr>
          <w:rFonts w:hint="eastAsia"/>
          <w:b/>
          <w:sz w:val="28"/>
        </w:rPr>
        <w:t>单位设定</w:t>
      </w:r>
    </w:p>
    <w:p w:rsidR="007F1C37" w:rsidRDefault="00880707" w:rsidP="007C3990">
      <w:r>
        <w:rPr>
          <w:rFonts w:hint="eastAsia"/>
        </w:rPr>
        <w:t>目前仅可以设定距离的单位，m（米）或</w:t>
      </w:r>
      <w:proofErr w:type="spellStart"/>
      <w:r>
        <w:rPr>
          <w:rFonts w:hint="eastAsia"/>
        </w:rPr>
        <w:t>ft</w:t>
      </w:r>
      <w:proofErr w:type="spellEnd"/>
      <w:r>
        <w:rPr>
          <w:rFonts w:hint="eastAsia"/>
        </w:rPr>
        <w:t>（英尺）</w:t>
      </w:r>
    </w:p>
    <w:p w:rsidR="00880707" w:rsidRDefault="00880707" w:rsidP="007C3990">
      <w:pPr>
        <w:rPr>
          <w:rFonts w:hint="eastAsia"/>
        </w:rPr>
      </w:pPr>
      <w:r>
        <w:rPr>
          <w:rFonts w:hint="eastAsia"/>
        </w:rPr>
        <w:t>航向角，倾斜角的单位目前为角度（°）。</w:t>
      </w:r>
    </w:p>
    <w:p w:rsidR="007F1C37" w:rsidRPr="00880707" w:rsidRDefault="007F1C37" w:rsidP="007C3990"/>
    <w:p w:rsidR="007F1C37" w:rsidRDefault="007F1C37" w:rsidP="007C3990"/>
    <w:p w:rsidR="007F1C37" w:rsidRDefault="007F1C37" w:rsidP="007C3990"/>
    <w:p w:rsidR="00880707" w:rsidRDefault="00880707" w:rsidP="007C3990">
      <w:pPr>
        <w:rPr>
          <w:rFonts w:hint="eastAsia"/>
        </w:rPr>
      </w:pPr>
    </w:p>
    <w:p w:rsidR="004067FD" w:rsidRPr="004067FD" w:rsidRDefault="002B6D87" w:rsidP="007C3990">
      <w:pPr>
        <w:rPr>
          <w:b/>
          <w:sz w:val="36"/>
        </w:rPr>
      </w:pPr>
      <w:r>
        <w:rPr>
          <w:rFonts w:hint="eastAsia"/>
          <w:b/>
          <w:sz w:val="36"/>
        </w:rPr>
        <w:lastRenderedPageBreak/>
        <w:t>校准指南</w:t>
      </w:r>
    </w:p>
    <w:p w:rsidR="00962579" w:rsidRDefault="00962579" w:rsidP="00B75175">
      <w:pPr>
        <w:widowControl/>
        <w:adjustRightInd w:val="0"/>
        <w:snapToGrid w:val="0"/>
        <w:jc w:val="left"/>
      </w:pPr>
      <w:proofErr w:type="spellStart"/>
      <w:r>
        <w:rPr>
          <w:rFonts w:hint="eastAsia"/>
        </w:rPr>
        <w:t>Cavway</w:t>
      </w:r>
      <w:proofErr w:type="spellEnd"/>
      <w:r>
        <w:t xml:space="preserve"> </w:t>
      </w:r>
      <w:r>
        <w:rPr>
          <w:rFonts w:hint="eastAsia"/>
        </w:rPr>
        <w:t>X</w:t>
      </w:r>
      <w:r>
        <w:t>1</w:t>
      </w:r>
      <w:r w:rsidR="00C35F71">
        <w:t xml:space="preserve"> </w:t>
      </w:r>
      <w:r w:rsidR="00C35F71">
        <w:rPr>
          <w:rFonts w:hint="eastAsia"/>
        </w:rPr>
        <w:t>使用和</w:t>
      </w:r>
      <w:proofErr w:type="spellStart"/>
      <w:r w:rsidR="00C35F71">
        <w:rPr>
          <w:rFonts w:hint="eastAsia"/>
        </w:rPr>
        <w:t>Disto</w:t>
      </w:r>
      <w:proofErr w:type="spellEnd"/>
      <w:r w:rsidR="00C35F71">
        <w:t xml:space="preserve"> </w:t>
      </w:r>
      <w:r w:rsidR="00C35F71">
        <w:rPr>
          <w:rFonts w:hint="eastAsia"/>
        </w:rPr>
        <w:t>X</w:t>
      </w:r>
      <w:r w:rsidR="00C35F71">
        <w:t>2</w:t>
      </w:r>
      <w:r w:rsidR="00C35F71">
        <w:rPr>
          <w:rFonts w:hint="eastAsia"/>
        </w:rPr>
        <w:t>/XBLE</w:t>
      </w:r>
      <w:bookmarkStart w:id="0" w:name="_GoBack"/>
      <w:bookmarkEnd w:id="0"/>
    </w:p>
    <w:p w:rsidR="00262630" w:rsidRDefault="00517CE9" w:rsidP="00B75175">
      <w:pPr>
        <w:widowControl/>
        <w:adjustRightInd w:val="0"/>
        <w:snapToGrid w:val="0"/>
        <w:jc w:val="left"/>
      </w:pPr>
      <w:r w:rsidRPr="00517CE9">
        <w:t xml:space="preserve">The </w:t>
      </w:r>
      <w:proofErr w:type="spellStart"/>
      <w:r w:rsidRPr="00517CE9">
        <w:t>Cavway</w:t>
      </w:r>
      <w:proofErr w:type="spellEnd"/>
      <w:r w:rsidRPr="00517CE9">
        <w:t xml:space="preserve"> X1 utilizes the same calibration method as the </w:t>
      </w:r>
      <w:proofErr w:type="spellStart"/>
      <w:r w:rsidRPr="00517CE9">
        <w:t>Disto</w:t>
      </w:r>
      <w:proofErr w:type="spellEnd"/>
      <w:r w:rsidRPr="00517CE9">
        <w:t xml:space="preserve"> X2/XBLE, with additional features for calibration assistance and error detection. Notably, the </w:t>
      </w:r>
      <w:proofErr w:type="spellStart"/>
      <w:r w:rsidRPr="00517CE9">
        <w:t>Cavway</w:t>
      </w:r>
      <w:proofErr w:type="spellEnd"/>
      <w:r w:rsidRPr="00517CE9">
        <w:t xml:space="preserve"> X1 can be calibrated independently without the need for a</w:t>
      </w:r>
      <w:r>
        <w:t>n app on smartphones or tablets</w:t>
      </w:r>
      <w:r w:rsidR="00262630">
        <w:t>.</w:t>
      </w:r>
      <w:r w:rsidR="00932055">
        <w:t xml:space="preserve"> </w:t>
      </w:r>
      <w:r w:rsidRPr="00517CE9">
        <w:t>To initiate calibration mode, navigate to t</w:t>
      </w:r>
      <w:r>
        <w:t>he menu and select "Calibration</w:t>
      </w:r>
      <w:r w:rsidRPr="00517CE9">
        <w:t>"</w:t>
      </w:r>
      <w:r w:rsidR="00B75175">
        <w:t>.</w:t>
      </w:r>
    </w:p>
    <w:p w:rsidR="00B75175" w:rsidRPr="00B75175" w:rsidRDefault="00B75175" w:rsidP="00B75175">
      <w:pPr>
        <w:rPr>
          <w:b/>
          <w:sz w:val="28"/>
        </w:rPr>
      </w:pPr>
      <w:r>
        <w:rPr>
          <w:b/>
          <w:sz w:val="28"/>
        </w:rPr>
        <w:t>Calibration process</w:t>
      </w:r>
    </w:p>
    <w:p w:rsidR="00517CE9" w:rsidRPr="00517CE9" w:rsidRDefault="00EE4E1A" w:rsidP="00517CE9">
      <w:pPr>
        <w:widowControl/>
        <w:adjustRightInd w:val="0"/>
        <w:snapToGrid w:val="0"/>
        <w:jc w:val="left"/>
      </w:pPr>
      <w:r>
        <w:object w:dxaOrig="1440" w:dyaOrig="1440">
          <v:shape id="_x0000_s1056" type="#_x0000_t75" style="position:absolute;margin-left:307.5pt;margin-top:4.55pt;width:101.5pt;height:180pt;z-index:251702272;mso-position-horizontal-relative:text;mso-position-vertical-relative:text">
            <v:imagedata r:id="rId43" o:title=""/>
            <w10:wrap type="square"/>
          </v:shape>
          <o:OLEObject Type="Embed" ProgID="Visio.Drawing.15" ShapeID="_x0000_s1056" DrawAspect="Content" ObjectID="_1799691626" r:id="rId44"/>
        </w:object>
      </w:r>
      <w:r w:rsidR="00517CE9" w:rsidRPr="00517CE9">
        <w:t>Calibration involves taking groups of four shots. During each group:</w:t>
      </w:r>
    </w:p>
    <w:p w:rsidR="00517CE9" w:rsidRPr="00517CE9" w:rsidRDefault="00517CE9" w:rsidP="00B75175">
      <w:pPr>
        <w:pStyle w:val="a5"/>
        <w:widowControl/>
        <w:numPr>
          <w:ilvl w:val="0"/>
          <w:numId w:val="12"/>
        </w:numPr>
        <w:adjustRightInd w:val="0"/>
        <w:snapToGrid w:val="0"/>
        <w:ind w:firstLineChars="0"/>
        <w:jc w:val="left"/>
      </w:pPr>
      <w:r w:rsidRPr="00517CE9">
        <w:t>Fix the rear of the instrument at point A and the laser beam at point B.</w:t>
      </w:r>
    </w:p>
    <w:p w:rsidR="00517CE9" w:rsidRPr="00517CE9" w:rsidRDefault="00517CE9" w:rsidP="00B75175">
      <w:pPr>
        <w:pStyle w:val="a5"/>
        <w:widowControl/>
        <w:numPr>
          <w:ilvl w:val="0"/>
          <w:numId w:val="12"/>
        </w:numPr>
        <w:adjustRightInd w:val="0"/>
        <w:snapToGrid w:val="0"/>
        <w:ind w:firstLineChars="0"/>
        <w:jc w:val="left"/>
      </w:pPr>
      <w:r w:rsidRPr="00517CE9">
        <w:t>Take the first calibration shot, then rotate the device by 90 degrees and take the next shot.</w:t>
      </w:r>
    </w:p>
    <w:p w:rsidR="00517CE9" w:rsidRPr="00517CE9" w:rsidRDefault="00517CE9" w:rsidP="00B75175">
      <w:pPr>
        <w:pStyle w:val="a5"/>
        <w:widowControl/>
        <w:numPr>
          <w:ilvl w:val="0"/>
          <w:numId w:val="12"/>
        </w:numPr>
        <w:adjustRightInd w:val="0"/>
        <w:snapToGrid w:val="0"/>
        <w:ind w:firstLineChars="0"/>
        <w:jc w:val="left"/>
      </w:pPr>
      <w:r w:rsidRPr="00517CE9">
        <w:t>Repeat until four shots are taken.</w:t>
      </w:r>
    </w:p>
    <w:p w:rsidR="00517CE9" w:rsidRDefault="00517CE9" w:rsidP="00517CE9">
      <w:pPr>
        <w:widowControl/>
        <w:adjustRightInd w:val="0"/>
        <w:snapToGrid w:val="0"/>
        <w:jc w:val="left"/>
      </w:pPr>
      <w:r w:rsidRPr="00517CE9">
        <w:t>While the distance between points A and B is not recorded, it is recommended that the distance exceeds 5 meters for optimal accuracy. After completing one group of shots, change to a new direction and begin a new group.</w:t>
      </w:r>
    </w:p>
    <w:p w:rsidR="00B75175" w:rsidRPr="00517CE9" w:rsidRDefault="00B75175" w:rsidP="00B75175">
      <w:pPr>
        <w:rPr>
          <w:b/>
          <w:sz w:val="28"/>
        </w:rPr>
      </w:pPr>
      <w:r>
        <w:rPr>
          <w:b/>
          <w:sz w:val="28"/>
        </w:rPr>
        <w:t>Display features</w:t>
      </w:r>
    </w:p>
    <w:p w:rsidR="00B75175" w:rsidRDefault="00B75175" w:rsidP="00E731D5">
      <w:r w:rsidRPr="00B75175">
        <w:t xml:space="preserve">The display provides a visual map of the angular directions covered by the calibration groups. Two circles represent the </w:t>
      </w:r>
      <w:r>
        <w:t>upward and downward hemispheres.</w:t>
      </w:r>
      <w:r w:rsidR="00E731D5">
        <w:t xml:space="preserve"> The directions that are "covered" by the calibration shots are dark. The directions of the groups already taken are shown with a 'x' and that of the group that is being taken with a '+'.</w:t>
      </w:r>
      <w:r w:rsidR="00517CE9">
        <w:t xml:space="preserve"> </w:t>
      </w:r>
      <w:r w:rsidRPr="00B75175">
        <w:t xml:space="preserve">A </w:t>
      </w:r>
      <w:r>
        <w:t>good</w:t>
      </w:r>
      <w:r w:rsidRPr="00B75175">
        <w:t xml:space="preserve"> calibration should darken both circles entirely, requiring at least 14 groups of shots.</w:t>
      </w:r>
    </w:p>
    <w:p w:rsidR="00F143CE" w:rsidRDefault="00F143CE" w:rsidP="00F143CE">
      <w:pPr>
        <w:ind w:firstLineChars="100" w:firstLine="210"/>
      </w:pPr>
      <w:r>
        <w:object w:dxaOrig="2641" w:dyaOrig="2601">
          <v:shape id="_x0000_i1042" type="#_x0000_t75" style="width:171.5pt;height:169pt" o:ole="" o:allowoverlap="f">
            <v:imagedata r:id="rId45" o:title=""/>
          </v:shape>
          <o:OLEObject Type="Embed" ProgID="Visio.Drawing.15" ShapeID="_x0000_i1042" DrawAspect="Content" ObjectID="_1799691606" r:id="rId46"/>
        </w:object>
      </w:r>
      <w:r>
        <w:t xml:space="preserve">       </w:t>
      </w:r>
      <w:r>
        <w:object w:dxaOrig="2641" w:dyaOrig="2601">
          <v:shape id="_x0000_i1043" type="#_x0000_t75" style="width:171.5pt;height:168.5pt" o:ole="" o:allowoverlap="f">
            <v:imagedata r:id="rId47" o:title=""/>
          </v:shape>
          <o:OLEObject Type="Embed" ProgID="Visio.Drawing.15" ShapeID="_x0000_i1043" DrawAspect="Content" ObjectID="_1799691607" r:id="rId48"/>
        </w:object>
      </w:r>
      <w:r>
        <w:t xml:space="preserve">     </w:t>
      </w:r>
    </w:p>
    <w:p w:rsidR="00B75175" w:rsidRPr="00B75175" w:rsidRDefault="00B75175" w:rsidP="00B75175">
      <w:pPr>
        <w:rPr>
          <w:b/>
          <w:sz w:val="28"/>
        </w:rPr>
      </w:pPr>
      <w:r w:rsidRPr="00B75175">
        <w:rPr>
          <w:b/>
          <w:sz w:val="28"/>
        </w:rPr>
        <w:t>Group Management</w:t>
      </w:r>
    </w:p>
    <w:p w:rsidR="00B75175" w:rsidRDefault="00B75175" w:rsidP="00B75175">
      <w:pPr>
        <w:jc w:val="left"/>
      </w:pPr>
      <w:r>
        <w:t>The display also shows:</w:t>
      </w:r>
    </w:p>
    <w:p w:rsidR="00B75175" w:rsidRDefault="00B75175" w:rsidP="00B75175">
      <w:pPr>
        <w:pStyle w:val="a5"/>
        <w:numPr>
          <w:ilvl w:val="0"/>
          <w:numId w:val="13"/>
        </w:numPr>
        <w:ind w:firstLineChars="0"/>
        <w:jc w:val="left"/>
      </w:pPr>
      <w:r>
        <w:t>The total number of groups completed.</w:t>
      </w:r>
    </w:p>
    <w:p w:rsidR="00B75175" w:rsidRDefault="00B75175" w:rsidP="00B75175">
      <w:pPr>
        <w:pStyle w:val="a5"/>
        <w:numPr>
          <w:ilvl w:val="0"/>
          <w:numId w:val="13"/>
        </w:numPr>
        <w:ind w:firstLineChars="0"/>
        <w:jc w:val="left"/>
      </w:pPr>
      <w:r>
        <w:t>The number of shots in the current group.</w:t>
      </w:r>
    </w:p>
    <w:p w:rsidR="00F143CE" w:rsidRDefault="00B75175" w:rsidP="00B75175">
      <w:pPr>
        <w:jc w:val="left"/>
      </w:pPr>
      <w:r>
        <w:t xml:space="preserve">When a group contains four valid shots, it can be accepted and stored. If more than four shots are taken, only the last four will be considered. If an error occurs during a shot, the group can be reset (i.e., all shots cleared). If a shot deviates significantly from the previous </w:t>
      </w:r>
      <w:r>
        <w:lastRenderedPageBreak/>
        <w:t>shots, it will start a new group. Only groups with four valid shots are saved; otherwise, they are discarded. The group data can be manually reset at any time using the “&gt;” button.</w:t>
      </w:r>
      <w:r w:rsidR="000F6387">
        <w:t xml:space="preserve"> </w:t>
      </w:r>
    </w:p>
    <w:p w:rsidR="00536DF7" w:rsidRPr="00434217" w:rsidRDefault="00536DF7" w:rsidP="00536DF7">
      <w:pPr>
        <w:rPr>
          <w:b/>
          <w:sz w:val="28"/>
        </w:rPr>
      </w:pPr>
      <w:r w:rsidRPr="00434217">
        <w:rPr>
          <w:b/>
          <w:sz w:val="28"/>
        </w:rPr>
        <w:t xml:space="preserve">Calibration </w:t>
      </w:r>
      <w:r w:rsidR="00434217" w:rsidRPr="00434217">
        <w:rPr>
          <w:b/>
          <w:sz w:val="28"/>
        </w:rPr>
        <w:t xml:space="preserve">Coefficients </w:t>
      </w:r>
      <w:r w:rsidRPr="00434217">
        <w:rPr>
          <w:b/>
          <w:sz w:val="28"/>
        </w:rPr>
        <w:t>Computation and Reporting</w:t>
      </w:r>
    </w:p>
    <w:p w:rsidR="00536DF7" w:rsidRDefault="00536DF7" w:rsidP="00536DF7">
      <w:r>
        <w:t>Once more than eight complete groups have been captured, the calibration process can be computed by pressing the "M" button. This action generates a detailed calibration report for each sensor pair, which includes:</w:t>
      </w:r>
    </w:p>
    <w:p w:rsidR="00536DF7" w:rsidRDefault="00536DF7" w:rsidP="00434217">
      <w:pPr>
        <w:pStyle w:val="a5"/>
        <w:numPr>
          <w:ilvl w:val="0"/>
          <w:numId w:val="14"/>
        </w:numPr>
        <w:ind w:firstLineChars="0"/>
      </w:pPr>
      <w:r>
        <w:t>Average Error: The mean angular error across the shots in the group.</w:t>
      </w:r>
    </w:p>
    <w:p w:rsidR="00536DF7" w:rsidRDefault="00536DF7" w:rsidP="00434217">
      <w:pPr>
        <w:pStyle w:val="a5"/>
        <w:numPr>
          <w:ilvl w:val="0"/>
          <w:numId w:val="14"/>
        </w:numPr>
        <w:ind w:firstLineChars="0"/>
      </w:pPr>
      <w:r>
        <w:t>Standard Deviation: A measure of the variability in the angular errors.</w:t>
      </w:r>
    </w:p>
    <w:p w:rsidR="00536DF7" w:rsidRDefault="00536DF7" w:rsidP="00434217">
      <w:pPr>
        <w:pStyle w:val="a5"/>
        <w:numPr>
          <w:ilvl w:val="0"/>
          <w:numId w:val="15"/>
        </w:numPr>
        <w:ind w:firstLineChars="0"/>
      </w:pPr>
      <w:r>
        <w:t>Maximum Error: The largest observed angular error.</w:t>
      </w:r>
    </w:p>
    <w:p w:rsidR="00536DF7" w:rsidRDefault="00536DF7" w:rsidP="00536DF7">
      <w:r>
        <w:t>The error of a shot is defined as the angular difference between the recorded data and the average direction of the shot group after the calibration is applied.</w:t>
      </w:r>
    </w:p>
    <w:p w:rsidR="00536DF7" w:rsidRDefault="00434217" w:rsidP="00536DF7">
      <w:r>
        <w:t>The report also provides:</w:t>
      </w:r>
    </w:p>
    <w:p w:rsidR="00536DF7" w:rsidRDefault="00536DF7" w:rsidP="00434217">
      <w:pPr>
        <w:pStyle w:val="a5"/>
        <w:numPr>
          <w:ilvl w:val="0"/>
          <w:numId w:val="16"/>
        </w:numPr>
        <w:ind w:firstLineChars="0"/>
      </w:pPr>
      <w:r>
        <w:t>The number of iterations performed during the computation.</w:t>
      </w:r>
    </w:p>
    <w:p w:rsidR="00536DF7" w:rsidRDefault="00536DF7" w:rsidP="00434217">
      <w:pPr>
        <w:pStyle w:val="a5"/>
        <w:numPr>
          <w:ilvl w:val="0"/>
          <w:numId w:val="16"/>
        </w:numPr>
        <w:ind w:firstLineChars="0"/>
      </w:pPr>
      <w:r>
        <w:t>The angle between the gravitational direction (G) and the magnetic direction (M), also known as the "magnetic dip."</w:t>
      </w:r>
    </w:p>
    <w:p w:rsidR="00434217" w:rsidRDefault="00536DF7" w:rsidP="00536DF7">
      <w:r>
        <w:t xml:space="preserve">The raw data from calibration shots can be viewed in the memory dialog </w:t>
      </w:r>
      <w:r w:rsidR="00434217">
        <w:t>for further analysis or review.</w:t>
      </w:r>
      <w:r w:rsidR="00434217">
        <w:rPr>
          <w:rFonts w:hint="eastAsia"/>
        </w:rPr>
        <w:t xml:space="preserve"> </w:t>
      </w:r>
    </w:p>
    <w:p w:rsidR="00536DF7" w:rsidRPr="00434217" w:rsidRDefault="00536DF7" w:rsidP="00536DF7">
      <w:r>
        <w:t>After the calibration coefficients are comput</w:t>
      </w:r>
      <w:r w:rsidR="00434217">
        <w:t>ed, the user has the option to:</w:t>
      </w:r>
    </w:p>
    <w:p w:rsidR="00536DF7" w:rsidRDefault="00536DF7" w:rsidP="00FD335A">
      <w:pPr>
        <w:pStyle w:val="a5"/>
        <w:numPr>
          <w:ilvl w:val="0"/>
          <w:numId w:val="18"/>
        </w:numPr>
        <w:ind w:firstLineChars="0"/>
      </w:pPr>
      <w:r>
        <w:t>Apply the Coefficients: Press the "M" button to put the computed calibration into use.</w:t>
      </w:r>
    </w:p>
    <w:p w:rsidR="00434217" w:rsidRDefault="00536DF7" w:rsidP="00FD335A">
      <w:pPr>
        <w:pStyle w:val="a5"/>
        <w:numPr>
          <w:ilvl w:val="0"/>
          <w:numId w:val="18"/>
        </w:numPr>
        <w:ind w:firstLineChars="0"/>
        <w:jc w:val="left"/>
      </w:pPr>
      <w:r>
        <w:t xml:space="preserve">Discard the Coefficients: Press the "CLR" button to discard the calibration and return to </w:t>
      </w:r>
      <w:r w:rsidR="00434217">
        <w:t>the main calibration interface.</w:t>
      </w:r>
      <w:r w:rsidR="00434217">
        <w:rPr>
          <w:rFonts w:hint="eastAsia"/>
        </w:rPr>
        <w:t xml:space="preserve"> </w:t>
      </w:r>
    </w:p>
    <w:p w:rsidR="00434217" w:rsidRDefault="00536DF7" w:rsidP="00434217">
      <w:r>
        <w:t>After discarding or applying the calibration, users c</w:t>
      </w:r>
      <w:r w:rsidR="00434217">
        <w:t xml:space="preserve">an choose to continue capturing </w:t>
      </w:r>
      <w:r>
        <w:t>additional groups of shots to further refine the process.</w:t>
      </w:r>
    </w:p>
    <w:p w:rsidR="008878FE" w:rsidRPr="006C000E" w:rsidRDefault="00434217" w:rsidP="00434217">
      <w:pPr>
        <w:ind w:firstLineChars="300" w:firstLine="630"/>
        <w:jc w:val="left"/>
      </w:pPr>
      <w:r>
        <w:object w:dxaOrig="2611" w:dyaOrig="2601">
          <v:shape id="_x0000_i1044" type="#_x0000_t75" style="width:169.5pt;height:169pt;mso-position-vertical:absolute" o:ole="" o:allowoverlap="f">
            <v:imagedata r:id="rId49" o:title=""/>
          </v:shape>
          <o:OLEObject Type="Embed" ProgID="Visio.Drawing.15" ShapeID="_x0000_i1044" DrawAspect="Content" ObjectID="_1799691608" r:id="rId50"/>
        </w:object>
      </w:r>
      <w:r w:rsidR="006C000E">
        <w:t xml:space="preserve">    </w:t>
      </w:r>
      <w:r w:rsidR="00B75175">
        <w:t xml:space="preserve"> </w:t>
      </w:r>
      <w:r w:rsidR="006C000E">
        <w:object w:dxaOrig="2601" w:dyaOrig="2591">
          <v:shape id="_x0000_i1045" type="#_x0000_t75" style="width:169pt;height:168.5pt" o:ole="">
            <v:imagedata r:id="rId51" o:title=""/>
          </v:shape>
          <o:OLEObject Type="Embed" ProgID="Visio.Drawing.15" ShapeID="_x0000_i1045" DrawAspect="Content" ObjectID="_1799691609" r:id="rId52"/>
        </w:object>
      </w:r>
    </w:p>
    <w:p w:rsidR="006C000E" w:rsidRDefault="006C000E">
      <w:pPr>
        <w:widowControl/>
        <w:jc w:val="left"/>
        <w:rPr>
          <w:b/>
          <w:sz w:val="36"/>
        </w:rPr>
      </w:pPr>
      <w:r>
        <w:rPr>
          <w:b/>
          <w:sz w:val="36"/>
        </w:rPr>
        <w:br w:type="page"/>
      </w:r>
    </w:p>
    <w:p w:rsidR="00CB7327" w:rsidRPr="00CB7327" w:rsidRDefault="00CB7327" w:rsidP="007C3990">
      <w:pPr>
        <w:rPr>
          <w:b/>
          <w:sz w:val="36"/>
        </w:rPr>
      </w:pPr>
      <w:r w:rsidRPr="00CB7327">
        <w:rPr>
          <w:b/>
          <w:sz w:val="36"/>
        </w:rPr>
        <w:lastRenderedPageBreak/>
        <w:t xml:space="preserve">Firmware upgrade </w:t>
      </w:r>
    </w:p>
    <w:p w:rsidR="00CB7327" w:rsidRDefault="00CB7327" w:rsidP="007C3990">
      <w:r>
        <w:t xml:space="preserve">The upload of a new firmware can be done with the Windows program </w:t>
      </w:r>
      <w:proofErr w:type="spellStart"/>
      <w:r>
        <w:t>Cavway</w:t>
      </w:r>
      <w:proofErr w:type="spellEnd"/>
      <w:r>
        <w:t xml:space="preserve"> Assistant. </w:t>
      </w:r>
    </w:p>
    <w:p w:rsidR="00CB7327" w:rsidRDefault="00CB7327" w:rsidP="00CB7327">
      <w:pPr>
        <w:pStyle w:val="a5"/>
        <w:numPr>
          <w:ilvl w:val="0"/>
          <w:numId w:val="10"/>
        </w:numPr>
        <w:ind w:firstLineChars="0"/>
      </w:pPr>
      <w:r>
        <w:t xml:space="preserve">Open the </w:t>
      </w:r>
      <w:proofErr w:type="spellStart"/>
      <w:r>
        <w:t>Cavway</w:t>
      </w:r>
      <w:proofErr w:type="spellEnd"/>
      <w:r>
        <w:t xml:space="preserve"> Assistant on the PC</w:t>
      </w:r>
    </w:p>
    <w:p w:rsidR="00CB7327" w:rsidRDefault="00CB7327" w:rsidP="00CB7327">
      <w:pPr>
        <w:pStyle w:val="a5"/>
        <w:numPr>
          <w:ilvl w:val="0"/>
          <w:numId w:val="10"/>
        </w:numPr>
        <w:ind w:firstLineChars="0"/>
      </w:pPr>
      <w:r>
        <w:t xml:space="preserve">Connect the </w:t>
      </w:r>
      <w:proofErr w:type="spellStart"/>
      <w:r>
        <w:t>Cavway</w:t>
      </w:r>
      <w:proofErr w:type="spellEnd"/>
      <w:r>
        <w:t xml:space="preserve"> X1 to the PC with a USB cable, and keep the </w:t>
      </w:r>
      <w:proofErr w:type="spellStart"/>
      <w:r>
        <w:t>Cavway</w:t>
      </w:r>
      <w:proofErr w:type="spellEnd"/>
      <w:r>
        <w:t xml:space="preserve"> X1 off </w:t>
      </w:r>
    </w:p>
    <w:p w:rsidR="00CB7327" w:rsidRDefault="00CB7327" w:rsidP="00CB7327">
      <w:pPr>
        <w:pStyle w:val="a5"/>
        <w:numPr>
          <w:ilvl w:val="0"/>
          <w:numId w:val="10"/>
        </w:numPr>
        <w:ind w:firstLineChars="0"/>
      </w:pPr>
      <w:r>
        <w:t xml:space="preserve">Turn on the </w:t>
      </w:r>
      <w:proofErr w:type="spellStart"/>
      <w:r>
        <w:t>Cavway</w:t>
      </w:r>
      <w:proofErr w:type="spellEnd"/>
      <w:r>
        <w:t xml:space="preserve"> X1 in boot mode: press the '&lt;' and '&gt;' buttons simultaneously, hold them and press the 'DIST' button.</w:t>
      </w:r>
    </w:p>
    <w:p w:rsidR="00CB7327" w:rsidRDefault="00CB7327" w:rsidP="00CB7327">
      <w:pPr>
        <w:pStyle w:val="a5"/>
        <w:numPr>
          <w:ilvl w:val="0"/>
          <w:numId w:val="10"/>
        </w:numPr>
        <w:ind w:firstLineChars="0"/>
      </w:pPr>
      <w:r>
        <w:t xml:space="preserve">Click the 'Connect' button on the </w:t>
      </w:r>
      <w:proofErr w:type="spellStart"/>
      <w:r>
        <w:t>Cavway</w:t>
      </w:r>
      <w:proofErr w:type="spellEnd"/>
      <w:r>
        <w:t xml:space="preserve"> Assistant. You might have to click it a few times before the program is connected to the </w:t>
      </w:r>
      <w:proofErr w:type="spellStart"/>
      <w:r>
        <w:t>Cavway</w:t>
      </w:r>
      <w:proofErr w:type="spellEnd"/>
      <w:r>
        <w:t xml:space="preserve">, and the button displays "Disconnect". </w:t>
      </w:r>
    </w:p>
    <w:p w:rsidR="00CB7327" w:rsidRDefault="00CB7327" w:rsidP="00CB7327">
      <w:pPr>
        <w:pStyle w:val="a5"/>
        <w:numPr>
          <w:ilvl w:val="0"/>
          <w:numId w:val="10"/>
        </w:numPr>
        <w:ind w:firstLineChars="0"/>
      </w:pPr>
      <w:r>
        <w:t xml:space="preserve">When the program shows that it is connected to the </w:t>
      </w:r>
      <w:proofErr w:type="spellStart"/>
      <w:r>
        <w:t>Cavway</w:t>
      </w:r>
      <w:proofErr w:type="spellEnd"/>
      <w:r>
        <w:t xml:space="preserve"> X1, click the 'Firmware' button. In the coming dialog you can open a firmware file from the PC or use the file bundled in the program. </w:t>
      </w:r>
    </w:p>
    <w:p w:rsidR="00CB7327" w:rsidRDefault="00CB7327" w:rsidP="00CB7327">
      <w:pPr>
        <w:pStyle w:val="a5"/>
        <w:numPr>
          <w:ilvl w:val="0"/>
          <w:numId w:val="10"/>
        </w:numPr>
        <w:ind w:firstLineChars="0"/>
      </w:pPr>
      <w:r>
        <w:t xml:space="preserve">Press the 'Upgrade' button and wait for the upload to finish. The firmware upload process is shown also on the </w:t>
      </w:r>
      <w:proofErr w:type="spellStart"/>
      <w:r>
        <w:t>Cavway</w:t>
      </w:r>
      <w:proofErr w:type="spellEnd"/>
      <w:r>
        <w:t xml:space="preserve"> X1 display.  </w:t>
      </w:r>
    </w:p>
    <w:p w:rsidR="00CB7327" w:rsidRDefault="00CB7327" w:rsidP="00CB7327">
      <w:pPr>
        <w:pStyle w:val="a5"/>
        <w:numPr>
          <w:ilvl w:val="0"/>
          <w:numId w:val="10"/>
        </w:numPr>
        <w:ind w:firstLineChars="0"/>
      </w:pPr>
      <w:r>
        <w:t xml:space="preserve">When finished the </w:t>
      </w:r>
      <w:proofErr w:type="spellStart"/>
      <w:r>
        <w:t>Cavway</w:t>
      </w:r>
      <w:proofErr w:type="spellEnd"/>
      <w:r>
        <w:t xml:space="preserve"> Assistant reports whether the upload was complete ("Success") or not. A successful message also shown on the </w:t>
      </w:r>
      <w:proofErr w:type="spellStart"/>
      <w:r>
        <w:t>Cavway</w:t>
      </w:r>
      <w:proofErr w:type="spellEnd"/>
      <w:r>
        <w:t xml:space="preserve"> X1 display.</w:t>
      </w:r>
    </w:p>
    <w:p w:rsidR="00CB7327" w:rsidRDefault="00CB7327" w:rsidP="00CB7327">
      <w:pPr>
        <w:pStyle w:val="a5"/>
        <w:numPr>
          <w:ilvl w:val="0"/>
          <w:numId w:val="10"/>
        </w:numPr>
        <w:ind w:firstLineChars="0"/>
      </w:pPr>
      <w:r>
        <w:t xml:space="preserve">After the program shows "Success" shutdown the </w:t>
      </w:r>
      <w:proofErr w:type="spellStart"/>
      <w:r>
        <w:t>Cavway</w:t>
      </w:r>
      <w:proofErr w:type="spellEnd"/>
      <w:r>
        <w:t xml:space="preserve"> X1 pressing and holding the 'CLR' button.</w:t>
      </w:r>
    </w:p>
    <w:p w:rsidR="00EA2586" w:rsidRDefault="00CB7327" w:rsidP="00CB7327">
      <w:pPr>
        <w:pStyle w:val="a5"/>
        <w:numPr>
          <w:ilvl w:val="0"/>
          <w:numId w:val="10"/>
        </w:numPr>
        <w:ind w:firstLineChars="0"/>
      </w:pPr>
      <w:r>
        <w:t>Turn it on in normal mode by pressing the 'DIST' button.</w:t>
      </w:r>
    </w:p>
    <w:p w:rsidR="00534E30" w:rsidRPr="00534E30" w:rsidRDefault="00534E30" w:rsidP="00534E30">
      <w:pPr>
        <w:rPr>
          <w:color w:val="FF0000"/>
        </w:rPr>
      </w:pPr>
      <w:r w:rsidRPr="00534E30">
        <w:rPr>
          <w:rFonts w:hint="eastAsia"/>
          <w:color w:val="FF0000"/>
        </w:rPr>
        <w:t>W</w:t>
      </w:r>
      <w:r w:rsidRPr="00534E30">
        <w:rPr>
          <w:color w:val="FF0000"/>
        </w:rPr>
        <w:t>ARNING:</w:t>
      </w:r>
      <w:r>
        <w:rPr>
          <w:color w:val="FF0000"/>
        </w:rPr>
        <w:t xml:space="preserve"> All data stored will be erased during firmware upgrades including the calibration and history data.</w:t>
      </w:r>
    </w:p>
    <w:p w:rsidR="00547086" w:rsidRDefault="00527CFE" w:rsidP="00547086">
      <w:r>
        <w:object w:dxaOrig="2601" w:dyaOrig="2591">
          <v:shape id="_x0000_i1046" type="#_x0000_t75" style="width:132.5pt;height:132.5pt" o:ole="">
            <v:imagedata r:id="rId53" o:title=""/>
          </v:shape>
          <o:OLEObject Type="Embed" ProgID="Visio.Drawing.15" ShapeID="_x0000_i1046" DrawAspect="Content" ObjectID="_1799691610" r:id="rId54"/>
        </w:object>
      </w:r>
      <w:r w:rsidR="001356A0">
        <w:t xml:space="preserve"> </w:t>
      </w:r>
      <w:r>
        <w:object w:dxaOrig="2601" w:dyaOrig="2591">
          <v:shape id="_x0000_i1047" type="#_x0000_t75" style="width:132.5pt;height:132.5pt" o:ole="">
            <v:imagedata r:id="rId55" o:title=""/>
          </v:shape>
          <o:OLEObject Type="Embed" ProgID="Visio.Drawing.15" ShapeID="_x0000_i1047" DrawAspect="Content" ObjectID="_1799691611" r:id="rId56"/>
        </w:object>
      </w:r>
      <w:r w:rsidR="001356A0">
        <w:t xml:space="preserve"> </w:t>
      </w:r>
      <w:r>
        <w:object w:dxaOrig="2601" w:dyaOrig="2591">
          <v:shape id="_x0000_i1048" type="#_x0000_t75" style="width:132.5pt;height:132.5pt" o:ole="">
            <v:imagedata r:id="rId57" o:title=""/>
          </v:shape>
          <o:OLEObject Type="Embed" ProgID="Visio.Drawing.15" ShapeID="_x0000_i1048" DrawAspect="Content" ObjectID="_1799691612" r:id="rId58"/>
        </w:object>
      </w:r>
    </w:p>
    <w:p w:rsidR="00B610C4" w:rsidRDefault="00547086" w:rsidP="00B610C4">
      <w:r>
        <w:rPr>
          <w:noProof/>
        </w:rPr>
        <w:drawing>
          <wp:inline distT="0" distB="0" distL="0" distR="0" wp14:anchorId="7E368F7D" wp14:editId="73242146">
            <wp:extent cx="5274310" cy="219646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274310" cy="2196465"/>
                    </a:xfrm>
                    <a:prstGeom prst="rect">
                      <a:avLst/>
                    </a:prstGeom>
                  </pic:spPr>
                </pic:pic>
              </a:graphicData>
            </a:graphic>
          </wp:inline>
        </w:drawing>
      </w:r>
    </w:p>
    <w:p w:rsidR="008878FE" w:rsidRDefault="008878FE">
      <w:pPr>
        <w:widowControl/>
        <w:jc w:val="left"/>
        <w:rPr>
          <w:b/>
          <w:sz w:val="36"/>
        </w:rPr>
      </w:pPr>
      <w:r>
        <w:rPr>
          <w:b/>
          <w:sz w:val="36"/>
        </w:rPr>
        <w:br w:type="page"/>
      </w:r>
    </w:p>
    <w:p w:rsidR="00B610C4" w:rsidRDefault="00902800" w:rsidP="00B610C4">
      <w:pPr>
        <w:rPr>
          <w:b/>
          <w:sz w:val="36"/>
        </w:rPr>
      </w:pPr>
      <w:proofErr w:type="spellStart"/>
      <w:r>
        <w:rPr>
          <w:b/>
          <w:sz w:val="36"/>
        </w:rPr>
        <w:lastRenderedPageBreak/>
        <w:t>Cavway</w:t>
      </w:r>
      <w:proofErr w:type="spellEnd"/>
      <w:r>
        <w:rPr>
          <w:b/>
          <w:sz w:val="36"/>
        </w:rPr>
        <w:t xml:space="preserve"> Assistant</w:t>
      </w:r>
    </w:p>
    <w:p w:rsidR="002B15D7" w:rsidRDefault="002B15D7" w:rsidP="00B610C4">
      <w:pPr>
        <w:rPr>
          <w:b/>
          <w:sz w:val="36"/>
        </w:rPr>
      </w:pPr>
      <w:r>
        <w:t>All history data stored can be</w:t>
      </w:r>
      <w:r w:rsidR="00902800">
        <w:t xml:space="preserve"> downloaded by </w:t>
      </w:r>
      <w:proofErr w:type="spellStart"/>
      <w:r w:rsidR="00902800">
        <w:t>Cavway</w:t>
      </w:r>
      <w:proofErr w:type="spellEnd"/>
      <w:r w:rsidR="00902800">
        <w:t xml:space="preserve"> Assistant</w:t>
      </w:r>
      <w:r>
        <w:t xml:space="preserve">. Data downloaded is shown in a form including the Distance, Azimuth, Inclinations, </w:t>
      </w:r>
      <w:proofErr w:type="spellStart"/>
      <w:r>
        <w:t>absG</w:t>
      </w:r>
      <w:proofErr w:type="spellEnd"/>
      <w:r>
        <w:t xml:space="preserve">, </w:t>
      </w:r>
      <w:proofErr w:type="spellStart"/>
      <w:r>
        <w:t>absM</w:t>
      </w:r>
      <w:proofErr w:type="spellEnd"/>
      <w:r>
        <w:t>, dip and the RAW data of 2 sets of sensors. By “Export data” button, the data can be export to csv format.</w:t>
      </w:r>
    </w:p>
    <w:p w:rsidR="00B610C4" w:rsidRDefault="002B15D7" w:rsidP="00B610C4">
      <w:r>
        <w:rPr>
          <w:noProof/>
        </w:rPr>
        <w:drawing>
          <wp:inline distT="0" distB="0" distL="0" distR="0" wp14:anchorId="4BD1EDB6" wp14:editId="4EFD6C2F">
            <wp:extent cx="5274310" cy="21996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274310" cy="2199640"/>
                    </a:xfrm>
                    <a:prstGeom prst="rect">
                      <a:avLst/>
                    </a:prstGeom>
                  </pic:spPr>
                </pic:pic>
              </a:graphicData>
            </a:graphic>
          </wp:inline>
        </w:drawing>
      </w:r>
    </w:p>
    <w:p w:rsidR="002B15D7" w:rsidRDefault="002B15D7" w:rsidP="00B610C4">
      <w:r>
        <w:rPr>
          <w:rFonts w:hint="eastAsia"/>
        </w:rPr>
        <w:t>C</w:t>
      </w:r>
      <w:r>
        <w:t>alibration data can be downloaded and stored locally.</w:t>
      </w:r>
    </w:p>
    <w:p w:rsidR="002B15D7" w:rsidRDefault="00902800" w:rsidP="00B610C4">
      <w:r>
        <w:t xml:space="preserve">The “Download </w:t>
      </w:r>
      <w:proofErr w:type="spellStart"/>
      <w:r>
        <w:t>Coeffs</w:t>
      </w:r>
      <w:proofErr w:type="spellEnd"/>
      <w:r>
        <w:t>” button downloads and displays</w:t>
      </w:r>
      <w:r w:rsidR="002B15D7">
        <w:t xml:space="preserve"> the calibration </w:t>
      </w:r>
      <w:hyperlink r:id="rId61" w:history="1">
        <w:r w:rsidR="002B15D7" w:rsidRPr="002B15D7">
          <w:t>coefficients</w:t>
        </w:r>
      </w:hyperlink>
      <w:r w:rsidR="002B15D7">
        <w:t xml:space="preserve"> parameters of the 2 sets of sensors. “Save </w:t>
      </w:r>
      <w:proofErr w:type="spellStart"/>
      <w:r w:rsidR="002B15D7">
        <w:t>Coeffs</w:t>
      </w:r>
      <w:proofErr w:type="spellEnd"/>
      <w:r w:rsidR="002B15D7">
        <w:t xml:space="preserve">” button </w:t>
      </w:r>
      <w:r>
        <w:t>stores</w:t>
      </w:r>
      <w:r w:rsidR="002B15D7">
        <w:t xml:space="preserve"> them in local disk </w:t>
      </w:r>
      <w:proofErr w:type="gramStart"/>
      <w:r w:rsidR="002B15D7">
        <w:t>(.</w:t>
      </w:r>
      <w:proofErr w:type="spellStart"/>
      <w:r w:rsidR="002B15D7">
        <w:t>coe</w:t>
      </w:r>
      <w:proofErr w:type="spellEnd"/>
      <w:proofErr w:type="gramEnd"/>
      <w:r w:rsidR="002B15D7">
        <w:t xml:space="preserve"> format). Calibration </w:t>
      </w:r>
      <w:hyperlink r:id="rId62" w:history="1">
        <w:r w:rsidR="002B15D7" w:rsidRPr="002B15D7">
          <w:t>coefficients</w:t>
        </w:r>
      </w:hyperlink>
      <w:r w:rsidR="002B15D7">
        <w:t xml:space="preserve"> parameters can be loaded from local disk and uploaded to device.</w:t>
      </w:r>
    </w:p>
    <w:p w:rsidR="002B15D7" w:rsidRPr="00E373EC" w:rsidRDefault="002B15D7" w:rsidP="00B610C4">
      <w:r>
        <w:rPr>
          <w:noProof/>
        </w:rPr>
        <w:drawing>
          <wp:anchor distT="0" distB="0" distL="114300" distR="114300" simplePos="0" relativeHeight="251694080" behindDoc="0" locked="0" layoutInCell="1" allowOverlap="1">
            <wp:simplePos x="0" y="0"/>
            <wp:positionH relativeFrom="column">
              <wp:posOffset>0</wp:posOffset>
            </wp:positionH>
            <wp:positionV relativeFrom="paragraph">
              <wp:posOffset>91440</wp:posOffset>
            </wp:positionV>
            <wp:extent cx="2782625" cy="27876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782625" cy="2787650"/>
                    </a:xfrm>
                    <a:prstGeom prst="rect">
                      <a:avLst/>
                    </a:prstGeom>
                  </pic:spPr>
                </pic:pic>
              </a:graphicData>
            </a:graphic>
            <wp14:sizeRelH relativeFrom="page">
              <wp14:pctWidth>0</wp14:pctWidth>
            </wp14:sizeRelH>
            <wp14:sizeRelV relativeFrom="page">
              <wp14:pctHeight>0</wp14:pctHeight>
            </wp14:sizeRelV>
          </wp:anchor>
        </w:drawing>
      </w:r>
    </w:p>
    <w:sectPr w:rsidR="002B15D7" w:rsidRPr="00E373EC" w:rsidSect="008C1729">
      <w:footerReference w:type="default" r:id="rId6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4E1A" w:rsidRDefault="00EE4E1A" w:rsidP="008C1729">
      <w:r>
        <w:separator/>
      </w:r>
    </w:p>
  </w:endnote>
  <w:endnote w:type="continuationSeparator" w:id="0">
    <w:p w:rsidR="00EE4E1A" w:rsidRDefault="00EE4E1A" w:rsidP="008C17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2441686"/>
      <w:docPartObj>
        <w:docPartGallery w:val="Page Numbers (Bottom of Page)"/>
        <w:docPartUnique/>
      </w:docPartObj>
    </w:sdtPr>
    <w:sdtEndPr/>
    <w:sdtContent>
      <w:p w:rsidR="00404CC6" w:rsidRDefault="00404CC6">
        <w:pPr>
          <w:pStyle w:val="ab"/>
        </w:pPr>
        <w:r>
          <w:fldChar w:fldCharType="begin"/>
        </w:r>
        <w:r>
          <w:instrText>PAGE   \* MERGEFORMAT</w:instrText>
        </w:r>
        <w:r>
          <w:fldChar w:fldCharType="separate"/>
        </w:r>
        <w:r w:rsidRPr="008C1729">
          <w:rPr>
            <w:noProof/>
            <w:lang w:val="zh-CN"/>
          </w:rPr>
          <w:t>1</w:t>
        </w:r>
        <w:r>
          <w:fldChar w:fldCharType="end"/>
        </w:r>
      </w:p>
    </w:sdtContent>
  </w:sdt>
  <w:p w:rsidR="00404CC6" w:rsidRDefault="00404CC6">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C6" w:rsidRDefault="00404CC6">
    <w:pPr>
      <w:pStyle w:val="ab"/>
    </w:pPr>
  </w:p>
  <w:p w:rsidR="00404CC6" w:rsidRDefault="00404CC6">
    <w:pPr>
      <w:pStyle w:val="a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5842811"/>
      <w:docPartObj>
        <w:docPartGallery w:val="Page Numbers (Bottom of Page)"/>
        <w:docPartUnique/>
      </w:docPartObj>
    </w:sdtPr>
    <w:sdtEndPr/>
    <w:sdtContent>
      <w:p w:rsidR="00404CC6" w:rsidRDefault="00404CC6">
        <w:pPr>
          <w:pStyle w:val="ab"/>
        </w:pPr>
        <w:r>
          <w:fldChar w:fldCharType="begin"/>
        </w:r>
        <w:r>
          <w:instrText>PAGE   \* MERGEFORMAT</w:instrText>
        </w:r>
        <w:r>
          <w:fldChar w:fldCharType="separate"/>
        </w:r>
        <w:r w:rsidR="00F0170C" w:rsidRPr="00F0170C">
          <w:rPr>
            <w:noProof/>
            <w:lang w:val="zh-CN"/>
          </w:rPr>
          <w:t>8</w:t>
        </w:r>
        <w:r>
          <w:fldChar w:fldCharType="end"/>
        </w:r>
      </w:p>
    </w:sdtContent>
  </w:sdt>
  <w:p w:rsidR="00404CC6" w:rsidRDefault="00404CC6">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4E1A" w:rsidRDefault="00EE4E1A" w:rsidP="008C1729">
      <w:r>
        <w:separator/>
      </w:r>
    </w:p>
  </w:footnote>
  <w:footnote w:type="continuationSeparator" w:id="0">
    <w:p w:rsidR="00EE4E1A" w:rsidRDefault="00EE4E1A" w:rsidP="008C172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04CC6" w:rsidRDefault="00404CC6">
    <w:pPr>
      <w:pStyle w:val="a9"/>
    </w:pPr>
    <w:proofErr w:type="spellStart"/>
    <w:r>
      <w:rPr>
        <w:rFonts w:hint="eastAsia"/>
      </w:rPr>
      <w:t>C</w:t>
    </w:r>
    <w:r>
      <w:t>avway</w:t>
    </w:r>
    <w:proofErr w:type="spellEnd"/>
    <w:r>
      <w:t xml:space="preserve"> X1 User Manual Rev. A Dec. 2024</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A2B37"/>
    <w:multiLevelType w:val="hybridMultilevel"/>
    <w:tmpl w:val="1EAA9F2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015A8C"/>
    <w:multiLevelType w:val="hybridMultilevel"/>
    <w:tmpl w:val="DA36C75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FDC639B"/>
    <w:multiLevelType w:val="hybridMultilevel"/>
    <w:tmpl w:val="FD1488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FE95275"/>
    <w:multiLevelType w:val="hybridMultilevel"/>
    <w:tmpl w:val="19E81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3053052"/>
    <w:multiLevelType w:val="hybridMultilevel"/>
    <w:tmpl w:val="011CE4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DE22B6"/>
    <w:multiLevelType w:val="hybridMultilevel"/>
    <w:tmpl w:val="A98ABE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58F0A86"/>
    <w:multiLevelType w:val="multilevel"/>
    <w:tmpl w:val="D480D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A72475"/>
    <w:multiLevelType w:val="hybridMultilevel"/>
    <w:tmpl w:val="894815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0DD51F3"/>
    <w:multiLevelType w:val="hybridMultilevel"/>
    <w:tmpl w:val="416051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0EA412D"/>
    <w:multiLevelType w:val="hybridMultilevel"/>
    <w:tmpl w:val="5C96519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39F11FA"/>
    <w:multiLevelType w:val="hybridMultilevel"/>
    <w:tmpl w:val="89E24F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5CD36CE"/>
    <w:multiLevelType w:val="hybridMultilevel"/>
    <w:tmpl w:val="54D27A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BD16E92"/>
    <w:multiLevelType w:val="hybridMultilevel"/>
    <w:tmpl w:val="329E3C5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312C22"/>
    <w:multiLevelType w:val="hybridMultilevel"/>
    <w:tmpl w:val="7CFC611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438911DF"/>
    <w:multiLevelType w:val="hybridMultilevel"/>
    <w:tmpl w:val="784095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5E82789"/>
    <w:multiLevelType w:val="hybridMultilevel"/>
    <w:tmpl w:val="CFF8EC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59C4D59"/>
    <w:multiLevelType w:val="hybridMultilevel"/>
    <w:tmpl w:val="3482C1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1EA5C13"/>
    <w:multiLevelType w:val="hybridMultilevel"/>
    <w:tmpl w:val="2E92144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6D231A4"/>
    <w:multiLevelType w:val="hybridMultilevel"/>
    <w:tmpl w:val="3A46EB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1"/>
  </w:num>
  <w:num w:numId="3">
    <w:abstractNumId w:val="12"/>
  </w:num>
  <w:num w:numId="4">
    <w:abstractNumId w:val="2"/>
  </w:num>
  <w:num w:numId="5">
    <w:abstractNumId w:val="4"/>
  </w:num>
  <w:num w:numId="6">
    <w:abstractNumId w:val="14"/>
  </w:num>
  <w:num w:numId="7">
    <w:abstractNumId w:val="8"/>
  </w:num>
  <w:num w:numId="8">
    <w:abstractNumId w:val="17"/>
  </w:num>
  <w:num w:numId="9">
    <w:abstractNumId w:val="9"/>
  </w:num>
  <w:num w:numId="10">
    <w:abstractNumId w:val="0"/>
  </w:num>
  <w:num w:numId="11">
    <w:abstractNumId w:val="6"/>
  </w:num>
  <w:num w:numId="12">
    <w:abstractNumId w:val="16"/>
  </w:num>
  <w:num w:numId="13">
    <w:abstractNumId w:val="5"/>
  </w:num>
  <w:num w:numId="14">
    <w:abstractNumId w:val="7"/>
  </w:num>
  <w:num w:numId="15">
    <w:abstractNumId w:val="11"/>
  </w:num>
  <w:num w:numId="16">
    <w:abstractNumId w:val="10"/>
  </w:num>
  <w:num w:numId="17">
    <w:abstractNumId w:val="18"/>
  </w:num>
  <w:num w:numId="18">
    <w:abstractNumId w:val="13"/>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A38"/>
    <w:rsid w:val="00027231"/>
    <w:rsid w:val="00081CB7"/>
    <w:rsid w:val="000902A6"/>
    <w:rsid w:val="0009606B"/>
    <w:rsid w:val="000B3D3A"/>
    <w:rsid w:val="000B6EBC"/>
    <w:rsid w:val="000F369F"/>
    <w:rsid w:val="000F6387"/>
    <w:rsid w:val="001356A0"/>
    <w:rsid w:val="00190BD4"/>
    <w:rsid w:val="001A7D51"/>
    <w:rsid w:val="001E4BA0"/>
    <w:rsid w:val="002609C0"/>
    <w:rsid w:val="00262630"/>
    <w:rsid w:val="00296CA3"/>
    <w:rsid w:val="002A47B8"/>
    <w:rsid w:val="002B15D7"/>
    <w:rsid w:val="002B177F"/>
    <w:rsid w:val="002B6D87"/>
    <w:rsid w:val="002D1ECF"/>
    <w:rsid w:val="003110FD"/>
    <w:rsid w:val="00311532"/>
    <w:rsid w:val="00311EED"/>
    <w:rsid w:val="00342D71"/>
    <w:rsid w:val="0034476D"/>
    <w:rsid w:val="00371E74"/>
    <w:rsid w:val="00377F65"/>
    <w:rsid w:val="00390801"/>
    <w:rsid w:val="003916E9"/>
    <w:rsid w:val="003A2B4D"/>
    <w:rsid w:val="003B792C"/>
    <w:rsid w:val="003C7E44"/>
    <w:rsid w:val="003D2231"/>
    <w:rsid w:val="00404CC6"/>
    <w:rsid w:val="004067FD"/>
    <w:rsid w:val="00407979"/>
    <w:rsid w:val="00412EC3"/>
    <w:rsid w:val="00417AFA"/>
    <w:rsid w:val="00434217"/>
    <w:rsid w:val="004C732A"/>
    <w:rsid w:val="00517CE9"/>
    <w:rsid w:val="0052791B"/>
    <w:rsid w:val="00527CFE"/>
    <w:rsid w:val="00534E30"/>
    <w:rsid w:val="00535CA3"/>
    <w:rsid w:val="00536DF7"/>
    <w:rsid w:val="00547086"/>
    <w:rsid w:val="00560FB5"/>
    <w:rsid w:val="00583221"/>
    <w:rsid w:val="00590741"/>
    <w:rsid w:val="005B23C9"/>
    <w:rsid w:val="005D1040"/>
    <w:rsid w:val="00627759"/>
    <w:rsid w:val="00635991"/>
    <w:rsid w:val="006906D7"/>
    <w:rsid w:val="0069290A"/>
    <w:rsid w:val="006C000E"/>
    <w:rsid w:val="006E0FBE"/>
    <w:rsid w:val="0070348C"/>
    <w:rsid w:val="00703C2E"/>
    <w:rsid w:val="00710EBD"/>
    <w:rsid w:val="00723B3C"/>
    <w:rsid w:val="007279DE"/>
    <w:rsid w:val="007308D7"/>
    <w:rsid w:val="00733D9A"/>
    <w:rsid w:val="00735ECF"/>
    <w:rsid w:val="00771DF4"/>
    <w:rsid w:val="00777D74"/>
    <w:rsid w:val="00782034"/>
    <w:rsid w:val="0079699D"/>
    <w:rsid w:val="007C3990"/>
    <w:rsid w:val="007D526A"/>
    <w:rsid w:val="007F1C37"/>
    <w:rsid w:val="007F7904"/>
    <w:rsid w:val="00802840"/>
    <w:rsid w:val="008326CD"/>
    <w:rsid w:val="00863612"/>
    <w:rsid w:val="00880707"/>
    <w:rsid w:val="00886E87"/>
    <w:rsid w:val="008878FE"/>
    <w:rsid w:val="008C1729"/>
    <w:rsid w:val="008D4A4C"/>
    <w:rsid w:val="008D4C7A"/>
    <w:rsid w:val="00902800"/>
    <w:rsid w:val="00917E18"/>
    <w:rsid w:val="00932055"/>
    <w:rsid w:val="00934F55"/>
    <w:rsid w:val="00962579"/>
    <w:rsid w:val="00962675"/>
    <w:rsid w:val="00974146"/>
    <w:rsid w:val="00991184"/>
    <w:rsid w:val="009951BB"/>
    <w:rsid w:val="00A363E8"/>
    <w:rsid w:val="00A65CAC"/>
    <w:rsid w:val="00AA2A4B"/>
    <w:rsid w:val="00AD1837"/>
    <w:rsid w:val="00AD4F26"/>
    <w:rsid w:val="00B27FB7"/>
    <w:rsid w:val="00B55242"/>
    <w:rsid w:val="00B5625F"/>
    <w:rsid w:val="00B610C4"/>
    <w:rsid w:val="00B71A18"/>
    <w:rsid w:val="00B75175"/>
    <w:rsid w:val="00B807B8"/>
    <w:rsid w:val="00BA67C9"/>
    <w:rsid w:val="00BD5DF2"/>
    <w:rsid w:val="00BE7B68"/>
    <w:rsid w:val="00C04F1F"/>
    <w:rsid w:val="00C13862"/>
    <w:rsid w:val="00C35F71"/>
    <w:rsid w:val="00C462EB"/>
    <w:rsid w:val="00C771F5"/>
    <w:rsid w:val="00C86883"/>
    <w:rsid w:val="00C90AFF"/>
    <w:rsid w:val="00C96615"/>
    <w:rsid w:val="00CB51DB"/>
    <w:rsid w:val="00CB7327"/>
    <w:rsid w:val="00CD3316"/>
    <w:rsid w:val="00D1795A"/>
    <w:rsid w:val="00D72B12"/>
    <w:rsid w:val="00D86467"/>
    <w:rsid w:val="00D90B59"/>
    <w:rsid w:val="00DA59C2"/>
    <w:rsid w:val="00DC3102"/>
    <w:rsid w:val="00DC6535"/>
    <w:rsid w:val="00DD648E"/>
    <w:rsid w:val="00E13CC9"/>
    <w:rsid w:val="00E23B0A"/>
    <w:rsid w:val="00E240A6"/>
    <w:rsid w:val="00E244DD"/>
    <w:rsid w:val="00E373EC"/>
    <w:rsid w:val="00E40A43"/>
    <w:rsid w:val="00E42978"/>
    <w:rsid w:val="00E5404E"/>
    <w:rsid w:val="00E56F56"/>
    <w:rsid w:val="00E607E9"/>
    <w:rsid w:val="00E63F4F"/>
    <w:rsid w:val="00E71ACC"/>
    <w:rsid w:val="00E72B10"/>
    <w:rsid w:val="00E731D5"/>
    <w:rsid w:val="00E7496D"/>
    <w:rsid w:val="00E76BBE"/>
    <w:rsid w:val="00E8244B"/>
    <w:rsid w:val="00E862D1"/>
    <w:rsid w:val="00EA2586"/>
    <w:rsid w:val="00EA2DBD"/>
    <w:rsid w:val="00EA51E7"/>
    <w:rsid w:val="00EE4E1A"/>
    <w:rsid w:val="00EF4A38"/>
    <w:rsid w:val="00F0170C"/>
    <w:rsid w:val="00F14187"/>
    <w:rsid w:val="00F143CE"/>
    <w:rsid w:val="00F35C25"/>
    <w:rsid w:val="00F84D8B"/>
    <w:rsid w:val="00FB0D47"/>
    <w:rsid w:val="00FD3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5A658"/>
  <w15:chartTrackingRefBased/>
  <w15:docId w15:val="{9B478561-29B1-4438-BC59-E92EFFC25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3110FD"/>
    <w:pPr>
      <w:ind w:leftChars="2500" w:left="100"/>
    </w:pPr>
  </w:style>
  <w:style w:type="character" w:customStyle="1" w:styleId="a4">
    <w:name w:val="日期 字符"/>
    <w:basedOn w:val="a0"/>
    <w:link w:val="a3"/>
    <w:uiPriority w:val="99"/>
    <w:semiHidden/>
    <w:rsid w:val="003110FD"/>
  </w:style>
  <w:style w:type="paragraph" w:styleId="a5">
    <w:name w:val="List Paragraph"/>
    <w:basedOn w:val="a"/>
    <w:uiPriority w:val="34"/>
    <w:qFormat/>
    <w:rsid w:val="00E373EC"/>
    <w:pPr>
      <w:ind w:firstLineChars="200" w:firstLine="420"/>
    </w:pPr>
  </w:style>
  <w:style w:type="paragraph" w:styleId="a6">
    <w:name w:val="Balloon Text"/>
    <w:basedOn w:val="a"/>
    <w:link w:val="a7"/>
    <w:uiPriority w:val="99"/>
    <w:semiHidden/>
    <w:unhideWhenUsed/>
    <w:rsid w:val="007C3990"/>
    <w:rPr>
      <w:sz w:val="18"/>
      <w:szCs w:val="18"/>
    </w:rPr>
  </w:style>
  <w:style w:type="character" w:customStyle="1" w:styleId="a7">
    <w:name w:val="批注框文本 字符"/>
    <w:basedOn w:val="a0"/>
    <w:link w:val="a6"/>
    <w:uiPriority w:val="99"/>
    <w:semiHidden/>
    <w:rsid w:val="007C3990"/>
    <w:rPr>
      <w:sz w:val="18"/>
      <w:szCs w:val="18"/>
    </w:rPr>
  </w:style>
  <w:style w:type="character" w:styleId="a8">
    <w:name w:val="Hyperlink"/>
    <w:basedOn w:val="a0"/>
    <w:uiPriority w:val="99"/>
    <w:semiHidden/>
    <w:unhideWhenUsed/>
    <w:rsid w:val="002B15D7"/>
    <w:rPr>
      <w:color w:val="0000FF"/>
      <w:u w:val="single"/>
    </w:rPr>
  </w:style>
  <w:style w:type="paragraph" w:styleId="a9">
    <w:name w:val="header"/>
    <w:basedOn w:val="a"/>
    <w:link w:val="aa"/>
    <w:uiPriority w:val="99"/>
    <w:unhideWhenUsed/>
    <w:rsid w:val="008C1729"/>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C1729"/>
    <w:rPr>
      <w:sz w:val="18"/>
      <w:szCs w:val="18"/>
    </w:rPr>
  </w:style>
  <w:style w:type="paragraph" w:styleId="ab">
    <w:name w:val="footer"/>
    <w:basedOn w:val="a"/>
    <w:link w:val="ac"/>
    <w:uiPriority w:val="99"/>
    <w:unhideWhenUsed/>
    <w:rsid w:val="008C1729"/>
    <w:pPr>
      <w:tabs>
        <w:tab w:val="center" w:pos="4153"/>
        <w:tab w:val="right" w:pos="8306"/>
      </w:tabs>
      <w:snapToGrid w:val="0"/>
      <w:jc w:val="left"/>
    </w:pPr>
    <w:rPr>
      <w:sz w:val="18"/>
      <w:szCs w:val="18"/>
    </w:rPr>
  </w:style>
  <w:style w:type="character" w:customStyle="1" w:styleId="ac">
    <w:name w:val="页脚 字符"/>
    <w:basedOn w:val="a0"/>
    <w:link w:val="ab"/>
    <w:uiPriority w:val="99"/>
    <w:rsid w:val="008C1729"/>
    <w:rPr>
      <w:sz w:val="18"/>
      <w:szCs w:val="18"/>
    </w:rPr>
  </w:style>
  <w:style w:type="paragraph" w:styleId="ad">
    <w:name w:val="Normal (Web)"/>
    <w:basedOn w:val="a"/>
    <w:uiPriority w:val="99"/>
    <w:semiHidden/>
    <w:unhideWhenUsed/>
    <w:rsid w:val="00517C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5886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Visio___7.vsdx"/><Relationship Id="rId21" Type="http://schemas.openxmlformats.org/officeDocument/2006/relationships/image" Target="media/image7.emf"/><Relationship Id="rId34" Type="http://schemas.openxmlformats.org/officeDocument/2006/relationships/package" Target="embeddings/Microsoft_Visio___11.vsdx"/><Relationship Id="rId42" Type="http://schemas.openxmlformats.org/officeDocument/2006/relationships/package" Target="embeddings/Microsoft_Visio___15.vsdx"/><Relationship Id="rId47" Type="http://schemas.openxmlformats.org/officeDocument/2006/relationships/image" Target="media/image20.emf"/><Relationship Id="rId50" Type="http://schemas.openxmlformats.org/officeDocument/2006/relationships/package" Target="embeddings/Microsoft_Visio___19.vsdx"/><Relationship Id="rId55" Type="http://schemas.openxmlformats.org/officeDocument/2006/relationships/image" Target="media/image24.emf"/><Relationship Id="rId63" Type="http://schemas.openxmlformats.org/officeDocument/2006/relationships/image" Target="media/image28.png"/><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package" Target="embeddings/Microsoft_Visio___2.vsdx"/><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package" Target="embeddings/Microsoft_Visio___6.vsdx"/><Relationship Id="rId32" Type="http://schemas.openxmlformats.org/officeDocument/2006/relationships/package" Target="embeddings/Microsoft_Visio___10.vsdx"/><Relationship Id="rId37" Type="http://schemas.openxmlformats.org/officeDocument/2006/relationships/image" Target="media/image15.emf"/><Relationship Id="rId40" Type="http://schemas.openxmlformats.org/officeDocument/2006/relationships/package" Target="embeddings/Microsoft_Visio___14.vsdx"/><Relationship Id="rId45" Type="http://schemas.openxmlformats.org/officeDocument/2006/relationships/image" Target="media/image19.emf"/><Relationship Id="rId53" Type="http://schemas.openxmlformats.org/officeDocument/2006/relationships/image" Target="media/image23.emf"/><Relationship Id="rId58" Type="http://schemas.openxmlformats.org/officeDocument/2006/relationships/package" Target="embeddings/Microsoft_Visio___23.vsdx"/><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9" Type="http://schemas.openxmlformats.org/officeDocument/2006/relationships/image" Target="media/image6.emf"/><Relationship Id="rId14" Type="http://schemas.openxmlformats.org/officeDocument/2006/relationships/package" Target="embeddings/Microsoft_Visio___1.vsdx"/><Relationship Id="rId22" Type="http://schemas.openxmlformats.org/officeDocument/2006/relationships/package" Target="embeddings/Microsoft_Visio___5.vsdx"/><Relationship Id="rId27" Type="http://schemas.openxmlformats.org/officeDocument/2006/relationships/image" Target="media/image10.emf"/><Relationship Id="rId30" Type="http://schemas.openxmlformats.org/officeDocument/2006/relationships/package" Target="embeddings/Microsoft_Visio___9.vsdx"/><Relationship Id="rId35" Type="http://schemas.openxmlformats.org/officeDocument/2006/relationships/image" Target="media/image14.emf"/><Relationship Id="rId43" Type="http://schemas.openxmlformats.org/officeDocument/2006/relationships/image" Target="media/image18.emf"/><Relationship Id="rId48" Type="http://schemas.openxmlformats.org/officeDocument/2006/relationships/package" Target="embeddings/Microsoft_Visio___18.vsdx"/><Relationship Id="rId56" Type="http://schemas.openxmlformats.org/officeDocument/2006/relationships/package" Target="embeddings/Microsoft_Visio___22.vsdx"/><Relationship Id="rId64" Type="http://schemas.openxmlformats.org/officeDocument/2006/relationships/footer" Target="footer3.xml"/><Relationship Id="rId8" Type="http://schemas.openxmlformats.org/officeDocument/2006/relationships/footer" Target="footer1.xml"/><Relationship Id="rId51" Type="http://schemas.openxmlformats.org/officeDocument/2006/relationships/image" Target="media/image22.emf"/><Relationship Id="rId3" Type="http://schemas.openxmlformats.org/officeDocument/2006/relationships/settings" Target="settings.xml"/><Relationship Id="rId12" Type="http://schemas.openxmlformats.org/officeDocument/2006/relationships/package" Target="embeddings/Microsoft_Visio___.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38" Type="http://schemas.openxmlformats.org/officeDocument/2006/relationships/package" Target="embeddings/Microsoft_Visio___13.vsdx"/><Relationship Id="rId46" Type="http://schemas.openxmlformats.org/officeDocument/2006/relationships/package" Target="embeddings/Microsoft_Visio___17.vsdx"/><Relationship Id="rId59" Type="http://schemas.openxmlformats.org/officeDocument/2006/relationships/image" Target="media/image26.png"/><Relationship Id="rId20" Type="http://schemas.openxmlformats.org/officeDocument/2006/relationships/package" Target="embeddings/Microsoft_Visio___4.vsdx"/><Relationship Id="rId41" Type="http://schemas.openxmlformats.org/officeDocument/2006/relationships/image" Target="media/image17.emf"/><Relationship Id="rId54" Type="http://schemas.openxmlformats.org/officeDocument/2006/relationships/package" Target="embeddings/Microsoft_Visio___21.vsdx"/><Relationship Id="rId62" Type="http://schemas.openxmlformats.org/officeDocument/2006/relationships/hyperlink" Target="https://www.google.com/search?sca_esv=963e6bd44828a6b7&amp;sxsrf=ADLYWIIteROwLb4N3uSO_b9ud6EQ4C7pyw:1734533237611&amp;q=coefficients&amp;spell=1&amp;sa=X&amp;ved=2ahUKEwijkOrrx7GKAxU9IjQIHbC6OqwQkeECKAB6BAgcEA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__8.vsdx"/><Relationship Id="rId36" Type="http://schemas.openxmlformats.org/officeDocument/2006/relationships/package" Target="embeddings/Microsoft_Visio___12.vsdx"/><Relationship Id="rId49" Type="http://schemas.openxmlformats.org/officeDocument/2006/relationships/image" Target="media/image21.emf"/><Relationship Id="rId57" Type="http://schemas.openxmlformats.org/officeDocument/2006/relationships/image" Target="media/image25.emf"/><Relationship Id="rId10" Type="http://schemas.openxmlformats.org/officeDocument/2006/relationships/image" Target="media/image1.png"/><Relationship Id="rId31" Type="http://schemas.openxmlformats.org/officeDocument/2006/relationships/image" Target="media/image12.emf"/><Relationship Id="rId44" Type="http://schemas.openxmlformats.org/officeDocument/2006/relationships/package" Target="embeddings/Microsoft_Visio___16.vsdx"/><Relationship Id="rId52" Type="http://schemas.openxmlformats.org/officeDocument/2006/relationships/package" Target="embeddings/Microsoft_Visio___20.vsdx"/><Relationship Id="rId60" Type="http://schemas.openxmlformats.org/officeDocument/2006/relationships/image" Target="media/image27.png"/><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3" Type="http://schemas.openxmlformats.org/officeDocument/2006/relationships/image" Target="media/image3.emf"/><Relationship Id="rId18" Type="http://schemas.openxmlformats.org/officeDocument/2006/relationships/package" Target="embeddings/Microsoft_Visio___3.vsdx"/><Relationship Id="rId39" Type="http://schemas.openxmlformats.org/officeDocument/2006/relationships/image" Target="media/image1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TotalTime>
  <Pages>9</Pages>
  <Words>1323</Words>
  <Characters>7547</Characters>
  <Application>Microsoft Office Word</Application>
  <DocSecurity>0</DocSecurity>
  <Lines>62</Lines>
  <Paragraphs>17</Paragraphs>
  <ScaleCrop>false</ScaleCrop>
  <Company/>
  <LinksUpToDate>false</LinksUpToDate>
  <CharactersWithSpaces>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TSW</dc:creator>
  <cp:keywords/>
  <dc:description/>
  <cp:lastModifiedBy>TSW</cp:lastModifiedBy>
  <cp:revision>140</cp:revision>
  <cp:lastPrinted>2024-12-18T15:01:00Z</cp:lastPrinted>
  <dcterms:created xsi:type="dcterms:W3CDTF">2024-12-18T11:37:00Z</dcterms:created>
  <dcterms:modified xsi:type="dcterms:W3CDTF">2025-01-29T13:32:00Z</dcterms:modified>
</cp:coreProperties>
</file>