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FD1EB" w14:textId="77777777" w:rsidR="00DD648E" w:rsidRDefault="00DD648E"/>
    <w:p w14:paraId="7F54C9E8" w14:textId="77777777" w:rsidR="003110FD" w:rsidRDefault="003110FD">
      <w:pPr>
        <w:rPr>
          <w:rFonts w:ascii="Malgun Gothic" w:eastAsia="Malgun Gothic" w:hAnsi="Malgun Gothic"/>
          <w:sz w:val="44"/>
          <w:szCs w:val="44"/>
        </w:rPr>
      </w:pPr>
    </w:p>
    <w:p w14:paraId="72D2C98E" w14:textId="77777777" w:rsidR="003110FD" w:rsidRDefault="003110FD">
      <w:pPr>
        <w:rPr>
          <w:rFonts w:ascii="Malgun Gothic" w:eastAsia="Malgun Gothic" w:hAnsi="Malgun Gothic"/>
          <w:sz w:val="44"/>
          <w:szCs w:val="44"/>
        </w:rPr>
      </w:pPr>
    </w:p>
    <w:p w14:paraId="1B8B4B98" w14:textId="77777777" w:rsidR="003110FD" w:rsidRDefault="003110FD">
      <w:pPr>
        <w:rPr>
          <w:rFonts w:ascii="Malgun Gothic" w:eastAsia="Malgun Gothic" w:hAnsi="Malgun Gothic"/>
          <w:sz w:val="44"/>
          <w:szCs w:val="44"/>
        </w:rPr>
      </w:pPr>
    </w:p>
    <w:p w14:paraId="49DFB533" w14:textId="77777777" w:rsidR="00EF4A38" w:rsidRPr="00991184" w:rsidRDefault="00EF4A38">
      <w:pPr>
        <w:rPr>
          <w:rFonts w:ascii="Malgun Gothic" w:eastAsia="Malgun Gothic" w:hAnsi="Malgun Gothic"/>
          <w:b/>
          <w:sz w:val="56"/>
          <w:szCs w:val="44"/>
        </w:rPr>
      </w:pPr>
      <w:r w:rsidRPr="00991184">
        <w:rPr>
          <w:rFonts w:ascii="Malgun Gothic" w:eastAsia="Malgun Gothic" w:hAnsi="Malgun Gothic"/>
          <w:b/>
          <w:sz w:val="56"/>
          <w:szCs w:val="44"/>
        </w:rPr>
        <w:t>Manuel de l'utilisateur du Cavway X1</w:t>
      </w:r>
    </w:p>
    <w:p w14:paraId="26373B19" w14:textId="77777777" w:rsidR="003110FD" w:rsidRPr="00991184" w:rsidRDefault="003110FD">
      <w:pPr>
        <w:rPr>
          <w:rFonts w:ascii="Malgun Gothic" w:eastAsia="Malgun Gothic" w:hAnsi="Malgun Gothic"/>
          <w:sz w:val="36"/>
          <w:szCs w:val="44"/>
        </w:rPr>
      </w:pPr>
      <w:r w:rsidRPr="00991184">
        <w:rPr>
          <w:rFonts w:ascii="Malgun Gothic" w:eastAsia="Malgun Gothic" w:hAnsi="Malgun Gothic"/>
          <w:sz w:val="36"/>
          <w:szCs w:val="44"/>
        </w:rPr>
        <w:t xml:space="preserve">Décembre 2024 </w:t>
      </w:r>
      <w:r w:rsidR="000902A6">
        <w:rPr>
          <w:rFonts w:ascii="Malgun Gothic" w:eastAsia="Malgun Gothic" w:hAnsi="Malgun Gothic"/>
          <w:sz w:val="36"/>
          <w:szCs w:val="44"/>
        </w:rPr>
        <w:t>Rev</w:t>
      </w:r>
      <w:r w:rsidR="000B6EBC">
        <w:rPr>
          <w:rFonts w:ascii="Malgun Gothic" w:eastAsia="Malgun Gothic" w:hAnsi="Malgun Gothic"/>
          <w:sz w:val="36"/>
          <w:szCs w:val="44"/>
        </w:rPr>
        <w:t>.</w:t>
      </w:r>
      <w:r w:rsidR="000902A6">
        <w:rPr>
          <w:rFonts w:ascii="Malgun Gothic" w:eastAsia="Malgun Gothic" w:hAnsi="Malgun Gothic"/>
          <w:sz w:val="36"/>
          <w:szCs w:val="44"/>
        </w:rPr>
        <w:t>A</w:t>
      </w:r>
    </w:p>
    <w:p w14:paraId="2FE2F231" w14:textId="77777777" w:rsidR="003110FD" w:rsidRPr="00991184" w:rsidRDefault="003110FD">
      <w:pPr>
        <w:rPr>
          <w:rFonts w:ascii="Malgun Gothic" w:eastAsia="Malgun Gothic" w:hAnsi="Malgun Gothic"/>
          <w:sz w:val="36"/>
          <w:szCs w:val="44"/>
        </w:rPr>
      </w:pPr>
      <w:r w:rsidRPr="00991184">
        <w:rPr>
          <w:rFonts w:ascii="Malgun Gothic" w:eastAsia="Malgun Gothic" w:hAnsi="Malgun Gothic"/>
          <w:sz w:val="36"/>
          <w:szCs w:val="44"/>
        </w:rPr>
        <w:t>Siwei Tian</w:t>
      </w:r>
      <w:r w:rsidR="00991184">
        <w:rPr>
          <w:rFonts w:ascii="Malgun Gothic" w:eastAsia="Malgun Gothic" w:hAnsi="Malgun Gothic"/>
          <w:sz w:val="36"/>
          <w:szCs w:val="44"/>
        </w:rPr>
        <w:t xml:space="preserve"> &amp;</w:t>
      </w:r>
      <w:r w:rsidRPr="00991184">
        <w:rPr>
          <w:rFonts w:ascii="Malgun Gothic" w:eastAsia="Malgun Gothic" w:hAnsi="Malgun Gothic"/>
          <w:sz w:val="36"/>
          <w:szCs w:val="44"/>
        </w:rPr>
        <w:t xml:space="preserve"> Marco Corvi</w:t>
      </w:r>
    </w:p>
    <w:p w14:paraId="30721FE9" w14:textId="77777777" w:rsidR="003110FD" w:rsidRDefault="003110FD">
      <w:pPr>
        <w:widowControl/>
        <w:jc w:val="left"/>
        <w:rPr>
          <w:rFonts w:ascii="Malgun Gothic" w:eastAsia="Malgun Gothic" w:hAnsi="Malgun Gothic"/>
          <w:sz w:val="44"/>
          <w:szCs w:val="44"/>
        </w:rPr>
      </w:pPr>
      <w:r>
        <w:rPr>
          <w:rFonts w:ascii="Malgun Gothic" w:eastAsia="Malgun Gothic" w:hAnsi="Malgun Gothic"/>
          <w:sz w:val="44"/>
          <w:szCs w:val="44"/>
        </w:rPr>
        <w:br w:type="page"/>
      </w:r>
    </w:p>
    <w:p w14:paraId="253F0CE1" w14:textId="77777777" w:rsidR="008C1729" w:rsidRDefault="008C1729">
      <w:pPr>
        <w:sectPr w:rsidR="008C1729" w:rsidSect="008C1729">
          <w:headerReference w:type="default" r:id="rId7"/>
          <w:footerReference w:type="default" r:id="rId8"/>
          <w:footerReference w:type="first" r:id="rId9"/>
          <w:pgSz w:w="11906" w:h="16838"/>
          <w:pgMar w:top="1440" w:right="1800" w:bottom="1440" w:left="1800" w:header="851" w:footer="992" w:gutter="0"/>
          <w:pgNumType w:start="0"/>
          <w:cols w:space="425"/>
          <w:titlePg/>
          <w:docGrid w:type="lines" w:linePitch="312"/>
        </w:sectPr>
      </w:pPr>
    </w:p>
    <w:p w14:paraId="7EDDE867" w14:textId="5D0C2241" w:rsidR="0009606B" w:rsidRDefault="00962675">
      <w:r w:rsidRPr="0009606B">
        <w:rPr>
          <w:noProof/>
        </w:rPr>
        <w:lastRenderedPageBreak/>
        <w:drawing>
          <wp:anchor distT="0" distB="0" distL="114300" distR="114300" simplePos="0" relativeHeight="251658240" behindDoc="0" locked="0" layoutInCell="1" allowOverlap="1" wp14:anchorId="31FAE18F" wp14:editId="00ABFA4D">
            <wp:simplePos x="0" y="0"/>
            <wp:positionH relativeFrom="margin">
              <wp:posOffset>2543810</wp:posOffset>
            </wp:positionH>
            <wp:positionV relativeFrom="paragraph">
              <wp:posOffset>374650</wp:posOffset>
            </wp:positionV>
            <wp:extent cx="2797810" cy="2449195"/>
            <wp:effectExtent l="0" t="0" r="2540" b="825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0" cstate="print">
                      <a:extLst>
                        <a:ext uri="{28A0092B-C50C-407E-A947-70E740481C1C}">
                          <a14:useLocalDpi xmlns:a14="http://schemas.microsoft.com/office/drawing/2010/main" val="0"/>
                        </a:ext>
                      </a:extLst>
                    </a:blip>
                    <a:srcRect t="6738" b="6245"/>
                    <a:stretch/>
                  </pic:blipFill>
                  <pic:spPr>
                    <a:xfrm>
                      <a:off x="0" y="0"/>
                      <a:ext cx="2797810" cy="2449195"/>
                    </a:xfrm>
                    <a:prstGeom prst="rect">
                      <a:avLst/>
                    </a:prstGeom>
                  </pic:spPr>
                </pic:pic>
              </a:graphicData>
            </a:graphic>
            <wp14:sizeRelH relativeFrom="page">
              <wp14:pctWidth>0</wp14:pctWidth>
            </wp14:sizeRelH>
            <wp14:sizeRelV relativeFrom="page">
              <wp14:pctHeight>0</wp14:pctHeight>
            </wp14:sizeRelV>
          </wp:anchor>
        </w:drawing>
      </w:r>
      <w:r w:rsidR="00723B3C">
        <w:t>Le Cavway X1 est un appareil électronique pour la réalisation de relevé topographiques souterrain.</w:t>
      </w:r>
      <w:r w:rsidR="0009606B">
        <w:t xml:space="preserve"> Il </w:t>
      </w:r>
      <w:r w:rsidR="0009606B" w:rsidRPr="000A040B">
        <w:rPr>
          <w:lang w:val="fr-FR"/>
        </w:rPr>
        <w:t>possède</w:t>
      </w:r>
      <w:r w:rsidR="0009606B">
        <w:t xml:space="preserve"> les </w:t>
      </w:r>
      <w:proofErr w:type="spellStart"/>
      <w:r w:rsidR="0009606B">
        <w:t>fonctionnalité</w:t>
      </w:r>
      <w:r w:rsidR="000A040B">
        <w:t>s</w:t>
      </w:r>
      <w:proofErr w:type="spellEnd"/>
      <w:r w:rsidR="0009606B">
        <w:t xml:space="preserve"> </w:t>
      </w:r>
      <w:proofErr w:type="spellStart"/>
      <w:proofErr w:type="gramStart"/>
      <w:r w:rsidR="0009606B">
        <w:t>suivantes</w:t>
      </w:r>
      <w:proofErr w:type="spellEnd"/>
      <w:r w:rsidR="0009606B">
        <w:t xml:space="preserve"> :</w:t>
      </w:r>
      <w:proofErr w:type="gramEnd"/>
    </w:p>
    <w:p w14:paraId="2229C15D" w14:textId="77777777" w:rsidR="003D2231" w:rsidRDefault="003D2231" w:rsidP="00E373EC">
      <w:pPr>
        <w:pStyle w:val="Paragraphedeliste"/>
        <w:numPr>
          <w:ilvl w:val="0"/>
          <w:numId w:val="1"/>
        </w:numPr>
        <w:ind w:firstLineChars="0"/>
      </w:pPr>
      <w:r>
        <w:t xml:space="preserve">Bonne </w:t>
      </w:r>
      <w:proofErr w:type="gramStart"/>
      <w:r>
        <w:t>ergonomie :</w:t>
      </w:r>
      <w:proofErr w:type="gramEnd"/>
    </w:p>
    <w:p w14:paraId="36EBCFB2" w14:textId="77777777" w:rsidR="00E373EC" w:rsidRDefault="00E373EC" w:rsidP="003D2231">
      <w:pPr>
        <w:pStyle w:val="Paragraphedeliste"/>
        <w:ind w:left="420" w:firstLineChars="0" w:firstLine="0"/>
      </w:pPr>
      <w:proofErr w:type="gramStart"/>
      <w:r>
        <w:rPr>
          <w:rFonts w:hint="eastAsia"/>
        </w:rPr>
        <w:t>poid :</w:t>
      </w:r>
      <w:proofErr w:type="gramEnd"/>
      <w:r>
        <w:rPr>
          <w:rFonts w:hint="eastAsia"/>
        </w:rPr>
        <w:t xml:space="preserve"> 1</w:t>
      </w:r>
      <w:r>
        <w:t xml:space="preserve">45g, dimensions : 131x55x33 </w:t>
      </w:r>
    </w:p>
    <w:p w14:paraId="0F8BC160" w14:textId="77777777" w:rsidR="00E373EC" w:rsidRDefault="00E373EC" w:rsidP="00E373EC">
      <w:pPr>
        <w:pStyle w:val="Paragraphedeliste"/>
        <w:numPr>
          <w:ilvl w:val="0"/>
          <w:numId w:val="1"/>
        </w:numPr>
        <w:ind w:firstLineChars="0"/>
      </w:pPr>
      <w:r>
        <w:t xml:space="preserve">Haute </w:t>
      </w:r>
      <w:r w:rsidR="00782034">
        <w:t>précision</w:t>
      </w:r>
      <w:r>
        <w:t xml:space="preserve">: </w:t>
      </w:r>
    </w:p>
    <w:p w14:paraId="7F862DF4" w14:textId="77777777" w:rsidR="00E373EC" w:rsidRDefault="00E373EC" w:rsidP="00E373EC">
      <w:pPr>
        <w:pStyle w:val="Paragraphedeliste"/>
        <w:ind w:left="420" w:firstLineChars="0" w:firstLine="0"/>
      </w:pPr>
      <w:r>
        <w:t xml:space="preserve">Distance &lt; </w:t>
      </w:r>
      <w:proofErr w:type="gramStart"/>
      <w:r>
        <w:t>5mm</w:t>
      </w:r>
      <w:proofErr w:type="gramEnd"/>
    </w:p>
    <w:p w14:paraId="599DDEAD" w14:textId="77777777" w:rsidR="00E373EC" w:rsidRDefault="00E373EC" w:rsidP="00E373EC">
      <w:pPr>
        <w:pStyle w:val="Paragraphedeliste"/>
        <w:ind w:left="420" w:firstLineChars="0" w:firstLine="0"/>
      </w:pPr>
      <w:r>
        <w:t>Azimut &lt; 0.4</w:t>
      </w:r>
      <w:r>
        <w:rPr>
          <w:rFonts w:hint="eastAsia"/>
        </w:rPr>
        <w:t>°</w:t>
      </w:r>
    </w:p>
    <w:p w14:paraId="18748890" w14:textId="77777777" w:rsidR="00E373EC" w:rsidRDefault="00E373EC" w:rsidP="00E373EC">
      <w:pPr>
        <w:pStyle w:val="Paragraphedeliste"/>
        <w:ind w:left="420" w:firstLineChars="0" w:firstLine="0"/>
      </w:pPr>
      <w:r>
        <w:rPr>
          <w:rFonts w:hint="eastAsia"/>
        </w:rPr>
        <w:t>Inclinaison</w:t>
      </w:r>
      <w:r>
        <w:t xml:space="preserve"> &lt; 0.2</w:t>
      </w:r>
      <w:r>
        <w:rPr>
          <w:rFonts w:hint="eastAsia"/>
        </w:rPr>
        <w:t>°</w:t>
      </w:r>
    </w:p>
    <w:p w14:paraId="49A7BD80" w14:textId="77777777" w:rsidR="00E373EC" w:rsidRDefault="00E373EC" w:rsidP="00E373EC">
      <w:pPr>
        <w:pStyle w:val="Paragraphedeliste"/>
        <w:numPr>
          <w:ilvl w:val="0"/>
          <w:numId w:val="1"/>
        </w:numPr>
        <w:ind w:firstLineChars="0"/>
      </w:pPr>
      <w:r>
        <w:t>Etanche IP67</w:t>
      </w:r>
    </w:p>
    <w:p w14:paraId="431DB263" w14:textId="77777777" w:rsidR="00E373EC" w:rsidRDefault="003D2231" w:rsidP="00E373EC">
      <w:pPr>
        <w:pStyle w:val="Paragraphedeliste"/>
        <w:numPr>
          <w:ilvl w:val="0"/>
          <w:numId w:val="1"/>
        </w:numPr>
        <w:ind w:firstLineChars="0"/>
      </w:pPr>
      <w:r>
        <w:t>Un port USB-C supportant la charge et le transfert de données.</w:t>
      </w:r>
    </w:p>
    <w:p w14:paraId="65516677" w14:textId="43AB159B" w:rsidR="00962675" w:rsidRDefault="00000000" w:rsidP="00C86883">
      <w:pPr>
        <w:pStyle w:val="Paragraphedeliste"/>
        <w:numPr>
          <w:ilvl w:val="0"/>
          <w:numId w:val="1"/>
        </w:numPr>
        <w:ind w:firstLineChars="0"/>
      </w:pPr>
      <w:r>
        <w:rPr>
          <w:noProof/>
        </w:rPr>
        <w:object w:dxaOrig="1440" w:dyaOrig="1440" w14:anchorId="60AE1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62.85pt;margin-top:57pt;width:146.55pt;height:136.7pt;z-index:251666432;mso-position-horizontal-relative:text;mso-position-vertical-relative:text">
            <v:imagedata r:id="rId11" o:title=""/>
            <w10:wrap type="square"/>
          </v:shape>
          <o:OLEObject Type="Embed" ProgID="Visio.Drawing.15" ShapeID="_x0000_s2053" DrawAspect="Content" ObjectID="_1799060036" r:id="rId12"/>
        </w:object>
      </w:r>
      <w:r w:rsidR="00C86883">
        <w:t xml:space="preserve">Deux </w:t>
      </w:r>
      <w:proofErr w:type="spellStart"/>
      <w:r w:rsidR="00C86883">
        <w:t>accéléromètres</w:t>
      </w:r>
      <w:proofErr w:type="spellEnd"/>
      <w:r w:rsidR="00C86883">
        <w:t xml:space="preserve"> </w:t>
      </w:r>
      <w:r w:rsidR="00782034">
        <w:t>tri-axe</w:t>
      </w:r>
      <w:r w:rsidR="0052791B">
        <w:t xml:space="preserve"> | </w:t>
      </w:r>
      <w:r w:rsidR="00C86883">
        <w:t>G</w:t>
      </w:r>
      <w:r w:rsidR="007F1C37">
        <w:t xml:space="preserve"> et </w:t>
      </w:r>
      <w:proofErr w:type="spellStart"/>
      <w:r w:rsidR="007F1C37">
        <w:t>capteur</w:t>
      </w:r>
      <w:proofErr w:type="spellEnd"/>
      <w:r w:rsidR="007F1C37">
        <w:t xml:space="preserve"> </w:t>
      </w:r>
      <w:proofErr w:type="spellStart"/>
      <w:r w:rsidR="007F1C37">
        <w:t>magnétique</w:t>
      </w:r>
      <w:proofErr w:type="spellEnd"/>
      <w:proofErr w:type="gramStart"/>
      <w:r w:rsidR="007F1C37">
        <w:t xml:space="preserve">.  </w:t>
      </w:r>
      <w:proofErr w:type="gramEnd"/>
      <w:r w:rsidR="007F1C37">
        <w:t>Un système robuste</w:t>
      </w:r>
      <w:r w:rsidR="00C86883">
        <w:t xml:space="preserve"> </w:t>
      </w:r>
      <w:r w:rsidR="0052791B">
        <w:t>contre</w:t>
      </w:r>
      <w:r w:rsidR="00C86883">
        <w:t xml:space="preserve">la perte d'étalonnage et </w:t>
      </w:r>
      <w:r w:rsidR="007F1C37">
        <w:t xml:space="preserve">de bonnes performances à la </w:t>
      </w:r>
      <w:proofErr w:type="spellStart"/>
      <w:r w:rsidR="007F1C37">
        <w:t>détection</w:t>
      </w:r>
      <w:proofErr w:type="spellEnd"/>
      <w:r w:rsidR="007F1C37">
        <w:t xml:space="preserve"> des </w:t>
      </w:r>
      <w:proofErr w:type="spellStart"/>
      <w:r w:rsidR="007F1C37">
        <w:t>interférences</w:t>
      </w:r>
      <w:proofErr w:type="spellEnd"/>
      <w:r w:rsidR="007F1C37">
        <w:t xml:space="preserve"> </w:t>
      </w:r>
      <w:proofErr w:type="spellStart"/>
      <w:r w:rsidR="00896DA9">
        <w:t>magnétiques</w:t>
      </w:r>
      <w:proofErr w:type="spellEnd"/>
      <w:r w:rsidR="00896DA9">
        <w:t xml:space="preserve">. </w:t>
      </w:r>
      <w:r w:rsidR="00896DA9" w:rsidRPr="00896DA9">
        <w:rPr>
          <w:rFonts w:ascii="Aharoni" w:hAnsi="Aharoni" w:cs="Aharoni"/>
        </w:rPr>
        <w:t xml:space="preserve">L </w:t>
      </w:r>
    </w:p>
    <w:p w14:paraId="7ED4CFA6" w14:textId="77777777" w:rsidR="007308D7" w:rsidRDefault="007308D7" w:rsidP="00C86883">
      <w:r>
        <w:t xml:space="preserve">Il possède cinq </w:t>
      </w:r>
      <w:proofErr w:type="gramStart"/>
      <w:r>
        <w:t>boutons :</w:t>
      </w:r>
      <w:proofErr w:type="gramEnd"/>
      <w:r>
        <w:t xml:space="preserve"> </w:t>
      </w:r>
    </w:p>
    <w:p w14:paraId="452F0D23" w14:textId="77777777" w:rsidR="007308D7" w:rsidRDefault="0052791B" w:rsidP="00E72B10">
      <w:pPr>
        <w:pStyle w:val="Paragraphedeliste"/>
        <w:numPr>
          <w:ilvl w:val="0"/>
          <w:numId w:val="3"/>
        </w:numPr>
        <w:ind w:firstLineChars="0"/>
      </w:pPr>
      <w:r>
        <w:t>Mesure</w:t>
      </w:r>
      <w:r w:rsidR="00E607E9">
        <w:t>: "D</w:t>
      </w:r>
      <w:r>
        <w:t>IST</w:t>
      </w:r>
      <w:r w:rsidR="00E607E9">
        <w:t>"</w:t>
      </w:r>
    </w:p>
    <w:p w14:paraId="3917DF0B" w14:textId="77777777" w:rsidR="007308D7" w:rsidRDefault="00E607E9" w:rsidP="00E72B10">
      <w:pPr>
        <w:pStyle w:val="Paragraphedeliste"/>
        <w:numPr>
          <w:ilvl w:val="0"/>
          <w:numId w:val="3"/>
        </w:numPr>
        <w:ind w:firstLineChars="0"/>
      </w:pPr>
      <w:r>
        <w:t>Gauche:"&lt;"</w:t>
      </w:r>
    </w:p>
    <w:p w14:paraId="63D46EFA" w14:textId="77777777" w:rsidR="007308D7" w:rsidRDefault="00E607E9" w:rsidP="00E72B10">
      <w:pPr>
        <w:pStyle w:val="Paragraphedeliste"/>
        <w:numPr>
          <w:ilvl w:val="0"/>
          <w:numId w:val="3"/>
        </w:numPr>
        <w:ind w:firstLineChars="0"/>
      </w:pPr>
      <w:r>
        <w:t>Droite: "&gt;"</w:t>
      </w:r>
    </w:p>
    <w:p w14:paraId="67B25FAF" w14:textId="77777777" w:rsidR="007308D7" w:rsidRDefault="00E607E9" w:rsidP="00E72B10">
      <w:pPr>
        <w:pStyle w:val="Paragraphedeliste"/>
        <w:numPr>
          <w:ilvl w:val="0"/>
          <w:numId w:val="3"/>
        </w:numPr>
        <w:ind w:firstLineChars="0"/>
      </w:pPr>
      <w:r>
        <w:t>Menu/Entrée: "M"</w:t>
      </w:r>
    </w:p>
    <w:p w14:paraId="410DA7DF" w14:textId="77777777" w:rsidR="007308D7" w:rsidRDefault="00E607E9" w:rsidP="00E72B10">
      <w:pPr>
        <w:pStyle w:val="Paragraphedeliste"/>
        <w:numPr>
          <w:ilvl w:val="0"/>
          <w:numId w:val="3"/>
        </w:numPr>
        <w:ind w:firstLineChars="0"/>
      </w:pPr>
      <w:r>
        <w:t>Effacer</w:t>
      </w:r>
      <w:r w:rsidR="0052791B">
        <w:t xml:space="preserve"> / Eteindre</w:t>
      </w:r>
      <w:r>
        <w:t>: "CLR"</w:t>
      </w:r>
    </w:p>
    <w:p w14:paraId="43EDF40C" w14:textId="77777777" w:rsidR="005D1040" w:rsidRPr="005D1040" w:rsidRDefault="005D1040" w:rsidP="005D1040">
      <w:pPr>
        <w:rPr>
          <w:b/>
          <w:sz w:val="36"/>
        </w:rPr>
      </w:pPr>
      <w:r w:rsidRPr="005D1040">
        <w:rPr>
          <w:rFonts w:hint="eastAsia"/>
          <w:b/>
          <w:sz w:val="36"/>
        </w:rPr>
        <w:t>M</w:t>
      </w:r>
      <w:r w:rsidRPr="005D1040">
        <w:rPr>
          <w:b/>
          <w:sz w:val="36"/>
        </w:rPr>
        <w:t>esure</w:t>
      </w:r>
    </w:p>
    <w:p w14:paraId="1AB848A1" w14:textId="77777777" w:rsidR="00C86883" w:rsidRDefault="00000000" w:rsidP="00C86883">
      <w:r>
        <w:object w:dxaOrig="1440" w:dyaOrig="1440" w14:anchorId="12A188C9">
          <v:shape id="_x0000_s2050" type="#_x0000_t75" style="position:absolute;left:0;text-align:left;margin-left:263.2pt;margin-top:12pt;width:147.95pt;height:140.1pt;z-index:251660288;mso-position-horizontal-relative:text;mso-position-vertical-relative:text">
            <v:imagedata r:id="rId13" o:title=""/>
            <w10:wrap type="square"/>
          </v:shape>
          <o:OLEObject Type="Embed" ProgID="Visio.Drawing.15" ShapeID="_x0000_s2050" DrawAspect="Content" ObjectID="_1799060037" r:id="rId14"/>
        </w:object>
      </w:r>
      <w:r w:rsidR="00A363E8">
        <w:t>Un appuis sur le bouton du haut, "</w:t>
      </w:r>
      <w:r w:rsidR="00F35C25">
        <w:t>DIST</w:t>
      </w:r>
      <w:r w:rsidR="007308D7">
        <w:t>", allume l'appareil. L'écran affiche la date et l'heure. Un appuis lonf sur le bouton CLR éteint le Cavway X1.</w:t>
      </w:r>
    </w:p>
    <w:p w14:paraId="2AC6FAEB" w14:textId="77777777" w:rsidR="002B177F" w:rsidRDefault="00000000" w:rsidP="007C3990">
      <w:r>
        <w:rPr>
          <w:noProof/>
        </w:rPr>
        <w:object w:dxaOrig="1440" w:dyaOrig="1440" w14:anchorId="5A09529F">
          <v:shape id="_x0000_s2054" type="#_x0000_t75" style="position:absolute;left:0;text-align:left;margin-left:263.4pt;margin-top:106.5pt;width:148.25pt;height:140.35pt;z-index:251668480;mso-position-horizontal-relative:text;mso-position-vertical-relative:text">
            <v:imagedata r:id="rId15" o:title=""/>
            <w10:wrap type="square"/>
          </v:shape>
          <o:OLEObject Type="Embed" ProgID="Visio.Drawing.15" ShapeID="_x0000_s2054" DrawAspect="Content" ObjectID="_1799060038" r:id="rId16"/>
        </w:object>
      </w:r>
      <w:r w:rsidR="007C3990">
        <w:t>Appuyer sur le bouton, "</w:t>
      </w:r>
      <w:r w:rsidR="00F35C25">
        <w:t>DIST</w:t>
      </w:r>
      <w:proofErr w:type="gramStart"/>
      <w:r w:rsidR="007C3990">
        <w:t xml:space="preserve">" </w:t>
      </w:r>
      <w:r w:rsidR="00C771F5">
        <w:t>,</w:t>
      </w:r>
      <w:r w:rsidR="007C3990">
        <w:t>allume</w:t>
      </w:r>
      <w:proofErr w:type="gramEnd"/>
      <w:r w:rsidR="007C3990">
        <w:t xml:space="preserve"> le laser et l'écran indique l'azimut et la pente.. Appuyer une autre fois prend la mesure et l'enregistre dans la mémoire. Les valeurs sont affichées sur l'écran. Il est affiché une erreur à l'écran sur l'appareil détecte une erreur, et le "bip" sonore emis est plus long. Lorsque trois mesure consécutives relativement identiques sont prisen le Cavway X1 emet </w:t>
      </w:r>
      <w:proofErr w:type="gramStart"/>
      <w:r w:rsidR="007C3990">
        <w:t>un double</w:t>
      </w:r>
      <w:proofErr w:type="gramEnd"/>
      <w:r w:rsidR="007C3990">
        <w:t xml:space="preserve"> bip et l'écran clignote.</w:t>
      </w:r>
      <w:r w:rsidR="00C771F5">
        <w:rPr>
          <w:rFonts w:hint="eastAsia"/>
        </w:rPr>
        <w:t xml:space="preserve"> </w:t>
      </w:r>
      <w:r w:rsidR="002B177F">
        <w:rPr>
          <w:rFonts w:hint="eastAsia"/>
        </w:rPr>
        <w:t>Un</w:t>
      </w:r>
      <w:r w:rsidR="002B177F">
        <w:t xml:space="preserve"> symbole "LEG" s'affiche alors. Si le symbole "ACC ERR" s'affiche, il pourrait y avoir des interférences</w:t>
      </w:r>
      <w:r w:rsidR="005D1040">
        <w:t xml:space="preserve"> magnériques a </w:t>
      </w:r>
      <w:r w:rsidR="005D1040">
        <w:rPr>
          <w:rFonts w:hint="eastAsia"/>
        </w:rPr>
        <w:t>proximité</w:t>
      </w:r>
      <w:r w:rsidR="002B177F">
        <w:t xml:space="preserve">. Si le symbole "ACC ERR" apparrait régulièrement et qu'il n'y </w:t>
      </w:r>
      <w:proofErr w:type="gramStart"/>
      <w:r w:rsidR="002B177F">
        <w:t>a</w:t>
      </w:r>
      <w:proofErr w:type="gramEnd"/>
      <w:r w:rsidR="002B177F">
        <w:t xml:space="preserve"> aucune interférence magnérique</w:t>
      </w:r>
      <w:r w:rsidR="00390801">
        <w:t>, vérifiez l'étalonnage.</w:t>
      </w:r>
    </w:p>
    <w:p w14:paraId="2E94C637" w14:textId="77777777" w:rsidR="007308D7" w:rsidRDefault="005D1040" w:rsidP="007C3990">
      <w:r w:rsidRPr="005D1040">
        <w:rPr>
          <w:rFonts w:hint="eastAsia"/>
          <w:b/>
        </w:rPr>
        <w:t>B</w:t>
      </w:r>
      <w:r w:rsidRPr="005D1040">
        <w:rPr>
          <w:b/>
        </w:rPr>
        <w:t>outton:</w:t>
      </w:r>
      <w:r>
        <w:rPr>
          <w:b/>
        </w:rPr>
        <w:t xml:space="preserve"> </w:t>
      </w:r>
      <w:r>
        <w:t>Un appuis long sur "&lt;"</w:t>
      </w:r>
      <w:r w:rsidR="00E23B0A">
        <w:t xml:space="preserve"> </w:t>
      </w:r>
      <w:r>
        <w:t xml:space="preserve">affiche les des détails sur la précision de la visée courante. </w:t>
      </w:r>
    </w:p>
    <w:p w14:paraId="1C84F257" w14:textId="77777777" w:rsidR="00C771F5" w:rsidRPr="005D1040" w:rsidRDefault="00C771F5" w:rsidP="007C3990">
      <w:r>
        <w:t xml:space="preserve">Un appuis long sur "&gt;" affiche la boîte de dialogue de </w:t>
      </w:r>
      <w:r>
        <w:lastRenderedPageBreak/>
        <w:t>confirmation de suppressions des visées non transferées.</w:t>
      </w:r>
    </w:p>
    <w:p w14:paraId="3351BC96" w14:textId="77777777" w:rsidR="007F7904" w:rsidRPr="005D1040" w:rsidRDefault="00000000" w:rsidP="007F7904">
      <w:pPr>
        <w:rPr>
          <w:b/>
          <w:sz w:val="36"/>
        </w:rPr>
      </w:pPr>
      <w:r>
        <w:rPr>
          <w:noProof/>
        </w:rPr>
        <w:object w:dxaOrig="1440" w:dyaOrig="1440" w14:anchorId="32B3822B">
          <v:shape id="_x0000_s2052" type="#_x0000_t75" style="position:absolute;left:0;text-align:left;margin-left:275.95pt;margin-top:23.35pt;width:136.05pt;height:135.5pt;z-index:251664384;mso-position-horizontal-relative:text;mso-position-vertical-relative:text">
            <v:imagedata r:id="rId17" o:title=""/>
            <w10:wrap type="square"/>
          </v:shape>
          <o:OLEObject Type="Embed" ProgID="Visio.Drawing.15" ShapeID="_x0000_s2052" DrawAspect="Content" ObjectID="_1799060039" r:id="rId18"/>
        </w:object>
      </w:r>
      <w:r w:rsidR="00E607E9">
        <w:rPr>
          <w:b/>
          <w:sz w:val="36"/>
        </w:rPr>
        <w:t>Mode mémoire</w:t>
      </w:r>
    </w:p>
    <w:p w14:paraId="61BC9D2F" w14:textId="77777777" w:rsidR="00C462EB" w:rsidRDefault="00E607E9" w:rsidP="007C3990">
      <w:r>
        <w:t xml:space="preserve">En appuyant sur le bouton "&lt;" ou "&gt;", le Cavway X1 passe en mode </w:t>
      </w:r>
      <w:proofErr w:type="gramStart"/>
      <w:r>
        <w:t>mémoire :</w:t>
      </w:r>
      <w:proofErr w:type="gramEnd"/>
      <w:r>
        <w:t xml:space="preserve"> les données enregistrées sont affichées à l'écran. Les données les plus récentes en haut. Il est possible de faire défiler la liste vers le haut (bouton "&lt;" - données plus récentes) et vers le bas (bouton "&gt;" - données plus anciennes).</w:t>
      </w:r>
    </w:p>
    <w:p w14:paraId="1BE6F3FC" w14:textId="77777777" w:rsidR="00E7496D" w:rsidRDefault="002609C0" w:rsidP="007C3990">
      <w:r>
        <w:t>Le caractère "E" sur la gauche indique une erreur au niveau des données. Le caractère "C" désigne une donnée d'étalonnage.</w:t>
      </w:r>
      <w:r w:rsidR="00C96615">
        <w:t xml:space="preserve"> Les chiffres en gras indiquent une visée de cheminement.</w:t>
      </w:r>
      <w:r w:rsidR="00C771F5">
        <w:rPr>
          <w:rFonts w:hint="eastAsia"/>
        </w:rPr>
        <w:t xml:space="preserve"> </w:t>
      </w:r>
      <w:r w:rsidR="00E7496D">
        <w:t xml:space="preserve">Les données non transférées ont un "*" sur leur droite. </w:t>
      </w:r>
      <w:r w:rsidR="00C771F5">
        <w:t>Appuyer sur le bouton "M" affiche la page de détail de la visée.</w:t>
      </w:r>
    </w:p>
    <w:p w14:paraId="062AD135" w14:textId="77777777" w:rsidR="00E8244B" w:rsidRDefault="00C771F5" w:rsidP="00E56F56">
      <w:r>
        <w:t xml:space="preserve">Sur la page des détails de la visée, </w:t>
      </w:r>
      <w:r w:rsidR="00E7496D">
        <w:t xml:space="preserve">le bouton 'M' fait défiler les informations des données </w:t>
      </w:r>
      <w:proofErr w:type="gramStart"/>
      <w:r w:rsidR="00E7496D">
        <w:t>sélectionnées :</w:t>
      </w:r>
      <w:proofErr w:type="gramEnd"/>
      <w:r w:rsidR="00E7496D">
        <w:t xml:space="preserve"> lectures, erreurs et valeurs G/M/inclinaison. </w:t>
      </w:r>
      <w:r w:rsidR="00E8244B">
        <w:t xml:space="preserve">Les boutons "&lt;" et "&gt;" permettent de passer à la visée précédente et suivante en mémoire, respectivement, sans </w:t>
      </w:r>
      <w:r w:rsidR="00E8244B">
        <w:rPr>
          <w:rFonts w:hint="eastAsia"/>
        </w:rPr>
        <w:t>c</w:t>
      </w:r>
      <w:r w:rsidR="00E8244B">
        <w:t>hanger la page d'informations.</w:t>
      </w:r>
    </w:p>
    <w:p w14:paraId="33A89CBF" w14:textId="77777777" w:rsidR="00C771F5" w:rsidRPr="00C771F5" w:rsidRDefault="00C771F5" w:rsidP="00E56F56">
      <w:proofErr w:type="gramStart"/>
      <w:r w:rsidRPr="00E23B0A">
        <w:rPr>
          <w:rFonts w:hint="eastAsia"/>
          <w:b/>
        </w:rPr>
        <w:t>Boutons :</w:t>
      </w:r>
      <w:proofErr w:type="gramEnd"/>
      <w:r w:rsidRPr="00E23B0A">
        <w:rPr>
          <w:rFonts w:hint="eastAsia"/>
          <w:b/>
        </w:rPr>
        <w:t xml:space="preserve"> </w:t>
      </w:r>
      <w:r>
        <w:t xml:space="preserve"> : un appui long sur "&gt;" affiche la boîte de dialogue de confirmation de suppressions des visées non transferées.</w:t>
      </w:r>
    </w:p>
    <w:p w14:paraId="66921198" w14:textId="77777777" w:rsidR="00E8244B" w:rsidRPr="00E8244B" w:rsidRDefault="00C771F5" w:rsidP="00C771F5">
      <w:r>
        <w:object w:dxaOrig="2621" w:dyaOrig="2591" w14:anchorId="2B956E62">
          <v:shape id="_x0000_i1029" type="#_x0000_t75" style="width:131.4pt;height:129.6pt" o:ole="" o:allowoverlap="f">
            <v:imagedata r:id="rId19" o:title=""/>
          </v:shape>
          <o:OLEObject Type="Embed" ProgID="Visio.Drawing.15" ShapeID="_x0000_i1029" DrawAspect="Content" ObjectID="_1799060026" r:id="rId20"/>
        </w:object>
      </w:r>
      <w:r w:rsidR="00407979">
        <w:t xml:space="preserve"> </w:t>
      </w:r>
      <w:r>
        <w:object w:dxaOrig="2621" w:dyaOrig="2591" w14:anchorId="1EB87960">
          <v:shape id="_x0000_i1030" type="#_x0000_t75" style="width:131.4pt;height:129.6pt" o:ole="" o:allowoverlap="f">
            <v:imagedata r:id="rId21" o:title=""/>
          </v:shape>
          <o:OLEObject Type="Embed" ProgID="Visio.Drawing.15" ShapeID="_x0000_i1030" DrawAspect="Content" ObjectID="_1799060027" r:id="rId22"/>
        </w:object>
      </w:r>
      <w:r>
        <w:t xml:space="preserve">  </w:t>
      </w:r>
      <w:r w:rsidR="00E8244B">
        <w:object w:dxaOrig="2621" w:dyaOrig="2591" w14:anchorId="26150E33">
          <v:shape id="_x0000_i1031" type="#_x0000_t75" style="width:131.4pt;height:129.6pt;mso-position-horizontal:absolute;mso-position-vertical:absolute" o:ole="" o:allowoverlap="f">
            <v:imagedata r:id="rId23" o:title=""/>
          </v:shape>
          <o:OLEObject Type="Embed" ProgID="Visio.Drawing.15" ShapeID="_x0000_i1031" DrawAspect="Content" ObjectID="_1799060028" r:id="rId24"/>
        </w:object>
      </w:r>
      <w:r w:rsidR="00E8244B">
        <w:t xml:space="preserve">  </w:t>
      </w:r>
    </w:p>
    <w:p w14:paraId="0CB9D5A1" w14:textId="77777777" w:rsidR="007279DE" w:rsidRPr="00E8244B" w:rsidRDefault="007279DE" w:rsidP="00E8244B">
      <w:r>
        <w:rPr>
          <w:b/>
          <w:sz w:val="36"/>
        </w:rPr>
        <w:t>Menu mode</w:t>
      </w:r>
    </w:p>
    <w:p w14:paraId="50453A0F" w14:textId="77777777" w:rsidR="00DA59C2" w:rsidRDefault="00000000" w:rsidP="007279DE">
      <w:r>
        <w:rPr>
          <w:noProof/>
        </w:rPr>
        <w:object w:dxaOrig="1440" w:dyaOrig="1440" w14:anchorId="10CE8875">
          <v:shape id="_x0000_s2059" type="#_x0000_t75" style="position:absolute;left:0;text-align:left;margin-left:277.7pt;margin-top:2.8pt;width:142pt;height:136.05pt;z-index:251676672;mso-position-horizontal-relative:text;mso-position-vertical-relative:text">
            <v:imagedata r:id="rId25" o:title=""/>
            <w10:wrap type="square"/>
          </v:shape>
          <o:OLEObject Type="Embed" ProgID="Visio.Drawing.15" ShapeID="_x0000_s2059" DrawAspect="Content" ObjectID="_1799060040" r:id="rId26"/>
        </w:object>
      </w:r>
      <w:r w:rsidR="00DA59C2">
        <w:t xml:space="preserve">Appuyer sur le bouton "M" ouvre le menu de configuration du Cavway X1 </w:t>
      </w:r>
    </w:p>
    <w:p w14:paraId="0AD1309D" w14:textId="77777777" w:rsidR="00DA59C2" w:rsidRDefault="00DA59C2" w:rsidP="00DA59C2">
      <w:pPr>
        <w:pStyle w:val="Paragraphedeliste"/>
        <w:numPr>
          <w:ilvl w:val="0"/>
          <w:numId w:val="4"/>
        </w:numPr>
        <w:ind w:firstLineChars="0"/>
      </w:pPr>
      <w:r>
        <w:t xml:space="preserve">Calibration </w:t>
      </w:r>
    </w:p>
    <w:p w14:paraId="16429E60" w14:textId="77777777" w:rsidR="00DA59C2" w:rsidRDefault="00DA59C2" w:rsidP="00DA59C2">
      <w:pPr>
        <w:pStyle w:val="Paragraphedeliste"/>
        <w:numPr>
          <w:ilvl w:val="0"/>
          <w:numId w:val="4"/>
        </w:numPr>
        <w:ind w:firstLineChars="0"/>
      </w:pPr>
      <w:r>
        <w:t xml:space="preserve">Clr. Unsent </w:t>
      </w:r>
    </w:p>
    <w:p w14:paraId="14C28A37" w14:textId="77777777" w:rsidR="00DA59C2" w:rsidRDefault="00DA59C2" w:rsidP="00DA59C2">
      <w:pPr>
        <w:pStyle w:val="Paragraphedeliste"/>
        <w:numPr>
          <w:ilvl w:val="0"/>
          <w:numId w:val="4"/>
        </w:numPr>
        <w:ind w:firstLineChars="0"/>
      </w:pPr>
      <w:r>
        <w:t xml:space="preserve">Options </w:t>
      </w:r>
    </w:p>
    <w:p w14:paraId="063D2272" w14:textId="77777777" w:rsidR="00DA59C2" w:rsidRDefault="00DA59C2" w:rsidP="00DA59C2">
      <w:pPr>
        <w:pStyle w:val="Paragraphedeliste"/>
        <w:numPr>
          <w:ilvl w:val="0"/>
          <w:numId w:val="4"/>
        </w:numPr>
        <w:ind w:firstLineChars="0"/>
      </w:pPr>
      <w:r>
        <w:t>Information</w:t>
      </w:r>
    </w:p>
    <w:p w14:paraId="725F274F" w14:textId="77777777" w:rsidR="00DA59C2" w:rsidRDefault="00DA59C2" w:rsidP="00DA59C2">
      <w:pPr>
        <w:pStyle w:val="Paragraphedeliste"/>
        <w:numPr>
          <w:ilvl w:val="0"/>
          <w:numId w:val="4"/>
        </w:numPr>
        <w:ind w:firstLineChars="0"/>
      </w:pPr>
      <w:r>
        <w:t xml:space="preserve">Advan. Menu </w:t>
      </w:r>
    </w:p>
    <w:p w14:paraId="4773EEDF" w14:textId="77777777" w:rsidR="007279DE" w:rsidRPr="005D1040" w:rsidRDefault="00DA59C2" w:rsidP="007279DE">
      <w:pPr>
        <w:rPr>
          <w:b/>
          <w:sz w:val="36"/>
        </w:rPr>
      </w:pPr>
      <w:r>
        <w:t>Les boutons "&lt;" et "&gt;" permette sélectionner l'élément souhaité Vous sélectionnez le menu désiré avec "M". Un appuis sur la touche "CLR" ramène au mode normal.</w:t>
      </w:r>
      <w:r w:rsidR="00342D71" w:rsidRPr="00342D71">
        <w:t xml:space="preserve"> </w:t>
      </w:r>
    </w:p>
    <w:p w14:paraId="459FAD83" w14:textId="77777777" w:rsidR="00342D71" w:rsidRPr="00342D71" w:rsidRDefault="00342D71" w:rsidP="007C3990">
      <w:pPr>
        <w:rPr>
          <w:b/>
          <w:sz w:val="36"/>
        </w:rPr>
      </w:pPr>
      <w:r w:rsidRPr="00342D71">
        <w:rPr>
          <w:b/>
          <w:sz w:val="28"/>
        </w:rPr>
        <w:t>Calibration</w:t>
      </w:r>
      <w:r w:rsidRPr="00342D71">
        <w:rPr>
          <w:b/>
          <w:sz w:val="36"/>
        </w:rPr>
        <w:t xml:space="preserve"> </w:t>
      </w:r>
    </w:p>
    <w:p w14:paraId="19D065E4" w14:textId="77777777" w:rsidR="00E56F56" w:rsidRDefault="00342D71" w:rsidP="007C3990">
      <w:r>
        <w:t xml:space="preserve">Ce menu permet à l'appareil d'entrer en mode d'étalonnage, utilisé pour étalonner le Cavway </w:t>
      </w:r>
      <w:r>
        <w:lastRenderedPageBreak/>
        <w:t>X1.</w:t>
      </w:r>
    </w:p>
    <w:p w14:paraId="6AE1937F" w14:textId="77777777" w:rsidR="003916E9" w:rsidRDefault="003916E9" w:rsidP="007C3990"/>
    <w:p w14:paraId="6AE46DC3" w14:textId="77777777" w:rsidR="00C462EB" w:rsidRDefault="00C462EB" w:rsidP="007C3990"/>
    <w:p w14:paraId="5853D124" w14:textId="77777777" w:rsidR="00C462EB" w:rsidRDefault="00C462EB" w:rsidP="007C3990"/>
    <w:p w14:paraId="228B434C" w14:textId="77777777" w:rsidR="00342D71" w:rsidRPr="00342D71" w:rsidRDefault="00000000" w:rsidP="007C3990">
      <w:pPr>
        <w:rPr>
          <w:b/>
          <w:sz w:val="28"/>
        </w:rPr>
      </w:pPr>
      <w:r>
        <w:rPr>
          <w:noProof/>
        </w:rPr>
        <w:object w:dxaOrig="1440" w:dyaOrig="1440" w14:anchorId="5E55A062">
          <v:shape id="_x0000_s2061" type="#_x0000_t75" style="position:absolute;left:0;text-align:left;margin-left:277.05pt;margin-top:1.4pt;width:137.5pt;height:136.2pt;z-index:251678720;mso-position-horizontal-relative:text;mso-position-vertical-relative:text">
            <v:imagedata r:id="rId27" o:title=""/>
            <w10:wrap type="square"/>
          </v:shape>
          <o:OLEObject Type="Embed" ProgID="Visio.Drawing.15" ShapeID="_x0000_s2061" DrawAspect="Content" ObjectID="_1799060041" r:id="rId28"/>
        </w:object>
      </w:r>
      <w:r w:rsidR="00342D71" w:rsidRPr="00342D71">
        <w:rPr>
          <w:b/>
          <w:sz w:val="28"/>
        </w:rPr>
        <w:t xml:space="preserve">Clr. Unsent </w:t>
      </w:r>
    </w:p>
    <w:p w14:paraId="53A17FB1" w14:textId="77777777" w:rsidR="00C462EB" w:rsidRDefault="00342D71" w:rsidP="007C3990">
      <w:r>
        <w:t xml:space="preserve">Ce </w:t>
      </w:r>
      <w:proofErr w:type="gramStart"/>
      <w:r>
        <w:t>menu</w:t>
      </w:r>
      <w:proofErr w:type="gramEnd"/>
      <w:r>
        <w:t xml:space="preserve"> efface le marqueur des données, qui n'ont pas encore été transmises Il y sera demandé confirmation</w:t>
      </w:r>
    </w:p>
    <w:p w14:paraId="75AC9545" w14:textId="77777777" w:rsidR="00777D74" w:rsidRPr="00777D74" w:rsidRDefault="00777D74" w:rsidP="007C3990">
      <w:pPr>
        <w:rPr>
          <w:b/>
          <w:sz w:val="28"/>
        </w:rPr>
      </w:pPr>
      <w:r w:rsidRPr="00777D74">
        <w:rPr>
          <w:b/>
          <w:sz w:val="28"/>
        </w:rPr>
        <w:t xml:space="preserve">Options </w:t>
      </w:r>
    </w:p>
    <w:p w14:paraId="78E76E73" w14:textId="77777777" w:rsidR="00777D74" w:rsidRDefault="00777D74" w:rsidP="007C3990">
      <w:r>
        <w:t xml:space="preserve">Les options sont (en gras, les valeur sont celles par défaut) </w:t>
      </w:r>
    </w:p>
    <w:p w14:paraId="618531AE" w14:textId="77777777" w:rsidR="00777D74" w:rsidRDefault="00777D74" w:rsidP="00777D74">
      <w:pPr>
        <w:pStyle w:val="Paragraphedeliste"/>
        <w:numPr>
          <w:ilvl w:val="0"/>
          <w:numId w:val="5"/>
        </w:numPr>
        <w:ind w:firstLineChars="0"/>
      </w:pPr>
      <w:r>
        <w:t>Reference (</w:t>
      </w:r>
      <w:r w:rsidRPr="00777D74">
        <w:rPr>
          <w:b/>
        </w:rPr>
        <w:t>rear</w:t>
      </w:r>
      <w:r>
        <w:t xml:space="preserve">, tail, tripod, front, custom) </w:t>
      </w:r>
    </w:p>
    <w:p w14:paraId="4DCFBC72" w14:textId="77777777" w:rsidR="00777D74" w:rsidRDefault="00777D74" w:rsidP="00777D74">
      <w:pPr>
        <w:pStyle w:val="Paragraphedeliste"/>
        <w:numPr>
          <w:ilvl w:val="0"/>
          <w:numId w:val="5"/>
        </w:numPr>
        <w:ind w:firstLineChars="0"/>
      </w:pPr>
      <w:r>
        <w:t xml:space="preserve">Shot Delay (de </w:t>
      </w:r>
      <w:proofErr w:type="gramStart"/>
      <w:r>
        <w:t>0</w:t>
      </w:r>
      <w:proofErr w:type="gramEnd"/>
      <w:r>
        <w:t xml:space="preserve"> à </w:t>
      </w:r>
      <w:r w:rsidRPr="00777D74">
        <w:rPr>
          <w:b/>
        </w:rPr>
        <w:t>9</w:t>
      </w:r>
      <w:r>
        <w:t xml:space="preserve"> secondes)</w:t>
      </w:r>
    </w:p>
    <w:p w14:paraId="357D5242" w14:textId="77777777" w:rsidR="00777D74" w:rsidRDefault="00000000" w:rsidP="00777D74">
      <w:pPr>
        <w:pStyle w:val="Paragraphedeliste"/>
        <w:numPr>
          <w:ilvl w:val="0"/>
          <w:numId w:val="5"/>
        </w:numPr>
        <w:ind w:firstLineChars="0"/>
      </w:pPr>
      <w:r>
        <w:rPr>
          <w:noProof/>
        </w:rPr>
        <w:object w:dxaOrig="1440" w:dyaOrig="1440" w14:anchorId="15F6AC11">
          <v:shape id="_x0000_s2062" type="#_x0000_t75" style="position:absolute;left:0;text-align:left;margin-left:277.05pt;margin-top:6.2pt;width:137.5pt;height:136.2pt;z-index:251680768;mso-position-horizontal-relative:text;mso-position-vertical-relative:text">
            <v:imagedata r:id="rId29" o:title=""/>
            <w10:wrap type="square"/>
          </v:shape>
          <o:OLEObject Type="Embed" ProgID="Visio.Drawing.15" ShapeID="_x0000_s2062" DrawAspect="Content" ObjectID="_1799060042" r:id="rId30"/>
        </w:object>
      </w:r>
      <w:r w:rsidR="00777D74">
        <w:t xml:space="preserve">Backlight (0 to </w:t>
      </w:r>
      <w:r w:rsidR="00777D74" w:rsidRPr="00777D74">
        <w:rPr>
          <w:b/>
        </w:rPr>
        <w:t>10</w:t>
      </w:r>
      <w:r w:rsidR="00777D74">
        <w:t xml:space="preserve">; </w:t>
      </w:r>
      <w:proofErr w:type="gramStart"/>
      <w:r w:rsidR="00777D74">
        <w:t>0</w:t>
      </w:r>
      <w:proofErr w:type="gramEnd"/>
      <w:r w:rsidR="00777D74">
        <w:t xml:space="preserve"> pas de rétro-éclairage, 10 luminosité maximum) </w:t>
      </w:r>
    </w:p>
    <w:p w14:paraId="23C97696" w14:textId="77777777" w:rsidR="00777D74" w:rsidRDefault="00777D74" w:rsidP="00777D74">
      <w:pPr>
        <w:pStyle w:val="Paragraphedeliste"/>
        <w:numPr>
          <w:ilvl w:val="0"/>
          <w:numId w:val="5"/>
        </w:numPr>
        <w:ind w:firstLineChars="0"/>
      </w:pPr>
      <w:r>
        <w:t>Volume</w:t>
      </w:r>
    </w:p>
    <w:p w14:paraId="02D70C59" w14:textId="77777777" w:rsidR="00733D9A" w:rsidRDefault="00777D74" w:rsidP="00710EBD">
      <w:pPr>
        <w:pStyle w:val="Paragraphedeliste"/>
        <w:numPr>
          <w:ilvl w:val="0"/>
          <w:numId w:val="5"/>
        </w:numPr>
        <w:ind w:firstLineChars="0"/>
      </w:pPr>
      <w:r>
        <w:t>Idle off (</w:t>
      </w:r>
      <w:r w:rsidRPr="00777D74">
        <w:rPr>
          <w:b/>
        </w:rPr>
        <w:t>60</w:t>
      </w:r>
      <w:r>
        <w:t>, 120, 180, 240, 300 secondes)</w:t>
      </w:r>
    </w:p>
    <w:p w14:paraId="0F015A1F" w14:textId="77777777" w:rsidR="00C462EB" w:rsidRDefault="00733D9A" w:rsidP="007C3990">
      <w:r>
        <w:t>Les boutons "&lt;" et "&gt;" permettent de naviguer entres les options</w:t>
      </w:r>
      <w:proofErr w:type="gramStart"/>
      <w:r>
        <w:t xml:space="preserve">.  </w:t>
      </w:r>
      <w:proofErr w:type="gramEnd"/>
      <w:r>
        <w:t>La valeur de chaque paramètre est défini avec le bouton "M", en faisant défiler les valeurs disponibles. Le bouton "CLR" permet de revenir au menu principal.</w:t>
      </w:r>
    </w:p>
    <w:p w14:paraId="41EB1C0C" w14:textId="77777777" w:rsidR="00733D9A" w:rsidRDefault="00733D9A" w:rsidP="007C3990">
      <w:r>
        <w:t xml:space="preserve">Les valeurs </w:t>
      </w:r>
      <w:proofErr w:type="gramStart"/>
      <w:r>
        <w:t>possible pour</w:t>
      </w:r>
      <w:proofErr w:type="gramEnd"/>
      <w:r>
        <w:t xml:space="preserve"> l'origine sont </w:t>
      </w:r>
    </w:p>
    <w:p w14:paraId="739FDF75" w14:textId="77777777" w:rsidR="00733D9A" w:rsidRDefault="00733D9A" w:rsidP="00733D9A">
      <w:pPr>
        <w:pStyle w:val="Paragraphedeliste"/>
        <w:numPr>
          <w:ilvl w:val="0"/>
          <w:numId w:val="6"/>
        </w:numPr>
        <w:ind w:firstLineChars="0"/>
      </w:pPr>
      <w:proofErr w:type="gramStart"/>
      <w:r>
        <w:t>Rear :</w:t>
      </w:r>
      <w:proofErr w:type="gramEnd"/>
      <w:r>
        <w:t xml:space="preserve"> la distance est mesurée depuis l'extrémité arrière de l'appareil</w:t>
      </w:r>
    </w:p>
    <w:p w14:paraId="574C894F" w14:textId="77777777" w:rsidR="00E40A43" w:rsidRDefault="00E40A43" w:rsidP="00733D9A">
      <w:pPr>
        <w:pStyle w:val="Paragraphedeliste"/>
        <w:numPr>
          <w:ilvl w:val="0"/>
          <w:numId w:val="6"/>
        </w:numPr>
        <w:ind w:firstLineChars="0"/>
      </w:pPr>
      <w:proofErr w:type="gramStart"/>
      <w:r>
        <w:t>Tail :</w:t>
      </w:r>
      <w:proofErr w:type="gramEnd"/>
      <w:r>
        <w:t xml:space="preserve">  la distance est mesurée depuis l'extremité du taquet de l'appareil.</w:t>
      </w:r>
    </w:p>
    <w:p w14:paraId="2E3C74A4" w14:textId="77777777" w:rsidR="00733D9A" w:rsidRDefault="00733D9A" w:rsidP="00733D9A">
      <w:pPr>
        <w:pStyle w:val="Paragraphedeliste"/>
        <w:numPr>
          <w:ilvl w:val="0"/>
          <w:numId w:val="6"/>
        </w:numPr>
        <w:ind w:firstLineChars="0"/>
      </w:pPr>
      <w:proofErr w:type="gramStart"/>
      <w:r>
        <w:t>Front :</w:t>
      </w:r>
      <w:proofErr w:type="gramEnd"/>
      <w:r>
        <w:t xml:space="preserve">  la distance est mesurée depuis l'avant de l'appareil</w:t>
      </w:r>
    </w:p>
    <w:p w14:paraId="6053825B" w14:textId="77777777" w:rsidR="00733D9A" w:rsidRDefault="00733D9A" w:rsidP="00733D9A">
      <w:pPr>
        <w:pStyle w:val="Paragraphedeliste"/>
        <w:numPr>
          <w:ilvl w:val="0"/>
          <w:numId w:val="6"/>
        </w:numPr>
        <w:ind w:firstLineChars="0"/>
      </w:pPr>
      <w:proofErr w:type="gramStart"/>
      <w:r>
        <w:t>Tripod :</w:t>
      </w:r>
      <w:proofErr w:type="gramEnd"/>
      <w:r>
        <w:t xml:space="preserve">  la distance est mesurée depuis le point d'attache d'un tripod</w:t>
      </w:r>
    </w:p>
    <w:p w14:paraId="7EBCC189" w14:textId="77777777" w:rsidR="00081CB7" w:rsidRDefault="00733D9A" w:rsidP="00710EBD">
      <w:pPr>
        <w:pStyle w:val="Paragraphedeliste"/>
        <w:numPr>
          <w:ilvl w:val="0"/>
          <w:numId w:val="6"/>
        </w:numPr>
        <w:ind w:firstLineChars="0"/>
      </w:pPr>
      <w:proofErr w:type="gramStart"/>
      <w:r>
        <w:t>Custom :</w:t>
      </w:r>
      <w:proofErr w:type="gramEnd"/>
      <w:r>
        <w:t xml:space="preserve"> ce paramètre permet de définir une longeur personnalisée. La mesure laser est prise depuis l'extrémité arrière de l'appareil, mais la distance mesurée inclut une valeur additionnelle spécifiée (en mm). Par exemple, si la valeur personnalisée est de 20mm et que la mesure est de 1m, la distance finale est de 1,02m.</w:t>
      </w:r>
    </w:p>
    <w:p w14:paraId="2A5994DD" w14:textId="77777777" w:rsidR="00C462EB" w:rsidRDefault="00000000" w:rsidP="007C3990">
      <w:r>
        <w:rPr>
          <w:noProof/>
        </w:rPr>
        <w:object w:dxaOrig="1440" w:dyaOrig="1440" w14:anchorId="3333C133">
          <v:shape id="_x0000_s2064" type="#_x0000_t75" style="position:absolute;left:0;text-align:left;margin-left:279.3pt;margin-top:21.6pt;width:142pt;height:136.05pt;z-index:251682816;mso-position-horizontal-relative:text;mso-position-vertical-relative:text">
            <v:imagedata r:id="rId31" o:title=""/>
            <w10:wrap type="square"/>
          </v:shape>
          <o:OLEObject Type="Embed" ProgID="Visio.Drawing.15" ShapeID="_x0000_s2064" DrawAspect="Content" ObjectID="_1799060043" r:id="rId32"/>
        </w:object>
      </w:r>
      <w:r w:rsidR="00081CB7">
        <w:t>Le rétro-éclairage de l'écran change en fonction du réglage durant son ajustement. La valeur "0" spécifie un écran noir.</w:t>
      </w:r>
    </w:p>
    <w:p w14:paraId="49B0B1EF" w14:textId="77777777" w:rsidR="00C462EB" w:rsidRDefault="00C462EB" w:rsidP="007C3990"/>
    <w:p w14:paraId="1AA6FAE3" w14:textId="77777777" w:rsidR="0034476D" w:rsidRPr="0034476D" w:rsidRDefault="0034476D" w:rsidP="007C3990">
      <w:pPr>
        <w:rPr>
          <w:b/>
          <w:sz w:val="28"/>
        </w:rPr>
      </w:pPr>
      <w:r w:rsidRPr="0034476D">
        <w:rPr>
          <w:b/>
          <w:sz w:val="28"/>
        </w:rPr>
        <w:t>Information</w:t>
      </w:r>
    </w:p>
    <w:p w14:paraId="12F3A0DF" w14:textId="77777777" w:rsidR="00C462EB" w:rsidRDefault="0034476D" w:rsidP="007C3990">
      <w:r>
        <w:t xml:space="preserve">Le menu d'information affiche la version matérielle, la version du firmware, le numéro de série et le niveau de charge de la batterie. Le </w:t>
      </w:r>
      <w:proofErr w:type="spellStart"/>
      <w:r>
        <w:t>Cavway</w:t>
      </w:r>
      <w:proofErr w:type="spellEnd"/>
      <w:r>
        <w:t xml:space="preserve"> X</w:t>
      </w:r>
      <w:proofErr w:type="gramStart"/>
      <w:r>
        <w:t xml:space="preserve">1 </w:t>
      </w:r>
      <w:r w:rsidR="00190BD4">
        <w:t xml:space="preserve"> </w:t>
      </w:r>
      <w:proofErr w:type="spellStart"/>
      <w:r w:rsidR="00190BD4">
        <w:t>utilise</w:t>
      </w:r>
      <w:proofErr w:type="spellEnd"/>
      <w:proofErr w:type="gramEnd"/>
      <w:r w:rsidR="00190BD4">
        <w:t xml:space="preserve"> </w:t>
      </w:r>
      <w:proofErr w:type="spellStart"/>
      <w:r w:rsidR="00190BD4">
        <w:t>une</w:t>
      </w:r>
      <w:proofErr w:type="spellEnd"/>
      <w:r w:rsidR="00190BD4">
        <w:t xml:space="preserve"> batterie non-magnétique de 1800mAh, soit </w:t>
      </w:r>
      <w:r>
        <w:t>trois fois la capacité de celle d'un DistoX2.</w:t>
      </w:r>
    </w:p>
    <w:p w14:paraId="276F4CA7" w14:textId="77777777" w:rsidR="00B807B8" w:rsidRDefault="00000000" w:rsidP="007C3990">
      <w:r>
        <w:rPr>
          <w:noProof/>
        </w:rPr>
        <w:lastRenderedPageBreak/>
        <w:object w:dxaOrig="1440" w:dyaOrig="1440" w14:anchorId="63877DC5">
          <v:shape id="_x0000_s2065" type="#_x0000_t75" style="position:absolute;left:0;text-align:left;margin-left:279.15pt;margin-top:19.35pt;width:137.5pt;height:136.2pt;z-index:251684864;mso-position-horizontal-relative:text;mso-position-vertical-relative:text">
            <v:imagedata r:id="rId33" o:title=""/>
            <w10:wrap type="square"/>
          </v:shape>
          <o:OLEObject Type="Embed" ProgID="Visio.Drawing.15" ShapeID="_x0000_s2065" DrawAspect="Content" ObjectID="_1799060044" r:id="rId34"/>
        </w:object>
      </w:r>
      <w:r w:rsidR="00B807B8" w:rsidRPr="00B807B8">
        <w:rPr>
          <w:b/>
          <w:sz w:val="28"/>
        </w:rPr>
        <w:t>Advanced Menu</w:t>
      </w:r>
      <w:r w:rsidR="00B807B8">
        <w:t xml:space="preserve"> </w:t>
      </w:r>
    </w:p>
    <w:p w14:paraId="73DC5AA3" w14:textId="77777777" w:rsidR="00B807B8" w:rsidRDefault="00B807B8" w:rsidP="007C3990">
      <w:r>
        <w:t>Le menu avancé possède les options suivantes</w:t>
      </w:r>
    </w:p>
    <w:p w14:paraId="678E135A" w14:textId="77777777" w:rsidR="00B807B8" w:rsidRDefault="00B807B8" w:rsidP="00B807B8">
      <w:pPr>
        <w:pStyle w:val="Paragraphedeliste"/>
        <w:numPr>
          <w:ilvl w:val="0"/>
          <w:numId w:val="7"/>
        </w:numPr>
        <w:ind w:firstLineChars="0"/>
      </w:pPr>
      <w:r>
        <w:t xml:space="preserve">Shot </w:t>
      </w:r>
      <w:proofErr w:type="gramStart"/>
      <w:r>
        <w:t>options</w:t>
      </w:r>
      <w:proofErr w:type="gramEnd"/>
      <w:r>
        <w:t xml:space="preserve"> </w:t>
      </w:r>
    </w:p>
    <w:p w14:paraId="50895283" w14:textId="77777777" w:rsidR="00B807B8" w:rsidRDefault="00B807B8" w:rsidP="00B807B8">
      <w:pPr>
        <w:pStyle w:val="Paragraphedeliste"/>
        <w:numPr>
          <w:ilvl w:val="0"/>
          <w:numId w:val="7"/>
        </w:numPr>
        <w:ind w:firstLineChars="0"/>
      </w:pPr>
      <w:r>
        <w:t xml:space="preserve">Menu Calibration </w:t>
      </w:r>
    </w:p>
    <w:p w14:paraId="3F2F5E3B" w14:textId="77777777" w:rsidR="00B807B8" w:rsidRDefault="00B807B8" w:rsidP="00B807B8">
      <w:pPr>
        <w:pStyle w:val="Paragraphedeliste"/>
        <w:numPr>
          <w:ilvl w:val="0"/>
          <w:numId w:val="7"/>
        </w:numPr>
        <w:ind w:firstLineChars="0"/>
      </w:pPr>
      <w:r>
        <w:t xml:space="preserve">Time </w:t>
      </w:r>
    </w:p>
    <w:p w14:paraId="173ED3D4" w14:textId="77777777" w:rsidR="00B807B8" w:rsidRDefault="00B807B8" w:rsidP="00B807B8">
      <w:pPr>
        <w:pStyle w:val="Paragraphedeliste"/>
        <w:numPr>
          <w:ilvl w:val="0"/>
          <w:numId w:val="7"/>
        </w:numPr>
        <w:ind w:firstLineChars="0"/>
      </w:pPr>
      <w:r>
        <w:t>Units</w:t>
      </w:r>
    </w:p>
    <w:p w14:paraId="6051300D" w14:textId="77777777" w:rsidR="00C462EB" w:rsidRDefault="00B807B8" w:rsidP="00B807B8">
      <w:pPr>
        <w:pStyle w:val="Paragraphedeliste"/>
        <w:numPr>
          <w:ilvl w:val="0"/>
          <w:numId w:val="7"/>
        </w:numPr>
        <w:ind w:firstLineChars="0"/>
      </w:pPr>
      <w:r>
        <w:t xml:space="preserve">Factory </w:t>
      </w:r>
      <w:proofErr w:type="gramStart"/>
      <w:r>
        <w:t>reset</w:t>
      </w:r>
      <w:proofErr w:type="gramEnd"/>
    </w:p>
    <w:p w14:paraId="25AD39DE" w14:textId="77777777" w:rsidR="00C462EB" w:rsidRDefault="00C462EB" w:rsidP="007C3990"/>
    <w:p w14:paraId="0191B6A5" w14:textId="77777777" w:rsidR="00C462EB" w:rsidRDefault="00C462EB" w:rsidP="007C3990"/>
    <w:p w14:paraId="4E1885DF" w14:textId="77777777" w:rsidR="00B55242" w:rsidRDefault="00000000" w:rsidP="007C3990">
      <w:r>
        <w:rPr>
          <w:b/>
          <w:sz w:val="28"/>
        </w:rPr>
        <w:object w:dxaOrig="1440" w:dyaOrig="1440" w14:anchorId="5FF0C9E7">
          <v:shape id="_x0000_s2066" type="#_x0000_t75" style="position:absolute;left:0;text-align:left;margin-left:278pt;margin-top:13.05pt;width:137.75pt;height:136.3pt;z-index:251686912;mso-position-horizontal-relative:text;mso-position-vertical-relative:text">
            <v:imagedata r:id="rId35" o:title=""/>
            <w10:wrap type="square"/>
          </v:shape>
          <o:OLEObject Type="Embed" ProgID="Visio.Drawing.15" ShapeID="_x0000_s2066" DrawAspect="Content" ObjectID="_1799060045" r:id="rId36"/>
        </w:object>
      </w:r>
      <w:r w:rsidR="00B55242" w:rsidRPr="00B55242">
        <w:rPr>
          <w:b/>
          <w:sz w:val="28"/>
        </w:rPr>
        <w:t xml:space="preserve">Shot </w:t>
      </w:r>
      <w:proofErr w:type="gramStart"/>
      <w:r w:rsidR="00B55242" w:rsidRPr="00B55242">
        <w:rPr>
          <w:b/>
          <w:sz w:val="28"/>
        </w:rPr>
        <w:t>options</w:t>
      </w:r>
      <w:proofErr w:type="gramEnd"/>
      <w:r w:rsidR="00B55242">
        <w:t xml:space="preserve"> </w:t>
      </w:r>
    </w:p>
    <w:p w14:paraId="1DD4A31E" w14:textId="77777777" w:rsidR="00B55242" w:rsidRDefault="00B55242" w:rsidP="00B55242">
      <w:pPr>
        <w:pStyle w:val="Paragraphedeliste"/>
        <w:numPr>
          <w:ilvl w:val="0"/>
          <w:numId w:val="8"/>
        </w:numPr>
        <w:ind w:firstLineChars="0"/>
      </w:pPr>
      <w:r>
        <w:t>Les options de précision des visées sont (en gras, les paramètres par défaut). Détection d'erreur (</w:t>
      </w:r>
      <w:r w:rsidRPr="00B55242">
        <w:rPr>
          <w:b/>
        </w:rPr>
        <w:t>ON</w:t>
      </w:r>
      <w:r>
        <w:t>ou OFF)</w:t>
      </w:r>
    </w:p>
    <w:p w14:paraId="01827272" w14:textId="77777777" w:rsidR="00B55242" w:rsidRDefault="00B55242" w:rsidP="00B55242">
      <w:pPr>
        <w:pStyle w:val="Paragraphedeliste"/>
        <w:numPr>
          <w:ilvl w:val="0"/>
          <w:numId w:val="8"/>
        </w:numPr>
        <w:ind w:firstLineChars="0"/>
      </w:pPr>
      <w:r>
        <w:t xml:space="preserve">Angle </w:t>
      </w:r>
      <w:proofErr w:type="gramStart"/>
      <w:r>
        <w:t>Diff :</w:t>
      </w:r>
      <w:proofErr w:type="gramEnd"/>
      <w:r>
        <w:t xml:space="preserve"> Différence d'angle(0.2, 0.3, </w:t>
      </w:r>
      <w:r w:rsidRPr="00B55242">
        <w:rPr>
          <w:b/>
        </w:rPr>
        <w:t>0.4</w:t>
      </w:r>
      <w:r>
        <w:t xml:space="preserve">, 0.5, 0.6, 1.0 degrés) </w:t>
      </w:r>
    </w:p>
    <w:p w14:paraId="046D29E7" w14:textId="77777777" w:rsidR="00B55242" w:rsidRDefault="00B55242" w:rsidP="00B55242">
      <w:pPr>
        <w:pStyle w:val="Paragraphedeliste"/>
        <w:numPr>
          <w:ilvl w:val="0"/>
          <w:numId w:val="8"/>
        </w:numPr>
        <w:ind w:firstLineChars="0"/>
      </w:pPr>
      <w:r>
        <w:t xml:space="preserve">ABS </w:t>
      </w:r>
      <w:proofErr w:type="gramStart"/>
      <w:r>
        <w:t>Lim :</w:t>
      </w:r>
      <w:proofErr w:type="gramEnd"/>
      <w:r>
        <w:t xml:space="preserve"> erreur limit ABS(0.5, 0.8, </w:t>
      </w:r>
      <w:r w:rsidRPr="00B55242">
        <w:rPr>
          <w:b/>
        </w:rPr>
        <w:t>1.0</w:t>
      </w:r>
      <w:r>
        <w:t xml:space="preserve">, 1.5, 2.0, 3.0 pourcents) </w:t>
      </w:r>
    </w:p>
    <w:p w14:paraId="6AED3605" w14:textId="77777777" w:rsidR="00B55242" w:rsidRDefault="00B55242" w:rsidP="00B55242">
      <w:pPr>
        <w:pStyle w:val="Paragraphedeliste"/>
        <w:numPr>
          <w:ilvl w:val="0"/>
          <w:numId w:val="8"/>
        </w:numPr>
        <w:ind w:firstLineChars="0"/>
      </w:pPr>
      <w:r>
        <w:t xml:space="preserve">dip </w:t>
      </w:r>
      <w:proofErr w:type="gramStart"/>
      <w:r>
        <w:t>Lim :</w:t>
      </w:r>
      <w:proofErr w:type="gramEnd"/>
      <w:r>
        <w:t xml:space="preserve"> erreur limite d'inclinaison (0.5, 0.8, </w:t>
      </w:r>
      <w:r w:rsidRPr="00B55242">
        <w:rPr>
          <w:b/>
        </w:rPr>
        <w:t>1.0</w:t>
      </w:r>
      <w:r>
        <w:t xml:space="preserve">, 1.5, 2.0, 3.0 degrés) </w:t>
      </w:r>
    </w:p>
    <w:p w14:paraId="293E3E82" w14:textId="77777777" w:rsidR="00B55242" w:rsidRDefault="00B55242" w:rsidP="00B55242">
      <w:pPr>
        <w:pStyle w:val="Paragraphedeliste"/>
        <w:numPr>
          <w:ilvl w:val="0"/>
          <w:numId w:val="8"/>
        </w:numPr>
        <w:ind w:firstLineChars="0"/>
      </w:pPr>
      <w:r>
        <w:t xml:space="preserve">Reset </w:t>
      </w:r>
      <w:proofErr w:type="gramStart"/>
      <w:r>
        <w:t>default :</w:t>
      </w:r>
      <w:proofErr w:type="gramEnd"/>
      <w:r>
        <w:t xml:space="preserve"> restore les valeurs par défaut  </w:t>
      </w:r>
    </w:p>
    <w:p w14:paraId="53F0CFFA" w14:textId="77777777" w:rsidR="00342D71" w:rsidRDefault="00B55242" w:rsidP="00B55242">
      <w:pPr>
        <w:pStyle w:val="Paragraphedeliste"/>
        <w:numPr>
          <w:ilvl w:val="0"/>
          <w:numId w:val="8"/>
        </w:numPr>
        <w:ind w:firstLineChars="0"/>
      </w:pPr>
      <w:r>
        <w:t xml:space="preserve">Reset </w:t>
      </w:r>
      <w:proofErr w:type="gramStart"/>
      <w:r>
        <w:t>statistic :</w:t>
      </w:r>
      <w:proofErr w:type="gramEnd"/>
      <w:r>
        <w:t xml:space="preserve"> remise à zéro des statistiques</w:t>
      </w:r>
    </w:p>
    <w:p w14:paraId="58677FFD" w14:textId="77777777" w:rsidR="00342D71" w:rsidRPr="00FB0D47" w:rsidRDefault="000B3D3A" w:rsidP="007C3990">
      <w:r>
        <w:t xml:space="preserve">La différence d'angle correspond à la différence entre les directions de l'appareil mesurées par les deux paires de capteurs G et </w:t>
      </w:r>
      <w:proofErr w:type="gramStart"/>
      <w:r>
        <w:t xml:space="preserve">M.  </w:t>
      </w:r>
      <w:proofErr w:type="gramEnd"/>
      <w:r>
        <w:t xml:space="preserve">  La limite d'inclinaison correspond à la différence entre les angles G-M mesurés par les deux paires de capteurs G et M.</w:t>
      </w:r>
    </w:p>
    <w:p w14:paraId="15A5E268" w14:textId="77777777" w:rsidR="00AD1837" w:rsidRPr="00AD1837" w:rsidRDefault="00000000" w:rsidP="007C3990">
      <w:pPr>
        <w:rPr>
          <w:b/>
          <w:sz w:val="28"/>
        </w:rPr>
      </w:pPr>
      <w:r>
        <w:rPr>
          <w:noProof/>
        </w:rPr>
        <w:object w:dxaOrig="1440" w:dyaOrig="1440" w14:anchorId="337E8CDE">
          <v:shape id="_x0000_s2067" type="#_x0000_t75" style="position:absolute;left:0;text-align:left;margin-left:278pt;margin-top:17.2pt;width:137.75pt;height:136.3pt;z-index:251688960;mso-position-horizontal-relative:text;mso-position-vertical-relative:text">
            <v:imagedata r:id="rId37" o:title=""/>
            <w10:wrap type="square"/>
          </v:shape>
          <o:OLEObject Type="Embed" ProgID="Visio.Drawing.15" ShapeID="_x0000_s2067" DrawAspect="Content" ObjectID="_1799060046" r:id="rId38"/>
        </w:object>
      </w:r>
      <w:r w:rsidR="00AD1837" w:rsidRPr="00AD1837">
        <w:rPr>
          <w:b/>
          <w:sz w:val="28"/>
        </w:rPr>
        <w:t>Menu Calibration</w:t>
      </w:r>
    </w:p>
    <w:p w14:paraId="17EB6CED" w14:textId="77777777" w:rsidR="00AD1837" w:rsidRDefault="00AD1837" w:rsidP="007C3990">
      <w:r>
        <w:t xml:space="preserve">Les options d'étalonnage </w:t>
      </w:r>
      <w:proofErr w:type="gramStart"/>
      <w:r>
        <w:t>sont :</w:t>
      </w:r>
      <w:proofErr w:type="gramEnd"/>
      <w:r>
        <w:t xml:space="preserve"> (en gras les valeurs par défaut) </w:t>
      </w:r>
    </w:p>
    <w:p w14:paraId="3DBE7BF7" w14:textId="77777777" w:rsidR="00AD1837" w:rsidRDefault="00AD1837" w:rsidP="00AD1837">
      <w:pPr>
        <w:pStyle w:val="Paragraphedeliste"/>
        <w:numPr>
          <w:ilvl w:val="0"/>
          <w:numId w:val="9"/>
        </w:numPr>
        <w:ind w:firstLineChars="0"/>
      </w:pPr>
      <w:r>
        <w:t xml:space="preserve">Err </w:t>
      </w:r>
      <w:proofErr w:type="gramStart"/>
      <w:r>
        <w:t>Detection  (</w:t>
      </w:r>
      <w:proofErr w:type="gramEnd"/>
      <w:r w:rsidRPr="00AD1837">
        <w:rPr>
          <w:b/>
        </w:rPr>
        <w:t>ON</w:t>
      </w:r>
      <w:r>
        <w:t xml:space="preserve"> or OFF) </w:t>
      </w:r>
    </w:p>
    <w:p w14:paraId="4FA69197" w14:textId="77777777" w:rsidR="00AD1837" w:rsidRDefault="00AD1837" w:rsidP="00AD1837">
      <w:pPr>
        <w:pStyle w:val="Paragraphedeliste"/>
        <w:numPr>
          <w:ilvl w:val="0"/>
          <w:numId w:val="9"/>
        </w:numPr>
        <w:ind w:firstLineChars="0"/>
      </w:pPr>
      <w:r>
        <w:t xml:space="preserve">Grp </w:t>
      </w:r>
      <w:proofErr w:type="gramStart"/>
      <w:r>
        <w:t>Limit  (</w:t>
      </w:r>
      <w:proofErr w:type="gramEnd"/>
      <w:r>
        <w:t xml:space="preserve">1, </w:t>
      </w:r>
      <w:r w:rsidRPr="00AD1837">
        <w:rPr>
          <w:b/>
        </w:rPr>
        <w:t>3</w:t>
      </w:r>
      <w:r>
        <w:t xml:space="preserve">, 4, 5, 6, 8, 10 pourcents) </w:t>
      </w:r>
    </w:p>
    <w:p w14:paraId="442C260C" w14:textId="77777777" w:rsidR="00A65CAC" w:rsidRDefault="00AD1837" w:rsidP="007C3990">
      <w:r>
        <w:t xml:space="preserve">Grp </w:t>
      </w:r>
      <w:proofErr w:type="gramStart"/>
      <w:r>
        <w:t>Limit :</w:t>
      </w:r>
      <w:proofErr w:type="gramEnd"/>
      <w:r>
        <w:t xml:space="preserve"> L'angle limite du groupe est le seuil pour la détection automatique des prises d'un groupe. Le Cavway X1 détecte automatiquement lorsque l'utilisateur commence un nouveau groupe après en avoir terminé un. Pour terminer un groupe, l'utilisateur doit effectuer quatre prises ou plus dans la même direction, en faisant pivoter l'appareil de </w:t>
      </w:r>
      <w:proofErr w:type="gramStart"/>
      <w:r>
        <w:t>90</w:t>
      </w:r>
      <w:proofErr w:type="gramEnd"/>
      <w:r>
        <w:t xml:space="preserve"> degrés à chaque fois. Si plus de quatre prises sont effectuées, seules les quatre dernières sont prises en compte pour le groupe. Lorsqu'un groupe est terminé, le Cavway X1 émet </w:t>
      </w:r>
      <w:proofErr w:type="gramStart"/>
      <w:r>
        <w:t>un double</w:t>
      </w:r>
      <w:proofErr w:type="gramEnd"/>
      <w:r>
        <w:t xml:space="preserve"> bip.</w:t>
      </w:r>
    </w:p>
    <w:p w14:paraId="6CBC6C2E" w14:textId="77777777" w:rsidR="00BE7B68" w:rsidRPr="00BE7B68" w:rsidRDefault="00000000" w:rsidP="007C3990">
      <w:pPr>
        <w:rPr>
          <w:b/>
          <w:sz w:val="28"/>
        </w:rPr>
      </w:pPr>
      <w:r>
        <w:rPr>
          <w:noProof/>
        </w:rPr>
        <w:lastRenderedPageBreak/>
        <w:object w:dxaOrig="1440" w:dyaOrig="1440" w14:anchorId="18EEF459">
          <v:shape id="_x0000_s2068" type="#_x0000_t75" style="position:absolute;left:0;text-align:left;margin-left:278pt;margin-top:1.95pt;width:137.75pt;height:136.3pt;z-index:251691008;mso-position-horizontal-relative:text;mso-position-vertical-relative:text">
            <v:imagedata r:id="rId39" o:title=""/>
            <w10:wrap type="square"/>
          </v:shape>
          <o:OLEObject Type="Embed" ProgID="Visio.Drawing.15" ShapeID="_x0000_s2068" DrawAspect="Content" ObjectID="_1799060047" r:id="rId40"/>
        </w:object>
      </w:r>
      <w:r w:rsidR="00BE7B68" w:rsidRPr="00BE7B68">
        <w:rPr>
          <w:b/>
          <w:sz w:val="28"/>
        </w:rPr>
        <w:t>Time</w:t>
      </w:r>
    </w:p>
    <w:p w14:paraId="138F080A" w14:textId="77777777" w:rsidR="00A65CAC" w:rsidRDefault="00BE7B68" w:rsidP="007C3990">
      <w:r>
        <w:t xml:space="preserve">Avec le menu "Time", l'utilisateur peut régler l'année, le mois, le jour, l'heure, les minutes et les secondes. Les valeurs sont ajustées avec les boutons "&lt;" et "&gt;". Le bouton "M" passe à la valeur </w:t>
      </w:r>
      <w:proofErr w:type="gramStart"/>
      <w:r>
        <w:t>suivante :</w:t>
      </w:r>
      <w:proofErr w:type="gramEnd"/>
      <w:r>
        <w:t xml:space="preserve"> de "l'année" au "mois", du "mois" au "jour" et ainsi de suite. Après les "secondes", il revient à "l'année". Le bouton "CLR" reviens au menu précédent et enregistre la date/l'heure</w:t>
      </w:r>
      <w:r w:rsidR="002D1ECF">
        <w:t>."</w:t>
      </w:r>
      <w:r w:rsidR="00590741" w:rsidRPr="00590741">
        <w:t xml:space="preserve"> </w:t>
      </w:r>
    </w:p>
    <w:p w14:paraId="71342DB0" w14:textId="77777777" w:rsidR="00342D71" w:rsidRDefault="00342D71" w:rsidP="007C3990"/>
    <w:p w14:paraId="79C9B2C5" w14:textId="77777777" w:rsidR="00342D71" w:rsidRDefault="00000000" w:rsidP="007C3990">
      <w:r>
        <w:rPr>
          <w:noProof/>
        </w:rPr>
        <w:object w:dxaOrig="1440" w:dyaOrig="1440" w14:anchorId="2220A9B0">
          <v:shape id="_x0000_s2069" type="#_x0000_t75" style="position:absolute;left:0;text-align:left;margin-left:278pt;margin-top:20.6pt;width:137.75pt;height:136.3pt;z-index:251693056;mso-position-horizontal-relative:text;mso-position-vertical-relative:text">
            <v:imagedata r:id="rId41" o:title=""/>
            <w10:wrap type="square"/>
          </v:shape>
          <o:OLEObject Type="Embed" ProgID="Visio.Drawing.15" ShapeID="_x0000_s2069" DrawAspect="Content" ObjectID="_1799060048" r:id="rId42"/>
        </w:object>
      </w:r>
    </w:p>
    <w:p w14:paraId="49DC16E4" w14:textId="77777777" w:rsidR="00342D71" w:rsidRDefault="00342D71" w:rsidP="007C3990"/>
    <w:p w14:paraId="1B671540" w14:textId="77777777" w:rsidR="00590741" w:rsidRPr="00590741" w:rsidRDefault="00590741" w:rsidP="007C3990">
      <w:pPr>
        <w:rPr>
          <w:b/>
          <w:sz w:val="28"/>
        </w:rPr>
      </w:pPr>
      <w:r w:rsidRPr="00590741">
        <w:rPr>
          <w:b/>
          <w:sz w:val="28"/>
        </w:rPr>
        <w:t>Units</w:t>
      </w:r>
    </w:p>
    <w:p w14:paraId="5CA70BB8" w14:textId="77777777" w:rsidR="00C462EB" w:rsidRDefault="00590741" w:rsidP="007C3990">
      <w:r>
        <w:t xml:space="preserve">Le seul choix d'unités de mesure concerne la </w:t>
      </w:r>
      <w:proofErr w:type="gramStart"/>
      <w:r>
        <w:t>distance :</w:t>
      </w:r>
      <w:proofErr w:type="gramEnd"/>
      <w:r>
        <w:t xml:space="preserve"> m (mètre) ou ft (pieds) Les angles sont toujours exprimés en degrés décimaux.</w:t>
      </w:r>
    </w:p>
    <w:p w14:paraId="0F797906" w14:textId="77777777" w:rsidR="007F1C37" w:rsidRDefault="007F1C37" w:rsidP="007C3990"/>
    <w:p w14:paraId="4224933A" w14:textId="77777777" w:rsidR="007F1C37" w:rsidRDefault="007F1C37" w:rsidP="007C3990"/>
    <w:p w14:paraId="1030ECD1" w14:textId="77777777" w:rsidR="007F1C37" w:rsidRDefault="007F1C37" w:rsidP="007C3990"/>
    <w:p w14:paraId="3FF9D21C" w14:textId="77777777" w:rsidR="007F1C37" w:rsidRDefault="007F1C37" w:rsidP="007C3990"/>
    <w:p w14:paraId="6DFE613F" w14:textId="77777777" w:rsidR="004067FD" w:rsidRPr="004067FD" w:rsidRDefault="004067FD" w:rsidP="007C3990">
      <w:pPr>
        <w:rPr>
          <w:b/>
          <w:sz w:val="36"/>
        </w:rPr>
      </w:pPr>
      <w:r w:rsidRPr="004067FD">
        <w:rPr>
          <w:b/>
          <w:sz w:val="36"/>
        </w:rPr>
        <w:t>E</w:t>
      </w:r>
      <w:r w:rsidR="00262630">
        <w:rPr>
          <w:b/>
          <w:sz w:val="36"/>
        </w:rPr>
        <w:t>talonnage</w:t>
      </w:r>
    </w:p>
    <w:p w14:paraId="52E5AF5D" w14:textId="77777777" w:rsidR="00262630" w:rsidRDefault="00517CE9" w:rsidP="00B75175">
      <w:pPr>
        <w:widowControl/>
        <w:adjustRightInd w:val="0"/>
        <w:snapToGrid w:val="0"/>
        <w:jc w:val="left"/>
      </w:pPr>
      <w:r w:rsidRPr="00517CE9">
        <w:t xml:space="preserve">Le </w:t>
      </w:r>
      <w:proofErr w:type="spellStart"/>
      <w:r w:rsidRPr="00517CE9">
        <w:t>Cavway</w:t>
      </w:r>
      <w:proofErr w:type="spellEnd"/>
      <w:r w:rsidRPr="00517CE9">
        <w:t xml:space="preserve"> X1 </w:t>
      </w:r>
      <w:proofErr w:type="spellStart"/>
      <w:r w:rsidRPr="00517CE9">
        <w:t>utilise</w:t>
      </w:r>
      <w:proofErr w:type="spellEnd"/>
      <w:r w:rsidRPr="00517CE9">
        <w:t xml:space="preserve"> la même méthode d'étalonnage que le Disto X2/XBLE, avec des fonctionnalités supplémentaires pour l'assistance à l'étalonnage et la détection des erreurs. Notamment, le Cavway X1 peut être étalonné de manière indépendante, sans avoir besoin d'une application sur smartphone ou tablette</w:t>
      </w:r>
      <w:r w:rsidR="00262630">
        <w:t>.</w:t>
      </w:r>
      <w:r w:rsidR="00932055">
        <w:t xml:space="preserve"> </w:t>
      </w:r>
      <w:r w:rsidRPr="00517CE9">
        <w:t>Pour lancer le mode d'étalonnage, accédez au menu et sélectionnez "Calibration"</w:t>
      </w:r>
      <w:r w:rsidR="00B75175">
        <w:t>.</w:t>
      </w:r>
    </w:p>
    <w:p w14:paraId="508557D4" w14:textId="77777777" w:rsidR="00B75175" w:rsidRPr="00B75175" w:rsidRDefault="00B75175" w:rsidP="00B75175">
      <w:pPr>
        <w:rPr>
          <w:b/>
          <w:sz w:val="28"/>
        </w:rPr>
      </w:pPr>
      <w:r>
        <w:rPr>
          <w:b/>
          <w:sz w:val="28"/>
        </w:rPr>
        <w:t>Procédure d'étalonnage</w:t>
      </w:r>
    </w:p>
    <w:p w14:paraId="26874013" w14:textId="77777777" w:rsidR="00517CE9" w:rsidRPr="00517CE9" w:rsidRDefault="00000000" w:rsidP="00517CE9">
      <w:pPr>
        <w:widowControl/>
        <w:adjustRightInd w:val="0"/>
        <w:snapToGrid w:val="0"/>
        <w:jc w:val="left"/>
      </w:pPr>
      <w:r>
        <w:object w:dxaOrig="1440" w:dyaOrig="1440" w14:anchorId="5A1A96FC">
          <v:shape id="_x0000_s2080" type="#_x0000_t75" style="position:absolute;margin-left:307.5pt;margin-top:4.55pt;width:101.5pt;height:180pt;z-index:251702272;mso-position-horizontal-relative:text;mso-position-vertical-relative:text">
            <v:imagedata r:id="rId43" o:title=""/>
            <w10:wrap type="square"/>
          </v:shape>
          <o:OLEObject Type="Embed" ProgID="Visio.Drawing.15" ShapeID="_x0000_s2080" DrawAspect="Content" ObjectID="_1799060049" r:id="rId44"/>
        </w:object>
      </w:r>
      <w:r w:rsidR="00517CE9" w:rsidRPr="00517CE9">
        <w:t xml:space="preserve">L'étalonnage implique réalisation de plusieurs groupes de quatre visées. Pour chaque </w:t>
      </w:r>
      <w:proofErr w:type="gramStart"/>
      <w:r w:rsidR="00517CE9" w:rsidRPr="00517CE9">
        <w:t>groupe :</w:t>
      </w:r>
      <w:proofErr w:type="gramEnd"/>
    </w:p>
    <w:p w14:paraId="2DB1ED7F" w14:textId="77777777" w:rsidR="00517CE9" w:rsidRPr="00517CE9" w:rsidRDefault="00517CE9" w:rsidP="00B75175">
      <w:pPr>
        <w:pStyle w:val="Paragraphedeliste"/>
        <w:widowControl/>
        <w:numPr>
          <w:ilvl w:val="0"/>
          <w:numId w:val="12"/>
        </w:numPr>
        <w:adjustRightInd w:val="0"/>
        <w:snapToGrid w:val="0"/>
        <w:ind w:firstLineChars="0"/>
        <w:jc w:val="left"/>
      </w:pPr>
      <w:r w:rsidRPr="00517CE9">
        <w:t>Positionnez l'arrière de l'instrument au point A et le faisceau laser au point B.</w:t>
      </w:r>
    </w:p>
    <w:p w14:paraId="1DF0FDC0" w14:textId="77777777" w:rsidR="00517CE9" w:rsidRPr="00517CE9" w:rsidRDefault="00517CE9" w:rsidP="00B75175">
      <w:pPr>
        <w:pStyle w:val="Paragraphedeliste"/>
        <w:widowControl/>
        <w:numPr>
          <w:ilvl w:val="0"/>
          <w:numId w:val="12"/>
        </w:numPr>
        <w:adjustRightInd w:val="0"/>
        <w:snapToGrid w:val="0"/>
        <w:ind w:firstLineChars="0"/>
        <w:jc w:val="left"/>
      </w:pPr>
      <w:r w:rsidRPr="00517CE9">
        <w:t xml:space="preserve">Effectuez la première visée d'étalonnage, puis faites pivoter l'appareil de </w:t>
      </w:r>
      <w:proofErr w:type="gramStart"/>
      <w:r w:rsidRPr="00517CE9">
        <w:t>90</w:t>
      </w:r>
      <w:proofErr w:type="gramEnd"/>
      <w:r w:rsidRPr="00517CE9">
        <w:t xml:space="preserve"> degrés et effectuez la visée suivante.</w:t>
      </w:r>
    </w:p>
    <w:p w14:paraId="414375B5" w14:textId="77777777" w:rsidR="00517CE9" w:rsidRPr="00517CE9" w:rsidRDefault="00517CE9" w:rsidP="00B75175">
      <w:pPr>
        <w:pStyle w:val="Paragraphedeliste"/>
        <w:widowControl/>
        <w:numPr>
          <w:ilvl w:val="0"/>
          <w:numId w:val="12"/>
        </w:numPr>
        <w:adjustRightInd w:val="0"/>
        <w:snapToGrid w:val="0"/>
        <w:ind w:firstLineChars="0"/>
        <w:jc w:val="left"/>
      </w:pPr>
      <w:r w:rsidRPr="00517CE9">
        <w:t>Répétez l'opérations juqu'à ce que quatre visées soient réalisées.</w:t>
      </w:r>
    </w:p>
    <w:p w14:paraId="54077B1E" w14:textId="77777777" w:rsidR="00517CE9" w:rsidRDefault="00517CE9" w:rsidP="00517CE9">
      <w:pPr>
        <w:widowControl/>
        <w:adjustRightInd w:val="0"/>
        <w:snapToGrid w:val="0"/>
        <w:jc w:val="left"/>
      </w:pPr>
      <w:r w:rsidRPr="00517CE9">
        <w:t xml:space="preserve">Bien que la distance entre les points A et B ne soit pas enregistrée, il est recommandé que la distance dépasse </w:t>
      </w:r>
      <w:proofErr w:type="gramStart"/>
      <w:r w:rsidRPr="00517CE9">
        <w:t>5</w:t>
      </w:r>
      <w:proofErr w:type="gramEnd"/>
      <w:r w:rsidRPr="00517CE9">
        <w:t xml:space="preserve"> mètres pour une précision optimale. Après avoir terminé un groupe de visées, changez de direction et commencez un nouveau groupe.</w:t>
      </w:r>
    </w:p>
    <w:p w14:paraId="3E0B09FC" w14:textId="77777777" w:rsidR="00B75175" w:rsidRPr="00517CE9" w:rsidRDefault="00B75175" w:rsidP="00B75175">
      <w:pPr>
        <w:rPr>
          <w:b/>
          <w:sz w:val="28"/>
        </w:rPr>
      </w:pPr>
      <w:r>
        <w:rPr>
          <w:b/>
          <w:sz w:val="28"/>
        </w:rPr>
        <w:t>Fonctions d'assistance aux mesures</w:t>
      </w:r>
    </w:p>
    <w:p w14:paraId="488AEB74" w14:textId="77777777" w:rsidR="00B75175" w:rsidRDefault="00B75175" w:rsidP="00E731D5">
      <w:r w:rsidRPr="00B75175">
        <w:t>L'écran fournit une carte visuelle des directions angulaires couvertes par les groupes d'étalonnage. Deux cercles représentent les</w:t>
      </w:r>
      <w:r>
        <w:t xml:space="preserve"> hémisphères supérieur et inférieur.</w:t>
      </w:r>
      <w:r w:rsidR="00E731D5">
        <w:t xml:space="preserve"> Les directions </w:t>
      </w:r>
      <w:r w:rsidR="00E731D5">
        <w:lastRenderedPageBreak/>
        <w:t>qui sont "couvertes" par les visées d'étalonnage sont noircies. Les directions des groupes déjà réalisés sont indiquées par un "x" et celle du groupe en cours par un "+".</w:t>
      </w:r>
      <w:r w:rsidR="00517CE9">
        <w:t xml:space="preserve"> </w:t>
      </w:r>
      <w:r w:rsidRPr="00B75175">
        <w:t>Un</w:t>
      </w:r>
      <w:r>
        <w:t xml:space="preserve"> bon</w:t>
      </w:r>
      <w:r w:rsidRPr="00B75175">
        <w:t xml:space="preserve"> étalonnage doit assombrir entièrement les deux cercles, nécessitant au moins </w:t>
      </w:r>
      <w:proofErr w:type="gramStart"/>
      <w:r w:rsidRPr="00B75175">
        <w:t>14</w:t>
      </w:r>
      <w:proofErr w:type="gramEnd"/>
      <w:r w:rsidRPr="00B75175">
        <w:t xml:space="preserve"> groupes de visées.</w:t>
      </w:r>
    </w:p>
    <w:p w14:paraId="147791FE" w14:textId="77777777" w:rsidR="00F143CE" w:rsidRDefault="00F143CE" w:rsidP="00F143CE">
      <w:pPr>
        <w:ind w:firstLineChars="100" w:firstLine="210"/>
      </w:pPr>
      <w:r>
        <w:object w:dxaOrig="2641" w:dyaOrig="2601" w14:anchorId="491F176A">
          <v:shape id="_x0000_i1042" type="#_x0000_t75" style="width:171.6pt;height:169.2pt" o:ole="" o:allowoverlap="f">
            <v:imagedata r:id="rId45" o:title=""/>
          </v:shape>
          <o:OLEObject Type="Embed" ProgID="Visio.Drawing.15" ShapeID="_x0000_i1042" DrawAspect="Content" ObjectID="_1799060029" r:id="rId46"/>
        </w:object>
      </w:r>
      <w:r>
        <w:t xml:space="preserve">       </w:t>
      </w:r>
      <w:r>
        <w:object w:dxaOrig="2641" w:dyaOrig="2601" w14:anchorId="48D21D7E">
          <v:shape id="_x0000_i1043" type="#_x0000_t75" style="width:171.6pt;height:168.6pt" o:ole="" o:allowoverlap="f">
            <v:imagedata r:id="rId47" o:title=""/>
          </v:shape>
          <o:OLEObject Type="Embed" ProgID="Visio.Drawing.15" ShapeID="_x0000_i1043" DrawAspect="Content" ObjectID="_1799060030" r:id="rId48"/>
        </w:object>
      </w:r>
      <w:r>
        <w:t xml:space="preserve">     </w:t>
      </w:r>
    </w:p>
    <w:p w14:paraId="4A287060" w14:textId="77777777" w:rsidR="00B75175" w:rsidRPr="00B75175" w:rsidRDefault="00B75175" w:rsidP="00B75175">
      <w:pPr>
        <w:rPr>
          <w:b/>
          <w:sz w:val="28"/>
        </w:rPr>
      </w:pPr>
      <w:r w:rsidRPr="00B75175">
        <w:rPr>
          <w:b/>
          <w:sz w:val="28"/>
        </w:rPr>
        <w:t>Gestion des groupes</w:t>
      </w:r>
    </w:p>
    <w:p w14:paraId="0C6BE812" w14:textId="77777777" w:rsidR="00B75175" w:rsidRDefault="00B75175" w:rsidP="00B75175">
      <w:pPr>
        <w:jc w:val="left"/>
      </w:pPr>
      <w:r>
        <w:t xml:space="preserve">L'écran affiche </w:t>
      </w:r>
      <w:proofErr w:type="gramStart"/>
      <w:r>
        <w:t>également :</w:t>
      </w:r>
      <w:proofErr w:type="gramEnd"/>
    </w:p>
    <w:p w14:paraId="22B2C22C" w14:textId="77777777" w:rsidR="00B75175" w:rsidRDefault="00B75175" w:rsidP="00B75175">
      <w:pPr>
        <w:pStyle w:val="Paragraphedeliste"/>
        <w:numPr>
          <w:ilvl w:val="0"/>
          <w:numId w:val="13"/>
        </w:numPr>
        <w:ind w:firstLineChars="0"/>
        <w:jc w:val="left"/>
      </w:pPr>
      <w:r>
        <w:t xml:space="preserve">Le nombre total de groupes </w:t>
      </w:r>
      <w:proofErr w:type="gramStart"/>
      <w:r>
        <w:t>terminés</w:t>
      </w:r>
      <w:proofErr w:type="gramEnd"/>
    </w:p>
    <w:p w14:paraId="3ECFDE56" w14:textId="77777777" w:rsidR="00B75175" w:rsidRDefault="00B75175" w:rsidP="00B75175">
      <w:pPr>
        <w:pStyle w:val="Paragraphedeliste"/>
        <w:numPr>
          <w:ilvl w:val="0"/>
          <w:numId w:val="13"/>
        </w:numPr>
        <w:ind w:firstLineChars="0"/>
        <w:jc w:val="left"/>
      </w:pPr>
      <w:r>
        <w:t>Le nombre total de visées dans le groupe courant.</w:t>
      </w:r>
    </w:p>
    <w:p w14:paraId="4791669A" w14:textId="77777777" w:rsidR="00F143CE" w:rsidRDefault="00B75175" w:rsidP="00B75175">
      <w:pPr>
        <w:jc w:val="left"/>
      </w:pPr>
      <w:r>
        <w:t xml:space="preserve">Quand un groupe contient quatre visées valides, il peut être accepté et enregistré. Si plus de quatre visées sont effectuées, seules les quatre dernières seront prises en compte. Si une erreur se produit lors d'une visée, le groupe peut être réinitialisé (c'est-à-dire que toutes les visées du groupe sont effacées). Si une visée dévie de manière significative par rapport aux visées précédentes, elle démarrera un nouveau groupe. Seuls les groupes comportant quatre visées valides sont </w:t>
      </w:r>
      <w:proofErr w:type="gramStart"/>
      <w:r>
        <w:t>enregistrés ;</w:t>
      </w:r>
      <w:proofErr w:type="gramEnd"/>
      <w:r>
        <w:t xml:space="preserve"> sinon, ils sont rejetés. Les données du groupe peuvent être réinitialisées manuellement à tout moment en utilisant le bouton "&gt;".</w:t>
      </w:r>
      <w:r w:rsidR="000F6387">
        <w:t xml:space="preserve"> </w:t>
      </w:r>
    </w:p>
    <w:p w14:paraId="301A0839" w14:textId="77777777" w:rsidR="00536DF7" w:rsidRPr="00434217" w:rsidRDefault="00434217" w:rsidP="00536DF7">
      <w:pPr>
        <w:rPr>
          <w:b/>
          <w:sz w:val="28"/>
        </w:rPr>
      </w:pPr>
      <w:r w:rsidRPr="00434217">
        <w:rPr>
          <w:b/>
          <w:sz w:val="28"/>
        </w:rPr>
        <w:t xml:space="preserve">Coefficients </w:t>
      </w:r>
      <w:r w:rsidR="00536DF7" w:rsidRPr="00434217">
        <w:rPr>
          <w:b/>
          <w:sz w:val="28"/>
        </w:rPr>
        <w:t>d'étalonnage, Calcul et rapport</w:t>
      </w:r>
    </w:p>
    <w:p w14:paraId="71BA4A38" w14:textId="77777777" w:rsidR="00536DF7" w:rsidRDefault="00536DF7" w:rsidP="00536DF7">
      <w:r>
        <w:t xml:space="preserve">Une fois que plus de huit groupes complets ont été capturés, le coefficien d'étalonnage peut être calculé en appuyant sur le bouton "M". Cette action génère un rapport d'étalonnage détaillé pour chaque paire de capteurs, qui </w:t>
      </w:r>
      <w:proofErr w:type="gramStart"/>
      <w:r>
        <w:t>inclut :</w:t>
      </w:r>
      <w:proofErr w:type="gramEnd"/>
    </w:p>
    <w:p w14:paraId="12BE4C8B" w14:textId="77777777" w:rsidR="00536DF7" w:rsidRDefault="00536DF7" w:rsidP="00434217">
      <w:pPr>
        <w:pStyle w:val="Paragraphedeliste"/>
        <w:numPr>
          <w:ilvl w:val="0"/>
          <w:numId w:val="14"/>
        </w:numPr>
        <w:ind w:firstLineChars="0"/>
      </w:pPr>
      <w:r>
        <w:t xml:space="preserve">Aver. </w:t>
      </w:r>
      <w:proofErr w:type="gramStart"/>
      <w:r>
        <w:t>Error :</w:t>
      </w:r>
      <w:proofErr w:type="gramEnd"/>
      <w:r>
        <w:t xml:space="preserve"> L'erreur angulaire moyenne des visées dans le groupe.</w:t>
      </w:r>
    </w:p>
    <w:p w14:paraId="298B3043" w14:textId="77777777" w:rsidR="00536DF7" w:rsidRDefault="00536DF7" w:rsidP="00434217">
      <w:pPr>
        <w:pStyle w:val="Paragraphedeliste"/>
        <w:numPr>
          <w:ilvl w:val="0"/>
          <w:numId w:val="14"/>
        </w:numPr>
        <w:ind w:firstLineChars="0"/>
      </w:pPr>
      <w:r>
        <w:t xml:space="preserve">Err </w:t>
      </w:r>
      <w:proofErr w:type="gramStart"/>
      <w:r>
        <w:t>Stddev :</w:t>
      </w:r>
      <w:proofErr w:type="gramEnd"/>
      <w:r>
        <w:t xml:space="preserve"> Une mesure de la variabilité des erreurs angulaires.</w:t>
      </w:r>
    </w:p>
    <w:p w14:paraId="5BC743EB" w14:textId="77777777" w:rsidR="00536DF7" w:rsidRDefault="00536DF7" w:rsidP="00434217">
      <w:pPr>
        <w:pStyle w:val="Paragraphedeliste"/>
        <w:numPr>
          <w:ilvl w:val="0"/>
          <w:numId w:val="15"/>
        </w:numPr>
        <w:ind w:firstLineChars="0"/>
      </w:pPr>
      <w:r>
        <w:t xml:space="preserve">Max </w:t>
      </w:r>
      <w:proofErr w:type="gramStart"/>
      <w:r>
        <w:t>Err :</w:t>
      </w:r>
      <w:proofErr w:type="gramEnd"/>
      <w:r>
        <w:t xml:space="preserve"> l'erreur angulaire maximum observée.</w:t>
      </w:r>
    </w:p>
    <w:p w14:paraId="06857673" w14:textId="77777777" w:rsidR="00536DF7" w:rsidRDefault="00536DF7" w:rsidP="00536DF7">
      <w:r>
        <w:t>L'erreur d'une visée se définie comme la différence angulaire entre les données enregistrées et la direction moyenne du groupe de visées après application de l'étalonnage.</w:t>
      </w:r>
    </w:p>
    <w:p w14:paraId="491DD8B8" w14:textId="77777777" w:rsidR="00536DF7" w:rsidRDefault="00434217" w:rsidP="00536DF7">
      <w:r>
        <w:t xml:space="preserve">Le rapport fournit </w:t>
      </w:r>
      <w:proofErr w:type="gramStart"/>
      <w:r>
        <w:t>également :</w:t>
      </w:r>
      <w:proofErr w:type="gramEnd"/>
    </w:p>
    <w:p w14:paraId="190FD480" w14:textId="77777777" w:rsidR="00536DF7" w:rsidRDefault="00536DF7" w:rsidP="00434217">
      <w:pPr>
        <w:pStyle w:val="Paragraphedeliste"/>
        <w:numPr>
          <w:ilvl w:val="0"/>
          <w:numId w:val="16"/>
        </w:numPr>
        <w:ind w:firstLineChars="0"/>
      </w:pPr>
      <w:r>
        <w:t>Le nombre d'itérations effectuées pendant le calcul.</w:t>
      </w:r>
    </w:p>
    <w:p w14:paraId="0F57FB2F" w14:textId="77777777" w:rsidR="00536DF7" w:rsidRDefault="00536DF7" w:rsidP="00434217">
      <w:pPr>
        <w:pStyle w:val="Paragraphedeliste"/>
        <w:numPr>
          <w:ilvl w:val="0"/>
          <w:numId w:val="16"/>
        </w:numPr>
        <w:ind w:firstLineChars="0"/>
      </w:pPr>
      <w:r>
        <w:t>L'angle entre la direction gravitationnelle (G) et la direction magnétique (M), également connu sous le nom de "dip magnétique".</w:t>
      </w:r>
    </w:p>
    <w:p w14:paraId="3D4BF4E5" w14:textId="77777777" w:rsidR="00434217" w:rsidRDefault="00536DF7" w:rsidP="00536DF7">
      <w:r>
        <w:t xml:space="preserve">Les données brutes des visées d'étalonnage peuvent être consultées dans la boîte de dialogue de la </w:t>
      </w:r>
      <w:proofErr w:type="gramStart"/>
      <w:r>
        <w:t xml:space="preserve">mémoire </w:t>
      </w:r>
      <w:r w:rsidR="00434217">
        <w:t xml:space="preserve"> pour</w:t>
      </w:r>
      <w:proofErr w:type="gramEnd"/>
      <w:r w:rsidR="00434217">
        <w:t xml:space="preserve">  analyse ou  examen approfondi.</w:t>
      </w:r>
      <w:r w:rsidR="00434217">
        <w:rPr>
          <w:rFonts w:hint="eastAsia"/>
        </w:rPr>
        <w:t xml:space="preserve"> </w:t>
      </w:r>
    </w:p>
    <w:p w14:paraId="25FEBF39" w14:textId="77777777" w:rsidR="00536DF7" w:rsidRPr="00434217" w:rsidRDefault="00536DF7" w:rsidP="00536DF7">
      <w:r>
        <w:t>Une fois les coefficients d'étalonnage calculés</w:t>
      </w:r>
      <w:r w:rsidR="00434217">
        <w:t xml:space="preserve">, l'utilisateur a la </w:t>
      </w:r>
      <w:proofErr w:type="gramStart"/>
      <w:r w:rsidR="00434217">
        <w:t>possibilité :</w:t>
      </w:r>
      <w:proofErr w:type="gramEnd"/>
    </w:p>
    <w:p w14:paraId="38FAB2DE" w14:textId="77777777" w:rsidR="00536DF7" w:rsidRDefault="00536DF7" w:rsidP="00FD335A">
      <w:pPr>
        <w:pStyle w:val="Paragraphedeliste"/>
        <w:numPr>
          <w:ilvl w:val="0"/>
          <w:numId w:val="18"/>
        </w:numPr>
        <w:ind w:firstLineChars="0"/>
      </w:pPr>
      <w:r>
        <w:t xml:space="preserve">D'appliquer les </w:t>
      </w:r>
      <w:proofErr w:type="gramStart"/>
      <w:r>
        <w:t>coefficients :</w:t>
      </w:r>
      <w:proofErr w:type="gramEnd"/>
      <w:r>
        <w:t xml:space="preserve"> en appuyant sur le bouton "M" afin de les enregistrer et </w:t>
      </w:r>
      <w:r>
        <w:lastRenderedPageBreak/>
        <w:t xml:space="preserve">qu'ils soient utilisés. </w:t>
      </w:r>
    </w:p>
    <w:p w14:paraId="04ACBB3B" w14:textId="77777777" w:rsidR="00434217" w:rsidRDefault="00536DF7" w:rsidP="00FD335A">
      <w:pPr>
        <w:pStyle w:val="Paragraphedeliste"/>
        <w:numPr>
          <w:ilvl w:val="0"/>
          <w:numId w:val="18"/>
        </w:numPr>
        <w:ind w:firstLineChars="0"/>
        <w:jc w:val="left"/>
      </w:pPr>
      <w:r>
        <w:t xml:space="preserve">Rejeter les </w:t>
      </w:r>
      <w:proofErr w:type="gramStart"/>
      <w:r>
        <w:t>coefficients :</w:t>
      </w:r>
      <w:proofErr w:type="gramEnd"/>
      <w:r>
        <w:t xml:space="preserve"> Appuyez sur le bouton "CLR" pour rejeter l'étalonnage et revenir au </w:t>
      </w:r>
      <w:r w:rsidR="00434217">
        <w:t>menu   principal d'étalonnage.</w:t>
      </w:r>
      <w:r w:rsidR="00434217">
        <w:rPr>
          <w:rFonts w:hint="eastAsia"/>
        </w:rPr>
        <w:t xml:space="preserve"> </w:t>
      </w:r>
    </w:p>
    <w:p w14:paraId="71976BF8" w14:textId="77777777" w:rsidR="00434217" w:rsidRDefault="00536DF7" w:rsidP="00434217">
      <w:r>
        <w:t>Après avoir rejeté ou appliqué l'étalonnage, les utilisateurs p</w:t>
      </w:r>
      <w:r w:rsidR="00434217">
        <w:t xml:space="preserve">euvent choisir de continuer de </w:t>
      </w:r>
      <w:proofErr w:type="gramStart"/>
      <w:r w:rsidR="00434217">
        <w:t xml:space="preserve">prendre </w:t>
      </w:r>
      <w:r>
        <w:t xml:space="preserve"> des</w:t>
      </w:r>
      <w:proofErr w:type="gramEnd"/>
      <w:r>
        <w:t xml:space="preserve"> groupes de visées supplémentaires pour affiner davantage la précision.</w:t>
      </w:r>
    </w:p>
    <w:p w14:paraId="5916095F" w14:textId="77777777" w:rsidR="008878FE" w:rsidRPr="006C000E" w:rsidRDefault="00434217" w:rsidP="00434217">
      <w:pPr>
        <w:ind w:firstLineChars="300" w:firstLine="630"/>
        <w:jc w:val="left"/>
      </w:pPr>
      <w:r>
        <w:object w:dxaOrig="2611" w:dyaOrig="2601" w14:anchorId="3FC23866">
          <v:shape id="_x0000_i1044" type="#_x0000_t75" style="width:169.2pt;height:169.2pt;mso-position-vertical:absolute" o:ole="" o:allowoverlap="f">
            <v:imagedata r:id="rId49" o:title=""/>
          </v:shape>
          <o:OLEObject Type="Embed" ProgID="Visio.Drawing.15" ShapeID="_x0000_i1044" DrawAspect="Content" ObjectID="_1799060031" r:id="rId50"/>
        </w:object>
      </w:r>
      <w:r w:rsidR="006C000E">
        <w:t xml:space="preserve">    </w:t>
      </w:r>
      <w:r w:rsidR="00B75175">
        <w:t xml:space="preserve"> </w:t>
      </w:r>
      <w:r w:rsidR="006C000E">
        <w:object w:dxaOrig="2601" w:dyaOrig="2591" w14:anchorId="18FA81CA">
          <v:shape id="_x0000_i1045" type="#_x0000_t75" style="width:169.2pt;height:168.6pt" o:ole="">
            <v:imagedata r:id="rId51" o:title=""/>
          </v:shape>
          <o:OLEObject Type="Embed" ProgID="Visio.Drawing.15" ShapeID="_x0000_i1045" DrawAspect="Content" ObjectID="_1799060032" r:id="rId52"/>
        </w:object>
      </w:r>
    </w:p>
    <w:p w14:paraId="3D725A27" w14:textId="77777777" w:rsidR="006C000E" w:rsidRDefault="006C000E">
      <w:pPr>
        <w:widowControl/>
        <w:jc w:val="left"/>
        <w:rPr>
          <w:b/>
          <w:sz w:val="36"/>
        </w:rPr>
      </w:pPr>
      <w:r>
        <w:rPr>
          <w:b/>
          <w:sz w:val="36"/>
        </w:rPr>
        <w:br w:type="page"/>
      </w:r>
    </w:p>
    <w:p w14:paraId="66F95F6F" w14:textId="77777777" w:rsidR="00CB7327" w:rsidRPr="00CB7327" w:rsidRDefault="00CB7327" w:rsidP="007C3990">
      <w:pPr>
        <w:rPr>
          <w:b/>
          <w:sz w:val="36"/>
        </w:rPr>
      </w:pPr>
      <w:r w:rsidRPr="00CB7327">
        <w:rPr>
          <w:b/>
          <w:sz w:val="36"/>
        </w:rPr>
        <w:lastRenderedPageBreak/>
        <w:t xml:space="preserve">Mise à jour du micro-logiciel </w:t>
      </w:r>
    </w:p>
    <w:p w14:paraId="07CF1A4B" w14:textId="77777777" w:rsidR="00CB7327" w:rsidRDefault="00CB7327" w:rsidP="007C3990">
      <w:r>
        <w:t xml:space="preserve">Le chargement d'un nouveau micro-logiciel (firmware) peut être réalisé à l'aide du programme Windows "Cavway Assistant" </w:t>
      </w:r>
    </w:p>
    <w:p w14:paraId="2F30511D" w14:textId="77777777" w:rsidR="00CB7327" w:rsidRDefault="00CB7327" w:rsidP="00CB7327">
      <w:pPr>
        <w:pStyle w:val="Paragraphedeliste"/>
        <w:numPr>
          <w:ilvl w:val="0"/>
          <w:numId w:val="10"/>
        </w:numPr>
        <w:ind w:firstLineChars="0"/>
      </w:pPr>
      <w:r>
        <w:t>Ouvre le programme "Cavway Assistant" sur votre PC</w:t>
      </w:r>
    </w:p>
    <w:p w14:paraId="6BA4A345" w14:textId="77777777" w:rsidR="00CB7327" w:rsidRDefault="00CB7327" w:rsidP="00CB7327">
      <w:pPr>
        <w:pStyle w:val="Paragraphedeliste"/>
        <w:numPr>
          <w:ilvl w:val="0"/>
          <w:numId w:val="10"/>
        </w:numPr>
        <w:ind w:firstLineChars="0"/>
      </w:pPr>
      <w:r>
        <w:t xml:space="preserve">Connectez le Cavway X1 au PC à l'aide d'un câble USB et laissé votre Cavway X1 éteint </w:t>
      </w:r>
    </w:p>
    <w:p w14:paraId="261870D3" w14:textId="77777777" w:rsidR="00CB7327" w:rsidRDefault="00CB7327" w:rsidP="00CB7327">
      <w:pPr>
        <w:pStyle w:val="Paragraphedeliste"/>
        <w:numPr>
          <w:ilvl w:val="0"/>
          <w:numId w:val="10"/>
        </w:numPr>
        <w:ind w:firstLineChars="0"/>
      </w:pPr>
      <w:r>
        <w:t xml:space="preserve">Allumez le Cavway X1 en mode </w:t>
      </w:r>
      <w:proofErr w:type="gramStart"/>
      <w:r>
        <w:t>boot :</w:t>
      </w:r>
      <w:proofErr w:type="gramEnd"/>
      <w:r>
        <w:t xml:space="preserve"> appuyez sur les boutons "&lt;" et "&gt;" simultanement, maitenez les enfoncés et appuyez sur le bouton "DIST".</w:t>
      </w:r>
    </w:p>
    <w:p w14:paraId="12AD11B7" w14:textId="77777777" w:rsidR="00CB7327" w:rsidRDefault="00CB7327" w:rsidP="00CB7327">
      <w:pPr>
        <w:pStyle w:val="Paragraphedeliste"/>
        <w:numPr>
          <w:ilvl w:val="0"/>
          <w:numId w:val="10"/>
        </w:numPr>
        <w:ind w:firstLineChars="0"/>
      </w:pPr>
      <w:r>
        <w:t>Appuyez alors sur le bouton "</w:t>
      </w:r>
      <w:proofErr w:type="gramStart"/>
      <w:r>
        <w:t>Connect</w:t>
      </w:r>
      <w:proofErr w:type="gramEnd"/>
      <w:r>
        <w:t xml:space="preserve">" dans le logiciel "Cavway Assistant". Vous devrez peut-être cliquer plusieurs fois avant que le programme ne soit connecté au Cavway X1 et que le bouton affiche "Disconnect". </w:t>
      </w:r>
    </w:p>
    <w:p w14:paraId="148D62C3" w14:textId="77777777" w:rsidR="00CB7327" w:rsidRDefault="00CB7327" w:rsidP="00CB7327">
      <w:pPr>
        <w:pStyle w:val="Paragraphedeliste"/>
        <w:numPr>
          <w:ilvl w:val="0"/>
          <w:numId w:val="10"/>
        </w:numPr>
        <w:ind w:firstLineChars="0"/>
      </w:pPr>
      <w:r>
        <w:t xml:space="preserve">Lorsque le programme indique qu'il est connecté au Cavway X1, cliquez sur le bouton "Firmware". Dans la boîte de dialogue suivante, vous pouvez ouvrir un fichier de firmware depuis le PC ou utiliser le fichier inclus dans le programme. </w:t>
      </w:r>
    </w:p>
    <w:p w14:paraId="0F129F0C" w14:textId="77777777" w:rsidR="00CB7327" w:rsidRDefault="00CB7327" w:rsidP="00CB7327">
      <w:pPr>
        <w:pStyle w:val="Paragraphedeliste"/>
        <w:numPr>
          <w:ilvl w:val="0"/>
          <w:numId w:val="10"/>
        </w:numPr>
        <w:ind w:firstLineChars="0"/>
      </w:pPr>
      <w:r>
        <w:t>Appuyez sur le bouton "Upgrade" et patientez que le chargement se termine. Le chargement du micro-logiciel est aussi indiqué sur l'écran du Cavway X1</w:t>
      </w:r>
      <w:proofErr w:type="gramStart"/>
      <w:r>
        <w:t xml:space="preserve">.  </w:t>
      </w:r>
      <w:proofErr w:type="gramEnd"/>
    </w:p>
    <w:p w14:paraId="586C386B" w14:textId="77777777" w:rsidR="00CB7327" w:rsidRDefault="00CB7327" w:rsidP="00CB7327">
      <w:pPr>
        <w:pStyle w:val="Paragraphedeliste"/>
        <w:numPr>
          <w:ilvl w:val="0"/>
          <w:numId w:val="10"/>
        </w:numPr>
        <w:ind w:firstLineChars="0"/>
      </w:pPr>
      <w:r>
        <w:t>Une fois terminé, le logiciel "Cavway Assistant" indique si le chargement a été réalisé avec succès ("Success") ou non. Un message confirmant le succès s'affiche également sur l'écran du Cavway X1.</w:t>
      </w:r>
    </w:p>
    <w:p w14:paraId="4ABD4F64" w14:textId="77777777" w:rsidR="00CB7327" w:rsidRDefault="00CB7327" w:rsidP="00CB7327">
      <w:pPr>
        <w:pStyle w:val="Paragraphedeliste"/>
        <w:numPr>
          <w:ilvl w:val="0"/>
          <w:numId w:val="10"/>
        </w:numPr>
        <w:ind w:firstLineChars="0"/>
      </w:pPr>
      <w:r>
        <w:t>Après que le programme affiche "Success", éteignez le Cavway X1 en appuyant longuement sur le bouton "CLR".</w:t>
      </w:r>
    </w:p>
    <w:p w14:paraId="5B9B8618" w14:textId="77777777" w:rsidR="00EA2586" w:rsidRDefault="00CB7327" w:rsidP="00CB7327">
      <w:pPr>
        <w:pStyle w:val="Paragraphedeliste"/>
        <w:numPr>
          <w:ilvl w:val="0"/>
          <w:numId w:val="10"/>
        </w:numPr>
        <w:ind w:firstLineChars="0"/>
      </w:pPr>
      <w:r>
        <w:t>Allumez le normalement en pressant le bouton "DIST".</w:t>
      </w:r>
    </w:p>
    <w:p w14:paraId="78742D98" w14:textId="77777777" w:rsidR="00534E30" w:rsidRPr="00534E30" w:rsidRDefault="00534E30" w:rsidP="00534E30">
      <w:pPr>
        <w:rPr>
          <w:color w:val="FF0000"/>
        </w:rPr>
      </w:pPr>
      <w:proofErr w:type="gramStart"/>
      <w:r w:rsidRPr="00534E30">
        <w:rPr>
          <w:rFonts w:hint="eastAsia"/>
          <w:color w:val="FF0000"/>
        </w:rPr>
        <w:t>A</w:t>
      </w:r>
      <w:r w:rsidRPr="00534E30">
        <w:rPr>
          <w:color w:val="FF0000"/>
        </w:rPr>
        <w:t>VERTISSEMENT :</w:t>
      </w:r>
      <w:proofErr w:type="gramEnd"/>
      <w:r>
        <w:rPr>
          <w:color w:val="FF0000"/>
        </w:rPr>
        <w:t xml:space="preserve"> Toutes les données stockées seront effacées lors des mises à jour du firmware, y compris les données d'étalonnage et d'historique.</w:t>
      </w:r>
    </w:p>
    <w:p w14:paraId="1C06091F" w14:textId="77777777" w:rsidR="00547086" w:rsidRDefault="00527CFE" w:rsidP="00547086">
      <w:r>
        <w:object w:dxaOrig="2601" w:dyaOrig="2591" w14:anchorId="5D51E8F7">
          <v:shape id="_x0000_i1046" type="#_x0000_t75" style="width:132.6pt;height:132.6pt" o:ole="">
            <v:imagedata r:id="rId53" o:title=""/>
          </v:shape>
          <o:OLEObject Type="Embed" ProgID="Visio.Drawing.15" ShapeID="_x0000_i1046" DrawAspect="Content" ObjectID="_1799060033" r:id="rId54"/>
        </w:object>
      </w:r>
      <w:r w:rsidR="001356A0">
        <w:t xml:space="preserve"> </w:t>
      </w:r>
      <w:r>
        <w:object w:dxaOrig="2601" w:dyaOrig="2591" w14:anchorId="2A63299E">
          <v:shape id="_x0000_i1047" type="#_x0000_t75" style="width:132.6pt;height:132.6pt" o:ole="">
            <v:imagedata r:id="rId55" o:title=""/>
          </v:shape>
          <o:OLEObject Type="Embed" ProgID="Visio.Drawing.15" ShapeID="_x0000_i1047" DrawAspect="Content" ObjectID="_1799060034" r:id="rId56"/>
        </w:object>
      </w:r>
      <w:r w:rsidR="001356A0">
        <w:t xml:space="preserve"> </w:t>
      </w:r>
      <w:r>
        <w:object w:dxaOrig="2601" w:dyaOrig="2591" w14:anchorId="39405CBA">
          <v:shape id="_x0000_i1048" type="#_x0000_t75" style="width:132.6pt;height:132.6pt" o:ole="">
            <v:imagedata r:id="rId57" o:title=""/>
          </v:shape>
          <o:OLEObject Type="Embed" ProgID="Visio.Drawing.15" ShapeID="_x0000_i1048" DrawAspect="Content" ObjectID="_1799060035" r:id="rId58"/>
        </w:object>
      </w:r>
    </w:p>
    <w:p w14:paraId="2E98A921" w14:textId="77777777" w:rsidR="00B610C4" w:rsidRDefault="00547086" w:rsidP="00B610C4">
      <w:r>
        <w:rPr>
          <w:noProof/>
        </w:rPr>
        <w:drawing>
          <wp:inline distT="0" distB="0" distL="0" distR="0" wp14:anchorId="75322C99" wp14:editId="20E5F267">
            <wp:extent cx="5274310" cy="2196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196465"/>
                    </a:xfrm>
                    <a:prstGeom prst="rect">
                      <a:avLst/>
                    </a:prstGeom>
                  </pic:spPr>
                </pic:pic>
              </a:graphicData>
            </a:graphic>
          </wp:inline>
        </w:drawing>
      </w:r>
    </w:p>
    <w:p w14:paraId="319D19AD" w14:textId="77777777" w:rsidR="008878FE" w:rsidRDefault="008878FE">
      <w:pPr>
        <w:widowControl/>
        <w:jc w:val="left"/>
        <w:rPr>
          <w:b/>
          <w:sz w:val="36"/>
        </w:rPr>
      </w:pPr>
      <w:r>
        <w:rPr>
          <w:b/>
          <w:sz w:val="36"/>
        </w:rPr>
        <w:lastRenderedPageBreak/>
        <w:br w:type="page"/>
      </w:r>
    </w:p>
    <w:p w14:paraId="72EECEA5" w14:textId="77777777" w:rsidR="00B610C4" w:rsidRDefault="00902800" w:rsidP="00B610C4">
      <w:pPr>
        <w:rPr>
          <w:b/>
          <w:sz w:val="36"/>
        </w:rPr>
      </w:pPr>
      <w:proofErr w:type="spellStart"/>
      <w:r>
        <w:rPr>
          <w:b/>
          <w:sz w:val="36"/>
        </w:rPr>
        <w:lastRenderedPageBreak/>
        <w:t>Cavway</w:t>
      </w:r>
      <w:proofErr w:type="spellEnd"/>
      <w:r>
        <w:rPr>
          <w:b/>
          <w:sz w:val="36"/>
        </w:rPr>
        <w:t xml:space="preserve"> Assistant</w:t>
      </w:r>
    </w:p>
    <w:p w14:paraId="4E7A971D" w14:textId="77777777" w:rsidR="002B15D7" w:rsidRDefault="002B15D7" w:rsidP="00B610C4">
      <w:pPr>
        <w:rPr>
          <w:b/>
          <w:sz w:val="36"/>
        </w:rPr>
      </w:pPr>
      <w:r>
        <w:t xml:space="preserve">Toutes les données d'historique enregistrées peuvent </w:t>
      </w:r>
      <w:proofErr w:type="spellStart"/>
      <w:r>
        <w:t>être</w:t>
      </w:r>
      <w:proofErr w:type="spellEnd"/>
      <w:r w:rsidR="00902800">
        <w:t xml:space="preserve"> </w:t>
      </w:r>
      <w:proofErr w:type="spellStart"/>
      <w:r w:rsidR="00902800">
        <w:t>téléchargées</w:t>
      </w:r>
      <w:proofErr w:type="spellEnd"/>
      <w:r w:rsidR="00902800">
        <w:t xml:space="preserve"> par </w:t>
      </w:r>
      <w:proofErr w:type="spellStart"/>
      <w:r w:rsidR="00902800">
        <w:t>Cavway</w:t>
      </w:r>
      <w:proofErr w:type="spellEnd"/>
      <w:r w:rsidR="00902800">
        <w:t xml:space="preserve"> Assistant</w:t>
      </w:r>
      <w:r>
        <w:t xml:space="preserve">. Les données téléchargées sont affichées sous forme de tableau comprenant la distance, </w:t>
      </w:r>
      <w:proofErr w:type="spellStart"/>
      <w:r>
        <w:t>l'azimut</w:t>
      </w:r>
      <w:proofErr w:type="spellEnd"/>
      <w:r>
        <w:t xml:space="preserve">, les </w:t>
      </w:r>
      <w:proofErr w:type="spellStart"/>
      <w:r>
        <w:t>pentes</w:t>
      </w:r>
      <w:proofErr w:type="spellEnd"/>
      <w:r>
        <w:t xml:space="preserve">, </w:t>
      </w:r>
      <w:proofErr w:type="spellStart"/>
      <w:r>
        <w:t>absG</w:t>
      </w:r>
      <w:proofErr w:type="spellEnd"/>
      <w:r>
        <w:t xml:space="preserve">, </w:t>
      </w:r>
      <w:proofErr w:type="spellStart"/>
      <w:r>
        <w:t>absM</w:t>
      </w:r>
      <w:proofErr w:type="spellEnd"/>
      <w:r>
        <w:t xml:space="preserve">, </w:t>
      </w:r>
      <w:proofErr w:type="spellStart"/>
      <w:r>
        <w:t>l'inclinaison</w:t>
      </w:r>
      <w:proofErr w:type="spellEnd"/>
      <w:r>
        <w:t xml:space="preserve"> et les données brutes des </w:t>
      </w:r>
      <w:proofErr w:type="gramStart"/>
      <w:r>
        <w:t>2</w:t>
      </w:r>
      <w:proofErr w:type="gramEnd"/>
      <w:r>
        <w:t xml:space="preserve"> ensembles de capteurs. A l'aide du bouton "Export Data", les données peuvent être exportées au format csv.</w:t>
      </w:r>
    </w:p>
    <w:p w14:paraId="50040116" w14:textId="77777777" w:rsidR="00B610C4" w:rsidRDefault="002B15D7" w:rsidP="00B610C4">
      <w:r>
        <w:rPr>
          <w:noProof/>
        </w:rPr>
        <w:drawing>
          <wp:inline distT="0" distB="0" distL="0" distR="0" wp14:anchorId="309126F8" wp14:editId="4B90D1DC">
            <wp:extent cx="5274310" cy="2199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199640"/>
                    </a:xfrm>
                    <a:prstGeom prst="rect">
                      <a:avLst/>
                    </a:prstGeom>
                  </pic:spPr>
                </pic:pic>
              </a:graphicData>
            </a:graphic>
          </wp:inline>
        </w:drawing>
      </w:r>
    </w:p>
    <w:p w14:paraId="44AA82C2" w14:textId="77777777" w:rsidR="002B15D7" w:rsidRDefault="002B15D7" w:rsidP="00B610C4">
      <w:r>
        <w:rPr>
          <w:rFonts w:hint="eastAsia"/>
        </w:rPr>
        <w:t>L</w:t>
      </w:r>
      <w:r>
        <w:t>es données d'étalonnage peuvent être téléchargées et stockées localement.</w:t>
      </w:r>
    </w:p>
    <w:p w14:paraId="5C67172E" w14:textId="77777777" w:rsidR="002B15D7" w:rsidRDefault="00902800" w:rsidP="00B610C4">
      <w:r>
        <w:t xml:space="preserve">Le bouton "Download Coeff" </w:t>
      </w:r>
      <w:proofErr w:type="spellStart"/>
      <w:r>
        <w:t>télécharge</w:t>
      </w:r>
      <w:proofErr w:type="spellEnd"/>
      <w:r>
        <w:t xml:space="preserve"> et affiche</w:t>
      </w:r>
      <w:r w:rsidR="002B15D7">
        <w:t xml:space="preserve"> les paramètres des </w:t>
      </w:r>
      <w:hyperlink r:id="rId61" w:history="1">
        <w:r w:rsidR="002B15D7" w:rsidRPr="002B15D7">
          <w:t>coefficients</w:t>
        </w:r>
      </w:hyperlink>
      <w:r w:rsidR="002B15D7">
        <w:t xml:space="preserve"> d'étalonnage des deux paires de capteurs. Le bouton "Save </w:t>
      </w:r>
      <w:proofErr w:type="spellStart"/>
      <w:r w:rsidR="002B15D7">
        <w:t>Coeffs</w:t>
      </w:r>
      <w:proofErr w:type="spellEnd"/>
      <w:r w:rsidR="002B15D7">
        <w:t xml:space="preserve">" </w:t>
      </w:r>
      <w:r>
        <w:t xml:space="preserve">les </w:t>
      </w:r>
      <w:proofErr w:type="spellStart"/>
      <w:r>
        <w:t>enregistre</w:t>
      </w:r>
      <w:proofErr w:type="spellEnd"/>
      <w:r w:rsidR="002B15D7">
        <w:t xml:space="preserve"> sur le </w:t>
      </w:r>
      <w:proofErr w:type="spellStart"/>
      <w:r w:rsidR="002B15D7">
        <w:t>disque</w:t>
      </w:r>
      <w:proofErr w:type="spellEnd"/>
      <w:r w:rsidR="002B15D7">
        <w:t xml:space="preserve"> local (</w:t>
      </w:r>
      <w:proofErr w:type="gramStart"/>
      <w:r w:rsidR="002B15D7">
        <w:t>format .</w:t>
      </w:r>
      <w:proofErr w:type="spellStart"/>
      <w:r w:rsidR="002B15D7">
        <w:t>coe</w:t>
      </w:r>
      <w:proofErr w:type="spellEnd"/>
      <w:proofErr w:type="gramEnd"/>
      <w:r w:rsidR="002B15D7">
        <w:t xml:space="preserve">)." Les </w:t>
      </w:r>
      <w:hyperlink r:id="rId62" w:history="1">
        <w:r w:rsidR="002B15D7" w:rsidRPr="002B15D7">
          <w:t>coefficients</w:t>
        </w:r>
      </w:hyperlink>
      <w:r w:rsidR="002B15D7">
        <w:t xml:space="preserve"> </w:t>
      </w:r>
      <w:proofErr w:type="spellStart"/>
      <w:r w:rsidR="002B15D7">
        <w:t>d'étalonnage</w:t>
      </w:r>
      <w:proofErr w:type="spellEnd"/>
      <w:r w:rsidR="002B15D7">
        <w:t xml:space="preserve"> peuvent être chargés depuis le disque local et téléchargés sur l'appareil.</w:t>
      </w:r>
    </w:p>
    <w:p w14:paraId="79F11D38" w14:textId="77777777" w:rsidR="002B15D7" w:rsidRPr="00E373EC" w:rsidRDefault="002B15D7" w:rsidP="00B610C4">
      <w:r>
        <w:rPr>
          <w:noProof/>
        </w:rPr>
        <w:drawing>
          <wp:anchor distT="0" distB="0" distL="114300" distR="114300" simplePos="0" relativeHeight="251694080" behindDoc="0" locked="0" layoutInCell="1" allowOverlap="1" wp14:anchorId="0DCFAFA1" wp14:editId="73916AA2">
            <wp:simplePos x="0" y="0"/>
            <wp:positionH relativeFrom="column">
              <wp:posOffset>0</wp:posOffset>
            </wp:positionH>
            <wp:positionV relativeFrom="paragraph">
              <wp:posOffset>91440</wp:posOffset>
            </wp:positionV>
            <wp:extent cx="2782625" cy="27876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82625" cy="2787650"/>
                    </a:xfrm>
                    <a:prstGeom prst="rect">
                      <a:avLst/>
                    </a:prstGeom>
                  </pic:spPr>
                </pic:pic>
              </a:graphicData>
            </a:graphic>
            <wp14:sizeRelH relativeFrom="page">
              <wp14:pctWidth>0</wp14:pctWidth>
            </wp14:sizeRelH>
            <wp14:sizeRelV relativeFrom="page">
              <wp14:pctHeight>0</wp14:pctHeight>
            </wp14:sizeRelV>
          </wp:anchor>
        </w:drawing>
      </w:r>
    </w:p>
    <w:sectPr w:rsidR="002B15D7" w:rsidRPr="00E373EC" w:rsidSect="008C1729">
      <w:footerReference w:type="default" r:id="rId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FC90C" w14:textId="77777777" w:rsidR="00CB21C5" w:rsidRDefault="00CB21C5" w:rsidP="008C1729">
      <w:r>
        <w:separator/>
      </w:r>
    </w:p>
  </w:endnote>
  <w:endnote w:type="continuationSeparator" w:id="0">
    <w:p w14:paraId="5A472A5A" w14:textId="77777777" w:rsidR="00CB21C5" w:rsidRDefault="00CB21C5" w:rsidP="008C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haroni">
    <w:charset w:val="B1"/>
    <w:family w:val="auto"/>
    <w:pitch w:val="variable"/>
    <w:sig w:usb0="00000803" w:usb1="00000000" w:usb2="00000000" w:usb3="00000000" w:csb0="0000002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441686"/>
      <w:docPartObj>
        <w:docPartGallery w:val="Page Numbers (Bottom of Page)"/>
        <w:docPartUnique/>
      </w:docPartObj>
    </w:sdtPr>
    <w:sdtContent>
      <w:p w14:paraId="090781A5" w14:textId="77777777" w:rsidR="00932055" w:rsidRDefault="00932055">
        <w:pPr>
          <w:pStyle w:val="Pieddepage"/>
        </w:pPr>
        <w:r>
          <w:fldChar w:fldCharType="begin"/>
        </w:r>
        <w:r>
          <w:instrText>PAGE   \* MERGEFORMAT</w:instrText>
        </w:r>
        <w:r>
          <w:fldChar w:fldCharType="separate"/>
        </w:r>
        <w:r w:rsidRPr="008C1729">
          <w:rPr>
            <w:noProof/>
            <w:lang w:val="zh-CN"/>
          </w:rPr>
          <w:t>1</w:t>
        </w:r>
        <w:r>
          <w:fldChar w:fldCharType="end"/>
        </w:r>
      </w:p>
    </w:sdtContent>
  </w:sdt>
  <w:p w14:paraId="000549F9" w14:textId="77777777" w:rsidR="00932055" w:rsidRDefault="009320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B7E8B" w14:textId="77777777" w:rsidR="00932055" w:rsidRDefault="00932055">
    <w:pPr>
      <w:pStyle w:val="Pieddepage"/>
    </w:pPr>
  </w:p>
  <w:p w14:paraId="3ED27456" w14:textId="77777777" w:rsidR="00932055" w:rsidRDefault="0093205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842811"/>
      <w:docPartObj>
        <w:docPartGallery w:val="Page Numbers (Bottom of Page)"/>
        <w:docPartUnique/>
      </w:docPartObj>
    </w:sdtPr>
    <w:sdtContent>
      <w:p w14:paraId="031F6267" w14:textId="77777777" w:rsidR="00932055" w:rsidRDefault="00932055">
        <w:pPr>
          <w:pStyle w:val="Pieddepage"/>
        </w:pPr>
        <w:r>
          <w:fldChar w:fldCharType="begin"/>
        </w:r>
        <w:r>
          <w:instrText>PAGE   \* MERGEFORMAT</w:instrText>
        </w:r>
        <w:r>
          <w:fldChar w:fldCharType="separate"/>
        </w:r>
        <w:r w:rsidR="00407979" w:rsidRPr="00407979">
          <w:rPr>
            <w:noProof/>
            <w:lang w:val="zh-CN"/>
          </w:rPr>
          <w:t>8</w:t>
        </w:r>
        <w:r>
          <w:fldChar w:fldCharType="end"/>
        </w:r>
      </w:p>
    </w:sdtContent>
  </w:sdt>
  <w:p w14:paraId="660EB147" w14:textId="77777777" w:rsidR="00932055" w:rsidRDefault="009320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11D32" w14:textId="77777777" w:rsidR="00CB21C5" w:rsidRDefault="00CB21C5" w:rsidP="008C1729">
      <w:r>
        <w:separator/>
      </w:r>
    </w:p>
  </w:footnote>
  <w:footnote w:type="continuationSeparator" w:id="0">
    <w:p w14:paraId="29728A90" w14:textId="77777777" w:rsidR="00CB21C5" w:rsidRDefault="00CB21C5" w:rsidP="008C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3B676" w14:textId="77777777" w:rsidR="00932055" w:rsidRDefault="00932055">
    <w:pPr>
      <w:pStyle w:val="En-tte"/>
    </w:pPr>
    <w:r>
      <w:rPr>
        <w:rFonts w:hint="eastAsia"/>
      </w:rPr>
      <w:t>Manuel de l'utilisateur du Cavway X1 - Révision A Dec.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A2B37"/>
    <w:multiLevelType w:val="hybridMultilevel"/>
    <w:tmpl w:val="1EAA9F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015A8C"/>
    <w:multiLevelType w:val="hybridMultilevel"/>
    <w:tmpl w:val="DA36C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C639B"/>
    <w:multiLevelType w:val="hybridMultilevel"/>
    <w:tmpl w:val="FD1488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053052"/>
    <w:multiLevelType w:val="hybridMultilevel"/>
    <w:tmpl w:val="011CE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DE22B6"/>
    <w:multiLevelType w:val="hybridMultilevel"/>
    <w:tmpl w:val="A98ABE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8F0A86"/>
    <w:multiLevelType w:val="multilevel"/>
    <w:tmpl w:val="D48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72475"/>
    <w:multiLevelType w:val="hybridMultilevel"/>
    <w:tmpl w:val="89481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DD51F3"/>
    <w:multiLevelType w:val="hybridMultilevel"/>
    <w:tmpl w:val="416051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EA412D"/>
    <w:multiLevelType w:val="hybridMultilevel"/>
    <w:tmpl w:val="5C965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9F11FA"/>
    <w:multiLevelType w:val="hybridMultilevel"/>
    <w:tmpl w:val="89E24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D36CE"/>
    <w:multiLevelType w:val="hybridMultilevel"/>
    <w:tmpl w:val="54D27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D16E92"/>
    <w:multiLevelType w:val="hybridMultilevel"/>
    <w:tmpl w:val="329E3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312C22"/>
    <w:multiLevelType w:val="hybridMultilevel"/>
    <w:tmpl w:val="7CFC61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8911DF"/>
    <w:multiLevelType w:val="hybridMultilevel"/>
    <w:tmpl w:val="784095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E82789"/>
    <w:multiLevelType w:val="hybridMultilevel"/>
    <w:tmpl w:val="CFF8E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9C4D59"/>
    <w:multiLevelType w:val="hybridMultilevel"/>
    <w:tmpl w:val="3482C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EA5C13"/>
    <w:multiLevelType w:val="hybridMultilevel"/>
    <w:tmpl w:val="2E9214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D231A4"/>
    <w:multiLevelType w:val="hybridMultilevel"/>
    <w:tmpl w:val="3A46E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39526115">
    <w:abstractNumId w:val="14"/>
  </w:num>
  <w:num w:numId="2" w16cid:durableId="1132405437">
    <w:abstractNumId w:val="1"/>
  </w:num>
  <w:num w:numId="3" w16cid:durableId="2128035964">
    <w:abstractNumId w:val="11"/>
  </w:num>
  <w:num w:numId="4" w16cid:durableId="1523127283">
    <w:abstractNumId w:val="2"/>
  </w:num>
  <w:num w:numId="5" w16cid:durableId="624653563">
    <w:abstractNumId w:val="3"/>
  </w:num>
  <w:num w:numId="6" w16cid:durableId="1827016914">
    <w:abstractNumId w:val="13"/>
  </w:num>
  <w:num w:numId="7" w16cid:durableId="1179461715">
    <w:abstractNumId w:val="7"/>
  </w:num>
  <w:num w:numId="8" w16cid:durableId="1474982139">
    <w:abstractNumId w:val="16"/>
  </w:num>
  <w:num w:numId="9" w16cid:durableId="1605728435">
    <w:abstractNumId w:val="8"/>
  </w:num>
  <w:num w:numId="10" w16cid:durableId="1021012331">
    <w:abstractNumId w:val="0"/>
  </w:num>
  <w:num w:numId="11" w16cid:durableId="846408808">
    <w:abstractNumId w:val="5"/>
  </w:num>
  <w:num w:numId="12" w16cid:durableId="1935627380">
    <w:abstractNumId w:val="15"/>
  </w:num>
  <w:num w:numId="13" w16cid:durableId="1628704403">
    <w:abstractNumId w:val="4"/>
  </w:num>
  <w:num w:numId="14" w16cid:durableId="1275988988">
    <w:abstractNumId w:val="6"/>
  </w:num>
  <w:num w:numId="15" w16cid:durableId="1072388696">
    <w:abstractNumId w:val="10"/>
  </w:num>
  <w:num w:numId="16" w16cid:durableId="1363901049">
    <w:abstractNumId w:val="9"/>
  </w:num>
  <w:num w:numId="17" w16cid:durableId="1126510610">
    <w:abstractNumId w:val="17"/>
  </w:num>
  <w:num w:numId="18" w16cid:durableId="225268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38"/>
    <w:rsid w:val="00021114"/>
    <w:rsid w:val="00027231"/>
    <w:rsid w:val="00081CB7"/>
    <w:rsid w:val="000902A6"/>
    <w:rsid w:val="0009606B"/>
    <w:rsid w:val="000A040B"/>
    <w:rsid w:val="000B3D3A"/>
    <w:rsid w:val="000B6EBC"/>
    <w:rsid w:val="000F6387"/>
    <w:rsid w:val="001356A0"/>
    <w:rsid w:val="00190BD4"/>
    <w:rsid w:val="002609C0"/>
    <w:rsid w:val="00262630"/>
    <w:rsid w:val="002B15D7"/>
    <w:rsid w:val="002B177F"/>
    <w:rsid w:val="002D1ECF"/>
    <w:rsid w:val="003110FD"/>
    <w:rsid w:val="00342D71"/>
    <w:rsid w:val="0034476D"/>
    <w:rsid w:val="00390801"/>
    <w:rsid w:val="003916E9"/>
    <w:rsid w:val="003A2B4D"/>
    <w:rsid w:val="003B792C"/>
    <w:rsid w:val="003D2231"/>
    <w:rsid w:val="004067FD"/>
    <w:rsid w:val="00407979"/>
    <w:rsid w:val="00434217"/>
    <w:rsid w:val="004C732A"/>
    <w:rsid w:val="00517CE9"/>
    <w:rsid w:val="0052791B"/>
    <w:rsid w:val="00527CFE"/>
    <w:rsid w:val="00534E30"/>
    <w:rsid w:val="00535CA3"/>
    <w:rsid w:val="00536DF7"/>
    <w:rsid w:val="00547086"/>
    <w:rsid w:val="00583221"/>
    <w:rsid w:val="00590741"/>
    <w:rsid w:val="005D1040"/>
    <w:rsid w:val="0069290A"/>
    <w:rsid w:val="006C000E"/>
    <w:rsid w:val="006E0FBE"/>
    <w:rsid w:val="0070348C"/>
    <w:rsid w:val="00703C2E"/>
    <w:rsid w:val="00710EBD"/>
    <w:rsid w:val="00723B3C"/>
    <w:rsid w:val="007279DE"/>
    <w:rsid w:val="007308D7"/>
    <w:rsid w:val="00733D9A"/>
    <w:rsid w:val="00735ECF"/>
    <w:rsid w:val="00771DF4"/>
    <w:rsid w:val="00777D74"/>
    <w:rsid w:val="00782034"/>
    <w:rsid w:val="007C3990"/>
    <w:rsid w:val="007F1C37"/>
    <w:rsid w:val="007F7904"/>
    <w:rsid w:val="008878FE"/>
    <w:rsid w:val="00896DA9"/>
    <w:rsid w:val="008C1729"/>
    <w:rsid w:val="008D4A4C"/>
    <w:rsid w:val="008D4C7A"/>
    <w:rsid w:val="00902213"/>
    <w:rsid w:val="00902800"/>
    <w:rsid w:val="00917E18"/>
    <w:rsid w:val="00932055"/>
    <w:rsid w:val="00962675"/>
    <w:rsid w:val="00974146"/>
    <w:rsid w:val="00991184"/>
    <w:rsid w:val="00A363E8"/>
    <w:rsid w:val="00A65CAC"/>
    <w:rsid w:val="00AD1837"/>
    <w:rsid w:val="00B55242"/>
    <w:rsid w:val="00B610C4"/>
    <w:rsid w:val="00B75175"/>
    <w:rsid w:val="00B807B8"/>
    <w:rsid w:val="00BD5DF2"/>
    <w:rsid w:val="00BE7B68"/>
    <w:rsid w:val="00C462EB"/>
    <w:rsid w:val="00C771F5"/>
    <w:rsid w:val="00C86883"/>
    <w:rsid w:val="00C90AFF"/>
    <w:rsid w:val="00C96615"/>
    <w:rsid w:val="00CB21C5"/>
    <w:rsid w:val="00CB51DB"/>
    <w:rsid w:val="00CB7327"/>
    <w:rsid w:val="00CD3316"/>
    <w:rsid w:val="00DA59C2"/>
    <w:rsid w:val="00DC3102"/>
    <w:rsid w:val="00DC6535"/>
    <w:rsid w:val="00DD648E"/>
    <w:rsid w:val="00E13CC9"/>
    <w:rsid w:val="00E23B0A"/>
    <w:rsid w:val="00E240A6"/>
    <w:rsid w:val="00E373EC"/>
    <w:rsid w:val="00E40A43"/>
    <w:rsid w:val="00E42978"/>
    <w:rsid w:val="00E5404E"/>
    <w:rsid w:val="00E56F56"/>
    <w:rsid w:val="00E607E9"/>
    <w:rsid w:val="00E63F4F"/>
    <w:rsid w:val="00E72B10"/>
    <w:rsid w:val="00E731D5"/>
    <w:rsid w:val="00E7496D"/>
    <w:rsid w:val="00E8244B"/>
    <w:rsid w:val="00EA2586"/>
    <w:rsid w:val="00EA2DBD"/>
    <w:rsid w:val="00EF4A38"/>
    <w:rsid w:val="00F143CE"/>
    <w:rsid w:val="00F35C25"/>
    <w:rsid w:val="00FB0D47"/>
    <w:rsid w:val="00FD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57B8808B"/>
  <w15:chartTrackingRefBased/>
  <w15:docId w15:val="{9B478561-29B1-4438-BC59-E92EFFC2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3110FD"/>
    <w:pPr>
      <w:ind w:leftChars="2500" w:left="100"/>
    </w:pPr>
  </w:style>
  <w:style w:type="character" w:customStyle="1" w:styleId="DateCar">
    <w:name w:val="Date Car"/>
    <w:basedOn w:val="Policepardfaut"/>
    <w:link w:val="Date"/>
    <w:uiPriority w:val="99"/>
    <w:semiHidden/>
    <w:rsid w:val="003110FD"/>
  </w:style>
  <w:style w:type="paragraph" w:styleId="Paragraphedeliste">
    <w:name w:val="List Paragraph"/>
    <w:basedOn w:val="Normal"/>
    <w:uiPriority w:val="34"/>
    <w:qFormat/>
    <w:rsid w:val="00E373EC"/>
    <w:pPr>
      <w:ind w:firstLineChars="200" w:firstLine="420"/>
    </w:pPr>
  </w:style>
  <w:style w:type="paragraph" w:styleId="Textedebulles">
    <w:name w:val="Balloon Text"/>
    <w:basedOn w:val="Normal"/>
    <w:link w:val="TextedebullesCar"/>
    <w:uiPriority w:val="99"/>
    <w:semiHidden/>
    <w:unhideWhenUsed/>
    <w:rsid w:val="007C3990"/>
    <w:rPr>
      <w:sz w:val="18"/>
      <w:szCs w:val="18"/>
    </w:rPr>
  </w:style>
  <w:style w:type="character" w:customStyle="1" w:styleId="TextedebullesCar">
    <w:name w:val="Texte de bulles Car"/>
    <w:basedOn w:val="Policepardfaut"/>
    <w:link w:val="Textedebulles"/>
    <w:uiPriority w:val="99"/>
    <w:semiHidden/>
    <w:rsid w:val="007C3990"/>
    <w:rPr>
      <w:sz w:val="18"/>
      <w:szCs w:val="18"/>
    </w:rPr>
  </w:style>
  <w:style w:type="character" w:styleId="Lienhypertexte">
    <w:name w:val="Hyperlink"/>
    <w:basedOn w:val="Policepardfaut"/>
    <w:uiPriority w:val="99"/>
    <w:semiHidden/>
    <w:unhideWhenUsed/>
    <w:rsid w:val="002B15D7"/>
    <w:rPr>
      <w:color w:val="0000FF"/>
      <w:u w:val="single"/>
    </w:rPr>
  </w:style>
  <w:style w:type="paragraph" w:styleId="En-tte">
    <w:name w:val="header"/>
    <w:basedOn w:val="Normal"/>
    <w:link w:val="En-tteCar"/>
    <w:uiPriority w:val="99"/>
    <w:unhideWhenUsed/>
    <w:rsid w:val="008C1729"/>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8C1729"/>
    <w:rPr>
      <w:sz w:val="18"/>
      <w:szCs w:val="18"/>
    </w:rPr>
  </w:style>
  <w:style w:type="paragraph" w:styleId="Pieddepage">
    <w:name w:val="footer"/>
    <w:basedOn w:val="Normal"/>
    <w:link w:val="PieddepageCar"/>
    <w:uiPriority w:val="99"/>
    <w:unhideWhenUsed/>
    <w:rsid w:val="008C1729"/>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8C1729"/>
    <w:rPr>
      <w:sz w:val="18"/>
      <w:szCs w:val="18"/>
    </w:rPr>
  </w:style>
  <w:style w:type="paragraph" w:styleId="NormalWeb">
    <w:name w:val="Normal (Web)"/>
    <w:basedOn w:val="Normal"/>
    <w:uiPriority w:val="99"/>
    <w:semiHidden/>
    <w:unhideWhenUsed/>
    <w:rsid w:val="00517CE9"/>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8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7.vsdx"/><Relationship Id="rId21" Type="http://schemas.openxmlformats.org/officeDocument/2006/relationships/image" Target="media/image7.emf"/><Relationship Id="rId34" Type="http://schemas.openxmlformats.org/officeDocument/2006/relationships/package" Target="embeddings/Microsoft_Visio_Drawing11.vsdx"/><Relationship Id="rId42" Type="http://schemas.openxmlformats.org/officeDocument/2006/relationships/package" Target="embeddings/Microsoft_Visio_Drawing15.vsdx"/><Relationship Id="rId47" Type="http://schemas.openxmlformats.org/officeDocument/2006/relationships/image" Target="media/image20.emf"/><Relationship Id="rId50" Type="http://schemas.openxmlformats.org/officeDocument/2006/relationships/package" Target="embeddings/Microsoft_Visio_Drawing19.vsdx"/><Relationship Id="rId55" Type="http://schemas.openxmlformats.org/officeDocument/2006/relationships/image" Target="media/image24.emf"/><Relationship Id="rId63" Type="http://schemas.openxmlformats.org/officeDocument/2006/relationships/image" Target="media/image28.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2.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image" Target="media/image15.emf"/><Relationship Id="rId40" Type="http://schemas.openxmlformats.org/officeDocument/2006/relationships/package" Target="embeddings/Microsoft_Visio_Drawing14.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Drawing23.vsdx"/><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9" Type="http://schemas.openxmlformats.org/officeDocument/2006/relationships/image" Target="media/image6.emf"/><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Drawing18.vsdx"/><Relationship Id="rId56" Type="http://schemas.openxmlformats.org/officeDocument/2006/relationships/package" Target="embeddings/Microsoft_Visio_Drawing22.vsdx"/><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3.vsdx"/><Relationship Id="rId46" Type="http://schemas.openxmlformats.org/officeDocument/2006/relationships/package" Target="embeddings/Microsoft_Visio_Drawing17.vsdx"/><Relationship Id="rId59" Type="http://schemas.openxmlformats.org/officeDocument/2006/relationships/image" Target="media/image26.png"/><Relationship Id="rId20" Type="http://schemas.openxmlformats.org/officeDocument/2006/relationships/package" Target="embeddings/Microsoft_Visio_Drawing4.vsdx"/><Relationship Id="rId41" Type="http://schemas.openxmlformats.org/officeDocument/2006/relationships/image" Target="media/image17.emf"/><Relationship Id="rId54" Type="http://schemas.openxmlformats.org/officeDocument/2006/relationships/package" Target="embeddings/Microsoft_Visio_Drawing21.vsdx"/><Relationship Id="rId62"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package" Target="embeddings/Microsoft_Visio_Drawing12.vsdx"/><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package" Target="embeddings/Microsoft_Visio_Drawing16.vsdx"/><Relationship Id="rId52" Type="http://schemas.openxmlformats.org/officeDocument/2006/relationships/package" Target="embeddings/Microsoft_Visio_Drawing20.vsdx"/><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package" Target="embeddings/Microsoft_Visio_Drawing3.vsdx"/><Relationship Id="rId39"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2115</Words>
  <Characters>11634</Characters>
  <Application>Microsoft Office Word</Application>
  <DocSecurity>0</DocSecurity>
  <Lines>96</Lines>
  <Paragraphs>27</Paragraphs>
  <ScaleCrop>false</ScaleCrop>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cp:keywords/>
  <dc:description/>
  <cp:lastModifiedBy>Guillaume CHARDIN</cp:lastModifiedBy>
  <cp:revision>93</cp:revision>
  <cp:lastPrinted>2024-12-18T15:01:00Z</cp:lastPrinted>
  <dcterms:created xsi:type="dcterms:W3CDTF">2024-12-18T11:37:00Z</dcterms:created>
  <dcterms:modified xsi:type="dcterms:W3CDTF">2025-01-22T13:06:00Z</dcterms:modified>
</cp:coreProperties>
</file>