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BC337D">
      <w:pPr>
        <w:pStyle w:val="2"/>
        <w:bidi w:val="0"/>
        <w:rPr>
          <w:rFonts w:hint="eastAsia"/>
        </w:rPr>
      </w:pPr>
      <w:r>
        <w:rPr>
          <w:rFonts w:hint="default"/>
          <w:lang w:val="en-US"/>
        </w:rPr>
        <w:t>D</w:t>
      </w:r>
      <w:r>
        <w:rPr>
          <w:rFonts w:hint="eastAsia"/>
        </w:rPr>
        <w:t>ay1 2025年8月25日</w:t>
      </w:r>
    </w:p>
    <w:p w14:paraId="05C9267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评价类算法</w:t>
      </w:r>
    </w:p>
    <w:p w14:paraId="4819C3D5">
      <w:r>
        <w:drawing>
          <wp:inline distT="0" distB="0" distL="114300" distR="114300">
            <wp:extent cx="5266690" cy="3194685"/>
            <wp:effectExtent l="0" t="0" r="381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067E"/>
    <w:p w14:paraId="1E9F5320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978910" cy="1261745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8958" t="18519" r="15493" b="4315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50FB">
      <w:pPr>
        <w:pStyle w:val="3"/>
        <w:bidi w:val="0"/>
        <w:rPr>
          <w:rFonts w:hint="eastAsia"/>
        </w:rPr>
      </w:pPr>
      <w:r>
        <w:rPr>
          <w:rFonts w:hint="eastAsia"/>
        </w:rPr>
        <w:t>层次分析法</w:t>
      </w:r>
    </w:p>
    <w:p w14:paraId="50CE679F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人为打分，较为主观地得出标准权重</w:t>
      </w:r>
    </w:p>
    <w:p w14:paraId="06743972">
      <w:pPr>
        <w:rPr>
          <w:rFonts w:hint="eastAsia"/>
        </w:rPr>
      </w:pPr>
      <w:r>
        <w:rPr>
          <w:rFonts w:hint="eastAsia"/>
        </w:rPr>
        <w:t>归一化，统一量纲</w:t>
      </w:r>
    </w:p>
    <w:p w14:paraId="7F5B4FE7">
      <w:pPr>
        <w:rPr>
          <w:rFonts w:hint="eastAsia"/>
        </w:rPr>
      </w:pPr>
      <w:r>
        <w:rPr>
          <w:rFonts w:hint="eastAsia"/>
        </w:rPr>
        <w:t>制作判断矩阵</w:t>
      </w:r>
    </w:p>
    <w:p w14:paraId="321F21C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3810" b="10160"/>
            <wp:docPr id="1" name="图片 1" descr="bbfaf0a64ce0aa5c41c21fb0d8a83b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bfaf0a64ce0aa5c41c21fb0d8a83b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B6B">
      <w:pPr>
        <w:rPr>
          <w:rFonts w:hint="default"/>
          <w:lang w:val="en-US"/>
        </w:rPr>
      </w:pPr>
      <w:r>
        <w:rPr>
          <w:rFonts w:hint="default"/>
          <w:lang w:val="en-US"/>
        </w:rPr>
        <w:t>检验矩阵一致性</w:t>
      </w:r>
    </w:p>
    <w:p w14:paraId="09A1827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3810" b="10160"/>
            <wp:docPr id="2" name="图片 2" descr="1fce6cd9508f5131d18374fb3494f9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fce6cd9508f5131d18374fb3494f9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3C70">
      <w:pPr>
        <w:rPr>
          <w:rFonts w:hint="default"/>
          <w:lang w:val="en-US"/>
        </w:rPr>
      </w:pPr>
      <w:r>
        <w:rPr>
          <w:rFonts w:hint="default"/>
          <w:lang w:val="en-US"/>
        </w:rPr>
        <w:t>然后将构造的判断矩阵进行列归一化，然后每列加和除以n得到权重</w:t>
      </w:r>
    </w:p>
    <w:p w14:paraId="63D76A5B">
      <w:pPr>
        <w:rPr>
          <w:rFonts w:hint="default"/>
          <w:lang w:val="en-US"/>
        </w:rPr>
      </w:pPr>
    </w:p>
    <w:p w14:paraId="4C26374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87240" cy="2264410"/>
            <wp:effectExtent l="0" t="0" r="10160" b="8890"/>
            <wp:docPr id="3" name="图片 3" descr="58bc8c4f519b7e6ba0a5ec1ea6543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8bc8c4f519b7e6ba0a5ec1ea6543f50"/>
                    <pic:cNvPicPr>
                      <a:picLocks noChangeAspect="1"/>
                    </pic:cNvPicPr>
                  </pic:nvPicPr>
                  <pic:blipFill>
                    <a:blip r:embed="rId8"/>
                    <a:srcRect l="4967" t="7697" r="7933" b="2351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20FE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TOPSIS</w:t>
      </w:r>
    </w:p>
    <w:p w14:paraId="25AB3768"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不是一个计算标准权重的方法，而是通过已有原始数据和标准权重数据，得到最优/劣方案，从而计算方案优劣并排序的方法。</w:t>
      </w:r>
    </w:p>
    <w:p w14:paraId="2F599991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输入原始矩阵</w:t>
      </w:r>
    </w:p>
    <w:p w14:paraId="45A1C86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消除量纲，进行标准化处理</w:t>
      </w:r>
    </w:p>
    <w:p w14:paraId="65F0E6A1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通过某些方法，如层次分析法等得到权重向量</w:t>
      </w:r>
    </w:p>
    <w:p w14:paraId="7985E2A9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标准化矩阵与权重向量相乘得到结果矩阵</w:t>
      </w:r>
    </w:p>
    <w:p w14:paraId="0E41E267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从结果矩阵中构造出理想解和负理想解</w:t>
      </w:r>
    </w:p>
    <w:p w14:paraId="06646A7B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然后计算每个方案与最优目标、最劣目标的欧氏距离，进行排序</w:t>
      </w:r>
    </w:p>
    <w:p w14:paraId="2058C833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就能对方案的好坏进行得到结论了</w:t>
      </w:r>
    </w:p>
    <w:p w14:paraId="01D512C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熵权法</w:t>
      </w:r>
    </w:p>
    <w:p w14:paraId="1D050271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一种基于大数据本身的信息熵性质计算权重的方法，更客观，且要求数据满足一定要求</w:t>
      </w:r>
    </w:p>
    <w:p w14:paraId="49176A97">
      <w:pPr>
        <w:rPr>
          <w:rFonts w:hint="default"/>
          <w:lang w:val="en-US" w:eastAsia="zh-CN"/>
        </w:rPr>
      </w:pPr>
    </w:p>
    <w:p w14:paraId="7027436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数据收集与整理：构建评价矩阵（样本 × 指标）</w:t>
      </w:r>
    </w:p>
    <w:p w14:paraId="0EEDAC5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数据标准化：消除不同指标间的量纲影响</w:t>
      </w:r>
    </w:p>
    <w:p w14:paraId="36FB4FE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计算指标的信息熵：基于标准化数据计算各指标的熵值</w:t>
      </w:r>
    </w:p>
    <w:p w14:paraId="7C21E6D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计算指标权重：根据熵值计算各指标的权重</w:t>
      </w:r>
    </w:p>
    <w:p w14:paraId="6554B32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计算综合得分：利用权重对各样本进行综合评价</w:t>
      </w:r>
    </w:p>
    <w:p w14:paraId="0003A7D1"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Day2 </w:t>
      </w:r>
      <w:r>
        <w:rPr>
          <w:rFonts w:hint="eastAsia"/>
          <w:lang w:val="en-US" w:eastAsia="zh-CN"/>
        </w:rPr>
        <w:t>2025年8月26日</w:t>
      </w:r>
    </w:p>
    <w:p w14:paraId="06E2253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模糊综合评价</w:t>
      </w:r>
    </w:p>
    <w:p w14:paraId="645DD7E6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通过将模糊不清、难以量化的评价指标（如 “服务质量”“产品满意度”）转化为可计算的数值，比如成绩低于60是0，高于90是1，60~90之间写一个矩形隶属函数。</w:t>
      </w:r>
    </w:p>
    <w:p w14:paraId="0969CB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区别于经典数学中 “非此即彼” 的精确集合（如 “身高≥180cm 属于高个子”），模糊集合允许 “亦此亦彼” 的中间状态。例如 “年轻人” 是一个模糊集合：20 岁属于 “完全年轻”，35 岁属于 “部分年轻”，50 岁属于 “基本不年轻”。</w:t>
      </w:r>
    </w:p>
    <w:p w14:paraId="135429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需要三个关键集合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评价因素集 U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评语集 V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权重向量 A</w:t>
      </w:r>
    </w:p>
    <w:p w14:paraId="52843485">
      <w:pPr>
        <w:rPr>
          <w:rFonts w:hint="eastAsia"/>
          <w:lang w:val="en-US" w:eastAsia="zh-CN"/>
        </w:rPr>
      </w:pPr>
    </w:p>
    <w:p w14:paraId="1CD7B329"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确定评价对象与评价因素集 U</w:t>
      </w:r>
      <w:r>
        <w:rPr>
          <w:rFonts w:hint="eastAsia"/>
          <w:lang w:val="en-US" w:eastAsia="zh-CN"/>
        </w:rPr>
        <w:t>：</w:t>
      </w:r>
    </w:p>
    <w:p w14:paraId="60D4A617">
      <w:pPr>
        <w:pStyle w:val="4"/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确定评价什么，有哪些标准</w:t>
      </w:r>
    </w:p>
    <w:p w14:paraId="341DC7FA"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建立评语集 V：</w:t>
      </w:r>
    </w:p>
    <w:p w14:paraId="6E5F5B98">
      <w:pPr>
        <w:pStyle w:val="4"/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评价结果的等级标准，比如 优良中差 很满意满意一般不满意</w:t>
      </w:r>
    </w:p>
    <w:p w14:paraId="2AD86B03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确定各因素的权重向量 A</w:t>
      </w:r>
      <w:r>
        <w:rPr>
          <w:rFonts w:hint="eastAsia"/>
          <w:lang w:val="en-US" w:eastAsia="zh-CN"/>
        </w:rPr>
        <w:t>：</w:t>
      </w:r>
    </w:p>
    <w:p w14:paraId="4CE552C8">
      <w:pPr>
        <w:pStyle w:val="4"/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根据实际需要选择一个确定权重的方法，专家法、层次分析法、熵权法等等</w:t>
      </w:r>
    </w:p>
    <w:p w14:paraId="00129BF5"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构建隶属度矩阵 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</w:p>
    <w:p w14:paraId="051F433B">
      <w:pPr>
        <w:pStyle w:val="4"/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可以主观打分（专家打分法）、模糊统计（统计有大量打分样本）、隶属函数法（选择合适的隶属函数（如三角形、梯形、正态分布函数）计算隶属度)</w:t>
      </w:r>
    </w:p>
    <w:p w14:paraId="3688A3E7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模糊合成运算 综合评价结果向量 B</w:t>
      </w:r>
    </w:p>
    <w:p w14:paraId="04D65C7C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解析综合评价结果</w:t>
      </w:r>
    </w:p>
    <w:p w14:paraId="7A1390FD">
      <w:pPr>
        <w:rPr>
          <w:rFonts w:hint="default"/>
          <w:lang w:val="en-US" w:eastAsia="zh-CN"/>
        </w:rPr>
      </w:pPr>
    </w:p>
    <w:p w14:paraId="03C0D312"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写一个模糊综合评价求解问题的python程序，题目如图。要求读入本地的excel数据，对每个标准进行梯形隶属函数的处理，求出所有隶属值，再用熵权法确定每个标准的权重，最后求综合评价</w:t>
      </w:r>
    </w:p>
    <w:p w14:paraId="66563DAE"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灰色关联分析</w:t>
      </w:r>
    </w:p>
    <w:p w14:paraId="575B6694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分析已有序列和参考序列（理想方案、目标值）的相似程度（关联度），在灰色场景下，对方案进行排序，将各指标对整体评估的影响进行量化分析</w:t>
      </w:r>
    </w:p>
    <w:p w14:paraId="3048E5DA">
      <w:pPr>
        <w:rPr>
          <w:rFonts w:hint="eastAsia"/>
          <w:lang w:val="en-US" w:eastAsia="zh-CN"/>
        </w:rPr>
      </w:pPr>
    </w:p>
    <w:p w14:paraId="2A58C1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白色：信息完全可知，系统行为完全可预测，譬如单摆系统</w:t>
      </w:r>
    </w:p>
    <w:p w14:paraId="34D246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黑色：信息完全不可知，系统行为完全不可预测，我们对宇宙的起源一无所知</w:t>
      </w:r>
    </w:p>
    <w:p w14:paraId="4E1065B3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灰色：我们知道一部分信息，对系统行为掌握了一部分规律，天气预报</w:t>
      </w:r>
    </w:p>
    <w:p w14:paraId="67B12B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核心是计算变量之间的关联度：大气状态、天气系统、历史参考、边缘干扰——天气预报</w:t>
      </w:r>
    </w:p>
    <w:p w14:paraId="710BD9F7">
      <w:pPr>
        <w:rPr>
          <w:rFonts w:hint="eastAsia"/>
          <w:lang w:val="en-US" w:eastAsia="zh-CN"/>
        </w:rPr>
      </w:pPr>
    </w:p>
    <w:p w14:paraId="693B33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一组数据，其中有一组母数据和几组子数据，先进行归一化处理，再依次用每组子数据比较母数据得到差值，用差值构造一个差值矩阵A，从中找到最大值和最小值，并带入公式得到关联度计算公式，依次处理每个子数据，得到该子数据对母数据的关联度矩阵</w:t>
      </w:r>
    </w:p>
    <w:p w14:paraId="34F69280">
      <w:pPr>
        <w:rPr>
          <w:rFonts w:hint="default"/>
          <w:lang w:val="en-US" w:eastAsia="zh-CN"/>
        </w:rPr>
      </w:pPr>
    </w:p>
    <w:p w14:paraId="7078FA15"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准备原始数据矩阵</w:t>
      </w:r>
    </w:p>
    <w:p w14:paraId="6889EB4F"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归一化处理（消除量纲差异</w:t>
      </w:r>
      <w:r>
        <w:rPr>
          <w:rFonts w:hint="eastAsia"/>
          <w:lang w:val="en-US" w:eastAsia="zh-CN"/>
        </w:rPr>
        <w:t>）</w:t>
      </w:r>
    </w:p>
    <w:p w14:paraId="2D30406D"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构造差值矩阵 A（量化子母数据差异）</w:t>
      </w:r>
    </w:p>
    <w:p w14:paraId="07374AB0"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提取差值矩阵的 “全局最大值” 和 “全局最小值”</w:t>
      </w:r>
    </w:p>
    <w:p w14:paraId="14B09BCB"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计算关联度系数，构建关联度矩阵</w:t>
      </w:r>
    </w:p>
    <w:p w14:paraId="61DFA39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概率论与数理统计</w:t>
      </w:r>
    </w:p>
    <w:p w14:paraId="6A963DB8"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一元线性回归</w:t>
      </w:r>
    </w:p>
    <w:p w14:paraId="58223FA2"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default" w:eastAsiaTheme="minorEastAsia"/>
          <w:b/>
          <w:bCs/>
          <w:sz w:val="28"/>
          <w:szCs w:val="36"/>
          <w:lang w:val="en-US" w:eastAsia="zh-CN"/>
        </w:rPr>
        <w:t>通过机器学习，利用原始数据点，拟合出一条</w:t>
      </w:r>
      <w:r>
        <w:rPr>
          <w:rFonts w:hint="eastAsia"/>
          <w:b/>
          <w:bCs/>
          <w:sz w:val="28"/>
          <w:szCs w:val="36"/>
          <w:lang w:val="en-US" w:eastAsia="zh-CN"/>
        </w:rPr>
        <w:t>自变量与因变量的</w:t>
      </w:r>
      <w:r>
        <w:rPr>
          <w:rFonts w:hint="default" w:eastAsiaTheme="minorEastAsia"/>
          <w:b/>
          <w:bCs/>
          <w:sz w:val="28"/>
          <w:szCs w:val="36"/>
          <w:lang w:val="en-US" w:eastAsia="zh-CN"/>
        </w:rPr>
        <w:t>直线</w:t>
      </w:r>
    </w:p>
    <w:p w14:paraId="5DA48CCE">
      <w:pPr>
        <w:bidi w:val="0"/>
        <w:rPr>
          <w:rFonts w:hint="default"/>
          <w:b/>
          <w:bCs/>
        </w:rPr>
      </w:pPr>
      <m:oMathPara>
        <m:oMath>
          <m:r>
            <m:rPr>
              <m:sty m:val="b"/>
            </m:rPr>
            <w:rPr>
              <w:rFonts w:hint="default" w:ascii="Times New Roman" w:hAnsi="Times New Roman"/>
            </w:rPr>
            <m:t>y=</m:t>
          </m:r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β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0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r>
            <m:rPr>
              <m:sty m:val="b"/>
            </m:rPr>
            <w:rPr>
              <w:rFonts w:hint="default" w:ascii="Times New Roman" w:hAnsi="Times New Roman"/>
            </w:rPr>
            <m:t>+</m:t>
          </m:r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β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1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x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1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r>
            <m:rPr>
              <m:sty m:val="b"/>
            </m:rPr>
            <w:rPr>
              <w:rFonts w:hint="default" w:ascii="Times New Roman" w:hAnsi="Times New Roman"/>
            </w:rPr>
            <m:t>+ε</m:t>
          </m:r>
        </m:oMath>
      </m:oMathPara>
    </w:p>
    <w:p w14:paraId="7F036A54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用决定系数</w:t>
      </w:r>
      <m:oMath>
        <m:sSup>
          <m:sSupPr>
            <m:ctrlPr>
              <w:rPr>
                <w:rFonts w:hint="default"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hint="default" w:ascii="Times New Roman" w:hAnsi="Times New Roman"/>
              </w:rPr>
              <m:t>R</m:t>
            </m:r>
            <m:ctrlPr>
              <w:rPr>
                <w:rFonts w:ascii="Cambria Math" w:hAnsi="Cambria Math"/>
                <w:b/>
                <w:bCs/>
              </w:rPr>
            </m:ctrlPr>
          </m:e>
          <m:sup>
            <m:r>
              <m:rPr>
                <m:sty m:val="b"/>
              </m:rPr>
              <w:rPr>
                <w:rFonts w:hint="default" w:ascii="Times New Roman" w:hAnsi="Times New Roman"/>
              </w:rPr>
              <m:t>2</m:t>
            </m:r>
            <m:ctrlPr>
              <w:rPr>
                <w:rFonts w:ascii="Cambria Math" w:hAnsi="Cambria Math"/>
                <w:b/>
                <w:bCs/>
              </w:rPr>
            </m:ctrlPr>
          </m:sup>
        </m:sSup>
      </m:oMath>
      <w:r>
        <w:rPr>
          <w:rFonts w:hint="eastAsia"/>
          <w:b/>
          <w:bCs/>
          <w:lang w:val="en-US" w:eastAsia="zh-CN"/>
        </w:rPr>
        <w:t>来判断直线是否拟合，</w:t>
      </w:r>
      <m:oMath>
        <m:sSup>
          <m:sSupPr>
            <m:ctrlPr>
              <w:rPr>
                <w:rFonts w:hint="default"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hint="default" w:ascii="Times New Roman" w:hAnsi="Times New Roman"/>
              </w:rPr>
              <m:t>R</m:t>
            </m:r>
            <m:ctrlPr>
              <w:rPr>
                <w:rFonts w:ascii="Cambria Math" w:hAnsi="Cambria Math"/>
                <w:b/>
                <w:bCs/>
              </w:rPr>
            </m:ctrlPr>
          </m:e>
          <m:sup>
            <m:r>
              <m:rPr>
                <m:sty m:val="b"/>
              </m:rPr>
              <w:rPr>
                <w:rFonts w:hint="default" w:ascii="Times New Roman" w:hAnsi="Times New Roman"/>
              </w:rPr>
              <m:t>2</m:t>
            </m:r>
            <m:ctrlPr>
              <w:rPr>
                <w:rFonts w:ascii="Cambria Math" w:hAnsi="Cambria Math"/>
                <w:b/>
                <w:bCs/>
              </w:rPr>
            </m:ctrlPr>
          </m:sup>
        </m:sSup>
      </m:oMath>
      <w:r>
        <w:rPr>
          <w:rFonts w:hint="eastAsia"/>
          <w:b/>
          <w:bCs/>
          <w:lang w:val="en-US" w:eastAsia="zh-CN"/>
        </w:rPr>
        <w:t>越接近1，就越说明每个点离直线的距离越小(实际上通过距离的平方之和计算</w:t>
      </w:r>
      <w:r>
        <w:rPr>
          <w:rFonts w:hint="default"/>
          <w:b/>
          <w:bCs/>
          <w:lang w:val="en-US" w:eastAsia="zh-CN"/>
        </w:rPr>
        <w:t>)</w:t>
      </w:r>
    </w:p>
    <w:p w14:paraId="2667EA25">
      <w:pPr>
        <w:rPr>
          <w:rFonts w:hint="eastAsia" w:hAnsi="Cambria Math" w:eastAsiaTheme="minorEastAsia" w:cstheme="minorBidi"/>
          <w:i w:val="0"/>
          <w:kern w:val="2"/>
          <w:sz w:val="21"/>
          <w:szCs w:val="24"/>
          <w:lang w:val="en-US" w:eastAsia="zh-CN" w:bidi="ar-SA"/>
        </w:rPr>
      </w:pPr>
    </w:p>
    <w:p w14:paraId="5BA8C1FF"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明确变量，收集数据集</w:t>
      </w:r>
    </w:p>
    <w:p w14:paraId="72C88C3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假设出线性关系 </w:t>
      </w:r>
      <m:oMath>
        <m:r>
          <m:rPr>
            <m:sty m:val="p"/>
          </m:rPr>
          <w:rPr>
            <w:rFonts w:hint="default" w:ascii="Times New Roman" w:hAnsi="Times New Roman"/>
          </w:rPr>
          <m:t>(y=wx+b+ε)</m:t>
        </m:r>
      </m:oMath>
      <w:r>
        <w:rPr>
          <w:rFonts w:hint="eastAsia"/>
          <w:lang w:val="en-US" w:eastAsia="zh-CN"/>
        </w:rPr>
        <w:t xml:space="preserve"> </w:t>
      </w:r>
    </w:p>
    <w:p w14:paraId="16B9FE0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最小二乘法确定最优拟合直线</w:t>
      </w:r>
    </w:p>
    <w:p w14:paraId="3F337C0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得到回归方程</w:t>
      </w:r>
    </w:p>
    <w:p w14:paraId="13129A7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决定系数</w:t>
      </w:r>
      <w:r>
        <w:rPr>
          <w:rFonts w:hint="default"/>
          <w:lang w:val="en-US" w:eastAsia="zh-CN"/>
        </w:rPr>
        <w:t xml:space="preserve"> </w:t>
      </w:r>
      <m:oMath>
        <m:sSup>
          <m:sSupPr>
            <m:ctrlPr>
              <w:rPr>
                <w:rFonts w:hint="default"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hint="default" w:ascii="Times New Roman" w:hAnsi="Times New Roman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hint="default" w:ascii="Times New Roman" w:hAnsi="Times New Roman"/>
              </w:rPr>
              <m:t>2</m:t>
            </m:r>
            <m:ctrlPr>
              <w:rPr>
                <w:rFonts w:ascii="Cambria Math" w:hAnsi="Cambria Math"/>
              </w:rPr>
            </m:ctrlPr>
          </m:sup>
        </m:sSup>
      </m:oMath>
      <w:r>
        <w:rPr>
          <w:rFonts w:hint="default"/>
          <w:lang w:val="en-US"/>
        </w:rPr>
        <w:t xml:space="preserve"> </w:t>
      </w:r>
      <w:r>
        <w:rPr>
          <w:rFonts w:hint="eastAsia"/>
          <w:lang w:val="en-US" w:eastAsia="zh-CN"/>
        </w:rPr>
        <w:t>评估拟合效果，越接近1则拟合效果越好</w:t>
      </w:r>
    </w:p>
    <w:p w14:paraId="73B3E23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应用，代入新的自变量，计算对应的因变量、</w:t>
      </w:r>
    </w:p>
    <w:p w14:paraId="3331CB7E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或判断影响方向（正相关、负相关）和影响强度</w:t>
      </w:r>
    </w:p>
    <w:p w14:paraId="21D90167">
      <w:pPr>
        <w:pStyle w:val="3"/>
        <w:numPr>
          <w:ilvl w:val="0"/>
          <w:numId w:val="0"/>
        </w:numPr>
        <w:bidi w:val="0"/>
        <w:rPr>
          <w:rFonts w:hint="default" w:hAnsi="Cambria Math" w:eastAsia="宋体" w:cstheme="minorBidi"/>
          <w:i w:val="0"/>
          <w:kern w:val="2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 xml:space="preserve">Day 3 </w:t>
      </w:r>
      <w:r>
        <w:rPr>
          <w:rFonts w:hint="eastAsia"/>
          <w:lang w:val="en-US" w:eastAsia="zh-CN"/>
        </w:rPr>
        <w:t>2025年8月27日</w:t>
      </w:r>
    </w:p>
    <w:p w14:paraId="1E9DB4F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多元线性回归</w:t>
      </w:r>
    </w:p>
    <w:p w14:paraId="515387A5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这东西完全不是多个一元线性回归的简单堆砌，因为每个特征之间系数是不同的。</w:t>
      </w:r>
    </w:p>
    <w:p w14:paraId="508AD4BC">
      <w:pPr>
        <w:bidi w:val="0"/>
        <w:rPr>
          <w:rFonts w:hint="eastAsia"/>
          <w:b/>
          <w:bCs/>
          <w:lang w:val="en-US" w:eastAsia="zh-CN"/>
        </w:rPr>
      </w:pPr>
      <m:oMathPara>
        <m:oMath>
          <m:r>
            <m:rPr>
              <m:sty m:val="b"/>
            </m:rPr>
            <w:rPr>
              <w:rFonts w:hint="default" w:ascii="Times New Roman" w:hAnsi="Times New Roman"/>
            </w:rPr>
            <m:t>y=</m:t>
          </m:r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β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0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r>
            <m:rPr>
              <m:sty m:val="b"/>
            </m:rPr>
            <w:rPr>
              <w:rFonts w:hint="default" w:ascii="Times New Roman" w:hAnsi="Times New Roman"/>
            </w:rPr>
            <m:t>+</m:t>
          </m:r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β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1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x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1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r>
            <m:rPr>
              <m:sty m:val="b"/>
            </m:rPr>
            <w:rPr>
              <w:rFonts w:hint="default" w:ascii="Times New Roman" w:hAnsi="Times New Roman"/>
            </w:rPr>
            <m:t>+</m:t>
          </m:r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β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2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x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2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r>
            <m:rPr>
              <m:sty m:val="b"/>
            </m:rPr>
            <w:rPr>
              <w:rFonts w:hint="default" w:ascii="Times New Roman" w:hAnsi="Times New Roman"/>
            </w:rPr>
            <m:t>+...+</m:t>
          </m:r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β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k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Times New Roman" w:hAnsi="Times New Roman"/>
                </w:rPr>
                <m:t>x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hint="default" w:ascii="Times New Roman" w:hAnsi="Times New Roman"/>
                </w:rPr>
                <m:t>k</m:t>
              </m:r>
              <m:ctrlPr>
                <w:rPr>
                  <w:rFonts w:ascii="Cambria Math" w:hAnsi="Cambria Math"/>
                  <w:b/>
                  <w:bCs/>
                </w:rPr>
              </m:ctrlPr>
            </m:sub>
          </m:sSub>
          <m:r>
            <m:rPr>
              <m:sty m:val="b"/>
            </m:rPr>
            <w:rPr>
              <w:rFonts w:hint="default" w:ascii="Times New Roman" w:hAnsi="Times New Roman"/>
            </w:rPr>
            <m:t>+ε</m:t>
          </m:r>
        </m:oMath>
      </m:oMathPara>
    </w:p>
    <w:p w14:paraId="10F00314">
      <w:pPr>
        <w:bidi w:val="0"/>
        <w:rPr>
          <w:rFonts w:hint="default"/>
          <w:b/>
          <w:bCs/>
          <w:lang w:val="en-US" w:eastAsia="zh-CN"/>
        </w:rPr>
      </w:pPr>
    </w:p>
    <w:p w14:paraId="083B91CE">
      <w:pPr>
        <w:bidi w:val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核心是 控制其他变量，估计单个变量的净效应，并 全局优化所有变量的联合解释力</w:t>
      </w:r>
      <w:r>
        <w:rPr>
          <w:rFonts w:hint="eastAsia"/>
          <w:b/>
          <w:bCs/>
          <w:lang w:val="en-US" w:eastAsia="zh-CN"/>
        </w:rPr>
        <w:t>。</w:t>
      </w:r>
    </w:p>
    <w:p w14:paraId="1090F68A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有的时候特征数据种类太多了，我们也没法保证每个特征都是有用的，这个时候可以对每个特征都进行一次一元线性回归的分析，查看是否线性相关，筛选一批相关的特征，然后正常做多元线性回归的分析。</w:t>
      </w:r>
    </w:p>
    <w:p w14:paraId="214F8BA3">
      <w:pPr>
        <w:pStyle w:val="4"/>
        <w:numPr>
          <w:ilvl w:val="0"/>
          <w:numId w:val="8"/>
        </w:numPr>
        <w:bidi w:val="0"/>
      </w:pPr>
      <w:r>
        <w:rPr>
          <w:rFonts w:hint="default"/>
        </w:rPr>
        <w:t>明确研究目标与变量定义</w:t>
      </w:r>
    </w:p>
    <w:p w14:paraId="5719030D">
      <w:pPr>
        <w:pStyle w:val="4"/>
        <w:bidi w:val="0"/>
      </w:pPr>
      <w:r>
        <w:rPr>
          <w:rFonts w:hint="default"/>
        </w:rPr>
        <w:t>数据收集与预处理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比如对每个特征一元线性回归，清洗噪声特征、缺失值处理</w:t>
      </w:r>
    </w:p>
    <w:p w14:paraId="1768C921">
      <w:pPr>
        <w:pStyle w:val="4"/>
        <w:bidi w:val="0"/>
      </w:pPr>
      <w:r>
        <w:rPr>
          <w:rFonts w:hint="eastAsia"/>
        </w:rPr>
        <w:t>构建多元线性回归模型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利用</w:t>
      </w:r>
      <m:oMath>
        <m:sSup>
          <m:sSupPr>
            <m:ctrlPr>
              <w:rPr>
                <w:rFonts w:hint="default" w:ascii="Cambria Math" w:hAnsi="Cambria Math"/>
                <w:sz w:val="21"/>
              </w:rPr>
            </m:ctrlPr>
          </m:sSupPr>
          <m:e>
            <m:r>
              <m:rPr/>
              <w:rPr>
                <w:rFonts w:hint="default" w:ascii="Cambria Math" w:hAnsi="Cambria Math"/>
                <w:sz w:val="21"/>
              </w:rPr>
              <m:t>R</m:t>
            </m:r>
            <m:ctrlPr>
              <w:rPr>
                <w:rFonts w:ascii="Cambria Math" w:hAnsi="Cambria Math"/>
                <w:sz w:val="21"/>
              </w:rPr>
            </m:ctrlPr>
          </m:e>
          <m:sup>
            <m:r>
              <m:rPr/>
              <w:rPr>
                <w:rFonts w:hint="default" w:ascii="Cambria Math" w:hAnsi="Cambria Math"/>
                <w:sz w:val="21"/>
              </w:rPr>
              <m:t>2</m:t>
            </m:r>
            <m:ctrlPr>
              <w:rPr>
                <w:rFonts w:ascii="Cambria Math" w:hAnsi="Cambria Math"/>
                <w:sz w:val="21"/>
              </w:rPr>
            </m:ctrlPr>
          </m:sup>
        </m:sSup>
      </m:oMath>
      <w:r>
        <w:rPr>
          <w:rFonts w:hint="eastAsia" w:hAnsi="Cambria Math"/>
          <w:i w:val="0"/>
          <w:sz w:val="21"/>
          <w:lang w:val="en-US" w:eastAsia="zh-CN"/>
        </w:rPr>
        <w:t>计算</w:t>
      </w:r>
    </w:p>
    <w:p w14:paraId="4D9706E5">
      <w:pPr>
        <w:pStyle w:val="4"/>
        <w:bidi w:val="0"/>
      </w:pPr>
      <w:r>
        <w:rPr>
          <w:rFonts w:hint="eastAsia"/>
        </w:rPr>
        <w:t>模型结果分析与解读</w:t>
      </w:r>
      <w:r>
        <w:rPr>
          <w:rFonts w:hint="eastAsia"/>
          <w:lang w:eastAsia="zh-CN"/>
        </w:rPr>
        <w:t>，整体拟合效果、自变量显著性、</w:t>
      </w:r>
      <w:r>
        <w:rPr>
          <w:rFonts w:hint="eastAsia"/>
          <w:lang w:val="en-US" w:eastAsia="zh-CN"/>
        </w:rPr>
        <w:t>残差分析</w:t>
      </w:r>
    </w:p>
    <w:p w14:paraId="7A0ABCD4">
      <w:pPr>
        <w:rPr>
          <w:rFonts w:hint="default" w:eastAsiaTheme="minorEastAsia"/>
          <w:lang w:val="en-US" w:eastAsia="zh-CN"/>
        </w:rPr>
      </w:pPr>
    </w:p>
    <w:p w14:paraId="3C090653"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Day4 </w:t>
      </w:r>
      <w:r>
        <w:rPr>
          <w:rFonts w:hint="eastAsia"/>
          <w:lang w:val="en-US" w:eastAsia="zh-CN"/>
        </w:rPr>
        <w:t>2025年8月28日</w:t>
      </w:r>
    </w:p>
    <w:p w14:paraId="7EDB6191"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非线性回归</w:t>
      </w:r>
    </w:p>
    <w:p w14:paraId="1728C690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有的时候拟合方程是非线性的</w:t>
      </w:r>
      <w:r>
        <w:rPr>
          <w:rFonts w:hint="eastAsia"/>
          <w:b/>
          <w:bCs/>
          <w:lang w:val="en-US" w:eastAsia="zh-CN"/>
        </w:rPr>
        <w:t>，比如人的生长曲线等等，如果硬要使用线性方程拟合就无法体现一些关键信息，这就是线性回归的局限性，这里我们要用到非线性回归。</w:t>
      </w:r>
    </w:p>
    <w:p w14:paraId="67A499B8">
      <w:pPr>
        <w:rPr>
          <w:rFonts w:hint="default" w:hAnsi="Cambria Math"/>
          <w:b/>
          <w:bCs/>
          <w:i w:val="0"/>
          <w:sz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仍然是找y和x的关系，比如多项式回归</w:t>
      </w:r>
      <m:oMath>
        <m:r>
          <m:rPr>
            <m:sty m:val="bi"/>
          </m:rPr>
          <w:rPr>
            <w:rFonts w:hint="default" w:ascii="Cambria Math" w:hAnsi="Cambria Math"/>
            <w:sz w:val="21"/>
          </w:rPr>
          <m:t>y=</m:t>
        </m:r>
        <m:sSub>
          <m:sSubPr>
            <m:ctrlPr>
              <w:rPr>
                <w:rFonts w:hint="default" w:ascii="Cambria Math" w:hAnsi="Cambria Math"/>
                <w:sz w:val="21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C</m:t>
            </m:r>
            <m:ctrlPr>
              <w:rPr>
                <w:rFonts w:ascii="Cambria Math" w:hAnsi="Cambria Math"/>
                <w:sz w:val="21"/>
              </w:rPr>
            </m:ctrlPr>
          </m:e>
          <m:sub>
            <m:r>
              <m:rPr>
                <m:sty m:val="b"/>
              </m:rPr>
              <w:rPr>
                <w:rFonts w:hint="default" w:ascii="Cambria Math" w:hAnsi="Cambria Math"/>
                <w:sz w:val="21"/>
              </w:rPr>
              <m:t>0</m:t>
            </m:r>
            <m:ctrlPr>
              <w:rPr>
                <w:rFonts w:ascii="Cambria Math" w:hAnsi="Cambria Math"/>
                <w:sz w:val="21"/>
              </w:rPr>
            </m:ctrlPr>
          </m:sub>
        </m:sSub>
        <m:r>
          <m:rPr>
            <m:sty m:val="bi"/>
          </m:rPr>
          <w:rPr>
            <w:rFonts w:hint="default" w:ascii="Cambria Math" w:hAnsi="Cambria Math"/>
            <w:sz w:val="21"/>
          </w:rPr>
          <m:t>+</m:t>
        </m:r>
        <m:sSub>
          <m:sSubPr>
            <m:ctrlPr>
              <w:rPr>
                <w:rFonts w:hint="default" w:ascii="Cambria Math" w:hAnsi="Cambria Math"/>
                <w:sz w:val="21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C</m:t>
            </m:r>
            <m:ctrlPr>
              <w:rPr>
                <w:rFonts w:ascii="Cambria Math" w:hAnsi="Cambria Math"/>
                <w:sz w:val="21"/>
              </w:rPr>
            </m:ctrlPr>
          </m:e>
          <m:sub>
            <m:r>
              <m:rPr>
                <m:sty m:val="b"/>
              </m:rPr>
              <w:rPr>
                <w:rFonts w:hint="default" w:ascii="Cambria Math" w:hAnsi="Cambria Math"/>
                <w:sz w:val="21"/>
              </w:rPr>
              <m:t>1</m:t>
            </m:r>
            <m:ctrlPr>
              <w:rPr>
                <w:rFonts w:ascii="Cambria Math" w:hAnsi="Cambria Math"/>
                <w:sz w:val="21"/>
              </w:rPr>
            </m:ctrlPr>
          </m:sub>
        </m:sSub>
        <m:r>
          <m:rPr>
            <m:sty m:val="bi"/>
          </m:rPr>
          <w:rPr>
            <w:rFonts w:hint="default" w:ascii="Cambria Math" w:hAnsi="Cambria Math"/>
            <w:sz w:val="21"/>
          </w:rPr>
          <m:t>x+</m:t>
        </m:r>
        <m:sSub>
          <m:sSubPr>
            <m:ctrlPr>
              <w:rPr>
                <w:rFonts w:hint="default" w:ascii="Cambria Math" w:hAnsi="Cambria Math"/>
                <w:sz w:val="21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C</m:t>
            </m:r>
            <m:ctrlPr>
              <w:rPr>
                <w:rFonts w:ascii="Cambria Math" w:hAnsi="Cambria Math"/>
                <w:sz w:val="21"/>
              </w:rPr>
            </m:ctrlPr>
          </m:e>
          <m:sub>
            <m:r>
              <m:rPr>
                <m:sty m:val="b"/>
              </m:rPr>
              <w:rPr>
                <w:rFonts w:hint="default" w:ascii="Cambria Math" w:hAnsi="Cambria Math"/>
                <w:sz w:val="21"/>
              </w:rPr>
              <m:t>2</m:t>
            </m:r>
            <m:ctrlPr>
              <w:rPr>
                <w:rFonts w:ascii="Cambria Math" w:hAnsi="Cambria Math"/>
                <w:sz w:val="21"/>
              </w:rPr>
            </m:ctrlPr>
          </m:sub>
        </m:sSub>
        <m:sSup>
          <m:sSupPr>
            <m:ctrlPr>
              <w:rPr>
                <w:rFonts w:hint="default" w:ascii="Cambria Math" w:hAnsi="Cambria Math"/>
                <w:sz w:val="21"/>
              </w:rPr>
            </m:ctrlPr>
          </m:sSup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x</m:t>
            </m:r>
            <m:ctrlPr>
              <w:rPr>
                <w:rFonts w:ascii="Cambria Math" w:hAnsi="Cambria Math"/>
                <w:sz w:val="21"/>
              </w:rPr>
            </m:ctrlPr>
          </m:e>
          <m:sup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2</m:t>
            </m:r>
            <m:ctrlPr>
              <w:rPr>
                <w:rFonts w:ascii="Cambria Math" w:hAnsi="Cambria Math"/>
                <w:sz w:val="21"/>
              </w:rPr>
            </m:ctrlPr>
          </m:sup>
        </m:sSup>
        <m:r>
          <m:rPr>
            <m:sty m:val="bi"/>
          </m:rPr>
          <w:rPr>
            <w:rFonts w:hint="default" w:ascii="Cambria Math" w:hAnsi="Cambria Math"/>
            <w:sz w:val="21"/>
          </w:rPr>
          <m:t>+...</m:t>
        </m:r>
      </m:oMath>
    </w:p>
    <w:p w14:paraId="1B491129">
      <w:pPr>
        <w:rPr>
          <w:rFonts w:hint="default" w:hAnsi="Cambria Math" w:eastAsiaTheme="minorEastAsia" w:cstheme="minorBidi"/>
          <w:b/>
          <w:bCs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  <w:t>指数模型</w:t>
      </w:r>
      <m:oMath>
        <m:r>
          <m:rPr>
            <m:sty m:val="bi"/>
          </m:rPr>
          <w:rPr>
            <w:rFonts w:hint="default" w:ascii="Cambria Math" w:hAnsi="Cambria Math"/>
            <w:sz w:val="21"/>
          </w:rPr>
          <m:t>y=</m:t>
        </m:r>
        <m:sSub>
          <m:sSubPr>
            <m:ctrlPr>
              <w:rPr>
                <w:rFonts w:hint="default" w:ascii="Cambria Math" w:hAnsi="Cambria Math"/>
                <w:b/>
                <w:bCs/>
                <w:sz w:val="21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C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1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sub>
        </m:sSub>
        <m:r>
          <m:rPr>
            <m:sty m:val="bi"/>
          </m:rPr>
          <w:rPr>
            <w:rFonts w:hint="default" w:ascii="Cambria Math" w:hAnsi="Cambria Math"/>
            <w:sz w:val="21"/>
          </w:rPr>
          <m:t>+</m:t>
        </m:r>
        <m:sSub>
          <m:sSubPr>
            <m:ctrlPr>
              <w:rPr>
                <w:rFonts w:hint="default" w:ascii="Cambria Math" w:hAnsi="Cambria Math"/>
                <w:b/>
                <w:bCs/>
                <w:sz w:val="21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C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2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sub>
        </m:sSub>
        <m:sSup>
          <m:sSupPr>
            <m:ctrlPr>
              <w:rPr>
                <w:rFonts w:hint="default" w:ascii="Cambria Math" w:hAnsi="Cambria Math"/>
                <w:b/>
                <w:bCs/>
                <w:sz w:val="21"/>
              </w:rPr>
            </m:ctrlPr>
          </m:sSup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e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e>
          <m:sup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x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sup>
        </m:sSup>
        <m:r>
          <m:rPr>
            <m:sty m:val="bi"/>
          </m:rPr>
          <w:rPr>
            <w:rFonts w:hint="default" w:ascii="Cambria Math" w:hAnsi="Cambria Math"/>
            <w:sz w:val="21"/>
          </w:rPr>
          <m:t>+</m:t>
        </m:r>
        <m:sSub>
          <m:sSubPr>
            <m:ctrlPr>
              <w:rPr>
                <w:rFonts w:hint="default" w:ascii="Cambria Math" w:hAnsi="Cambria Math"/>
                <w:b/>
                <w:bCs/>
                <w:sz w:val="21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C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3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sub>
        </m:sSub>
        <m:sSup>
          <m:sSupPr>
            <m:ctrlPr>
              <w:rPr>
                <w:rFonts w:hint="default" w:ascii="Cambria Math" w:hAnsi="Cambria Math"/>
                <w:b/>
                <w:bCs/>
                <w:sz w:val="21"/>
              </w:rPr>
            </m:ctrlPr>
          </m:sSupPr>
          <m:e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e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e>
          <m:sup>
            <m:r>
              <m:rPr>
                <m:sty m:val="bi"/>
              </m:rPr>
              <w:rPr>
                <w:rFonts w:hint="default" w:ascii="Cambria Math" w:hAnsi="Cambria Math"/>
                <w:sz w:val="21"/>
              </w:rPr>
              <m:t>2</m:t>
            </m:r>
            <m:r>
              <m:rPr>
                <m:sty m:val="bi"/>
              </m:rPr>
              <w:rPr>
                <w:rFonts w:hint="default" w:ascii="Cambria Math" w:hAnsi="Cambria Math"/>
                <w:sz w:val="21"/>
                <w:lang w:val="en-US"/>
              </w:rPr>
              <m:t>x</m:t>
            </m:r>
            <m:ctrlPr>
              <w:rPr>
                <w:rFonts w:ascii="Cambria Math" w:hAnsi="Cambria Math"/>
                <w:b/>
                <w:bCs/>
                <w:sz w:val="21"/>
              </w:rPr>
            </m:ctrlPr>
          </m:sup>
        </m:sSup>
        <m:r>
          <m:rPr>
            <m:sty m:val="bi"/>
          </m:rPr>
          <w:rPr>
            <w:rFonts w:hint="default" w:ascii="Cambria Math" w:hAnsi="Cambria Math"/>
            <w:sz w:val="21"/>
          </w:rPr>
          <m:t>...</m:t>
        </m:r>
      </m:oMath>
      <w:r>
        <w:rPr>
          <w:rFonts w:hint="eastAsia" w:hAnsi="Cambria Math"/>
          <w:b/>
          <w:bCs/>
          <w:i w:val="0"/>
          <w:sz w:val="21"/>
          <w:lang w:val="en-US" w:eastAsia="zh-CN"/>
        </w:rPr>
        <w:tab/>
      </w:r>
      <w:r>
        <w:rPr>
          <w:rFonts w:hint="eastAsia" w:hAnsi="Cambria Math"/>
          <w:b/>
          <w:bCs/>
          <w:i w:val="0"/>
          <w:sz w:val="21"/>
          <w:lang w:val="en-US" w:eastAsia="zh-CN"/>
        </w:rPr>
        <w:t>对数模型等等</w:t>
      </w:r>
    </w:p>
    <w:p w14:paraId="3C582535">
      <w:pPr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  <w:t>线性回归一般用最小二乘法即可估计参数，而非线性回归的参数估计较为复杂。对样本量要求也高，还容易不稳定、过拟合</w:t>
      </w:r>
    </w:p>
    <w:p w14:paraId="09B00EA7">
      <w:pPr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</w:pPr>
    </w:p>
    <w:p w14:paraId="52CD302C"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问题定义与数据准备</w:t>
      </w:r>
    </w:p>
    <w:p w14:paraId="09ADB0F8"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选择合适的非线性模型</w:t>
      </w:r>
      <w:r>
        <w:rPr>
          <w:rFonts w:hint="eastAsia"/>
          <w:lang w:val="en-US" w:eastAsia="zh-CN"/>
        </w:rPr>
        <w:t>：</w:t>
      </w:r>
    </w:p>
    <w:p w14:paraId="2C74BF67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实际解题的时候注意用什么函数适合拟合当前的数据，可以先画个散点图、折线图，然后看变化，选好函数才能顺利拟合。</w:t>
      </w:r>
    </w:p>
    <w:p w14:paraId="023521F4"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确定初始参数猜测</w:t>
      </w:r>
      <w:r>
        <w:rPr>
          <w:rFonts w:hint="eastAsia"/>
          <w:lang w:val="en-US" w:eastAsia="zh-CN"/>
        </w:rPr>
        <w:t>：</w:t>
      </w:r>
    </w:p>
    <w:p w14:paraId="2ADC0419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非线性回归需要初始参数作为迭代起点，不合理的初始值可能导致拟合失败</w:t>
      </w:r>
    </w:p>
    <w:p w14:paraId="25F3EEC3"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执行非线性拟合</w:t>
      </w:r>
    </w:p>
    <w:p w14:paraId="014BACC8"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模型评估与验证</w:t>
      </w:r>
    </w:p>
    <w:p w14:paraId="302772B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灰色预测分析</w:t>
      </w:r>
    </w:p>
    <w:p w14:paraId="173E5CE8">
      <w:pPr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主要用于小数据建模</w:t>
      </w:r>
    </w:p>
    <w:p w14:paraId="31075E2B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白色系统，我们往往清楚其机理和过程，比如我们知道饭后血糖变化规律呈单峰非对称曲线，知道年龄与身高的指数变化规律，但是对于某些灰色系统，我们的了解有限，无法预测大致变化规律，数据点也很少，没法暴力拟合出一条线，这个时候我们要使用灰色预测分析</w:t>
      </w:r>
    </w:p>
    <w:p w14:paraId="2A61492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灰色总是意味着部分系统已知，部分系统未知的研究：信息不完整，样本规模小、处理不确定性</w:t>
      </w:r>
    </w:p>
    <w:p w14:paraId="37223A54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仍然可用天气预报举例子：我们知道今天的温度、湿度、云层的运动，但是不知道大气每个分子的运动。</w:t>
      </w:r>
    </w:p>
    <w:p w14:paraId="2D8C0FC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再比如：人口预测上，我们知道</w:t>
      </w:r>
      <w:r>
        <w:rPr>
          <w:rFonts w:hint="default"/>
          <w:b w:val="0"/>
          <w:bCs w:val="0"/>
          <w:lang w:val="en-US" w:eastAsia="zh-CN"/>
        </w:rPr>
        <w:t>[2020,2025)</w:t>
      </w:r>
      <w:r>
        <w:rPr>
          <w:rFonts w:hint="eastAsia"/>
          <w:b w:val="0"/>
          <w:bCs w:val="0"/>
          <w:lang w:val="en-US" w:eastAsia="zh-CN"/>
        </w:rPr>
        <w:t>四年的某城市人口数量，要是我们知道每天的人口就可以有1800个数据非线性回归了，现在只能依靠这四个点进行灰色预测分析未来人口</w:t>
      </w:r>
    </w:p>
    <w:p w14:paraId="7F9440DC">
      <w:pPr>
        <w:rPr>
          <w:rFonts w:hint="eastAsia" w:eastAsiaTheme="minorEastAsia"/>
          <w:b w:val="0"/>
          <w:bCs w:val="0"/>
          <w:lang w:val="en-US" w:eastAsia="zh-CN"/>
        </w:rPr>
      </w:pPr>
    </w:p>
    <w:p w14:paraId="501CAEC0"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灰色预测（如最常用的 GM (1,1) 模型）的核心是通过数据累加生成、建立微分方程、求解模型参数、逆运算还原预测值</w:t>
      </w:r>
    </w:p>
    <w:p w14:paraId="06F66946"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数据检验，观察是否可以建模</w:t>
      </w:r>
    </w:p>
    <w:p w14:paraId="226CFF6B"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累加生成，可以减弱随机性</w:t>
      </w:r>
    </w:p>
    <w:p w14:paraId="4515B322"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构建GM</w:t>
      </w:r>
      <w:r>
        <w:rPr>
          <w:rFonts w:hint="default"/>
          <w:lang w:val="en-US" w:eastAsia="zh-CN"/>
        </w:rPr>
        <w:t>(1,1)</w:t>
      </w:r>
      <w:r>
        <w:rPr>
          <w:rFonts w:hint="eastAsia"/>
          <w:lang w:val="en-US" w:eastAsia="zh-CN"/>
        </w:rPr>
        <w:t>模型，建立一阶微分方程</w:t>
      </w:r>
    </w:p>
    <w:p w14:paraId="72914CD9"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利用最小二乘法求解</w:t>
      </w:r>
    </w:p>
    <w:p w14:paraId="14795BEB"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逆运算，还原出原始序列的预测值</w:t>
      </w:r>
    </w:p>
    <w:p w14:paraId="6693B1F9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模型检验</w:t>
      </w:r>
    </w:p>
    <w:p w14:paraId="1AF87DF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时间序列预测</w:t>
      </w:r>
    </w:p>
    <w:p w14:paraId="355D3BD7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利用数据在时间维度上的 “历史规律”（如趋势、周期性、波动性），预测未来某个时间点的数值。</w:t>
      </w:r>
    </w:p>
    <w:p w14:paraId="6B35B6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所有预测逻辑都围绕 “时间先后带来的关联性” 展开，而非单纯用 “时间值”（如 2024 年 1 月、第 10 天）直接计算结果。</w:t>
      </w:r>
    </w:p>
    <w:p w14:paraId="32A6974C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比起传统的回归，并非单纯使用时间的值（x互相独立），还考虑了时间的前后关系（过去影响未来），体现了随时间的变化。</w:t>
      </w:r>
    </w:p>
    <w:p w14:paraId="42635F5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分离不同性质对时间序列的影响，时间序列的变化由趋势、周期、季节等共同决定</w:t>
      </w:r>
    </w:p>
    <w:p w14:paraId="603F93A4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平稳性的核心定义是：序列的均值、方差、自协方差不随时间推移而变化（即 “无趋势、无周期性波动、波动幅度稳定”）。</w:t>
      </w:r>
    </w:p>
    <w:p w14:paraId="0F3275B9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自回归：通过过去决定今天，今天的值取决于过去的值</w:t>
      </w:r>
    </w:p>
    <w:p w14:paraId="792A9D0B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CB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有点像斐波那契</w:t>
      </w:r>
    </w:p>
    <w:p w14:paraId="146D27A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差分：将非平稳序列转化为平稳序列，比如对于股票，其价值是非平稳序列，但是收益率是平稳序列，我们只能用时间序列回归模型对平稳序列做研究</w:t>
      </w:r>
    </w:p>
    <w:p w14:paraId="411427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移动平均模型：</w:t>
      </w:r>
    </w:p>
    <w:p w14:paraId="434046BD">
      <w:r>
        <w:drawing>
          <wp:inline distT="0" distB="0" distL="114300" distR="114300">
            <wp:extent cx="5266690" cy="3291840"/>
            <wp:effectExtent l="0" t="0" r="381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1B3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同样今天受到过去的影响，但是自回归采用昨天的</w:t>
      </w:r>
      <w:r>
        <w:rPr>
          <w:rFonts w:hint="eastAsia"/>
          <w:b/>
          <w:bCs/>
          <w:lang w:val="en-US" w:eastAsia="zh-CN"/>
        </w:rPr>
        <w:t>值</w:t>
      </w:r>
      <w:r>
        <w:rPr>
          <w:rFonts w:hint="eastAsia"/>
          <w:lang w:val="en-US" w:eastAsia="zh-CN"/>
        </w:rPr>
        <w:t>，移动平均采用昨天的</w:t>
      </w:r>
      <w:r>
        <w:rPr>
          <w:rFonts w:hint="eastAsia"/>
          <w:b/>
          <w:bCs/>
          <w:lang w:val="en-US" w:eastAsia="zh-CN"/>
        </w:rPr>
        <w:t>影响。</w:t>
      </w:r>
    </w:p>
    <w:p w14:paraId="4C3EDB74">
      <w:pPr>
        <w:rPr>
          <w:rFonts w:hint="default"/>
          <w:b/>
          <w:bCs/>
          <w:lang w:val="en-US" w:eastAsia="zh-CN"/>
        </w:rPr>
      </w:pPr>
    </w:p>
    <w:p w14:paraId="5047F1C9"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数据准备和可视化</w:t>
      </w:r>
    </w:p>
    <w:p w14:paraId="2F99D307"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平稳性检验</w:t>
      </w:r>
    </w:p>
    <w:p w14:paraId="570C8715"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确定差分次数</w:t>
      </w:r>
    </w:p>
    <w:p w14:paraId="6494C828"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确定AR和MA阶数</w:t>
      </w:r>
    </w:p>
    <w:p w14:paraId="56E842E1"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模型拟合</w:t>
      </w:r>
    </w:p>
    <w:p w14:paraId="605BB8B9"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预测计算</w:t>
      </w:r>
    </w:p>
    <w:p w14:paraId="77CCE386"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Day5 </w:t>
      </w:r>
      <w:r>
        <w:rPr>
          <w:rFonts w:hint="eastAsia"/>
          <w:lang w:val="en-US" w:eastAsia="zh-CN"/>
        </w:rPr>
        <w:t>2025年8月29日</w:t>
      </w:r>
    </w:p>
    <w:p w14:paraId="013E1424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蒙特卡洛</w:t>
      </w:r>
    </w:p>
    <w:p w14:paraId="5FD959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没什么好说的，打一百万个点，然后算满足条件的点的数量，除以一百万就是结果；</w:t>
      </w:r>
    </w:p>
    <w:p w14:paraId="6C4010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这两天筑基了一下，专门学了np，pd，lin库的一些用法。</w:t>
      </w:r>
    </w:p>
    <w:p w14:paraId="1657786F">
      <w:pPr>
        <w:rPr>
          <w:rFonts w:hint="default"/>
          <w:lang w:val="en-US" w:eastAsia="zh-CN"/>
        </w:rPr>
      </w:pPr>
    </w:p>
    <w:p w14:paraId="5D0A62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适合估计一些充满随机性的系统，太随机了不太好建别的模型，比如投资策略，用蒙特卡洛计算出期望收益</w:t>
      </w:r>
    </w:p>
    <w:p w14:paraId="6534F574">
      <w:r>
        <w:drawing>
          <wp:inline distT="0" distB="0" distL="114300" distR="114300">
            <wp:extent cx="5266690" cy="239522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15721" b="115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03AA">
      <w:r>
        <w:drawing>
          <wp:inline distT="0" distB="0" distL="114300" distR="114300">
            <wp:extent cx="2440305" cy="1854835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l="50748" t="22299" r="2918" b="21354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1410" cy="213233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l="50350" t="21219" r="4244" b="14005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1348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和其他的很暴力的优化算法，有类似这样的区别。</w:t>
      </w:r>
      <w:r>
        <w:rPr>
          <w:rFonts w:hint="eastAsia"/>
          <w:b/>
          <w:bCs/>
          <w:lang w:val="en-US" w:eastAsia="zh-CN"/>
        </w:rPr>
        <w:t>蒙特卡洛只是一种期望值计算方法，而不是优化算法。</w:t>
      </w:r>
    </w:p>
    <w:p w14:paraId="2B972870"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构建概率模型：将问题转化为概率/期望值计算问题</w:t>
      </w:r>
    </w:p>
    <w:p w14:paraId="3F577EC1"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随机抽样：根据概率模型生成大量样本</w:t>
      </w:r>
    </w:p>
    <w:p w14:paraId="1233FD61"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统计计算：对样本统计、计算相关量</w:t>
      </w:r>
    </w:p>
    <w:p w14:paraId="0C32CEC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结果估计：用样本统计量估计目标量</w:t>
      </w:r>
    </w:p>
    <w:p w14:paraId="52436E56">
      <w:pPr>
        <w:rPr>
          <w:rFonts w:hint="default"/>
          <w:lang w:val="en-US" w:eastAsia="zh-CN"/>
        </w:rPr>
      </w:pPr>
    </w:p>
    <w:p w14:paraId="4BAAB395">
      <w:pPr>
        <w:pStyle w:val="3"/>
        <w:bidi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马尔可夫算法</w:t>
      </w:r>
    </w:p>
    <w:p w14:paraId="5F13D2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根据事物目前的状态，预测未来各个时刻的状态</w:t>
      </w:r>
    </w:p>
    <w:p w14:paraId="1EEA708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比如这样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47972C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A14BD72"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今天\明天</w:t>
            </w:r>
          </w:p>
        </w:tc>
        <w:tc>
          <w:tcPr>
            <w:tcW w:w="2130" w:type="dxa"/>
          </w:tcPr>
          <w:p w14:paraId="6A449F1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晴天</w:t>
            </w:r>
          </w:p>
        </w:tc>
        <w:tc>
          <w:tcPr>
            <w:tcW w:w="2131" w:type="dxa"/>
          </w:tcPr>
          <w:p w14:paraId="0D2A7B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阴天</w:t>
            </w:r>
          </w:p>
        </w:tc>
        <w:tc>
          <w:tcPr>
            <w:tcW w:w="2131" w:type="dxa"/>
          </w:tcPr>
          <w:p w14:paraId="3601A5B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雨天</w:t>
            </w:r>
          </w:p>
        </w:tc>
      </w:tr>
      <w:tr w14:paraId="1F37D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E82AA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晴天</w:t>
            </w:r>
          </w:p>
        </w:tc>
        <w:tc>
          <w:tcPr>
            <w:tcW w:w="2130" w:type="dxa"/>
          </w:tcPr>
          <w:p w14:paraId="11FDA55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0.7</w:t>
            </w:r>
          </w:p>
        </w:tc>
        <w:tc>
          <w:tcPr>
            <w:tcW w:w="2131" w:type="dxa"/>
          </w:tcPr>
          <w:p w14:paraId="5CDDB3A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0.2</w:t>
            </w:r>
          </w:p>
        </w:tc>
        <w:tc>
          <w:tcPr>
            <w:tcW w:w="2131" w:type="dxa"/>
          </w:tcPr>
          <w:p w14:paraId="5CCA010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0.1</w:t>
            </w:r>
          </w:p>
        </w:tc>
      </w:tr>
      <w:tr w14:paraId="3668D0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</w:tcPr>
          <w:p w14:paraId="25AF169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阴天</w:t>
            </w:r>
          </w:p>
        </w:tc>
        <w:tc>
          <w:tcPr>
            <w:tcW w:w="2130" w:type="dxa"/>
          </w:tcPr>
          <w:p w14:paraId="733DE03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0.3</w:t>
            </w:r>
          </w:p>
        </w:tc>
        <w:tc>
          <w:tcPr>
            <w:tcW w:w="2131" w:type="dxa"/>
          </w:tcPr>
          <w:p w14:paraId="3AB561B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0.4</w:t>
            </w:r>
          </w:p>
        </w:tc>
        <w:tc>
          <w:tcPr>
            <w:tcW w:w="2131" w:type="dxa"/>
          </w:tcPr>
          <w:p w14:paraId="6E7989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0.3</w:t>
            </w:r>
          </w:p>
        </w:tc>
      </w:tr>
      <w:tr w14:paraId="0D6D3E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46A6F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雨天</w:t>
            </w:r>
          </w:p>
        </w:tc>
        <w:tc>
          <w:tcPr>
            <w:tcW w:w="2130" w:type="dxa"/>
          </w:tcPr>
          <w:p w14:paraId="3CBD36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0.2</w:t>
            </w:r>
          </w:p>
        </w:tc>
        <w:tc>
          <w:tcPr>
            <w:tcW w:w="2131" w:type="dxa"/>
          </w:tcPr>
          <w:p w14:paraId="5745394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0.3</w:t>
            </w:r>
          </w:p>
        </w:tc>
        <w:tc>
          <w:tcPr>
            <w:tcW w:w="2131" w:type="dxa"/>
          </w:tcPr>
          <w:p w14:paraId="1E4FE4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0.5</w:t>
            </w:r>
          </w:p>
        </w:tc>
      </w:tr>
    </w:tbl>
    <w:p w14:paraId="75C160CA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首先，分析对象要满足马尔科夫性，即</w:t>
      </w:r>
      <w:r>
        <w:rPr>
          <w:rFonts w:hint="eastAsia"/>
          <w:b/>
          <w:bCs/>
          <w:lang w:val="en-US" w:eastAsia="zh-CN"/>
        </w:rPr>
        <w:t>未来的状态只取决于现在，与过去无关</w:t>
      </w:r>
    </w:p>
    <w:p w14:paraId="1AC25150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得到类似于以上表格的矩阵后，再确定初始状态，就可以用简单的矩阵运算计算特定时间的状态概率了</w:t>
      </w:r>
    </w:p>
    <w:p w14:paraId="14147872"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状态定义</w:t>
      </w:r>
    </w:p>
    <w:p w14:paraId="362ADA24"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转移矩阵估计：量化 状态-&gt;状态 的可能性</w:t>
      </w:r>
    </w:p>
    <w:p w14:paraId="70BFC0B0"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初始状态分布</w:t>
      </w:r>
    </w:p>
    <w:p w14:paraId="2866C294">
      <w:pPr>
        <w:pStyle w:val="4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根据状态转移概率矩阵进行预测</w:t>
      </w:r>
    </w:p>
    <w:p w14:paraId="078CE6C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模型验证</w:t>
      </w:r>
    </w:p>
    <w:p w14:paraId="56EBD58A">
      <w:pPr>
        <w:rPr>
          <w:rFonts w:hint="default"/>
          <w:lang w:val="en-US" w:eastAsia="zh-CN"/>
        </w:rPr>
      </w:pPr>
    </w:p>
    <w:p w14:paraId="68EF8B0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概率论</w:t>
      </w:r>
    </w:p>
    <w:p w14:paraId="78CE36E5">
      <w:pPr>
        <w:pStyle w:val="3"/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条件概率</w:t>
      </w:r>
    </w:p>
    <w:p w14:paraId="3A55C3B1">
      <w:pPr>
        <w:bidi w:val="0"/>
        <w:rPr>
          <w:rFonts w:hint="default" w:hAnsi="Times New Roman"/>
          <w:i w:val="0"/>
        </w:rPr>
      </w:pPr>
      <w:r>
        <w:rPr>
          <w:rFonts w:hint="eastAsia"/>
          <w:lang w:val="en-US" w:eastAsia="zh-CN"/>
        </w:rPr>
        <w:t>其实就是这个东西：</w:t>
      </w:r>
      <m:oMath>
        <m:r>
          <m:rPr>
            <m:sty m:val="p"/>
          </m:rPr>
          <w:rPr>
            <w:rFonts w:hint="default" w:ascii="Times New Roman" w:hAnsi="Times New Roman"/>
          </w:rPr>
          <m:t>(P(A|B))</m:t>
        </m:r>
      </m:oMath>
    </w:p>
    <w:p w14:paraId="0F6A4769">
      <w:pPr>
        <w:bidi w:val="0"/>
        <w:rPr>
          <w:rFonts w:hint="default" w:hAnsi="Times New Roman" w:eastAsiaTheme="minorEastAsia"/>
          <w:i w:val="0"/>
          <w:lang w:val="en-US" w:eastAsia="zh-CN"/>
        </w:rPr>
      </w:pPr>
      <w:r>
        <w:rPr>
          <w:rFonts w:hint="eastAsia" w:hAnsi="Times New Roman"/>
          <w:i w:val="0"/>
          <w:lang w:val="en-US" w:eastAsia="zh-CN"/>
        </w:rPr>
        <w:t>在数学建模中这几种应用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80"/>
        <w:gridCol w:w="1800"/>
        <w:gridCol w:w="2600"/>
        <w:gridCol w:w="2440"/>
      </w:tblGrid>
      <w:tr w14:paraId="3933B577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EC177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模型类型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1E9C6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抽样规则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2A5A91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概率变化特点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704EA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核心场景</w:t>
            </w:r>
          </w:p>
        </w:tc>
      </w:tr>
      <w:tr w14:paraId="630CDF83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86A6F9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波利亚模型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C73882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放回 + 新增同色球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923A92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条件概率自增强，边际概率不变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B71D00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传染病、推荐系统、进化</w:t>
            </w:r>
          </w:p>
        </w:tc>
      </w:tr>
      <w:tr w14:paraId="3B940AAC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14D72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普通有放回抽样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42B68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仅放回，不新增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39C499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概率始终固定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24A360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质量检测（如产品合格率）</w:t>
            </w:r>
          </w:p>
        </w:tc>
      </w:tr>
      <w:tr w14:paraId="7F470FC5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148866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无放回抽样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A1DC1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不放回，总球数减少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auto" w:sz="2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10FAD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概率逐渐变化（无自增强）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F7ED1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0" w:lineRule="atLeast"/>
              <w:ind w:left="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抽奖（如抽中奖后奖券作废）</w:t>
            </w:r>
          </w:p>
        </w:tc>
      </w:tr>
    </w:tbl>
    <w:p w14:paraId="0DEEFA19">
      <w:pPr>
        <w:bidi w:val="0"/>
        <w:rPr>
          <w:rFonts w:hint="eastAsia" w:hAnsi="Times New Roman" w:eastAsiaTheme="minorEastAsia"/>
          <w:i w:val="0"/>
          <w:lang w:val="en-US" w:eastAsia="zh-CN"/>
        </w:rPr>
      </w:pPr>
      <w:r>
        <w:rPr>
          <w:rFonts w:hint="eastAsia" w:hAnsi="Times New Roman"/>
          <w:i w:val="0"/>
          <w:lang w:val="en-US" w:eastAsia="zh-CN"/>
        </w:rPr>
        <w:t>还可能混合点什么二项分布、超几何分布之类的，传染病模型，安全模型。</w:t>
      </w:r>
    </w:p>
    <w:p w14:paraId="6663510F">
      <w:pPr>
        <w:bidi w:val="0"/>
        <w:rPr>
          <w:rFonts w:hint="eastAsia" w:hAnsi="Times New Roman"/>
          <w:i w:val="0"/>
          <w:lang w:val="en-US" w:eastAsia="zh-CN"/>
        </w:rPr>
      </w:pPr>
      <w:r>
        <w:rPr>
          <w:rFonts w:hint="eastAsia" w:hAnsi="Times New Roman"/>
          <w:i w:val="0"/>
          <w:lang w:val="en-US" w:eastAsia="zh-CN"/>
        </w:rPr>
        <w:t>二项分布在n足够大时可以近似正态分布。</w:t>
      </w:r>
    </w:p>
    <w:p w14:paraId="36993F5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独立性</w:t>
      </w:r>
    </w:p>
    <w:p w14:paraId="244F9B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试验A的任一结果与试验B的任一结果相互独立，则两个试验相互独立</w:t>
      </w:r>
    </w:p>
    <w:p w14:paraId="671266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那么就有</w:t>
      </w:r>
      <w:r>
        <w:rPr>
          <w:rFonts w:hint="default"/>
          <w:lang w:val="en-US" w:eastAsia="zh-CN"/>
        </w:rPr>
        <w:t xml:space="preserve">P(AB)=P(A)*A(B)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P(A|B)=P(A)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P(B|A)=P(B)</w:t>
      </w:r>
    </w:p>
    <w:p w14:paraId="2F76C9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在这样的一个系统里，我们经常遇到三种问题：</w:t>
      </w:r>
    </w:p>
    <w:p w14:paraId="23A982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串联问题（有一个不行就不行），</w:t>
      </w:r>
    </w:p>
    <w:p w14:paraId="6C689F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并联问题（全都不行才不行），</w:t>
      </w:r>
    </w:p>
    <w:p w14:paraId="30D7AA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表决问题（当系统故障零件的比例低于某个值时，系统仍然有效）</w:t>
      </w:r>
    </w:p>
    <w:p w14:paraId="04D6923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2025年8月30日</w:t>
      </w:r>
    </w:p>
    <w:p w14:paraId="3C1A0D10"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常用分布</w:t>
      </w:r>
    </w:p>
    <w:p w14:paraId="1207E3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离散性随机变量：</w:t>
      </w:r>
    </w:p>
    <w:p w14:paraId="41EB599D">
      <w:pPr>
        <w:pStyle w:val="4"/>
        <w:numPr>
          <w:ilvl w:val="0"/>
          <w:numId w:val="15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二项分布：</w:t>
      </w:r>
    </w:p>
    <w:p w14:paraId="6E323DB6">
      <w:pPr>
        <w:pStyle w:val="4"/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抛硬币 可</w:t>
      </w:r>
      <w:r>
        <w:rPr>
          <w:rFonts w:hint="eastAsia"/>
          <w:color w:val="FF0000"/>
          <w:lang w:val="en-US" w:eastAsia="zh-CN"/>
        </w:rPr>
        <w:t>近似</w:t>
      </w:r>
      <w:r>
        <w:rPr>
          <w:rFonts w:hint="eastAsia"/>
          <w:lang w:val="en-US" w:eastAsia="zh-CN"/>
        </w:rPr>
        <w:t>为</w:t>
      </w:r>
      <w:r>
        <w:rPr>
          <w:rFonts w:hint="eastAsia"/>
          <w:color w:val="FF0000"/>
          <w:lang w:val="en-US" w:eastAsia="zh-CN"/>
        </w:rPr>
        <w:t>泊松分布、正态分布</w:t>
      </w:r>
    </w:p>
    <w:p w14:paraId="3E5B22B5"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泊松分布：单位内发生事件次数，一个商场一个小时内有多少人进入</w:t>
      </w:r>
    </w:p>
    <w:p w14:paraId="1F9B9686">
      <w:pPr>
        <w:ind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某小区快递柜运营方统计了过去 30 天的包裹丢失数据，发现平均每天丢失 2 个包裹。由于：</w:t>
      </w:r>
      <w:r>
        <w:rPr>
          <w:rFonts w:hint="default"/>
          <w:sz w:val="20"/>
          <w:szCs w:val="22"/>
          <w:lang w:val="en-US" w:eastAsia="zh-CN"/>
        </w:rPr>
        <w:tab/>
      </w:r>
      <w:r>
        <w:rPr>
          <w:rFonts w:hint="default"/>
          <w:sz w:val="20"/>
          <w:szCs w:val="22"/>
          <w:lang w:val="en-US" w:eastAsia="zh-CN"/>
        </w:rPr>
        <w:t>独立性：某天丢失包裹不会影响其他天的丢失概率（除非有系统性漏洞，但默认运营稳定）；</w:t>
      </w:r>
    </w:p>
    <w:p w14:paraId="21C0D0A0">
      <w:pPr>
        <w:ind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稀有性：一天内丢失 10 个及以上包裹的概率几乎为 0（实际 30 天内最多仅丢失 4 个）；</w:t>
      </w:r>
    </w:p>
    <w:p w14:paraId="39D6E293">
      <w:pPr>
        <w:ind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稳定性：30 天平均日丢失量稳定在 2 个，无明显波动。</w:t>
      </w:r>
    </w:p>
    <w:p w14:paraId="2F6725F0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因此，该小区快递柜 “每日包裹丢失次数” 这一随机变量 X，服从泊松分布 X ~ P (λ=2)（λ=2 即 “日平均丢失次数”）。</w:t>
      </w:r>
    </w:p>
    <w:p w14:paraId="3DF9979F">
      <w:pPr>
        <w:rPr>
          <w:rFonts w:hint="default"/>
          <w:sz w:val="20"/>
          <w:szCs w:val="22"/>
          <w:lang w:val="en-US" w:eastAsia="zh-CN"/>
        </w:rPr>
      </w:pPr>
    </w:p>
    <w:p w14:paraId="7A6AC8A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泊松近似与二项分布——n重伯努利的区别在于：</w:t>
      </w:r>
    </w:p>
    <w:p w14:paraId="201C5E3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无限次数、无明确单次概率只有单位范围内概率、计算发生次数、均值即为方差，因为时间跨度一致</w:t>
      </w:r>
    </w:p>
    <w:p w14:paraId="235CAA14">
      <w:pPr>
        <w:ind w:firstLine="420" w:firstLineChars="0"/>
        <w:rPr>
          <w:rFonts w:hint="eastAsia"/>
          <w:lang w:val="en-US" w:eastAsia="zh-CN"/>
        </w:rPr>
      </w:pPr>
    </w:p>
    <w:p w14:paraId="4A9EF9E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 50 次硬币，计算“正面朝上 15 次”的概率</w:t>
      </w:r>
    </w:p>
    <w:p w14:paraId="4C77D592">
      <w:pPr>
        <w:ind w:firstLine="420" w:firstLineChars="0"/>
        <w:rPr>
          <w:rFonts w:hint="eastAsia"/>
          <w:lang w:val="en-US" w:eastAsia="zh-CN"/>
        </w:rPr>
      </w:pPr>
    </w:p>
    <w:p w14:paraId="00868F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路口平均每小时发生 2 起交通事故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计算“该路口 1 小时内发生 3 起事故”的概率</w:t>
      </w:r>
      <m:oMath>
        <m:r>
          <m:rPr/>
          <w:rPr>
            <w:rFonts w:hint="default" w:ascii="Cambria Math"/>
          </w:rPr>
          <m:t>(λ=2)</m:t>
        </m:r>
      </m:oMath>
      <w:r>
        <w:rPr>
          <w:rFonts w:hint="eastAsia"/>
          <w:lang w:val="en-US" w:eastAsia="zh-CN"/>
        </w:rPr>
        <w:t>）</w:t>
      </w:r>
    </w:p>
    <w:p w14:paraId="51610C51">
      <w:pPr>
        <w:ind w:firstLine="420" w:firstLineChars="0"/>
        <w:rPr>
          <w:rFonts w:hint="default"/>
          <w:sz w:val="20"/>
          <w:szCs w:val="22"/>
          <w:lang w:val="en-US" w:eastAsia="zh-CN"/>
        </w:rPr>
      </w:pPr>
    </w:p>
    <w:p w14:paraId="147B350A">
      <w:pPr>
        <w:pStyle w:val="4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超几何分布：</w:t>
      </w:r>
    </w:p>
    <w:p w14:paraId="70FBCA9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 50 件（含 5 件次品）产品中不放回抽 10 件，抽到次品的数量 X，只能取 0,1,2,3,4,5</w:t>
      </w:r>
    </w:p>
    <w:p w14:paraId="36D8F447"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几何分布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无记忆性</w:t>
      </w:r>
    </w:p>
    <w:p w14:paraId="12F1F4E7">
      <w:pPr>
        <w:bidi w:val="0"/>
      </w:pPr>
      <w:r>
        <w:t>连续抛硬币，直到第一次出现正面，需要抛的次数 X（X 可能取 1,2,3,...）</w:t>
      </w:r>
    </w:p>
    <w:p w14:paraId="3E3DC6D9">
      <w:pPr>
        <w:bidi w:val="0"/>
        <w:rPr>
          <w:rFonts w:hint="eastAsia"/>
          <w:lang w:val="en-US" w:eastAsia="zh-CN"/>
        </w:rPr>
      </w:pPr>
    </w:p>
    <w:p w14:paraId="4F352C26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连续性随机变量</w:t>
      </w:r>
    </w:p>
    <w:p w14:paraId="6027BAE8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正态分布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时常需要将均值—方差正态分布标准化为标准正态分布</w:t>
      </w:r>
    </w:p>
    <w:p w14:paraId="4766AEF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指数分布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无记忆性</w:t>
      </w:r>
    </w:p>
    <w:p w14:paraId="4B90C5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某银行柜台办理一笔业务的时间服从指数分布，已知柜台平均每小时可办理15笔业务（即 </w:t>
      </w:r>
      <m:oMath>
        <m:r>
          <m:rPr/>
          <w:rPr>
            <w:rFonts w:hint="default" w:ascii="Cambria Math" w:hAnsi="Cambria Math"/>
            <w:sz w:val="21"/>
          </w:rPr>
          <m:t>(λ=15</m:t>
        </m:r>
      </m:oMath>
      <w:r>
        <w:rPr>
          <w:rFonts w:hint="default"/>
          <w:lang w:val="en-US" w:eastAsia="zh-CN"/>
        </w:rPr>
        <w:t>) 笔/小时，平均服务时间 </w:t>
      </w:r>
      <m:oMath>
        <m:r>
          <m:rPr/>
          <w:rPr>
            <w:rFonts w:hint="default" w:ascii="Cambria Math" w:hAnsi="Cambria Math"/>
            <w:sz w:val="21"/>
          </w:rPr>
          <m:t>(</m:t>
        </m:r>
        <m:f>
          <m:fPr>
            <m:ctrlPr>
              <w:rPr>
                <w:rFonts w:hint="default" w:ascii="Cambria Math" w:hAnsi="Cambria Math"/>
                <w:i/>
                <w:sz w:val="21"/>
              </w:rPr>
            </m:ctrlPr>
          </m:fPr>
          <m:num>
            <m:r>
              <m:rPr/>
              <w:rPr>
                <w:rFonts w:hint="default" w:ascii="Cambria Math" w:hAnsi="Cambria Math"/>
                <w:sz w:val="21"/>
              </w:rPr>
              <m:t>1</m:t>
            </m:r>
            <m:ctrlPr>
              <w:rPr>
                <w:rFonts w:ascii="Cambria Math" w:hAnsi="Cambria Math"/>
                <w:sz w:val="21"/>
              </w:rPr>
            </m:ctrlPr>
          </m:num>
          <m:den>
            <m:r>
              <m:rPr/>
              <w:rPr>
                <w:rFonts w:hint="default" w:ascii="Cambria Math" w:hAnsi="Cambria Math"/>
                <w:sz w:val="21"/>
              </w:rPr>
              <m:t>λ</m:t>
            </m:r>
            <m:ctrlPr>
              <w:rPr>
                <w:rFonts w:ascii="Cambria Math" w:hAnsi="Cambria Math"/>
                <w:sz w:val="21"/>
              </w:rPr>
            </m:ctrlPr>
          </m:den>
        </m:f>
        <m:r>
          <m:rPr/>
          <w:rPr>
            <w:rFonts w:hint="default" w:ascii="Cambria Math" w:hAnsi="Cambria Math"/>
            <w:sz w:val="21"/>
          </w:rPr>
          <m:t>=4)</m:t>
        </m:r>
        <m:r>
          <m:rPr>
            <m:sty m:val="p"/>
          </m:rPr>
          <w:rPr>
            <w:rFonts w:hint="default" w:ascii="Cambria Math" w:hAnsi="Cambria Math"/>
            <w:sz w:val="21"/>
          </w:rPr>
          <m:t> </m:t>
        </m:r>
      </m:oMath>
      <w:r>
        <w:rPr>
          <w:rFonts w:hint="default"/>
          <w:lang w:val="en-US" w:eastAsia="zh-CN"/>
        </w:rPr>
        <w:t>分钟/笔）。问题：求一位顾客办理业务的时间超过5分钟的概率？</w:t>
      </w:r>
    </w:p>
    <w:p w14:paraId="67EAED1A">
      <w:pPr>
        <w:rPr>
          <w:rFonts w:hint="default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sz w:val="21"/>
            </w:rPr>
            <m:t>先统一单位：</m:t>
          </m:r>
          <m:r>
            <m:rPr/>
            <w:rPr>
              <w:rFonts w:hint="default" w:ascii="Cambria Math" w:hAnsi="Cambria Math"/>
              <w:sz w:val="21"/>
            </w:rPr>
            <m:t>5</m:t>
          </m:r>
          <m:r>
            <m:rPr>
              <m:sty m:val="p"/>
            </m:rPr>
            <w:rPr>
              <w:rFonts w:hint="default" w:ascii="Cambria Math" w:hAnsi="Cambria Math"/>
              <w:sz w:val="21"/>
            </w:rPr>
            <m:t>分钟</m:t>
          </m:r>
          <m:r>
            <m:rPr/>
            <w:rPr>
              <w:rFonts w:hint="default" w:ascii="Cambria Math" w:hAnsi="Cambria Math"/>
              <w:sz w:val="21"/>
            </w:rPr>
            <m:t>=</m:t>
          </m:r>
          <m:r>
            <m:rPr>
              <m:sty m:val="p"/>
            </m:rPr>
            <w:rPr>
              <w:rFonts w:hint="default" w:ascii="Cambria Math" w:hAnsi="Cambria Math"/>
              <w:sz w:val="21"/>
            </w:rPr>
            <m:t> </m:t>
          </m:r>
          <m:r>
            <m:rPr/>
            <w:rPr>
              <w:rFonts w:hint="default" w:ascii="Cambria Math" w:hAnsi="Cambria Math"/>
              <w:sz w:val="21"/>
            </w:rPr>
            <m:t>(</m:t>
          </m:r>
          <m:f>
            <m:fPr>
              <m:ctrlPr>
                <w:rPr>
                  <w:rFonts w:hint="default" w:ascii="Cambria Math" w:hAnsi="Cambria Math"/>
                  <w:i/>
                  <w:sz w:val="21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1"/>
                </w:rPr>
                <m:t>5</m:t>
              </m:r>
              <m:ctrlPr>
                <w:rPr>
                  <w:rFonts w:ascii="Cambria Math" w:hAnsi="Cambria Math"/>
                  <w:sz w:val="21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1"/>
                </w:rPr>
                <m:t>60</m:t>
              </m:r>
              <m:ctrlPr>
                <w:rPr>
                  <w:rFonts w:ascii="Cambria Math" w:hAnsi="Cambria Math"/>
                  <w:sz w:val="21"/>
                </w:rPr>
              </m:ctrlPr>
            </m:den>
          </m:f>
          <m:r>
            <m:rPr/>
            <w:rPr>
              <w:rFonts w:hint="default" w:ascii="Cambria Math" w:hAnsi="Cambria Math"/>
              <w:sz w:val="21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1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1"/>
                </w:rPr>
                <m:t>1</m:t>
              </m:r>
              <m:ctrlPr>
                <w:rPr>
                  <w:rFonts w:ascii="Cambria Math" w:hAnsi="Cambria Math"/>
                  <w:sz w:val="21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1"/>
                </w:rPr>
                <m:t>12</m:t>
              </m:r>
              <m:ctrlPr>
                <w:rPr>
                  <w:rFonts w:ascii="Cambria Math" w:hAnsi="Cambria Math"/>
                  <w:sz w:val="21"/>
                </w:rPr>
              </m:ctrlPr>
            </m:den>
          </m:f>
          <m:r>
            <m:rPr/>
            <w:rPr>
              <w:rFonts w:hint="default" w:ascii="Cambria Math" w:hAnsi="Cambria Math"/>
              <w:sz w:val="21"/>
            </w:rPr>
            <m:t>)</m:t>
          </m:r>
          <m:r>
            <m:rPr>
              <m:sty m:val="p"/>
            </m:rPr>
            <w:rPr>
              <w:rFonts w:hint="default" w:ascii="Cambria Math" w:hAnsi="Cambria Math"/>
              <w:sz w:val="21"/>
            </w:rPr>
            <m:t> 小时。</m:t>
          </m:r>
        </m:oMath>
      </m:oMathPara>
    </w:p>
    <w:p w14:paraId="735FB06B">
      <w:pPr>
        <w:rPr>
          <w:rFonts w:hint="default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sz w:val="21"/>
            </w:rPr>
            <m:t>计算概率：</m:t>
          </m:r>
          <m:r>
            <m:rPr/>
            <w:rPr>
              <w:rFonts w:hint="default" w:ascii="Cambria Math" w:hAnsi="Cambria Math"/>
              <w:sz w:val="21"/>
            </w:rPr>
            <m:t>(P(X&gt;</m:t>
          </m:r>
          <m:f>
            <m:fPr>
              <m:ctrlPr>
                <w:rPr>
                  <w:rFonts w:hint="default" w:ascii="Cambria Math" w:hAnsi="Cambria Math"/>
                  <w:i/>
                  <w:sz w:val="21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1"/>
                </w:rPr>
                <m:t>1</m:t>
              </m:r>
              <m:ctrlPr>
                <w:rPr>
                  <w:rFonts w:ascii="Cambria Math" w:hAnsi="Cambria Math"/>
                  <w:sz w:val="21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1"/>
                </w:rPr>
                <m:t>12</m:t>
              </m:r>
              <m:ctrlPr>
                <w:rPr>
                  <w:rFonts w:ascii="Cambria Math" w:hAnsi="Cambria Math"/>
                  <w:sz w:val="21"/>
                </w:rPr>
              </m:ctrlPr>
            </m:den>
          </m:f>
          <m:r>
            <m:rPr/>
            <w:rPr>
              <w:rFonts w:hint="default" w:ascii="Cambria Math" w:hAnsi="Cambria Math"/>
              <w:sz w:val="21"/>
            </w:rPr>
            <m:t>)=</m:t>
          </m:r>
          <m:sSup>
            <m:sSupPr>
              <m:ctrlPr>
                <w:rPr>
                  <w:rFonts w:hint="default" w:ascii="Cambria Math" w:hAnsi="Cambria Math"/>
                  <w:sz w:val="21"/>
                </w:rPr>
              </m:ctrlPr>
            </m:sSupPr>
            <m:e>
              <m:r>
                <m:rPr/>
                <w:rPr>
                  <w:rFonts w:hint="default" w:ascii="Cambria Math" w:hAnsi="Cambria Math"/>
                  <w:sz w:val="21"/>
                </w:rPr>
                <m:t>e</m:t>
              </m:r>
              <m:ctrlPr>
                <w:rPr>
                  <w:rFonts w:ascii="Cambria Math" w:hAnsi="Cambria Math"/>
                  <w:sz w:val="21"/>
                </w:rPr>
              </m:ctrlPr>
            </m:e>
            <m:sup>
              <m:r>
                <m:rPr/>
                <w:rPr>
                  <w:rFonts w:hint="default" w:ascii="Cambria Math" w:hAnsi="Cambria Math"/>
                  <w:sz w:val="21"/>
                </w:rPr>
                <m:t>−λx</m:t>
              </m:r>
              <m:ctrlPr>
                <w:rPr>
                  <w:rFonts w:ascii="Cambria Math" w:hAnsi="Cambria Math"/>
                  <w:sz w:val="21"/>
                </w:rPr>
              </m:ctrlPr>
            </m:sup>
          </m:sSup>
          <m:r>
            <m:rPr/>
            <w:rPr>
              <w:rFonts w:hint="default" w:ascii="Cambria Math" w:hAnsi="Cambria Math"/>
              <w:sz w:val="21"/>
            </w:rPr>
            <m:t>=</m:t>
          </m:r>
          <m:sSup>
            <m:sSupPr>
              <m:ctrlPr>
                <w:rPr>
                  <w:rFonts w:hint="default" w:ascii="Cambria Math" w:hAnsi="Cambria Math"/>
                  <w:sz w:val="21"/>
                </w:rPr>
              </m:ctrlPr>
            </m:sSupPr>
            <m:e>
              <m:r>
                <m:rPr/>
                <w:rPr>
                  <w:rFonts w:hint="default" w:ascii="Cambria Math" w:hAnsi="Cambria Math"/>
                  <w:sz w:val="21"/>
                </w:rPr>
                <m:t>e</m:t>
              </m:r>
              <m:ctrlPr>
                <w:rPr>
                  <w:rFonts w:ascii="Cambria Math" w:hAnsi="Cambria Math"/>
                  <w:sz w:val="21"/>
                </w:rPr>
              </m:ctrlPr>
            </m:e>
            <m:sup>
              <m:r>
                <m:rPr/>
                <w:rPr>
                  <w:rFonts w:hint="default" w:ascii="Cambria Math" w:hAnsi="Cambria Math"/>
                  <w:sz w:val="21"/>
                </w:rPr>
                <m:t>−15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1"/>
                </w:rPr>
                <m:t>×</m:t>
              </m:r>
              <m:f>
                <m:fPr>
                  <m:ctrlPr>
                    <w:rPr>
                      <w:rFonts w:hint="default" w:ascii="Cambria Math" w:hAnsi="Cambria Math"/>
                      <w:i/>
                      <w:sz w:val="21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sz w:val="21"/>
                    </w:rPr>
                    <m:t>1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sz w:val="21"/>
                    </w:rPr>
                    <m:t>12</m:t>
                  </m:r>
                  <m:ctrlPr>
                    <w:rPr>
                      <w:rFonts w:ascii="Cambria Math" w:hAnsi="Cambria Math"/>
                      <w:sz w:val="21"/>
                    </w:rPr>
                  </m:ctrlPr>
                </m:den>
              </m:f>
              <m:ctrlPr>
                <w:rPr>
                  <w:rFonts w:hint="default" w:ascii="Cambria Math" w:hAnsi="Cambria Math"/>
                  <w:i/>
                  <w:sz w:val="21"/>
                </w:rPr>
              </m:ctrlPr>
            </m:sup>
          </m:sSup>
          <m:r>
            <m:rPr/>
            <w:rPr>
              <w:rFonts w:hint="default" w:ascii="Cambria Math" w:hAnsi="Cambria Math"/>
              <w:sz w:val="21"/>
            </w:rPr>
            <m:t>=</m:t>
          </m:r>
          <m:sSup>
            <m:sSupPr>
              <m:ctrlPr>
                <w:rPr>
                  <w:rFonts w:hint="default" w:ascii="Cambria Math" w:hAnsi="Cambria Math"/>
                  <w:sz w:val="21"/>
                </w:rPr>
              </m:ctrlPr>
            </m:sSupPr>
            <m:e>
              <m:r>
                <m:rPr/>
                <w:rPr>
                  <w:rFonts w:hint="default" w:ascii="Cambria Math" w:hAnsi="Cambria Math"/>
                  <w:sz w:val="21"/>
                </w:rPr>
                <m:t>e</m:t>
              </m:r>
              <m:ctrlPr>
                <w:rPr>
                  <w:rFonts w:hint="default" w:ascii="Cambria Math" w:hAnsi="Cambria Math"/>
                  <w:i/>
                  <w:sz w:val="21"/>
                </w:rPr>
              </m:ctrlPr>
            </m:e>
            <m:sup>
              <m:r>
                <m:rPr/>
                <w:rPr>
                  <w:rFonts w:hint="default" w:ascii="Cambria Math" w:hAnsi="Cambria Math"/>
                  <w:sz w:val="21"/>
                </w:rPr>
                <m:t>−1.25</m:t>
              </m:r>
              <m:ctrlPr>
                <w:rPr>
                  <w:rFonts w:hint="default" w:ascii="Cambria Math" w:hAnsi="Cambria Math"/>
                  <w:i/>
                  <w:sz w:val="21"/>
                </w:rPr>
              </m:ctrlPr>
            </m:sup>
          </m:sSup>
          <m:r>
            <m:rPr/>
            <w:rPr>
              <w:rFonts w:hint="default" w:ascii="Cambria Math" w:hAnsi="Cambria Math"/>
              <w:sz w:val="21"/>
            </w:rPr>
            <m:t>≈0.2865)</m:t>
          </m:r>
        </m:oMath>
      </m:oMathPara>
    </w:p>
    <w:p w14:paraId="16C5FA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即顾客等待时间超过5分钟的概率约为28.65%。</w:t>
      </w:r>
    </w:p>
    <w:p w14:paraId="25ABBC8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伽马分布 系统抵御外界改变，在第k次失败的概率</w:t>
      </w:r>
    </w:p>
    <w:p w14:paraId="4CCCA2D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贝塔函数</w:t>
      </w:r>
      <w:r>
        <w:rPr>
          <w:rFonts w:hint="default"/>
          <w:lang w:val="en-US" w:eastAsia="zh-CN"/>
        </w:rPr>
        <w:t xml:space="preserve"> </w:t>
      </w:r>
    </w:p>
    <w:p w14:paraId="245361B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统计量计算</w:t>
      </w:r>
    </w:p>
    <w:p w14:paraId="5CB652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均值、中位数、众数：数据中心位置</w:t>
      </w:r>
    </w:p>
    <w:p w14:paraId="794823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极差、方差、标准差、四分位距：离散程度</w:t>
      </w:r>
    </w:p>
    <w:p w14:paraId="177AE3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偏度、峰度：形状特征</w:t>
      </w:r>
      <w:r>
        <w:rPr>
          <w:rFonts w:hint="eastAsia"/>
          <w:lang w:val="en-US" w:eastAsia="zh-CN"/>
        </w:rPr>
        <w:tab/>
      </w:r>
    </w:p>
    <w:p w14:paraId="5A1D4315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偏度（不对称程度，左长右短之类的）</w:t>
      </w:r>
    </w:p>
    <w:p w14:paraId="2507B330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峰度（与正态分布比较陡峭程度，数据集中于均值或否）</w:t>
      </w:r>
    </w:p>
    <w:p w14:paraId="609888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对于一些多重维度的统计量计算，我们可以使用类似于面积的</w:t>
      </w:r>
      <w:r>
        <w:rPr>
          <w:rFonts w:hint="eastAsia"/>
          <w:b/>
          <w:bCs/>
          <w:color w:val="FF0000"/>
          <w:lang w:val="en-US" w:eastAsia="zh-CN"/>
        </w:rPr>
        <w:t>协方差</w:t>
      </w:r>
      <w:r>
        <w:rPr>
          <w:rFonts w:hint="eastAsia"/>
          <w:lang w:val="en-US" w:eastAsia="zh-CN"/>
        </w:rPr>
        <w:t>解决方法，</w:t>
      </w:r>
    </w:p>
    <w:p w14:paraId="0C63D261"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t>( Ai-E(A) ) * 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Bi-E(B) )</w:t>
      </w:r>
      <w:r>
        <w:rPr>
          <w:rFonts w:hint="eastAsia"/>
          <w:lang w:val="en-US" w:eastAsia="zh-CN"/>
        </w:rPr>
        <w:t>之和即为协方差的分子部分，可以看出当两个同号时等式为正，异号时等式为负，可以看出正相关/负相关。这里得出的协方差仍然带有量纲，可以通过一些方法标准化（</w:t>
      </w:r>
      <w:r>
        <w:rPr>
          <w:rFonts w:hint="eastAsia"/>
          <w:b/>
          <w:bCs/>
          <w:color w:val="FF0000"/>
          <w:lang w:val="en-US" w:eastAsia="zh-CN"/>
        </w:rPr>
        <w:t>皮尔逊相关系数）</w:t>
      </w:r>
    </w:p>
    <w:p w14:paraId="39A43B3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分布近似和中心极限定理</w:t>
      </w:r>
    </w:p>
    <w:p w14:paraId="5CDFFAB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各个分布间都有联系，很多分布可以互相转化，比如超几何分布的二项近似，二项分布的泊松近似，各种近似的正态近似</w:t>
      </w:r>
    </w:p>
    <w:p w14:paraId="798E2F14"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无论总体服从何种分布（正态分布、均匀分布、偏态分布等），只要从总体中随机抽取 “足够大” 的样本（通常要求样本量 \(n \geq 30\)），那么这些样本的 “样本均值” 会近似服从 正态分布。</w:t>
      </w:r>
    </w:p>
    <w:p w14:paraId="4A62E4CE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可近似为正态分布：</w:t>
      </w:r>
    </w:p>
    <w:p w14:paraId="78609850">
      <w:pPr>
        <w:bidi w:val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超几何、泊松、二项···</w:t>
      </w:r>
    </w:p>
    <w:p w14:paraId="417FA144">
      <w:pPr>
        <w:bidi w:val="0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有一些数据不符合正态分布，但是可以处理一下数据然后继续正态，比如右偏分布，偏大，我们就取个对数。</w:t>
      </w:r>
    </w:p>
    <w:p w14:paraId="34FA488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数理统计</w:t>
      </w:r>
    </w:p>
    <w:p w14:paraId="38A31901">
      <w:pPr>
        <w:pStyle w:val="3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参数估计</w:t>
      </w:r>
    </w:p>
    <w:p w14:paraId="49233F1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就是一些估计参数的方式，通过现象，估计出概率函数</w:t>
      </w:r>
    </w:p>
    <w:p w14:paraId="072C15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 极大似然估计</w:t>
      </w:r>
      <w:r>
        <w:rPr>
          <w:rFonts w:hint="default"/>
          <w:lang w:val="en-US" w:eastAsia="zh-CN"/>
        </w:rPr>
        <w:t>MLE</w:t>
      </w:r>
      <w:r>
        <w:rPr>
          <w:rFonts w:hint="eastAsia"/>
          <w:lang w:val="en-US" w:eastAsia="zh-CN"/>
        </w:rPr>
        <w:t>，对于一些显而易见的现象，比如抛硬币，只要抛个一百次硬币，然后用正面/反面除以100就是概率了</w:t>
      </w:r>
    </w:p>
    <w:p w14:paraId="2E4BA1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还有的不是很显然，对于已有的原始数据，我们可以使用EM算法进行参数估计，看起来很难，其实就是先初始化一个猜出来的概率，然后估计Z，然后用Z估计概率，，，不断重复，一直套娃直至收敛</w:t>
      </w:r>
    </w:p>
    <w:p w14:paraId="71467E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</w:t>
      </w:r>
      <w:r>
        <w:rPr>
          <w:rFonts w:hint="eastAsia"/>
          <w:lang w:val="en-US" w:eastAsia="zh-CN"/>
        </w:rPr>
        <w:t>的问题是根据不同的初始化值会得到不同的收敛，即多个不同的极值点，这是大部分机器学习的问题。</w:t>
      </w:r>
    </w:p>
    <w:p w14:paraId="1E457A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贝叶斯估计</w:t>
      </w:r>
      <w:r>
        <w:rPr>
          <w:rFonts w:hint="default"/>
          <w:lang w:val="en-US" w:eastAsia="zh-CN"/>
        </w:rPr>
        <w:t>...</w:t>
      </w:r>
    </w:p>
    <w:p w14:paraId="0829F43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假设检验</w:t>
      </w:r>
    </w:p>
    <w:p w14:paraId="20580A3D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0490F2"/>
    <w:multiLevelType w:val="multilevel"/>
    <w:tmpl w:val="3A0490F2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A3D815C"/>
    <w:multiLevelType w:val="singleLevel"/>
    <w:tmpl w:val="5A3D815C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86578"/>
    <w:rsid w:val="00311A5F"/>
    <w:rsid w:val="005D4603"/>
    <w:rsid w:val="00627E6B"/>
    <w:rsid w:val="0066795B"/>
    <w:rsid w:val="00950240"/>
    <w:rsid w:val="009C6180"/>
    <w:rsid w:val="009F7630"/>
    <w:rsid w:val="00BA7CA7"/>
    <w:rsid w:val="00ED6736"/>
    <w:rsid w:val="00EE6060"/>
    <w:rsid w:val="010B1261"/>
    <w:rsid w:val="0132783D"/>
    <w:rsid w:val="01863B5B"/>
    <w:rsid w:val="01B85F94"/>
    <w:rsid w:val="022A0087"/>
    <w:rsid w:val="02324FB9"/>
    <w:rsid w:val="02427F54"/>
    <w:rsid w:val="02535B8B"/>
    <w:rsid w:val="026003DA"/>
    <w:rsid w:val="02667125"/>
    <w:rsid w:val="02746D61"/>
    <w:rsid w:val="02810A7C"/>
    <w:rsid w:val="028654E2"/>
    <w:rsid w:val="02E132C9"/>
    <w:rsid w:val="030E2C59"/>
    <w:rsid w:val="03AF33C1"/>
    <w:rsid w:val="03B46C2F"/>
    <w:rsid w:val="043D3031"/>
    <w:rsid w:val="046248DD"/>
    <w:rsid w:val="048F7C19"/>
    <w:rsid w:val="04E86EEA"/>
    <w:rsid w:val="04F973C6"/>
    <w:rsid w:val="052120A3"/>
    <w:rsid w:val="056A57F8"/>
    <w:rsid w:val="056D52E8"/>
    <w:rsid w:val="05834B0B"/>
    <w:rsid w:val="058F1702"/>
    <w:rsid w:val="058F525E"/>
    <w:rsid w:val="05A473F7"/>
    <w:rsid w:val="05E355AA"/>
    <w:rsid w:val="05E57574"/>
    <w:rsid w:val="05F0153F"/>
    <w:rsid w:val="062E4A77"/>
    <w:rsid w:val="06304C93"/>
    <w:rsid w:val="06764670"/>
    <w:rsid w:val="069468A4"/>
    <w:rsid w:val="06E17D3B"/>
    <w:rsid w:val="073D0B7A"/>
    <w:rsid w:val="07416A2C"/>
    <w:rsid w:val="07BB058C"/>
    <w:rsid w:val="07DE427B"/>
    <w:rsid w:val="08234384"/>
    <w:rsid w:val="082E197B"/>
    <w:rsid w:val="0838777E"/>
    <w:rsid w:val="083C6923"/>
    <w:rsid w:val="08607386"/>
    <w:rsid w:val="08687FCD"/>
    <w:rsid w:val="086E0F0F"/>
    <w:rsid w:val="08BB1CB7"/>
    <w:rsid w:val="08D10A20"/>
    <w:rsid w:val="08D35DAA"/>
    <w:rsid w:val="093209D3"/>
    <w:rsid w:val="093A3733"/>
    <w:rsid w:val="093C56FD"/>
    <w:rsid w:val="09507B23"/>
    <w:rsid w:val="09926E4D"/>
    <w:rsid w:val="09D129C6"/>
    <w:rsid w:val="09DE0562"/>
    <w:rsid w:val="09E91B25"/>
    <w:rsid w:val="09FB10EA"/>
    <w:rsid w:val="0A3C34DB"/>
    <w:rsid w:val="0A516F86"/>
    <w:rsid w:val="0A682522"/>
    <w:rsid w:val="0A7809B7"/>
    <w:rsid w:val="0AFB74CF"/>
    <w:rsid w:val="0B711118"/>
    <w:rsid w:val="0B753148"/>
    <w:rsid w:val="0B9F1C6E"/>
    <w:rsid w:val="0BA17A99"/>
    <w:rsid w:val="0BF73038"/>
    <w:rsid w:val="0C1464BD"/>
    <w:rsid w:val="0CB86B08"/>
    <w:rsid w:val="0D1645BE"/>
    <w:rsid w:val="0D557DED"/>
    <w:rsid w:val="0D5B011C"/>
    <w:rsid w:val="0D881D7B"/>
    <w:rsid w:val="0DAF0B93"/>
    <w:rsid w:val="0DE63E89"/>
    <w:rsid w:val="0E1A5AD0"/>
    <w:rsid w:val="0E547245"/>
    <w:rsid w:val="0E9C47A2"/>
    <w:rsid w:val="0EBF5EC9"/>
    <w:rsid w:val="0ED7041C"/>
    <w:rsid w:val="0EDF667F"/>
    <w:rsid w:val="0EF94799"/>
    <w:rsid w:val="0F024CF3"/>
    <w:rsid w:val="0F4A548B"/>
    <w:rsid w:val="0F5337A0"/>
    <w:rsid w:val="0F5D461F"/>
    <w:rsid w:val="0F661DB2"/>
    <w:rsid w:val="0F926C4A"/>
    <w:rsid w:val="0FA1275E"/>
    <w:rsid w:val="103319CE"/>
    <w:rsid w:val="10637A13"/>
    <w:rsid w:val="10831E63"/>
    <w:rsid w:val="10913535"/>
    <w:rsid w:val="10D52674"/>
    <w:rsid w:val="1102547E"/>
    <w:rsid w:val="115C097B"/>
    <w:rsid w:val="118045F5"/>
    <w:rsid w:val="119E39C9"/>
    <w:rsid w:val="12170AB5"/>
    <w:rsid w:val="123A69E4"/>
    <w:rsid w:val="125C296C"/>
    <w:rsid w:val="12916AA6"/>
    <w:rsid w:val="12940358"/>
    <w:rsid w:val="12AD1419"/>
    <w:rsid w:val="12B96010"/>
    <w:rsid w:val="12E36BE9"/>
    <w:rsid w:val="12EB6CA7"/>
    <w:rsid w:val="13082C40"/>
    <w:rsid w:val="13385187"/>
    <w:rsid w:val="13C55BE9"/>
    <w:rsid w:val="14574AE4"/>
    <w:rsid w:val="149C33D2"/>
    <w:rsid w:val="14C81A92"/>
    <w:rsid w:val="150D46E7"/>
    <w:rsid w:val="153636E4"/>
    <w:rsid w:val="153F4796"/>
    <w:rsid w:val="153F759E"/>
    <w:rsid w:val="15472F28"/>
    <w:rsid w:val="155A420A"/>
    <w:rsid w:val="1565422D"/>
    <w:rsid w:val="15D1541F"/>
    <w:rsid w:val="15DA2525"/>
    <w:rsid w:val="15E2762C"/>
    <w:rsid w:val="162163A6"/>
    <w:rsid w:val="16461969"/>
    <w:rsid w:val="1669093C"/>
    <w:rsid w:val="16996B5E"/>
    <w:rsid w:val="16A843D2"/>
    <w:rsid w:val="16E02158"/>
    <w:rsid w:val="16E557E9"/>
    <w:rsid w:val="171E4694"/>
    <w:rsid w:val="17871319"/>
    <w:rsid w:val="179208A5"/>
    <w:rsid w:val="17936E30"/>
    <w:rsid w:val="17A67F2D"/>
    <w:rsid w:val="17B2302E"/>
    <w:rsid w:val="17CA481C"/>
    <w:rsid w:val="18131D1F"/>
    <w:rsid w:val="181428A5"/>
    <w:rsid w:val="18155A97"/>
    <w:rsid w:val="18187335"/>
    <w:rsid w:val="184C5231"/>
    <w:rsid w:val="18586D74"/>
    <w:rsid w:val="18F2402A"/>
    <w:rsid w:val="19EF40C6"/>
    <w:rsid w:val="19F811CC"/>
    <w:rsid w:val="1AC27A2C"/>
    <w:rsid w:val="1B147387"/>
    <w:rsid w:val="1B5543FC"/>
    <w:rsid w:val="1B5C1C2F"/>
    <w:rsid w:val="1BBC0A6C"/>
    <w:rsid w:val="1BCC2910"/>
    <w:rsid w:val="1C4E5A1B"/>
    <w:rsid w:val="1C954CD6"/>
    <w:rsid w:val="1CA4563B"/>
    <w:rsid w:val="1CB442B4"/>
    <w:rsid w:val="1CD53A47"/>
    <w:rsid w:val="1CEE132F"/>
    <w:rsid w:val="1D022362"/>
    <w:rsid w:val="1D0E3C82"/>
    <w:rsid w:val="1D5A03F0"/>
    <w:rsid w:val="1DA33B45"/>
    <w:rsid w:val="1DB55EC9"/>
    <w:rsid w:val="1DD147A6"/>
    <w:rsid w:val="1DE54C9E"/>
    <w:rsid w:val="1DE94487"/>
    <w:rsid w:val="1E401394"/>
    <w:rsid w:val="1E734D7A"/>
    <w:rsid w:val="1E937715"/>
    <w:rsid w:val="1E9439C2"/>
    <w:rsid w:val="1E9971C1"/>
    <w:rsid w:val="1F854297"/>
    <w:rsid w:val="1F8B235A"/>
    <w:rsid w:val="1FE445D9"/>
    <w:rsid w:val="200A3A07"/>
    <w:rsid w:val="200D799B"/>
    <w:rsid w:val="20362A4E"/>
    <w:rsid w:val="20364B19"/>
    <w:rsid w:val="205253AE"/>
    <w:rsid w:val="206C106A"/>
    <w:rsid w:val="20950E28"/>
    <w:rsid w:val="209634ED"/>
    <w:rsid w:val="20AA51EA"/>
    <w:rsid w:val="20CE082F"/>
    <w:rsid w:val="20E26732"/>
    <w:rsid w:val="20ED69A3"/>
    <w:rsid w:val="20FD17BE"/>
    <w:rsid w:val="21034305"/>
    <w:rsid w:val="217F6677"/>
    <w:rsid w:val="218C24CB"/>
    <w:rsid w:val="21A1039B"/>
    <w:rsid w:val="21D023C5"/>
    <w:rsid w:val="21D10024"/>
    <w:rsid w:val="21F11323"/>
    <w:rsid w:val="220A23E4"/>
    <w:rsid w:val="220F3557"/>
    <w:rsid w:val="22B660C8"/>
    <w:rsid w:val="22CE06EC"/>
    <w:rsid w:val="22D1390C"/>
    <w:rsid w:val="22D64075"/>
    <w:rsid w:val="22FF181D"/>
    <w:rsid w:val="23356FED"/>
    <w:rsid w:val="235A2249"/>
    <w:rsid w:val="236906DB"/>
    <w:rsid w:val="23772B50"/>
    <w:rsid w:val="237A70F6"/>
    <w:rsid w:val="23B23183"/>
    <w:rsid w:val="23B33E8E"/>
    <w:rsid w:val="23C93BD9"/>
    <w:rsid w:val="23D20CE0"/>
    <w:rsid w:val="23EF5C64"/>
    <w:rsid w:val="24194B00"/>
    <w:rsid w:val="241A2D0A"/>
    <w:rsid w:val="24D17434"/>
    <w:rsid w:val="24E94533"/>
    <w:rsid w:val="24F0099A"/>
    <w:rsid w:val="250824DF"/>
    <w:rsid w:val="250C6474"/>
    <w:rsid w:val="252F47C7"/>
    <w:rsid w:val="254C6870"/>
    <w:rsid w:val="257302A1"/>
    <w:rsid w:val="25B763DF"/>
    <w:rsid w:val="25E83AD3"/>
    <w:rsid w:val="25FD5DBC"/>
    <w:rsid w:val="26217CFD"/>
    <w:rsid w:val="26256302"/>
    <w:rsid w:val="2670658E"/>
    <w:rsid w:val="26711597"/>
    <w:rsid w:val="2686024D"/>
    <w:rsid w:val="26964247"/>
    <w:rsid w:val="271E423C"/>
    <w:rsid w:val="277D510B"/>
    <w:rsid w:val="278E316A"/>
    <w:rsid w:val="27B506FD"/>
    <w:rsid w:val="27C70430"/>
    <w:rsid w:val="27F33914"/>
    <w:rsid w:val="289626AD"/>
    <w:rsid w:val="28A13818"/>
    <w:rsid w:val="28BA534D"/>
    <w:rsid w:val="28FF3C9A"/>
    <w:rsid w:val="291D1CF0"/>
    <w:rsid w:val="292C0E92"/>
    <w:rsid w:val="293E58C6"/>
    <w:rsid w:val="29421B10"/>
    <w:rsid w:val="29622B06"/>
    <w:rsid w:val="29820AB2"/>
    <w:rsid w:val="29890093"/>
    <w:rsid w:val="298F34E4"/>
    <w:rsid w:val="299450CA"/>
    <w:rsid w:val="29EE79BF"/>
    <w:rsid w:val="2A0F0460"/>
    <w:rsid w:val="2A1A6F3D"/>
    <w:rsid w:val="2A3A138D"/>
    <w:rsid w:val="2A4D44CD"/>
    <w:rsid w:val="2AAF1D7B"/>
    <w:rsid w:val="2AB16E31"/>
    <w:rsid w:val="2AE97BF9"/>
    <w:rsid w:val="2B042D35"/>
    <w:rsid w:val="2B06451A"/>
    <w:rsid w:val="2B073965"/>
    <w:rsid w:val="2B231E21"/>
    <w:rsid w:val="2B9D5B51"/>
    <w:rsid w:val="2BA57BA0"/>
    <w:rsid w:val="2BBF0480"/>
    <w:rsid w:val="2BC036EF"/>
    <w:rsid w:val="2C136339"/>
    <w:rsid w:val="2C26606D"/>
    <w:rsid w:val="2C671380"/>
    <w:rsid w:val="2C732934"/>
    <w:rsid w:val="2CA0316D"/>
    <w:rsid w:val="2CB578DB"/>
    <w:rsid w:val="2CBC252D"/>
    <w:rsid w:val="2CDF7FCA"/>
    <w:rsid w:val="2CF84372"/>
    <w:rsid w:val="2D320E4E"/>
    <w:rsid w:val="2D5D35F8"/>
    <w:rsid w:val="2D7352E2"/>
    <w:rsid w:val="2DD5614C"/>
    <w:rsid w:val="2E2C723F"/>
    <w:rsid w:val="2E344D2B"/>
    <w:rsid w:val="2E732C5F"/>
    <w:rsid w:val="2EA36B31"/>
    <w:rsid w:val="2ECD0A22"/>
    <w:rsid w:val="2EF22236"/>
    <w:rsid w:val="2F034A5E"/>
    <w:rsid w:val="2F0E68EE"/>
    <w:rsid w:val="2F191EB9"/>
    <w:rsid w:val="2F25260C"/>
    <w:rsid w:val="2F8B61E7"/>
    <w:rsid w:val="2FCD4A51"/>
    <w:rsid w:val="3015041B"/>
    <w:rsid w:val="302428C3"/>
    <w:rsid w:val="303F5B52"/>
    <w:rsid w:val="30910F6C"/>
    <w:rsid w:val="30915A7F"/>
    <w:rsid w:val="30DF4A3C"/>
    <w:rsid w:val="3115045E"/>
    <w:rsid w:val="31C83722"/>
    <w:rsid w:val="31CF2D03"/>
    <w:rsid w:val="31ED4F37"/>
    <w:rsid w:val="31F370ED"/>
    <w:rsid w:val="31FB3DE2"/>
    <w:rsid w:val="32113E29"/>
    <w:rsid w:val="3263011D"/>
    <w:rsid w:val="327249DF"/>
    <w:rsid w:val="32755658"/>
    <w:rsid w:val="327B225B"/>
    <w:rsid w:val="32A45F3D"/>
    <w:rsid w:val="32E20814"/>
    <w:rsid w:val="32ED680E"/>
    <w:rsid w:val="33122EA7"/>
    <w:rsid w:val="33460DA3"/>
    <w:rsid w:val="33EB45A2"/>
    <w:rsid w:val="33F151B2"/>
    <w:rsid w:val="346A6D13"/>
    <w:rsid w:val="34BF2BBB"/>
    <w:rsid w:val="34D263F4"/>
    <w:rsid w:val="354C01C6"/>
    <w:rsid w:val="35614940"/>
    <w:rsid w:val="35690D78"/>
    <w:rsid w:val="3581357E"/>
    <w:rsid w:val="358362DE"/>
    <w:rsid w:val="35BC359E"/>
    <w:rsid w:val="35E13004"/>
    <w:rsid w:val="35E8456B"/>
    <w:rsid w:val="360833DF"/>
    <w:rsid w:val="3632560E"/>
    <w:rsid w:val="36392E40"/>
    <w:rsid w:val="364D1A9A"/>
    <w:rsid w:val="36A209E6"/>
    <w:rsid w:val="36CF7301"/>
    <w:rsid w:val="36D93CDC"/>
    <w:rsid w:val="373135E0"/>
    <w:rsid w:val="375F74E7"/>
    <w:rsid w:val="376C4B50"/>
    <w:rsid w:val="377F2AD5"/>
    <w:rsid w:val="378C5945"/>
    <w:rsid w:val="378D6FA0"/>
    <w:rsid w:val="379A346B"/>
    <w:rsid w:val="37DA7D0B"/>
    <w:rsid w:val="3814321D"/>
    <w:rsid w:val="38286CC9"/>
    <w:rsid w:val="38521EBD"/>
    <w:rsid w:val="38547ABE"/>
    <w:rsid w:val="387168C2"/>
    <w:rsid w:val="388A5575"/>
    <w:rsid w:val="38D8249D"/>
    <w:rsid w:val="39975BA6"/>
    <w:rsid w:val="39AC56D7"/>
    <w:rsid w:val="39C779F1"/>
    <w:rsid w:val="39DF446A"/>
    <w:rsid w:val="39EB75B2"/>
    <w:rsid w:val="3A5531D9"/>
    <w:rsid w:val="3A572605"/>
    <w:rsid w:val="3A663AD8"/>
    <w:rsid w:val="3A835673"/>
    <w:rsid w:val="3A946897"/>
    <w:rsid w:val="3B175322"/>
    <w:rsid w:val="3B5A5C52"/>
    <w:rsid w:val="3BCA692F"/>
    <w:rsid w:val="3C634773"/>
    <w:rsid w:val="3C746980"/>
    <w:rsid w:val="3CB274A9"/>
    <w:rsid w:val="3CC405E5"/>
    <w:rsid w:val="3CF04DA5"/>
    <w:rsid w:val="3D0907F7"/>
    <w:rsid w:val="3D146B29"/>
    <w:rsid w:val="3D5777E0"/>
    <w:rsid w:val="3E1C2E2C"/>
    <w:rsid w:val="3E4C1002"/>
    <w:rsid w:val="3E766DE7"/>
    <w:rsid w:val="3E817133"/>
    <w:rsid w:val="3E93265B"/>
    <w:rsid w:val="3EA64DEB"/>
    <w:rsid w:val="3EB63280"/>
    <w:rsid w:val="3EBC3D16"/>
    <w:rsid w:val="3EF814B4"/>
    <w:rsid w:val="3F6853D5"/>
    <w:rsid w:val="3FAA4467"/>
    <w:rsid w:val="3FE03D4A"/>
    <w:rsid w:val="3FE21E53"/>
    <w:rsid w:val="3FE8319B"/>
    <w:rsid w:val="3FEE6F69"/>
    <w:rsid w:val="3FEF5AE6"/>
    <w:rsid w:val="3FFE7353"/>
    <w:rsid w:val="403A3965"/>
    <w:rsid w:val="40592ECB"/>
    <w:rsid w:val="40622AED"/>
    <w:rsid w:val="407120A5"/>
    <w:rsid w:val="40774DD8"/>
    <w:rsid w:val="40786313"/>
    <w:rsid w:val="408D1DBF"/>
    <w:rsid w:val="408D6263"/>
    <w:rsid w:val="40A86BF9"/>
    <w:rsid w:val="40D46A6C"/>
    <w:rsid w:val="40ED0AAF"/>
    <w:rsid w:val="412D7369"/>
    <w:rsid w:val="41691C24"/>
    <w:rsid w:val="41A2189A"/>
    <w:rsid w:val="41A76EB0"/>
    <w:rsid w:val="41BB2424"/>
    <w:rsid w:val="41CE08E1"/>
    <w:rsid w:val="41FD3881"/>
    <w:rsid w:val="420C284C"/>
    <w:rsid w:val="429F5DD9"/>
    <w:rsid w:val="42A87384"/>
    <w:rsid w:val="42B71D1D"/>
    <w:rsid w:val="42B9678D"/>
    <w:rsid w:val="42CB4C82"/>
    <w:rsid w:val="42D53EF1"/>
    <w:rsid w:val="42F04887"/>
    <w:rsid w:val="431F0E8B"/>
    <w:rsid w:val="432A6B51"/>
    <w:rsid w:val="433F0E43"/>
    <w:rsid w:val="43542429"/>
    <w:rsid w:val="43607C5E"/>
    <w:rsid w:val="4373683C"/>
    <w:rsid w:val="43813731"/>
    <w:rsid w:val="43963F52"/>
    <w:rsid w:val="43A318F9"/>
    <w:rsid w:val="43A35CA8"/>
    <w:rsid w:val="43B03CB9"/>
    <w:rsid w:val="43E17924"/>
    <w:rsid w:val="44073B0A"/>
    <w:rsid w:val="4436276D"/>
    <w:rsid w:val="44444E8A"/>
    <w:rsid w:val="444F3386"/>
    <w:rsid w:val="44711D77"/>
    <w:rsid w:val="447C2011"/>
    <w:rsid w:val="44C67F95"/>
    <w:rsid w:val="454910CB"/>
    <w:rsid w:val="459B31D0"/>
    <w:rsid w:val="45E735D9"/>
    <w:rsid w:val="45FD1795"/>
    <w:rsid w:val="45FD7A46"/>
    <w:rsid w:val="461B1C1B"/>
    <w:rsid w:val="461E795D"/>
    <w:rsid w:val="4648427E"/>
    <w:rsid w:val="46744DE3"/>
    <w:rsid w:val="469B2D5C"/>
    <w:rsid w:val="469F7F6C"/>
    <w:rsid w:val="46AC5AA6"/>
    <w:rsid w:val="46B1257F"/>
    <w:rsid w:val="46D149CF"/>
    <w:rsid w:val="46F75706"/>
    <w:rsid w:val="47482EE3"/>
    <w:rsid w:val="47727269"/>
    <w:rsid w:val="477D4822"/>
    <w:rsid w:val="47961C9D"/>
    <w:rsid w:val="47971955"/>
    <w:rsid w:val="48205C0E"/>
    <w:rsid w:val="483A0A6A"/>
    <w:rsid w:val="483B47F6"/>
    <w:rsid w:val="48517B76"/>
    <w:rsid w:val="48583025"/>
    <w:rsid w:val="4884619D"/>
    <w:rsid w:val="489E2F22"/>
    <w:rsid w:val="48AE03C2"/>
    <w:rsid w:val="48E7655B"/>
    <w:rsid w:val="4922756D"/>
    <w:rsid w:val="49AB1508"/>
    <w:rsid w:val="49C33FF5"/>
    <w:rsid w:val="49DE63B9"/>
    <w:rsid w:val="4A1C0855"/>
    <w:rsid w:val="4A1E617D"/>
    <w:rsid w:val="4A370FED"/>
    <w:rsid w:val="4A3D3EC0"/>
    <w:rsid w:val="4A5E657A"/>
    <w:rsid w:val="4A8561FD"/>
    <w:rsid w:val="4A8C631C"/>
    <w:rsid w:val="4B490FD8"/>
    <w:rsid w:val="4B5140A7"/>
    <w:rsid w:val="4B5C51AF"/>
    <w:rsid w:val="4B8A4950"/>
    <w:rsid w:val="4B946370"/>
    <w:rsid w:val="4BD31925"/>
    <w:rsid w:val="4BEB208F"/>
    <w:rsid w:val="4C013661"/>
    <w:rsid w:val="4C700260"/>
    <w:rsid w:val="4C86424B"/>
    <w:rsid w:val="4C8939D3"/>
    <w:rsid w:val="4C9A1C11"/>
    <w:rsid w:val="4C9D528B"/>
    <w:rsid w:val="4CCC0113"/>
    <w:rsid w:val="4CD049E5"/>
    <w:rsid w:val="4CD3324F"/>
    <w:rsid w:val="4CD64061"/>
    <w:rsid w:val="4D1F09C9"/>
    <w:rsid w:val="4D87403A"/>
    <w:rsid w:val="4D950505"/>
    <w:rsid w:val="4DBA7F6B"/>
    <w:rsid w:val="4E140C20"/>
    <w:rsid w:val="4E1D297C"/>
    <w:rsid w:val="4E2B0E69"/>
    <w:rsid w:val="4E824F2D"/>
    <w:rsid w:val="4EB946C7"/>
    <w:rsid w:val="4F2B1B4F"/>
    <w:rsid w:val="4F6C798B"/>
    <w:rsid w:val="4F8F19DD"/>
    <w:rsid w:val="4FC13833"/>
    <w:rsid w:val="500213A2"/>
    <w:rsid w:val="501A73E7"/>
    <w:rsid w:val="5043249A"/>
    <w:rsid w:val="50AA42C7"/>
    <w:rsid w:val="50AB7AEE"/>
    <w:rsid w:val="50AD025B"/>
    <w:rsid w:val="50B1148C"/>
    <w:rsid w:val="51257DF2"/>
    <w:rsid w:val="51361FFF"/>
    <w:rsid w:val="515D3A2F"/>
    <w:rsid w:val="51821F5E"/>
    <w:rsid w:val="519F4995"/>
    <w:rsid w:val="51A21442"/>
    <w:rsid w:val="51DE5488"/>
    <w:rsid w:val="52020133"/>
    <w:rsid w:val="52880638"/>
    <w:rsid w:val="52AF696E"/>
    <w:rsid w:val="530C3017"/>
    <w:rsid w:val="53514ECE"/>
    <w:rsid w:val="53A3372D"/>
    <w:rsid w:val="53AB6CD4"/>
    <w:rsid w:val="53C71634"/>
    <w:rsid w:val="54280A35"/>
    <w:rsid w:val="546B0211"/>
    <w:rsid w:val="549A6918"/>
    <w:rsid w:val="549D01C5"/>
    <w:rsid w:val="54AA0D3A"/>
    <w:rsid w:val="54AB7245"/>
    <w:rsid w:val="54B020C8"/>
    <w:rsid w:val="551C775D"/>
    <w:rsid w:val="552A1E7A"/>
    <w:rsid w:val="5555739E"/>
    <w:rsid w:val="5569325B"/>
    <w:rsid w:val="56114DE8"/>
    <w:rsid w:val="56466840"/>
    <w:rsid w:val="564C7BCE"/>
    <w:rsid w:val="56583C3D"/>
    <w:rsid w:val="568C0876"/>
    <w:rsid w:val="568E5C3E"/>
    <w:rsid w:val="56D976B4"/>
    <w:rsid w:val="56E9366F"/>
    <w:rsid w:val="56FE711B"/>
    <w:rsid w:val="57400BE8"/>
    <w:rsid w:val="577E6711"/>
    <w:rsid w:val="57856F86"/>
    <w:rsid w:val="57B47866"/>
    <w:rsid w:val="57D460CD"/>
    <w:rsid w:val="57E37482"/>
    <w:rsid w:val="58192D77"/>
    <w:rsid w:val="58855A0B"/>
    <w:rsid w:val="58863562"/>
    <w:rsid w:val="58953BEB"/>
    <w:rsid w:val="589B2D6B"/>
    <w:rsid w:val="58B96858"/>
    <w:rsid w:val="58BE1257"/>
    <w:rsid w:val="58C12AF6"/>
    <w:rsid w:val="598A550B"/>
    <w:rsid w:val="59AC10B0"/>
    <w:rsid w:val="59E54F98"/>
    <w:rsid w:val="5A026F22"/>
    <w:rsid w:val="5A5523CE"/>
    <w:rsid w:val="5A6A41C6"/>
    <w:rsid w:val="5A783688"/>
    <w:rsid w:val="5ADD34EB"/>
    <w:rsid w:val="5AEE209A"/>
    <w:rsid w:val="5B1D1B6B"/>
    <w:rsid w:val="5B21787C"/>
    <w:rsid w:val="5B2B4256"/>
    <w:rsid w:val="5B3F56E9"/>
    <w:rsid w:val="5B483EE4"/>
    <w:rsid w:val="5B740512"/>
    <w:rsid w:val="5B881ECF"/>
    <w:rsid w:val="5BAA2B88"/>
    <w:rsid w:val="5BC26FB5"/>
    <w:rsid w:val="5BCD2B0C"/>
    <w:rsid w:val="5C50666A"/>
    <w:rsid w:val="5C841E70"/>
    <w:rsid w:val="5C930305"/>
    <w:rsid w:val="5CE55301"/>
    <w:rsid w:val="5CE70651"/>
    <w:rsid w:val="5D1A7137"/>
    <w:rsid w:val="5DD12DA4"/>
    <w:rsid w:val="5E2A3532"/>
    <w:rsid w:val="5E84136F"/>
    <w:rsid w:val="5E852832"/>
    <w:rsid w:val="5EA306D2"/>
    <w:rsid w:val="5EF332DD"/>
    <w:rsid w:val="5EF9595D"/>
    <w:rsid w:val="5F5875E4"/>
    <w:rsid w:val="5F761901"/>
    <w:rsid w:val="5FA24E29"/>
    <w:rsid w:val="5FBE1B3D"/>
    <w:rsid w:val="600022FF"/>
    <w:rsid w:val="6065645C"/>
    <w:rsid w:val="606A4185"/>
    <w:rsid w:val="607840D9"/>
    <w:rsid w:val="60802701"/>
    <w:rsid w:val="60911000"/>
    <w:rsid w:val="60EB4BB4"/>
    <w:rsid w:val="6122434D"/>
    <w:rsid w:val="613D1187"/>
    <w:rsid w:val="61690122"/>
    <w:rsid w:val="61AE38D9"/>
    <w:rsid w:val="61B2122D"/>
    <w:rsid w:val="61C02E50"/>
    <w:rsid w:val="61C2745B"/>
    <w:rsid w:val="621719D8"/>
    <w:rsid w:val="62261C1B"/>
    <w:rsid w:val="622C6B2F"/>
    <w:rsid w:val="62922228"/>
    <w:rsid w:val="62CA25A7"/>
    <w:rsid w:val="63091321"/>
    <w:rsid w:val="6326232D"/>
    <w:rsid w:val="63750765"/>
    <w:rsid w:val="63754843"/>
    <w:rsid w:val="63807109"/>
    <w:rsid w:val="63A728E8"/>
    <w:rsid w:val="63A9066C"/>
    <w:rsid w:val="63E166BC"/>
    <w:rsid w:val="64430863"/>
    <w:rsid w:val="64874BF3"/>
    <w:rsid w:val="649539DE"/>
    <w:rsid w:val="649E6FF8"/>
    <w:rsid w:val="64D43BB1"/>
    <w:rsid w:val="64DD334F"/>
    <w:rsid w:val="65006754"/>
    <w:rsid w:val="651767ED"/>
    <w:rsid w:val="65183A9D"/>
    <w:rsid w:val="6524176C"/>
    <w:rsid w:val="6548410D"/>
    <w:rsid w:val="654C29E8"/>
    <w:rsid w:val="656C3DE9"/>
    <w:rsid w:val="657F58CB"/>
    <w:rsid w:val="65A17F37"/>
    <w:rsid w:val="65CD2ADA"/>
    <w:rsid w:val="65FE65B4"/>
    <w:rsid w:val="662D482C"/>
    <w:rsid w:val="66742F55"/>
    <w:rsid w:val="66AA2E1B"/>
    <w:rsid w:val="66C52C8F"/>
    <w:rsid w:val="66DD4BFF"/>
    <w:rsid w:val="66EA3218"/>
    <w:rsid w:val="66F6669C"/>
    <w:rsid w:val="670A6088"/>
    <w:rsid w:val="6792321C"/>
    <w:rsid w:val="67B657F0"/>
    <w:rsid w:val="67DB076F"/>
    <w:rsid w:val="68110444"/>
    <w:rsid w:val="68446002"/>
    <w:rsid w:val="6852376A"/>
    <w:rsid w:val="687B7698"/>
    <w:rsid w:val="68880F3A"/>
    <w:rsid w:val="68B27C41"/>
    <w:rsid w:val="68CF4DBB"/>
    <w:rsid w:val="69062ACC"/>
    <w:rsid w:val="691602F4"/>
    <w:rsid w:val="6985191D"/>
    <w:rsid w:val="699252C4"/>
    <w:rsid w:val="6993437B"/>
    <w:rsid w:val="6A050B73"/>
    <w:rsid w:val="6A0B3BD1"/>
    <w:rsid w:val="6A1E5B3B"/>
    <w:rsid w:val="6A4175F2"/>
    <w:rsid w:val="6A425588"/>
    <w:rsid w:val="6A835CC2"/>
    <w:rsid w:val="6AD2649C"/>
    <w:rsid w:val="6B0625EA"/>
    <w:rsid w:val="6B2E58DA"/>
    <w:rsid w:val="6B380DE9"/>
    <w:rsid w:val="6B5374D6"/>
    <w:rsid w:val="6B79529E"/>
    <w:rsid w:val="6BBF2EC5"/>
    <w:rsid w:val="6BC879F3"/>
    <w:rsid w:val="6BE163E9"/>
    <w:rsid w:val="6BE5233E"/>
    <w:rsid w:val="6C154E66"/>
    <w:rsid w:val="6C627CF4"/>
    <w:rsid w:val="6C7A7069"/>
    <w:rsid w:val="6CA95923"/>
    <w:rsid w:val="6CAE4CE7"/>
    <w:rsid w:val="6CC22541"/>
    <w:rsid w:val="6CC50366"/>
    <w:rsid w:val="6CD10672"/>
    <w:rsid w:val="6CF43042"/>
    <w:rsid w:val="6D071EEA"/>
    <w:rsid w:val="6E081FC6"/>
    <w:rsid w:val="6E1B63AC"/>
    <w:rsid w:val="6E700D11"/>
    <w:rsid w:val="6EA840E4"/>
    <w:rsid w:val="6EC46A44"/>
    <w:rsid w:val="6ED44ED9"/>
    <w:rsid w:val="6EEB5D7F"/>
    <w:rsid w:val="6EED7D49"/>
    <w:rsid w:val="6EF773B9"/>
    <w:rsid w:val="6F5953DE"/>
    <w:rsid w:val="6F63625D"/>
    <w:rsid w:val="6FA523D2"/>
    <w:rsid w:val="6FC54822"/>
    <w:rsid w:val="6FDE58E3"/>
    <w:rsid w:val="700665B6"/>
    <w:rsid w:val="703F45D4"/>
    <w:rsid w:val="704141D1"/>
    <w:rsid w:val="708A15C7"/>
    <w:rsid w:val="70BF5715"/>
    <w:rsid w:val="70C4708B"/>
    <w:rsid w:val="70D00C51"/>
    <w:rsid w:val="71015D2D"/>
    <w:rsid w:val="71056FF9"/>
    <w:rsid w:val="71844269"/>
    <w:rsid w:val="7192695B"/>
    <w:rsid w:val="720A6E64"/>
    <w:rsid w:val="723914F7"/>
    <w:rsid w:val="72524E6E"/>
    <w:rsid w:val="728E539F"/>
    <w:rsid w:val="72921CB6"/>
    <w:rsid w:val="72A24178"/>
    <w:rsid w:val="730163D3"/>
    <w:rsid w:val="732B1E83"/>
    <w:rsid w:val="73C0168D"/>
    <w:rsid w:val="73ED2599"/>
    <w:rsid w:val="745D327B"/>
    <w:rsid w:val="7463285B"/>
    <w:rsid w:val="749F1AE5"/>
    <w:rsid w:val="74A23383"/>
    <w:rsid w:val="74DC4AE7"/>
    <w:rsid w:val="74F17E67"/>
    <w:rsid w:val="751B3AC4"/>
    <w:rsid w:val="756604E3"/>
    <w:rsid w:val="758D5DE2"/>
    <w:rsid w:val="75E1159B"/>
    <w:rsid w:val="76086D93"/>
    <w:rsid w:val="76312FEB"/>
    <w:rsid w:val="764A782F"/>
    <w:rsid w:val="76830F93"/>
    <w:rsid w:val="76872831"/>
    <w:rsid w:val="76876745"/>
    <w:rsid w:val="76A7208A"/>
    <w:rsid w:val="76A96C4B"/>
    <w:rsid w:val="76EC6B38"/>
    <w:rsid w:val="76F37EC6"/>
    <w:rsid w:val="76FF4ABD"/>
    <w:rsid w:val="773504DF"/>
    <w:rsid w:val="77A03606"/>
    <w:rsid w:val="77C10E5A"/>
    <w:rsid w:val="77DC2E91"/>
    <w:rsid w:val="77E26D03"/>
    <w:rsid w:val="7840538D"/>
    <w:rsid w:val="78496C6A"/>
    <w:rsid w:val="786F7A21"/>
    <w:rsid w:val="790E694C"/>
    <w:rsid w:val="79206F6D"/>
    <w:rsid w:val="793D65BE"/>
    <w:rsid w:val="79A03E0B"/>
    <w:rsid w:val="79B25E17"/>
    <w:rsid w:val="79CB6ED9"/>
    <w:rsid w:val="7A2465E9"/>
    <w:rsid w:val="7A36194C"/>
    <w:rsid w:val="7A460BE1"/>
    <w:rsid w:val="7A551FB5"/>
    <w:rsid w:val="7A8A2848"/>
    <w:rsid w:val="7AC64AA5"/>
    <w:rsid w:val="7B0A3A31"/>
    <w:rsid w:val="7B137C6F"/>
    <w:rsid w:val="7B1D3764"/>
    <w:rsid w:val="7B4E50F2"/>
    <w:rsid w:val="7B5F3D7C"/>
    <w:rsid w:val="7B71191C"/>
    <w:rsid w:val="7C190EEE"/>
    <w:rsid w:val="7CBC6FAC"/>
    <w:rsid w:val="7D1670C9"/>
    <w:rsid w:val="7D20578D"/>
    <w:rsid w:val="7D243D68"/>
    <w:rsid w:val="7D473DD3"/>
    <w:rsid w:val="7D935F5F"/>
    <w:rsid w:val="7DEE4076"/>
    <w:rsid w:val="7DF2712A"/>
    <w:rsid w:val="7E3B2292"/>
    <w:rsid w:val="7E8809BA"/>
    <w:rsid w:val="7E916B3D"/>
    <w:rsid w:val="7E9E544A"/>
    <w:rsid w:val="7EB75C7D"/>
    <w:rsid w:val="7F617B4A"/>
    <w:rsid w:val="7F74492E"/>
    <w:rsid w:val="7F840255"/>
    <w:rsid w:val="7F8D69DE"/>
    <w:rsid w:val="7F963AE5"/>
    <w:rsid w:val="7FBA3C77"/>
    <w:rsid w:val="7FC5373E"/>
    <w:rsid w:val="7FCA05C5"/>
    <w:rsid w:val="7FF06A28"/>
    <w:rsid w:val="7FF2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Lines="0" w:beforeAutospacing="0" w:afterLines="0" w:afterAutospacing="0" w:line="360" w:lineRule="auto"/>
      <w:ind w:left="0" w:firstLine="0"/>
      <w:jc w:val="left"/>
      <w:outlineLvl w:val="2"/>
    </w:pPr>
    <w:rPr>
      <w:rFonts w:asciiTheme="minorAscii" w:hAnsiTheme="minorAscii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1340</Words>
  <Characters>1382</Characters>
  <Lines>0</Lines>
  <Paragraphs>0</Paragraphs>
  <TotalTime>91</TotalTime>
  <ScaleCrop>false</ScaleCrop>
  <LinksUpToDate>false</LinksUpToDate>
  <CharactersWithSpaces>1420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2025-08-26T08:00:00Z</dcterms:created>
  <dc:creator>tswos</dc:creator>
  <cp:lastModifiedBy>mtL2324</cp:lastModifiedBy>
  <dcterms:modified xsi:type="dcterms:W3CDTF">2025-08-31T14:26:59Z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eyJoZGlkIjoiODIzNGI5ZDk0YmZmNmZjZGZlYTI2ZTk5ZmMwNzAzOTQiLCJ1c2VySWQiOiIxMTM1ODI3NjY0In0=</vt:lpwstr>
  </property>
  <property fmtid="{D5CDD505-2E9C-101B-9397-08002B2CF9AE}" pid="4" name="ICV">
    <vt:lpwstr>5D91351472894533AD7D4FE732A80016_12</vt:lpwstr>
  </property>
</Properties>
</file>