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FCA8A" w14:textId="77777777" w:rsidR="00066B07" w:rsidRDefault="00066B07">
      <w:pPr>
        <w:rPr>
          <w:noProof/>
        </w:rPr>
      </w:pPr>
    </w:p>
    <w:p w14:paraId="11045DB7" w14:textId="326D18DE" w:rsidR="003B4877" w:rsidRDefault="00066B07">
      <w:r>
        <w:rPr>
          <w:noProof/>
        </w:rPr>
        <w:drawing>
          <wp:inline distT="0" distB="0" distL="0" distR="0" wp14:anchorId="13F1B641" wp14:editId="01830416">
            <wp:extent cx="2023100" cy="2361537"/>
            <wp:effectExtent l="0" t="0" r="0" b="1270"/>
            <wp:docPr id="206047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2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4533" cy="2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30E" w14:textId="799093C3" w:rsidR="00066B07" w:rsidRDefault="00066B07">
      <w:r>
        <w:rPr>
          <w:noProof/>
        </w:rPr>
        <w:drawing>
          <wp:inline distT="0" distB="0" distL="0" distR="0" wp14:anchorId="3A8189CA" wp14:editId="50727553">
            <wp:extent cx="5274310" cy="2011680"/>
            <wp:effectExtent l="0" t="0" r="2540" b="7620"/>
            <wp:docPr id="332195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95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E4A6" w14:textId="3B149FF0" w:rsidR="00066B07" w:rsidRDefault="00066B07">
      <w:r w:rsidRPr="00066B07">
        <w:rPr>
          <w:i/>
          <w:iCs/>
        </w:rPr>
        <w:t>游戏模式</w:t>
      </w:r>
      <w:r w:rsidRPr="00066B07">
        <w:t> 会在引擎加载你的关卡并创建世界后立即实例化。游戏模式是一种基于服务器的管理器类，继承自Actor类。由于这种类会在关卡加载时创建，它不会持续运载于所有关卡中。游戏模式是在关卡加载时第一个被实例化的Actor，可以按地图一一设置。游戏模式在Gameplay框架中处于核心地位，管理着一个Gameplay会话的所有规则和结构，并在创建时实例化剩余的框架Actor。前两个将是游戏状态和玩家状态。</w:t>
      </w:r>
    </w:p>
    <w:p w14:paraId="49DB7800" w14:textId="77777777" w:rsidR="00066B07" w:rsidRDefault="00066B07">
      <w:pPr>
        <w:rPr>
          <w:rFonts w:hint="eastAsia"/>
        </w:rPr>
      </w:pPr>
    </w:p>
    <w:p w14:paraId="19B5D1E2" w14:textId="77777777" w:rsidR="00066B07" w:rsidRDefault="00066B07" w:rsidP="00066B07">
      <w:r w:rsidRPr="00066B07">
        <w:rPr>
          <w:i/>
          <w:iCs/>
        </w:rPr>
        <w:t>游戏状态</w:t>
      </w:r>
      <w:r w:rsidRPr="00066B07">
        <w:t> 和 </w:t>
      </w:r>
      <w:r w:rsidRPr="00066B07">
        <w:rPr>
          <w:i/>
          <w:iCs/>
        </w:rPr>
        <w:t>玩家状态</w:t>
      </w:r>
      <w:r w:rsidRPr="00066B07">
        <w:t> 是非实体Actor，分别用于追踪游戏和游戏内玩家的状态。在联网多人游戏中，这些类会在权威服务器和所有互联的客户端间复制其状态信息。游戏状态包含与游戏内所有玩家相关的数据和逻辑，例如队伍得分、目标以及所有玩家及其相关玩家状态的列表。而玩家状态处理其关联玩家的相关数据和逻辑，例如生命值、子弹数量和物品栏。游戏状态由游戏模式创建。玩家状态会在每个玩家加入游戏或进入关卡时分别创建。</w:t>
      </w:r>
    </w:p>
    <w:p w14:paraId="63813C14" w14:textId="77777777" w:rsidR="00066B07" w:rsidRPr="00066B07" w:rsidRDefault="00066B07" w:rsidP="00066B07">
      <w:pPr>
        <w:rPr>
          <w:rFonts w:hint="eastAsia"/>
        </w:rPr>
      </w:pPr>
    </w:p>
    <w:p w14:paraId="6F417A74" w14:textId="77777777" w:rsidR="00066B07" w:rsidRDefault="00066B07" w:rsidP="00066B07">
      <w:r w:rsidRPr="00066B07">
        <w:t>游戏模式会在玩家加入游戏时生成玩家。一个玩家主要由一个 </w:t>
      </w:r>
      <w:r w:rsidRPr="00066B07">
        <w:rPr>
          <w:i/>
          <w:iCs/>
        </w:rPr>
        <w:t>控制器</w:t>
      </w:r>
      <w:r w:rsidRPr="00066B07">
        <w:t> 和一个 </w:t>
      </w:r>
      <w:r w:rsidRPr="00066B07">
        <w:rPr>
          <w:i/>
          <w:iCs/>
        </w:rPr>
        <w:t>Pawn</w:t>
      </w:r>
      <w:r w:rsidRPr="00066B07">
        <w:t> 组成。控制器类处理玩家在游戏世界内的操作逻辑。UE中有两种用途广泛的控制器类：</w:t>
      </w:r>
      <w:r w:rsidRPr="00066B07">
        <w:rPr>
          <w:i/>
          <w:iCs/>
        </w:rPr>
        <w:t>玩家控制器</w:t>
      </w:r>
      <w:r w:rsidRPr="00066B07">
        <w:t> 和 </w:t>
      </w:r>
      <w:r w:rsidRPr="00066B07">
        <w:rPr>
          <w:i/>
          <w:iCs/>
        </w:rPr>
        <w:t>AI控制器</w:t>
      </w:r>
      <w:r w:rsidRPr="00066B07">
        <w:t>。玩家控制器类是一种管理器类，可以处理来自人类的输入，显示抬头信息并处理游戏内的物理表现。AI控制器类也是管理器类，主要处理游戏内的物理表现，并在UE的人工智能帮助下显示其操作，包括：行为树、状态树、寻路等等。</w:t>
      </w:r>
    </w:p>
    <w:p w14:paraId="1A0E947D" w14:textId="77777777" w:rsidR="00066B07" w:rsidRPr="00066B07" w:rsidRDefault="00066B07" w:rsidP="00066B07">
      <w:pPr>
        <w:rPr>
          <w:rFonts w:hint="eastAsia"/>
        </w:rPr>
      </w:pPr>
    </w:p>
    <w:p w14:paraId="3E03AC8D" w14:textId="77777777" w:rsidR="00066B07" w:rsidRPr="00066B07" w:rsidRDefault="00066B07" w:rsidP="00066B07">
      <w:r w:rsidRPr="00066B07">
        <w:t>作为一种非实体Actor类，控制器类及其派生的类在游戏世界内没有实体。</w:t>
      </w:r>
      <w:r w:rsidRPr="00066B07">
        <w:rPr>
          <w:i/>
          <w:iCs/>
        </w:rPr>
        <w:t>Pawn</w:t>
      </w:r>
      <w:r w:rsidRPr="00066B07">
        <w:t> 类由玩家在游戏世界内的物理实体组成。Pawn类对玩家的重要性不亚于控制器类。控制器处理Pawn</w:t>
      </w:r>
      <w:r w:rsidRPr="00066B07">
        <w:lastRenderedPageBreak/>
        <w:t>并指使其在游戏执行操作。Pawn作为一种派生自Actor的类，由数种Actor组件构成，包括碰撞组件、静态网格体组件和移动组件。角色类是派生自Pawn的子类，由默认Pawn类以及多种功能丰富的组件构成，包括：角色移动组件、骨架网格体组件和胶囊体组件。</w:t>
      </w:r>
    </w:p>
    <w:p w14:paraId="22979BA7" w14:textId="07C53358" w:rsidR="00066B07" w:rsidRDefault="00066B07">
      <w:r>
        <w:rPr>
          <w:noProof/>
        </w:rPr>
        <w:drawing>
          <wp:inline distT="0" distB="0" distL="0" distR="0" wp14:anchorId="334F6BF2" wp14:editId="27F795A8">
            <wp:extent cx="5274310" cy="4497705"/>
            <wp:effectExtent l="0" t="0" r="2540" b="0"/>
            <wp:docPr id="616969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9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DB0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直接通信</w:t>
      </w:r>
    </w:p>
    <w:p w14:paraId="1D28573B" w14:textId="77777777" w:rsidR="003F5855" w:rsidRPr="003F5855" w:rsidRDefault="003F5855" w:rsidP="003F5855">
      <w:r w:rsidRPr="003F5855">
        <w:t>直接Actor（Direct Actor）通信是关卡中各Actor间最常用的通信方法。</w:t>
      </w:r>
    </w:p>
    <w:p w14:paraId="2FA72383" w14:textId="77777777" w:rsidR="003F5855" w:rsidRPr="003F5855" w:rsidRDefault="003F5855" w:rsidP="003F5855">
      <w:r w:rsidRPr="003F5855">
        <w:t>这种方法需要你引用目标Actor（target actor），以便当前Actor（working actor）获取目标Actor的信息。采用这类通信时，当前Actor和目标Actor之间是一对一的关系。</w:t>
      </w:r>
    </w:p>
    <w:p w14:paraId="6D901DFF" w14:textId="77777777" w:rsidR="00066B07" w:rsidRDefault="00066B07"/>
    <w:p w14:paraId="2D2040A4" w14:textId="77777777" w:rsidR="003F5855" w:rsidRDefault="003F5855"/>
    <w:p w14:paraId="26A8B172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类型转换</w:t>
      </w:r>
    </w:p>
    <w:p w14:paraId="30AC28A0" w14:textId="5B6BBE73" w:rsidR="003F5855" w:rsidRPr="003F5855" w:rsidRDefault="003F5855" w:rsidP="003F5855">
      <w:r w:rsidRPr="003F5855">
        <w:t>类型转换是一种常用的通信方法，方法是获取Actor的引用，并尝试将其转换为其他类型。如果转换成功，则可以通过直接通信来访问其信息和功能。</w:t>
      </w:r>
    </w:p>
    <w:p w14:paraId="579F3D2B" w14:textId="77777777" w:rsidR="003F5855" w:rsidRPr="003F5855" w:rsidRDefault="003F5855" w:rsidP="003F5855">
      <w:r w:rsidRPr="003F5855">
        <w:t>此方法要求引用关卡中的Actor，以便使用 </w:t>
      </w:r>
      <w:r w:rsidRPr="003F5855">
        <w:rPr>
          <w:b/>
          <w:bCs/>
        </w:rPr>
        <w:t>Cast</w:t>
      </w:r>
      <w:r w:rsidRPr="003F5855">
        <w:t> 节点来将它转换成特定的类。采用此通信方法时，当前Actor和目标Actor之间是一对一关系。</w:t>
      </w:r>
    </w:p>
    <w:p w14:paraId="12FA798F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使用时机</w:t>
      </w:r>
    </w:p>
    <w:p w14:paraId="2E161BBF" w14:textId="77777777" w:rsidR="003F5855" w:rsidRPr="003F5855" w:rsidRDefault="003F5855" w:rsidP="003F5855">
      <w:r w:rsidRPr="003F5855">
        <w:t>如果你已经引用了某个Actor，并且希望在访问其信息之前检查该Actor是否属于某个类型，请使用此通信方法。</w:t>
      </w:r>
    </w:p>
    <w:p w14:paraId="7F3164AF" w14:textId="77777777" w:rsidR="003F5855" w:rsidRDefault="003F5855"/>
    <w:p w14:paraId="428E6A94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接口</w:t>
      </w:r>
    </w:p>
    <w:p w14:paraId="6C9B8FF9" w14:textId="77777777" w:rsidR="003F5855" w:rsidRPr="003F5855" w:rsidRDefault="003F5855" w:rsidP="003F5855">
      <w:r w:rsidRPr="003F5855">
        <w:t>接口会定义一组常用行为或功能，这些行为或功能可以由不同的Actor类实现。此通信方法简化了在不同Actor类上实现同类型函数的过程。</w:t>
      </w:r>
    </w:p>
    <w:p w14:paraId="26EF25FD" w14:textId="77777777" w:rsidR="003F5855" w:rsidRPr="003F5855" w:rsidRDefault="003F5855" w:rsidP="003F5855">
      <w:r w:rsidRPr="003F5855">
        <w:lastRenderedPageBreak/>
        <w:t>此方法要求每个Actor都实现接口，以便访问它们共有的函数。此外，你还需要拥有Actor的引用，以便通过引用来调用接口函数。采用这种通信方法时，当前Actor和目标Actor之间是一对一关系。</w:t>
      </w:r>
    </w:p>
    <w:p w14:paraId="3F912F5B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使用时机</w:t>
      </w:r>
    </w:p>
    <w:p w14:paraId="3FD284BC" w14:textId="77777777" w:rsidR="003F5855" w:rsidRPr="003F5855" w:rsidRDefault="003F5855" w:rsidP="003F5855">
      <w:r w:rsidRPr="003F5855">
        <w:t>当你希望为不同类型的Actor创建通用功能时，请使用此方法。</w:t>
      </w:r>
    </w:p>
    <w:p w14:paraId="0A3AEF80" w14:textId="77777777" w:rsidR="003F5855" w:rsidRPr="003F5855" w:rsidRDefault="003F5855" w:rsidP="003F5855">
      <w:pPr>
        <w:rPr>
          <w:b/>
          <w:bCs/>
        </w:rPr>
      </w:pPr>
      <w:r w:rsidRPr="003F5855">
        <w:rPr>
          <w:b/>
          <w:bCs/>
        </w:rPr>
        <w:t>示例</w:t>
      </w:r>
    </w:p>
    <w:p w14:paraId="1202B4C1" w14:textId="77777777" w:rsidR="003F5855" w:rsidRPr="003F5855" w:rsidRDefault="003F5855" w:rsidP="003F5855">
      <w:pPr>
        <w:numPr>
          <w:ilvl w:val="0"/>
          <w:numId w:val="1"/>
        </w:numPr>
      </w:pPr>
      <w:r w:rsidRPr="003F5855">
        <w:t>创建一个交互系统，其中，每个与玩家交互的Actor都会做出不同响应。例如，当玩家与门Actor交互时，门Actor会打开；而当玩家交互光源Actor时，光源Actor会点亮。</w:t>
      </w:r>
    </w:p>
    <w:p w14:paraId="0CDD0CE2" w14:textId="77777777" w:rsidR="003F5855" w:rsidRPr="003F5855" w:rsidRDefault="003F5855" w:rsidP="003F5855">
      <w:pPr>
        <w:numPr>
          <w:ilvl w:val="0"/>
          <w:numId w:val="1"/>
        </w:numPr>
      </w:pPr>
      <w:r w:rsidRPr="003F5855">
        <w:t>将破坏应用至关卡中的不同Actor。每个Actor都会对发生的破坏做出不同的响应。例如，墙Actor在受到破坏时将会破裂，而门Actor在受到破坏时将会打开。</w:t>
      </w:r>
    </w:p>
    <w:p w14:paraId="0483A63E" w14:textId="77777777" w:rsidR="003F5855" w:rsidRDefault="003F5855"/>
    <w:p w14:paraId="27C73218" w14:textId="4073B61C" w:rsidR="003F5855" w:rsidRDefault="003F5855">
      <w:r>
        <w:rPr>
          <w:noProof/>
        </w:rPr>
        <w:drawing>
          <wp:inline distT="0" distB="0" distL="0" distR="0" wp14:anchorId="321E3879" wp14:editId="4B900EF3">
            <wp:extent cx="5274310" cy="2671445"/>
            <wp:effectExtent l="0" t="0" r="2540" b="0"/>
            <wp:docPr id="922886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6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8B4" w14:textId="1F33BCE4" w:rsidR="003F5855" w:rsidRDefault="003F5855">
      <w:r>
        <w:rPr>
          <w:noProof/>
        </w:rPr>
        <w:drawing>
          <wp:inline distT="0" distB="0" distL="0" distR="0" wp14:anchorId="1EE239E4" wp14:editId="6E865AA1">
            <wp:extent cx="5274310" cy="3484880"/>
            <wp:effectExtent l="0" t="0" r="2540" b="1270"/>
            <wp:docPr id="2147344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4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FF47" w14:textId="55FDF185" w:rsidR="003F5855" w:rsidRDefault="003F5855">
      <w:r>
        <w:rPr>
          <w:noProof/>
        </w:rPr>
        <w:lastRenderedPageBreak/>
        <w:drawing>
          <wp:inline distT="0" distB="0" distL="0" distR="0" wp14:anchorId="0A27693D" wp14:editId="1D682C80">
            <wp:extent cx="5274310" cy="2047240"/>
            <wp:effectExtent l="0" t="0" r="2540" b="0"/>
            <wp:docPr id="1052102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2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0DF" w14:textId="3986A4F8" w:rsidR="003F5855" w:rsidRDefault="003F5855">
      <w:r>
        <w:rPr>
          <w:noProof/>
        </w:rPr>
        <w:drawing>
          <wp:inline distT="0" distB="0" distL="0" distR="0" wp14:anchorId="7D73820D" wp14:editId="44979CF7">
            <wp:extent cx="5274310" cy="1189355"/>
            <wp:effectExtent l="0" t="0" r="2540" b="0"/>
            <wp:docPr id="179876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3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491A" w14:textId="3C80976A" w:rsidR="003F5855" w:rsidRDefault="003F5855">
      <w:r>
        <w:rPr>
          <w:noProof/>
        </w:rPr>
        <w:drawing>
          <wp:inline distT="0" distB="0" distL="0" distR="0" wp14:anchorId="2C3D904E" wp14:editId="1375F1A4">
            <wp:extent cx="5274310" cy="2292985"/>
            <wp:effectExtent l="0" t="0" r="2540" b="0"/>
            <wp:docPr id="112689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2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58B" w14:textId="1C88F757" w:rsidR="005B0BB3" w:rsidRDefault="005B0BB3">
      <w:r>
        <w:rPr>
          <w:noProof/>
        </w:rPr>
        <w:drawing>
          <wp:inline distT="0" distB="0" distL="0" distR="0" wp14:anchorId="4D8580C6" wp14:editId="42AC9B65">
            <wp:extent cx="5274310" cy="2057400"/>
            <wp:effectExtent l="0" t="0" r="2540" b="0"/>
            <wp:docPr id="176214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0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07E" w14:textId="2AA3C241" w:rsidR="005B0BB3" w:rsidRDefault="005B0BB3">
      <w:r>
        <w:rPr>
          <w:noProof/>
        </w:rPr>
        <w:lastRenderedPageBreak/>
        <w:drawing>
          <wp:inline distT="0" distB="0" distL="0" distR="0" wp14:anchorId="675FF979" wp14:editId="319FE7F0">
            <wp:extent cx="5274310" cy="795655"/>
            <wp:effectExtent l="0" t="0" r="2540" b="4445"/>
            <wp:docPr id="1455377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7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125D" w14:textId="6B0215B9" w:rsidR="005B0BB3" w:rsidRDefault="005B0BB3">
      <w:r>
        <w:rPr>
          <w:noProof/>
        </w:rPr>
        <w:drawing>
          <wp:inline distT="0" distB="0" distL="0" distR="0" wp14:anchorId="4A084594" wp14:editId="14D01771">
            <wp:extent cx="5274310" cy="506730"/>
            <wp:effectExtent l="0" t="0" r="2540" b="7620"/>
            <wp:docPr id="210493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9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ECD" w14:textId="4112E211" w:rsidR="00105B52" w:rsidRDefault="00105B52">
      <w:r>
        <w:rPr>
          <w:noProof/>
        </w:rPr>
        <w:drawing>
          <wp:inline distT="0" distB="0" distL="0" distR="0" wp14:anchorId="0C778BC8" wp14:editId="7A2FAE1B">
            <wp:extent cx="5274310" cy="1909445"/>
            <wp:effectExtent l="0" t="0" r="2540" b="0"/>
            <wp:docPr id="767138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38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F43F" w14:textId="397CCBDA" w:rsidR="00105B52" w:rsidRDefault="00105B52">
      <w:r>
        <w:rPr>
          <w:noProof/>
        </w:rPr>
        <w:drawing>
          <wp:inline distT="0" distB="0" distL="0" distR="0" wp14:anchorId="03A53B0C" wp14:editId="09969C20">
            <wp:extent cx="5274310" cy="1675765"/>
            <wp:effectExtent l="0" t="0" r="2540" b="635"/>
            <wp:docPr id="2028572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72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1FCB" w14:textId="4A1166F4" w:rsidR="0091353E" w:rsidRDefault="0091353E">
      <w:r>
        <w:rPr>
          <w:noProof/>
        </w:rPr>
        <w:drawing>
          <wp:inline distT="0" distB="0" distL="0" distR="0" wp14:anchorId="18A76BAB" wp14:editId="6D1017FD">
            <wp:extent cx="5274310" cy="1100455"/>
            <wp:effectExtent l="0" t="0" r="2540" b="4445"/>
            <wp:docPr id="178879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3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40AD" w14:textId="71165411" w:rsidR="0091353E" w:rsidRPr="0091353E" w:rsidRDefault="0091353E" w:rsidP="0091353E">
      <w:r w:rsidRPr="0091353E">
        <w:t>添加 </w:t>
      </w:r>
      <w:proofErr w:type="spellStart"/>
      <w:r w:rsidRPr="0091353E">
        <w:t>CharacterMovementComponent</w:t>
      </w:r>
      <w:proofErr w:type="spellEnd"/>
      <w:r w:rsidRPr="0091353E">
        <w:t>、</w:t>
      </w:r>
      <w:proofErr w:type="spellStart"/>
      <w:r w:rsidRPr="0091353E">
        <w:t>CapsuleComponent</w:t>
      </w:r>
      <w:proofErr w:type="spellEnd"/>
      <w:r w:rsidRPr="0091353E">
        <w:t> 和 </w:t>
      </w:r>
      <w:proofErr w:type="spellStart"/>
      <w:r w:rsidRPr="0091353E">
        <w:t>SkeletalMeshComponent</w:t>
      </w:r>
      <w:proofErr w:type="spellEnd"/>
      <w:r w:rsidRPr="0091353E">
        <w:t> 后，Pawn类可延展为功能完善的 </w:t>
      </w:r>
      <w:r w:rsidRPr="0091353E">
        <w:rPr>
          <w:b/>
          <w:bCs/>
        </w:rPr>
        <w:t>角色</w:t>
      </w:r>
      <w:r w:rsidRPr="0091353E">
        <w:t> 类。 角色用于代表垂直站立的玩家，可以在场景中行走、跑动、跳跃、飞行和游泳。 此类也包含基础网络连接和输入模型的实现。</w:t>
      </w:r>
    </w:p>
    <w:p w14:paraId="06E805CB" w14:textId="77777777" w:rsidR="0091353E" w:rsidRPr="0091353E" w:rsidRDefault="0091353E" w:rsidP="0091353E">
      <w:pPr>
        <w:rPr>
          <w:b/>
          <w:bCs/>
        </w:rPr>
      </w:pPr>
      <w:r w:rsidRPr="0091353E">
        <w:rPr>
          <w:b/>
          <w:bCs/>
        </w:rPr>
        <w:t>骨架网格体组件</w:t>
      </w:r>
    </w:p>
    <w:p w14:paraId="33CA1F3C" w14:textId="5CCA94C8" w:rsidR="0091353E" w:rsidRDefault="0091353E">
      <w:r w:rsidRPr="0091353E">
        <w:t>与pawn不同的是，角色自带 </w:t>
      </w:r>
      <w:proofErr w:type="spellStart"/>
      <w:r w:rsidRPr="0091353E">
        <w:t>SkeletalMeshComponent</w:t>
      </w:r>
      <w:proofErr w:type="spellEnd"/>
      <w:r w:rsidRPr="0091353E">
        <w:t>，可启用使用骨架的高级动画。可以将其他骨架网格体添加到角色派生的类，但这才是与角色相关的主骨架网格体。 如需了解骨架网格体的更多内容，请参见：</w:t>
      </w:r>
    </w:p>
    <w:p w14:paraId="00E7AA54" w14:textId="77777777" w:rsidR="001E3B61" w:rsidRPr="001E3B61" w:rsidRDefault="001E3B61" w:rsidP="001E3B61">
      <w:r w:rsidRPr="001E3B61">
        <w:t>对于每个帧，ML布料模拟系统会取角色的骨骼姿势作为输入，并使用线性混合蒙皮对基础布料网格体变形，从而预测最终布料姿势。变形有两大组件。</w:t>
      </w:r>
    </w:p>
    <w:p w14:paraId="527DF8CF" w14:textId="77777777" w:rsidR="001E3B61" w:rsidRPr="001E3B61" w:rsidRDefault="001E3B61" w:rsidP="001E3B61">
      <w:r w:rsidRPr="001E3B61">
        <w:t>第一个组件是类似于神经变形模型的 </w:t>
      </w:r>
      <w:r w:rsidRPr="001E3B61">
        <w:rPr>
          <w:b/>
          <w:bCs/>
        </w:rPr>
        <w:t>低频率变形</w:t>
      </w:r>
      <w:r w:rsidRPr="001E3B61">
        <w:t> 。</w:t>
      </w:r>
    </w:p>
    <w:p w14:paraId="45BF020E" w14:textId="77777777" w:rsidR="001E3B61" w:rsidRPr="001E3B61" w:rsidRDefault="001E3B61" w:rsidP="001E3B61">
      <w:r w:rsidRPr="001E3B61">
        <w:t>此组件使用多层感知机（</w:t>
      </w:r>
      <w:proofErr w:type="spellStart"/>
      <w:r w:rsidRPr="001E3B61">
        <w:t>MLP</w:t>
      </w:r>
      <w:proofErr w:type="spellEnd"/>
      <w:r w:rsidRPr="001E3B61">
        <w:t>）网络建模，该网络会使用骨骼网格体姿势作为输入来预测一</w:t>
      </w:r>
      <w:r w:rsidRPr="001E3B61">
        <w:lastRenderedPageBreak/>
        <w:t>组系数。低频率增量的计算方式为：</w:t>
      </w:r>
    </w:p>
    <w:p w14:paraId="4BBEA4C2" w14:textId="77777777" w:rsidR="001E3B61" w:rsidRPr="001E3B61" w:rsidRDefault="001E3B61" w:rsidP="001E3B61">
      <w:proofErr w:type="spellStart"/>
      <w:r w:rsidRPr="001E3B61">
        <w:t>low_frequency_deltas</w:t>
      </w:r>
      <w:proofErr w:type="spellEnd"/>
      <w:r w:rsidRPr="001E3B61">
        <w:t xml:space="preserve"> = </w:t>
      </w:r>
      <w:proofErr w:type="spellStart"/>
      <w:r w:rsidRPr="001E3B61">
        <w:t>mean_delta</w:t>
      </w:r>
      <w:proofErr w:type="spellEnd"/>
      <w:r w:rsidRPr="001E3B61">
        <w:t xml:space="preserve"> + </w:t>
      </w:r>
      <w:proofErr w:type="spellStart"/>
      <w:r w:rsidRPr="001E3B61">
        <w:t>coeffs</w:t>
      </w:r>
      <w:proofErr w:type="spellEnd"/>
      <w:r w:rsidRPr="001E3B61">
        <w:t xml:space="preserve"> * basis </w:t>
      </w:r>
    </w:p>
    <w:p w14:paraId="6BC37FDD" w14:textId="77777777" w:rsidR="001E3B61" w:rsidRPr="001E3B61" w:rsidRDefault="001E3B61" w:rsidP="001E3B61">
      <w:r w:rsidRPr="001E3B61">
        <w:t>复制完整片段</w:t>
      </w:r>
    </w:p>
    <w:p w14:paraId="460D35E0" w14:textId="77777777" w:rsidR="001E3B61" w:rsidRPr="001E3B61" w:rsidRDefault="001E3B61" w:rsidP="001E3B61">
      <w:proofErr w:type="gramStart"/>
      <w:r w:rsidRPr="001E3B61">
        <w:t>该基础</w:t>
      </w:r>
      <w:proofErr w:type="gramEnd"/>
      <w:r w:rsidRPr="001E3B61">
        <w:t>信息可以在训练时习得，也可以通过主组件分析（</w:t>
      </w:r>
      <w:proofErr w:type="spellStart"/>
      <w:r w:rsidRPr="001E3B61">
        <w:t>PCA</w:t>
      </w:r>
      <w:proofErr w:type="spellEnd"/>
      <w:r w:rsidRPr="001E3B61">
        <w:t>）预先计算得出。</w:t>
      </w:r>
    </w:p>
    <w:p w14:paraId="03D89E22" w14:textId="77777777" w:rsidR="001E3B61" w:rsidRPr="001E3B61" w:rsidRDefault="001E3B61" w:rsidP="001E3B61">
      <w:r w:rsidRPr="001E3B61">
        <w:t>要</w:t>
      </w:r>
      <w:proofErr w:type="gramStart"/>
      <w:r w:rsidRPr="001E3B61">
        <w:t>训练此</w:t>
      </w:r>
      <w:proofErr w:type="gramEnd"/>
      <w:r w:rsidRPr="001E3B61">
        <w:t>组件，你应该准备随机姿势数据集并模拟要在每个姿势上稳定呈现的服装。对于此组件，我们推荐对人形角色采用5000个姿势。</w:t>
      </w:r>
    </w:p>
    <w:p w14:paraId="283723F8" w14:textId="77777777" w:rsidR="001E3B61" w:rsidRPr="001E3B61" w:rsidRDefault="001E3B61" w:rsidP="001E3B61">
      <w:r w:rsidRPr="001E3B61">
        <w:t>第二个组件是使用 </w:t>
      </w:r>
      <w:r w:rsidRPr="001E3B61">
        <w:rPr>
          <w:b/>
          <w:bCs/>
        </w:rPr>
        <w:t>最接近相邻值（Nearest Neighbor）</w:t>
      </w:r>
      <w:r w:rsidRPr="001E3B61">
        <w:t> 搜索的 </w:t>
      </w:r>
      <w:r w:rsidRPr="001E3B61">
        <w:rPr>
          <w:b/>
          <w:bCs/>
        </w:rPr>
        <w:t>高频率变形</w:t>
      </w:r>
      <w:r w:rsidRPr="001E3B61">
        <w:t>。</w:t>
      </w:r>
    </w:p>
    <w:p w14:paraId="666B9B9C" w14:textId="77777777" w:rsidR="001E3B61" w:rsidRPr="001E3B61" w:rsidRDefault="001E3B61" w:rsidP="001E3B61">
      <w:r w:rsidRPr="001E3B61">
        <w:t>此组件会从第一个组件获取系数，并在"最接近</w:t>
      </w:r>
      <w:proofErr w:type="gramStart"/>
      <w:r w:rsidRPr="001E3B61">
        <w:t>相邻值</w:t>
      </w:r>
      <w:proofErr w:type="gramEnd"/>
      <w:r w:rsidRPr="001E3B61">
        <w:t>"数据集内搜索最接近相邻值，如：</w:t>
      </w:r>
    </w:p>
    <w:p w14:paraId="493DAA8E" w14:textId="77777777" w:rsidR="001E3B61" w:rsidRPr="001E3B61" w:rsidRDefault="001E3B61" w:rsidP="001E3B61">
      <w:proofErr w:type="spellStart"/>
      <w:r w:rsidRPr="001E3B61">
        <w:t>high_frequency_deltas</w:t>
      </w:r>
      <w:proofErr w:type="spellEnd"/>
      <w:r w:rsidRPr="001E3B61">
        <w:t xml:space="preserve"> = </w:t>
      </w:r>
      <w:proofErr w:type="spellStart"/>
      <w:r w:rsidRPr="001E3B61">
        <w:t>NearestNeighborSearch</w:t>
      </w:r>
      <w:proofErr w:type="spellEnd"/>
      <w:r w:rsidRPr="001E3B61">
        <w:t>(</w:t>
      </w:r>
      <w:proofErr w:type="spellStart"/>
      <w:r w:rsidRPr="001E3B61">
        <w:t>coeffs</w:t>
      </w:r>
      <w:proofErr w:type="spellEnd"/>
      <w:r w:rsidRPr="001E3B61">
        <w:t>)</w:t>
      </w:r>
    </w:p>
    <w:p w14:paraId="5DC4DF3A" w14:textId="77777777" w:rsidR="001E3B61" w:rsidRPr="001E3B61" w:rsidRDefault="001E3B61" w:rsidP="001E3B61">
      <w:r w:rsidRPr="001E3B61">
        <w:t>复制完整片段</w:t>
      </w:r>
    </w:p>
    <w:p w14:paraId="64B4A583" w14:textId="77777777" w:rsidR="001E3B61" w:rsidRPr="001E3B61" w:rsidRDefault="001E3B61" w:rsidP="001E3B61">
      <w:r w:rsidRPr="001E3B61">
        <w:t>对于此组件，应该准备一组较小而多样化的姿势，并模拟要在每个姿势上稳定呈现的服装。理想情况下，姿势应该取自游戏内动画的一些关键帧。为了获得最优效果，推荐对人形角色采用50到100个姿势。</w:t>
      </w:r>
    </w:p>
    <w:p w14:paraId="36B0FBFF" w14:textId="77777777" w:rsidR="0091353E" w:rsidRDefault="0091353E"/>
    <w:p w14:paraId="178BA144" w14:textId="77777777" w:rsidR="001E3B61" w:rsidRPr="001E3B61" w:rsidRDefault="001E3B61">
      <w:pPr>
        <w:rPr>
          <w:rFonts w:hint="eastAsia"/>
        </w:rPr>
      </w:pPr>
    </w:p>
    <w:sectPr w:rsidR="001E3B61" w:rsidRPr="001E3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EB65A" w14:textId="77777777" w:rsidR="00DE0531" w:rsidRDefault="00DE0531" w:rsidP="00066B07">
      <w:pPr>
        <w:rPr>
          <w:rFonts w:hint="eastAsia"/>
        </w:rPr>
      </w:pPr>
      <w:r>
        <w:separator/>
      </w:r>
    </w:p>
  </w:endnote>
  <w:endnote w:type="continuationSeparator" w:id="0">
    <w:p w14:paraId="75D2D79E" w14:textId="77777777" w:rsidR="00DE0531" w:rsidRDefault="00DE0531" w:rsidP="00066B0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32B6F" w14:textId="77777777" w:rsidR="00DE0531" w:rsidRDefault="00DE0531" w:rsidP="00066B07">
      <w:pPr>
        <w:rPr>
          <w:rFonts w:hint="eastAsia"/>
        </w:rPr>
      </w:pPr>
      <w:r>
        <w:separator/>
      </w:r>
    </w:p>
  </w:footnote>
  <w:footnote w:type="continuationSeparator" w:id="0">
    <w:p w14:paraId="51D49709" w14:textId="77777777" w:rsidR="00DE0531" w:rsidRDefault="00DE0531" w:rsidP="00066B0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4A5428"/>
    <w:multiLevelType w:val="multilevel"/>
    <w:tmpl w:val="732E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144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CD"/>
    <w:rsid w:val="00066B07"/>
    <w:rsid w:val="00105B52"/>
    <w:rsid w:val="001E3B61"/>
    <w:rsid w:val="003B4877"/>
    <w:rsid w:val="003F5855"/>
    <w:rsid w:val="005B0BB3"/>
    <w:rsid w:val="007C082B"/>
    <w:rsid w:val="007E00CF"/>
    <w:rsid w:val="008A63CD"/>
    <w:rsid w:val="0091353E"/>
    <w:rsid w:val="00B93005"/>
    <w:rsid w:val="00DE0531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05E44"/>
  <w15:chartTrackingRefBased/>
  <w15:docId w15:val="{DFADE78C-A23D-477B-A18E-CA53124D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63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3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63CD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63CD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63CD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63C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63C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63C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63CD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A63C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A63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63CD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63CD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A63CD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63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63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63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63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6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63C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63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63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63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63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63CD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63C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63CD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A63CD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66B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66B0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66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66B07"/>
    <w:rPr>
      <w:sz w:val="18"/>
      <w:szCs w:val="18"/>
    </w:rPr>
  </w:style>
  <w:style w:type="character" w:styleId="af2">
    <w:name w:val="Hyperlink"/>
    <w:basedOn w:val="a0"/>
    <w:uiPriority w:val="99"/>
    <w:unhideWhenUsed/>
    <w:rsid w:val="003F5855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F5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6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2025-03-30T15:01:00Z</dcterms:created>
  <dcterms:modified xsi:type="dcterms:W3CDTF">2025-03-31T03:09:00Z</dcterms:modified>
</cp:coreProperties>
</file>