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E70EE" w14:textId="443A9E30" w:rsidR="00E73262" w:rsidRDefault="006E5503">
      <w:r w:rsidRPr="006E5503">
        <w:t>第38条：为按值传递设计函子类。</w:t>
      </w:r>
    </w:p>
    <w:p w14:paraId="793F44B5" w14:textId="77777777" w:rsidR="006E5503" w:rsidRPr="006E5503" w:rsidRDefault="006E5503" w:rsidP="006E5503">
      <w:r w:rsidRPr="006E5503">
        <w:t>“为按值传递设计函子类”意味着在设计函子类时，应该考虑以下两个方面：</w:t>
      </w:r>
    </w:p>
    <w:p w14:paraId="0B3BD16A" w14:textId="77777777" w:rsidR="006E5503" w:rsidRPr="006E5503" w:rsidRDefault="006E5503" w:rsidP="006E5503">
      <w:pPr>
        <w:numPr>
          <w:ilvl w:val="0"/>
          <w:numId w:val="2"/>
        </w:numPr>
      </w:pPr>
      <w:r w:rsidRPr="006E5503">
        <w:rPr>
          <w:b/>
          <w:bCs/>
        </w:rPr>
        <w:t>无状态或状态可复制</w:t>
      </w:r>
      <w:r w:rsidRPr="006E5503">
        <w:t>：如果函子类是无状态的，或者它的状态是可复制的（例如，它只包含基本数据类型或没有动态分配的资源），那么它可以安全地通过值传递。这是因为按值传递会创建函子对象的副本，如果状态不可复制，这可能会导致问题。</w:t>
      </w:r>
    </w:p>
    <w:p w14:paraId="10DD7427" w14:textId="77777777" w:rsidR="006E5503" w:rsidRPr="006E5503" w:rsidRDefault="006E5503" w:rsidP="006E5503">
      <w:pPr>
        <w:numPr>
          <w:ilvl w:val="0"/>
          <w:numId w:val="2"/>
        </w:numPr>
      </w:pPr>
      <w:r w:rsidRPr="006E5503">
        <w:rPr>
          <w:b/>
          <w:bCs/>
        </w:rPr>
        <w:t>性能考虑</w:t>
      </w:r>
      <w:r w:rsidRPr="006E5503">
        <w:t>：按值传递可能会带来性能开销，因为需要复制对象。但如果函子类很小，这种开销通常是可以接受的。如果函子类很大或者复制成本很高，那么按值传递可能不是最佳选择。</w:t>
      </w:r>
    </w:p>
    <w:p w14:paraId="3F4951CB" w14:textId="140F5176" w:rsidR="006E5503" w:rsidRDefault="006E5503">
      <w:r w:rsidRPr="006E5503">
        <w:t>第39条：使谓词成为纯函数。</w:t>
      </w:r>
    </w:p>
    <w:p w14:paraId="6E3835A7" w14:textId="77777777" w:rsidR="006E5503" w:rsidRPr="006E5503" w:rsidRDefault="006E5503" w:rsidP="006E5503">
      <w:pPr>
        <w:numPr>
          <w:ilvl w:val="0"/>
          <w:numId w:val="3"/>
        </w:numPr>
      </w:pPr>
      <w:r w:rsidRPr="006E5503">
        <w:rPr>
          <w:b/>
          <w:bCs/>
        </w:rPr>
        <w:t>谓词（Predicate）</w:t>
      </w:r>
      <w:r w:rsidRPr="006E5503">
        <w:t>：返回布尔值或可以隐式转换为布尔值的函数。在STL中广泛使用，特别是在关联容器的比较操作和作为算法（如 </w:t>
      </w:r>
      <w:proofErr w:type="spellStart"/>
      <w:r w:rsidRPr="006E5503">
        <w:t>find_if</w:t>
      </w:r>
      <w:proofErr w:type="spellEnd"/>
      <w:r w:rsidRPr="006E5503">
        <w:t> 和各种排序算法）的参数。</w:t>
      </w:r>
    </w:p>
    <w:p w14:paraId="7D6F35E2" w14:textId="77777777" w:rsidR="006E5503" w:rsidRPr="006E5503" w:rsidRDefault="006E5503" w:rsidP="006E5503">
      <w:pPr>
        <w:numPr>
          <w:ilvl w:val="0"/>
          <w:numId w:val="3"/>
        </w:numPr>
      </w:pPr>
      <w:r w:rsidRPr="006E5503">
        <w:rPr>
          <w:b/>
          <w:bCs/>
        </w:rPr>
        <w:t>纯函数（Pure Function）</w:t>
      </w:r>
      <w:r w:rsidRPr="006E5503">
        <w:t>：一个函数的输出仅依赖于其输入参数，并且没有副作用。对于相同的输入，纯函数的输出不会改变，也不会影响任何外部状态。</w:t>
      </w:r>
    </w:p>
    <w:p w14:paraId="2E7326CC" w14:textId="77777777" w:rsidR="006E5503" w:rsidRPr="006E5503" w:rsidRDefault="006E5503" w:rsidP="006E5503">
      <w:pPr>
        <w:numPr>
          <w:ilvl w:val="0"/>
          <w:numId w:val="3"/>
        </w:numPr>
      </w:pPr>
      <w:r w:rsidRPr="006E5503">
        <w:rPr>
          <w:b/>
          <w:bCs/>
        </w:rPr>
        <w:t>谓词类（Predicate Class）</w:t>
      </w:r>
      <w:r w:rsidRPr="006E5503">
        <w:t>：一个重载了 operator() 的仿函数类，其中 operator() 函数的行为类似于谓词，返回布尔值或可转换为布尔值的类型。在STL需要谓词的地方，可以使用谓词类。</w:t>
      </w:r>
    </w:p>
    <w:p w14:paraId="16087BA3" w14:textId="197B8AAB" w:rsidR="006E5503" w:rsidRDefault="00D9522C">
      <w:r w:rsidRPr="00D9522C">
        <w:t>第40条：使仿函数类具有适应性。</w:t>
      </w:r>
    </w:p>
    <w:p w14:paraId="0F3DBBCE" w14:textId="77777777" w:rsidR="00D9522C" w:rsidRPr="00D9522C" w:rsidRDefault="00D9522C" w:rsidP="00D9522C">
      <w:r w:rsidRPr="00D9522C">
        <w:t>在STL中，适配性指的是一个仿函数类能够被STL算法和组件识别和使用的能力。为了使仿函数类具有适配性，你需要确保它们符合STL对某些特定属性的要求。</w:t>
      </w:r>
    </w:p>
    <w:p w14:paraId="4E5A8B20" w14:textId="77777777" w:rsidR="00D9522C" w:rsidRPr="00D9522C" w:rsidRDefault="00D9522C" w:rsidP="00D9522C">
      <w:r w:rsidRPr="00D9522C">
        <w:t>以下是一些使仿函数类具有适配性的方法：</w:t>
      </w:r>
    </w:p>
    <w:p w14:paraId="02983ACC" w14:textId="77777777" w:rsidR="00D9522C" w:rsidRPr="00D9522C" w:rsidRDefault="00D9522C" w:rsidP="00D9522C">
      <w:pPr>
        <w:numPr>
          <w:ilvl w:val="0"/>
          <w:numId w:val="4"/>
        </w:numPr>
      </w:pPr>
      <w:r w:rsidRPr="00D9522C">
        <w:rPr>
          <w:b/>
          <w:bCs/>
        </w:rPr>
        <w:t>类型成员</w:t>
      </w:r>
      <w:r w:rsidRPr="00D9522C">
        <w:t>：某些STL算法和组件需要仿函数类提供特定的类型成员，例如：</w:t>
      </w:r>
    </w:p>
    <w:p w14:paraId="2514545D" w14:textId="77777777" w:rsidR="00D9522C" w:rsidRPr="00D9522C" w:rsidRDefault="00D9522C" w:rsidP="00D9522C">
      <w:pPr>
        <w:numPr>
          <w:ilvl w:val="1"/>
          <w:numId w:val="4"/>
        </w:numPr>
      </w:pPr>
      <w:proofErr w:type="spellStart"/>
      <w:r w:rsidRPr="00D9522C">
        <w:t>result_type</w:t>
      </w:r>
      <w:proofErr w:type="spellEnd"/>
      <w:r w:rsidRPr="00D9522C">
        <w:t>：表示 operator() 返回的类型。</w:t>
      </w:r>
    </w:p>
    <w:p w14:paraId="17F54CBB" w14:textId="77777777" w:rsidR="00D9522C" w:rsidRPr="00D9522C" w:rsidRDefault="00D9522C" w:rsidP="00D9522C">
      <w:pPr>
        <w:numPr>
          <w:ilvl w:val="1"/>
          <w:numId w:val="4"/>
        </w:numPr>
      </w:pPr>
      <w:proofErr w:type="spellStart"/>
      <w:r w:rsidRPr="00D9522C">
        <w:t>argument_type</w:t>
      </w:r>
      <w:proofErr w:type="spellEnd"/>
      <w:r w:rsidRPr="00D9522C">
        <w:t>（对于一元仿函数）或 </w:t>
      </w:r>
      <w:proofErr w:type="spellStart"/>
      <w:r w:rsidRPr="00D9522C">
        <w:t>first_argument_type</w:t>
      </w:r>
      <w:proofErr w:type="spellEnd"/>
      <w:r w:rsidRPr="00D9522C">
        <w:t> 和 </w:t>
      </w:r>
      <w:proofErr w:type="spellStart"/>
      <w:r w:rsidRPr="00D9522C">
        <w:t>second_argument_type</w:t>
      </w:r>
      <w:proofErr w:type="spellEnd"/>
      <w:r w:rsidRPr="00D9522C">
        <w:t>（对于二元仿函数）：表示 operator() 的参数类型。</w:t>
      </w:r>
    </w:p>
    <w:p w14:paraId="388D5D5A" w14:textId="77777777" w:rsidR="00D9522C" w:rsidRPr="00D9522C" w:rsidRDefault="00D9522C" w:rsidP="00D9522C">
      <w:pPr>
        <w:numPr>
          <w:ilvl w:val="0"/>
          <w:numId w:val="4"/>
        </w:numPr>
      </w:pPr>
      <w:r w:rsidRPr="00D9522C">
        <w:rPr>
          <w:b/>
          <w:bCs/>
        </w:rPr>
        <w:t>标准特性</w:t>
      </w:r>
      <w:r w:rsidRPr="00D9522C">
        <w:t>：你可以使用STL提供的标准特性类（如 std::</w:t>
      </w:r>
      <w:proofErr w:type="spellStart"/>
      <w:r w:rsidRPr="00D9522C">
        <w:t>function_traits</w:t>
      </w:r>
      <w:proofErr w:type="spellEnd"/>
      <w:r w:rsidRPr="00D9522C">
        <w:t> 或 std::</w:t>
      </w:r>
      <w:proofErr w:type="spellStart"/>
      <w:r w:rsidRPr="00D9522C">
        <w:t>result_of</w:t>
      </w:r>
      <w:proofErr w:type="spellEnd"/>
      <w:r w:rsidRPr="00D9522C">
        <w:t>）来帮助STL算法推断仿函数类的属性。</w:t>
      </w:r>
    </w:p>
    <w:p w14:paraId="2243211C" w14:textId="77777777" w:rsidR="00D9522C" w:rsidRPr="00D9522C" w:rsidRDefault="00D9522C" w:rsidP="00D9522C">
      <w:pPr>
        <w:numPr>
          <w:ilvl w:val="0"/>
          <w:numId w:val="4"/>
        </w:numPr>
      </w:pPr>
      <w:r w:rsidRPr="00D9522C">
        <w:rPr>
          <w:b/>
          <w:bCs/>
        </w:rPr>
        <w:t>继承</w:t>
      </w:r>
      <w:r w:rsidRPr="00D9522C">
        <w:t>：你可以让仿函数类继承自标准库中的适配器类，如 std::</w:t>
      </w:r>
      <w:proofErr w:type="spellStart"/>
      <w:r w:rsidRPr="00D9522C">
        <w:t>unary_function</w:t>
      </w:r>
      <w:proofErr w:type="spellEnd"/>
      <w:r w:rsidRPr="00D9522C">
        <w:t> 或 std::</w:t>
      </w:r>
      <w:proofErr w:type="spellStart"/>
      <w:r w:rsidRPr="00D9522C">
        <w:t>binary_function</w:t>
      </w:r>
      <w:proofErr w:type="spellEnd"/>
      <w:r w:rsidRPr="00D9522C">
        <w:t>，这些适配器类提供了必要的类型</w:t>
      </w:r>
      <w:r w:rsidRPr="00D9522C">
        <w:lastRenderedPageBreak/>
        <w:t>成员。</w:t>
      </w:r>
    </w:p>
    <w:p w14:paraId="7A806293" w14:textId="77777777" w:rsidR="00D9522C" w:rsidRDefault="00D9522C"/>
    <w:p w14:paraId="5EF23193" w14:textId="0FFF8E32" w:rsidR="00D9522C" w:rsidRDefault="00D9522C">
      <w:r w:rsidRPr="00D9522C">
        <w:t>第41条：理解</w:t>
      </w:r>
      <w:proofErr w:type="spellStart"/>
      <w:r w:rsidRPr="00D9522C">
        <w:t>ptr_fun</w:t>
      </w:r>
      <w:proofErr w:type="spellEnd"/>
      <w:r w:rsidRPr="00D9522C">
        <w:t>、</w:t>
      </w:r>
      <w:proofErr w:type="spellStart"/>
      <w:r w:rsidRPr="00D9522C">
        <w:t>puncture_fun</w:t>
      </w:r>
      <w:proofErr w:type="spellEnd"/>
      <w:r w:rsidRPr="00D9522C">
        <w:t>和</w:t>
      </w:r>
      <w:proofErr w:type="spellStart"/>
      <w:r w:rsidRPr="00D9522C">
        <w:t>puncture_fun_ref</w:t>
      </w:r>
      <w:proofErr w:type="spellEnd"/>
      <w:r w:rsidRPr="00D9522C">
        <w:t>的原因。</w:t>
      </w:r>
    </w:p>
    <w:p w14:paraId="6B3A6199" w14:textId="77777777" w:rsidR="00D9522C" w:rsidRPr="00D9522C" w:rsidRDefault="00D9522C" w:rsidP="00D9522C">
      <w:r w:rsidRPr="00D9522C">
        <w:t>以下是对这三个适配器的解释：</w:t>
      </w:r>
    </w:p>
    <w:p w14:paraId="39BF29D0" w14:textId="77777777" w:rsidR="00D9522C" w:rsidRPr="00D9522C" w:rsidRDefault="00D9522C" w:rsidP="00D9522C">
      <w:pPr>
        <w:numPr>
          <w:ilvl w:val="0"/>
          <w:numId w:val="5"/>
        </w:numPr>
      </w:pPr>
      <w:proofErr w:type="spellStart"/>
      <w:r w:rsidRPr="00D9522C">
        <w:rPr>
          <w:b/>
          <w:bCs/>
        </w:rPr>
        <w:t>ptr_fun</w:t>
      </w:r>
      <w:proofErr w:type="spellEnd"/>
      <w:r w:rsidRPr="00D9522C">
        <w:t>：这是一个函数适配器，它将普通函数（非成员函数）转换成一个可以用于STL算法的仿函数。这样，你就可以将普通函数作为参数传递给需要仿函数的STL算法。</w:t>
      </w:r>
    </w:p>
    <w:p w14:paraId="75B3D485" w14:textId="77777777" w:rsidR="00D9522C" w:rsidRPr="00D9522C" w:rsidRDefault="00D9522C" w:rsidP="00D9522C">
      <w:pPr>
        <w:numPr>
          <w:ilvl w:val="0"/>
          <w:numId w:val="5"/>
        </w:numPr>
      </w:pPr>
      <w:proofErr w:type="spellStart"/>
      <w:r w:rsidRPr="00D9522C">
        <w:rPr>
          <w:b/>
          <w:bCs/>
        </w:rPr>
        <w:t>mem_fun</w:t>
      </w:r>
      <w:proofErr w:type="spellEnd"/>
      <w:r w:rsidRPr="00D9522C">
        <w:t>：这是一个成员函数适配器，它将成员函数（非静态成员函数）转换成一个可以用于STL算法的仿函数。当你需要在STL算法中调用对象的成员函数时，可以使用 </w:t>
      </w:r>
      <w:proofErr w:type="spellStart"/>
      <w:r w:rsidRPr="00D9522C">
        <w:t>mem_fun</w:t>
      </w:r>
      <w:proofErr w:type="spellEnd"/>
      <w:r w:rsidRPr="00D9522C">
        <w:t>。</w:t>
      </w:r>
    </w:p>
    <w:p w14:paraId="0EECE8DB" w14:textId="77777777" w:rsidR="00D9522C" w:rsidRPr="00D9522C" w:rsidRDefault="00D9522C" w:rsidP="00D9522C">
      <w:pPr>
        <w:numPr>
          <w:ilvl w:val="0"/>
          <w:numId w:val="5"/>
        </w:numPr>
      </w:pPr>
      <w:proofErr w:type="spellStart"/>
      <w:r w:rsidRPr="00D9522C">
        <w:rPr>
          <w:b/>
          <w:bCs/>
        </w:rPr>
        <w:t>mem_fun_ref</w:t>
      </w:r>
      <w:proofErr w:type="spellEnd"/>
      <w:r w:rsidRPr="00D9522C">
        <w:t>：与 </w:t>
      </w:r>
      <w:proofErr w:type="spellStart"/>
      <w:r w:rsidRPr="00D9522C">
        <w:t>mem_fun</w:t>
      </w:r>
      <w:proofErr w:type="spellEnd"/>
      <w:r w:rsidRPr="00D9522C">
        <w:t> 类似，但是它是用于引用传递的对象。当你传递的是对象的引用而不是指针时，应该使用 </w:t>
      </w:r>
      <w:proofErr w:type="spellStart"/>
      <w:r w:rsidRPr="00D9522C">
        <w:t>mem_fun_ref</w:t>
      </w:r>
      <w:proofErr w:type="spellEnd"/>
      <w:r w:rsidRPr="00D9522C">
        <w:t>。</w:t>
      </w:r>
    </w:p>
    <w:p w14:paraId="31ADDAD3" w14:textId="77777777" w:rsidR="00D9522C" w:rsidRPr="00D9522C" w:rsidRDefault="00D9522C" w:rsidP="00D9522C">
      <w:r w:rsidRPr="00D9522C">
        <w:t>这三个适配器存在的原因包括：</w:t>
      </w:r>
    </w:p>
    <w:p w14:paraId="75B08C24" w14:textId="77777777" w:rsidR="00D9522C" w:rsidRPr="00D9522C" w:rsidRDefault="00D9522C" w:rsidP="00D9522C">
      <w:pPr>
        <w:numPr>
          <w:ilvl w:val="0"/>
          <w:numId w:val="6"/>
        </w:numPr>
      </w:pPr>
      <w:r w:rsidRPr="00D9522C">
        <w:rPr>
          <w:b/>
          <w:bCs/>
        </w:rPr>
        <w:t>兼容性</w:t>
      </w:r>
      <w:r w:rsidRPr="00D9522C">
        <w:t>：在STL算法中，通常需要仿函数作为参数。如果你的函数或成员函数不符合仿函数的签名，你可以使用这些适配器来使其兼容。</w:t>
      </w:r>
    </w:p>
    <w:p w14:paraId="10FD49D3" w14:textId="77777777" w:rsidR="00D9522C" w:rsidRPr="00D9522C" w:rsidRDefault="00D9522C" w:rsidP="00D9522C">
      <w:pPr>
        <w:numPr>
          <w:ilvl w:val="0"/>
          <w:numId w:val="6"/>
        </w:numPr>
      </w:pPr>
      <w:r w:rsidRPr="00D9522C">
        <w:rPr>
          <w:b/>
          <w:bCs/>
        </w:rPr>
        <w:t>灵活性</w:t>
      </w:r>
      <w:r w:rsidRPr="00D9522C">
        <w:t>：它们增加了在STL算法中使用不同类型函数的灵活性。例如，你可以使用 </w:t>
      </w:r>
      <w:proofErr w:type="spellStart"/>
      <w:r w:rsidRPr="00D9522C">
        <w:t>find_if</w:t>
      </w:r>
      <w:proofErr w:type="spellEnd"/>
      <w:r w:rsidRPr="00D9522C">
        <w:t> 算法结合 </w:t>
      </w:r>
      <w:proofErr w:type="spellStart"/>
      <w:r w:rsidRPr="00D9522C">
        <w:t>ptr_fun</w:t>
      </w:r>
      <w:proofErr w:type="spellEnd"/>
      <w:r w:rsidRPr="00D9522C">
        <w:t> 来查找第一个满足某个条件的元素。</w:t>
      </w:r>
    </w:p>
    <w:p w14:paraId="6005EA29" w14:textId="77777777" w:rsidR="00D9522C" w:rsidRPr="00D9522C" w:rsidRDefault="00D9522C" w:rsidP="00D9522C">
      <w:pPr>
        <w:numPr>
          <w:ilvl w:val="0"/>
          <w:numId w:val="6"/>
        </w:numPr>
      </w:pPr>
      <w:r w:rsidRPr="00D9522C">
        <w:rPr>
          <w:b/>
          <w:bCs/>
        </w:rPr>
        <w:t>重用性</w:t>
      </w:r>
      <w:r w:rsidRPr="00D9522C">
        <w:t>：通过使用这些适配器，你可以重用已有的函数或成员函数，而不必为STL算法专门编写新的仿函数。</w:t>
      </w:r>
    </w:p>
    <w:p w14:paraId="3775CE10" w14:textId="6872926B" w:rsidR="00D9522C" w:rsidRDefault="00D9522C">
      <w:r w:rsidRPr="00D9522C">
        <w:t>第42条：确保less&lt;T&gt;表示运算符&amp;</w:t>
      </w:r>
      <w:proofErr w:type="spellStart"/>
      <w:r w:rsidRPr="00D9522C">
        <w:t>lt</w:t>
      </w:r>
      <w:proofErr w:type="spellEnd"/>
      <w:r w:rsidRPr="00D9522C">
        <w:t>;。</w:t>
      </w:r>
    </w:p>
    <w:p w14:paraId="375DA287" w14:textId="5901BE02" w:rsidR="000C4F43" w:rsidRDefault="000C4F43">
      <w:r w:rsidRPr="000C4F43">
        <w:t>使用STL编程</w:t>
      </w:r>
    </w:p>
    <w:p w14:paraId="3C37EAD8" w14:textId="26A5C256" w:rsidR="000C4F43" w:rsidRDefault="000C4F43">
      <w:r w:rsidRPr="000C4F43">
        <w:t>条款43：优先使用算法调用而不是手写循环。</w:t>
      </w:r>
    </w:p>
    <w:p w14:paraId="00DFE5F4" w14:textId="77777777" w:rsidR="000C4F43" w:rsidRDefault="000C4F43">
      <w:r w:rsidRPr="000C4F43">
        <w:t>原因有三：效率：算法通常比程序员产生的循环更有效。</w:t>
      </w:r>
    </w:p>
    <w:p w14:paraId="2260D7C8" w14:textId="77777777" w:rsidR="000C4F43" w:rsidRDefault="000C4F43">
      <w:r w:rsidRPr="000C4F43">
        <w:t>正确性：编写循环比调用算法更容易出错。</w:t>
      </w:r>
    </w:p>
    <w:p w14:paraId="2873252E" w14:textId="28857186" w:rsidR="000C4F43" w:rsidRDefault="000C4F43">
      <w:r w:rsidRPr="000C4F43">
        <w:t>■可维护性：算法调用通常会产生比相应的显式循环更清晰、更直接的代码。</w:t>
      </w:r>
    </w:p>
    <w:p w14:paraId="376C279A" w14:textId="1F5145E5" w:rsidR="000C4F43" w:rsidRDefault="000C4F43">
      <w:r w:rsidRPr="000C4F43">
        <w:rPr>
          <w:rFonts w:hint="eastAsia"/>
        </w:rPr>
        <w:t>如果您需要一个执行相当简单的操作的循环，但需要令人困惑的绑定器和适配器，或者如果您要使用算法则需要一个单独的仿函数类，那么您可能最好只编写循环。最后，如果你需要在循环中做一些相当长和复杂的事情，尺度会向算法倾斜，因为长时间的复杂计算通常应该被转移到单独的函数中。一旦你把循环体移到一个单独的函数中，你几乎可以肯定地找到一种方法把这个函数传递给一个算法（通常是</w:t>
      </w:r>
      <w:proofErr w:type="spellStart"/>
      <w:r w:rsidRPr="000C4F43">
        <w:rPr>
          <w:rFonts w:hint="eastAsia"/>
        </w:rPr>
        <w:t>for_each</w:t>
      </w:r>
      <w:proofErr w:type="spellEnd"/>
      <w:r w:rsidRPr="000C4F43">
        <w:rPr>
          <w:rFonts w:hint="eastAsia"/>
        </w:rPr>
        <w:t>），这样得到的代码是直接的。</w:t>
      </w:r>
    </w:p>
    <w:p w14:paraId="3BEC61BC" w14:textId="7F10CB4F" w:rsidR="000C4F43" w:rsidRDefault="000C4F43">
      <w:r w:rsidRPr="000C4F43">
        <w:lastRenderedPageBreak/>
        <w:t>第44条：优先使用成员函数而不是同名的算法。</w:t>
      </w:r>
    </w:p>
    <w:p w14:paraId="62ACDA08" w14:textId="77777777" w:rsidR="000C4F43" w:rsidRPr="000C4F43" w:rsidRDefault="000C4F43" w:rsidP="000C4F43">
      <w:r w:rsidRPr="000C4F43">
        <w:t>以下是一些原因说明为什么应该优先使用成员函数：</w:t>
      </w:r>
    </w:p>
    <w:p w14:paraId="1C35403F" w14:textId="77777777" w:rsidR="000C4F43" w:rsidRPr="000C4F43" w:rsidRDefault="000C4F43" w:rsidP="000C4F43">
      <w:pPr>
        <w:numPr>
          <w:ilvl w:val="0"/>
          <w:numId w:val="7"/>
        </w:numPr>
      </w:pPr>
      <w:r w:rsidRPr="000C4F43">
        <w:rPr>
          <w:b/>
          <w:bCs/>
        </w:rPr>
        <w:t>性能优化</w:t>
      </w:r>
      <w:r w:rsidRPr="000C4F43">
        <w:t>：成员函数通常是为了特定容器类型而设计的，因此它们可能比通用的STL算法更高效。</w:t>
      </w:r>
    </w:p>
    <w:p w14:paraId="41EE7479" w14:textId="77777777" w:rsidR="000C4F43" w:rsidRPr="000C4F43" w:rsidRDefault="000C4F43" w:rsidP="000C4F43">
      <w:pPr>
        <w:numPr>
          <w:ilvl w:val="0"/>
          <w:numId w:val="7"/>
        </w:numPr>
      </w:pPr>
      <w:r w:rsidRPr="000C4F43">
        <w:rPr>
          <w:b/>
          <w:bCs/>
        </w:rPr>
        <w:t>接口一致性</w:t>
      </w:r>
      <w:r w:rsidRPr="000C4F43">
        <w:t>：成员函数的接口可能与容器本身更加一致，使得代码更加易于理解和维护。</w:t>
      </w:r>
    </w:p>
    <w:p w14:paraId="73F719A6" w14:textId="77777777" w:rsidR="000C4F43" w:rsidRPr="000C4F43" w:rsidRDefault="000C4F43" w:rsidP="000C4F43">
      <w:pPr>
        <w:numPr>
          <w:ilvl w:val="0"/>
          <w:numId w:val="7"/>
        </w:numPr>
      </w:pPr>
      <w:r w:rsidRPr="000C4F43">
        <w:rPr>
          <w:b/>
          <w:bCs/>
        </w:rPr>
        <w:t>减少错误</w:t>
      </w:r>
      <w:r w:rsidRPr="000C4F43">
        <w:t>：使用成员函数可以减少因参数不匹配或算法使用不当而导致的错误。</w:t>
      </w:r>
    </w:p>
    <w:p w14:paraId="055F10FC" w14:textId="77777777" w:rsidR="000C4F43" w:rsidRDefault="000C4F43"/>
    <w:p w14:paraId="52EBAD12" w14:textId="77777777" w:rsidR="000C4F43" w:rsidRPr="000C4F43" w:rsidRDefault="000C4F43" w:rsidP="000C4F43">
      <w:r w:rsidRPr="000C4F43">
        <w:t>以下是对每个算法的解释：</w:t>
      </w:r>
    </w:p>
    <w:p w14:paraId="365B77D0" w14:textId="77777777" w:rsidR="000C4F43" w:rsidRPr="000C4F43" w:rsidRDefault="000C4F43" w:rsidP="000C4F43">
      <w:pPr>
        <w:numPr>
          <w:ilvl w:val="0"/>
          <w:numId w:val="8"/>
        </w:numPr>
      </w:pPr>
      <w:r w:rsidRPr="000C4F43">
        <w:rPr>
          <w:b/>
          <w:bCs/>
        </w:rPr>
        <w:t>count</w:t>
      </w:r>
      <w:r w:rsidRPr="000C4F43">
        <w:t>：计算序列中等于给定值的元素个数。它对整个序列进行线性搜索，时间复杂度为 O(n)。</w:t>
      </w:r>
    </w:p>
    <w:p w14:paraId="6E102C18" w14:textId="77777777" w:rsidR="000C4F43" w:rsidRPr="000C4F43" w:rsidRDefault="000C4F43" w:rsidP="000C4F43">
      <w:pPr>
        <w:numPr>
          <w:ilvl w:val="0"/>
          <w:numId w:val="8"/>
        </w:numPr>
      </w:pPr>
      <w:r w:rsidRPr="000C4F43">
        <w:rPr>
          <w:b/>
          <w:bCs/>
        </w:rPr>
        <w:t>find</w:t>
      </w:r>
      <w:r w:rsidRPr="000C4F43">
        <w:t>：查找序列中第一个等于给定值的元素。如果找到，返回一个指向该元素的迭代器；如果没有找到，返回结束迭代器。它也是线性搜索，时间复杂度为 O(n)。</w:t>
      </w:r>
    </w:p>
    <w:p w14:paraId="7D788422" w14:textId="77777777" w:rsidR="000C4F43" w:rsidRPr="000C4F43" w:rsidRDefault="000C4F43" w:rsidP="000C4F43">
      <w:pPr>
        <w:numPr>
          <w:ilvl w:val="0"/>
          <w:numId w:val="8"/>
        </w:numPr>
      </w:pPr>
      <w:proofErr w:type="spellStart"/>
      <w:r w:rsidRPr="000C4F43">
        <w:rPr>
          <w:b/>
          <w:bCs/>
        </w:rPr>
        <w:t>binary_search</w:t>
      </w:r>
      <w:proofErr w:type="spellEnd"/>
      <w:r w:rsidRPr="000C4F43">
        <w:t>：在已排序的序列中查找给定值。如果找到，返回 true；否则返回 false。它使用二分查找，时间复杂度为 O(log n)。</w:t>
      </w:r>
    </w:p>
    <w:p w14:paraId="13721074" w14:textId="77777777" w:rsidR="000C4F43" w:rsidRPr="000C4F43" w:rsidRDefault="000C4F43" w:rsidP="000C4F43">
      <w:pPr>
        <w:numPr>
          <w:ilvl w:val="0"/>
          <w:numId w:val="8"/>
        </w:numPr>
      </w:pPr>
      <w:proofErr w:type="spellStart"/>
      <w:r w:rsidRPr="000C4F43">
        <w:rPr>
          <w:b/>
          <w:bCs/>
        </w:rPr>
        <w:t>lower_bound</w:t>
      </w:r>
      <w:proofErr w:type="spellEnd"/>
      <w:r w:rsidRPr="000C4F43">
        <w:t>：在已排序的序列中查找第一个不小于（即大于或等于）给定值的元素的位置。它返回一个指向该元素的迭代器，如果所有元素都小于给定值，则返回结束迭代器。它使用二分查找，时间复杂度为 O(log n)。</w:t>
      </w:r>
    </w:p>
    <w:p w14:paraId="19EDEE9C" w14:textId="77777777" w:rsidR="000C4F43" w:rsidRPr="000C4F43" w:rsidRDefault="000C4F43" w:rsidP="000C4F43">
      <w:pPr>
        <w:numPr>
          <w:ilvl w:val="0"/>
          <w:numId w:val="8"/>
        </w:numPr>
      </w:pPr>
      <w:proofErr w:type="spellStart"/>
      <w:r w:rsidRPr="000C4F43">
        <w:rPr>
          <w:b/>
          <w:bCs/>
        </w:rPr>
        <w:t>upper_bound</w:t>
      </w:r>
      <w:proofErr w:type="spellEnd"/>
      <w:r w:rsidRPr="000C4F43">
        <w:t>：在已排序的序列中查找第一个大于给定值的元素的位置。它返回一个指向该元素的迭代器，如果所有元素都不大于给定值，则返回结束迭代器。它也使用二分查找，时间复杂度为 O(log n)。</w:t>
      </w:r>
    </w:p>
    <w:p w14:paraId="57E7A08D" w14:textId="77777777" w:rsidR="000C4F43" w:rsidRPr="000C4F43" w:rsidRDefault="000C4F43" w:rsidP="000C4F43">
      <w:pPr>
        <w:numPr>
          <w:ilvl w:val="0"/>
          <w:numId w:val="8"/>
        </w:numPr>
      </w:pPr>
      <w:proofErr w:type="spellStart"/>
      <w:r w:rsidRPr="000C4F43">
        <w:rPr>
          <w:b/>
          <w:bCs/>
        </w:rPr>
        <w:t>equal_range</w:t>
      </w:r>
      <w:proofErr w:type="spellEnd"/>
      <w:r w:rsidRPr="000C4F43">
        <w:t>：在已排序的序列中查找等于给定值的所有元素的范围。它返回一个 pair，其中包含指向第一个等于给定值的元素的迭代器和指向第一个大于给定值的元素的迭代器。它实际上结合了 </w:t>
      </w:r>
      <w:proofErr w:type="spellStart"/>
      <w:r w:rsidRPr="000C4F43">
        <w:t>lower_bound</w:t>
      </w:r>
      <w:proofErr w:type="spellEnd"/>
      <w:r w:rsidRPr="000C4F43">
        <w:t> 和 </w:t>
      </w:r>
      <w:proofErr w:type="spellStart"/>
      <w:r w:rsidRPr="000C4F43">
        <w:t>upper_bound</w:t>
      </w:r>
      <w:proofErr w:type="spellEnd"/>
      <w:r w:rsidRPr="000C4F43">
        <w:t> 的功能，时间复杂度为 O(log n)。</w:t>
      </w:r>
    </w:p>
    <w:p w14:paraId="2CE85895" w14:textId="77777777" w:rsidR="000C4F43" w:rsidRDefault="000C4F43"/>
    <w:p w14:paraId="57BA9A29" w14:textId="2129467F" w:rsidR="000C4F43" w:rsidRDefault="000C4F43">
      <w:r w:rsidRPr="000C4F43">
        <w:t>条款46：考虑函数对象而不是函数作为算法参数。</w:t>
      </w:r>
    </w:p>
    <w:p w14:paraId="424E1B11" w14:textId="77777777" w:rsidR="005C2A7B" w:rsidRPr="005C2A7B" w:rsidRDefault="005C2A7B" w:rsidP="005C2A7B">
      <w:pPr>
        <w:numPr>
          <w:ilvl w:val="0"/>
          <w:numId w:val="9"/>
        </w:numPr>
      </w:pPr>
      <w:r w:rsidRPr="005C2A7B">
        <w:rPr>
          <w:b/>
          <w:bCs/>
        </w:rPr>
        <w:t>状态保持</w:t>
      </w:r>
      <w:r w:rsidRPr="005C2A7B">
        <w:t>：函数对象可以包含成员变量，这些变量可以在调用之间保持状态。这意味着函数对象可以在多次调用中记住信息，而普通函数则不能。</w:t>
      </w:r>
    </w:p>
    <w:p w14:paraId="497127D4" w14:textId="77777777" w:rsidR="005C2A7B" w:rsidRPr="005C2A7B" w:rsidRDefault="005C2A7B" w:rsidP="005C2A7B">
      <w:pPr>
        <w:numPr>
          <w:ilvl w:val="0"/>
          <w:numId w:val="9"/>
        </w:numPr>
      </w:pPr>
      <w:r w:rsidRPr="005C2A7B">
        <w:rPr>
          <w:b/>
          <w:bCs/>
        </w:rPr>
        <w:lastRenderedPageBreak/>
        <w:t>可定制性</w:t>
      </w:r>
      <w:r w:rsidRPr="005C2A7B">
        <w:t>：函数对象可以在创建时通过构造函数参数进行定制，这使得它们比普通函数更加灵活。</w:t>
      </w:r>
    </w:p>
    <w:p w14:paraId="1511C2E4" w14:textId="77777777" w:rsidR="005C2A7B" w:rsidRPr="005C2A7B" w:rsidRDefault="005C2A7B" w:rsidP="005C2A7B">
      <w:pPr>
        <w:numPr>
          <w:ilvl w:val="0"/>
          <w:numId w:val="9"/>
        </w:numPr>
      </w:pPr>
      <w:r w:rsidRPr="005C2A7B">
        <w:rPr>
          <w:b/>
          <w:bCs/>
        </w:rPr>
        <w:t>性能</w:t>
      </w:r>
      <w:r w:rsidRPr="005C2A7B">
        <w:t>：对于小型函数对象，调用它们通常比调用普通函数更快，因为它们可以内联展开。</w:t>
      </w:r>
    </w:p>
    <w:p w14:paraId="656E5441" w14:textId="77777777" w:rsidR="005C2A7B" w:rsidRPr="005C2A7B" w:rsidRDefault="005C2A7B" w:rsidP="005C2A7B">
      <w:pPr>
        <w:numPr>
          <w:ilvl w:val="0"/>
          <w:numId w:val="9"/>
        </w:numPr>
      </w:pPr>
      <w:r w:rsidRPr="005C2A7B">
        <w:rPr>
          <w:b/>
          <w:bCs/>
        </w:rPr>
        <w:t>适配器兼容性</w:t>
      </w:r>
      <w:r w:rsidRPr="005C2A7B">
        <w:t>：函数对象可以与STL中的函数适配器（如 std::bind1st, std::bind2nd, std::not1, std::not2 等）一起使用，从而创建更复杂的操作。</w:t>
      </w:r>
    </w:p>
    <w:p w14:paraId="7C8672CF" w14:textId="3E983745" w:rsidR="005C2A7B" w:rsidRDefault="005C2A7B">
      <w:r w:rsidRPr="005C2A7B">
        <w:t>第47条：避免产生只写代码。</w:t>
      </w:r>
    </w:p>
    <w:p w14:paraId="383923FA" w14:textId="77777777" w:rsidR="005C2A7B" w:rsidRDefault="005C2A7B"/>
    <w:p w14:paraId="66652007" w14:textId="33D4A831" w:rsidR="005C2A7B" w:rsidRDefault="005C2A7B">
      <w:r w:rsidRPr="005C2A7B">
        <w:t>第48条：始终#包含适当的标题。</w:t>
      </w:r>
    </w:p>
    <w:p w14:paraId="38441055" w14:textId="1360AEC7" w:rsidR="005C2A7B" w:rsidRDefault="005C2A7B">
      <w:r w:rsidRPr="005C2A7B">
        <w:t>任何时候你在头文件中使用任何组件时，都要确保提供相应的#include指令，即使你的开发平台允许你不使用它。当你发现自己移植到不同的平台时，你的勤奋会得到回报，减少压力。</w:t>
      </w:r>
    </w:p>
    <w:p w14:paraId="4FF648E2" w14:textId="04E44208" w:rsidR="005C2A7B" w:rsidRDefault="005C2A7B">
      <w:r w:rsidRPr="005C2A7B">
        <w:t>项目49：学习破译STL相关的编译器诊断。</w:t>
      </w:r>
    </w:p>
    <w:p w14:paraId="1F8EF5CE" w14:textId="0F48A2DC" w:rsidR="005C2A7B" w:rsidRPr="005C2A7B" w:rsidRDefault="005C2A7B">
      <w:pPr>
        <w:rPr>
          <w:rFonts w:hint="eastAsia"/>
        </w:rPr>
      </w:pPr>
      <w:r w:rsidRPr="005C2A7B">
        <w:t>项目50：熟悉STL相关网站。</w:t>
      </w:r>
    </w:p>
    <w:sectPr w:rsidR="005C2A7B" w:rsidRPr="005C2A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33813"/>
    <w:multiLevelType w:val="multilevel"/>
    <w:tmpl w:val="E770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30C7B"/>
    <w:multiLevelType w:val="multilevel"/>
    <w:tmpl w:val="F0AA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A7B9E"/>
    <w:multiLevelType w:val="multilevel"/>
    <w:tmpl w:val="76C4C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50052"/>
    <w:multiLevelType w:val="multilevel"/>
    <w:tmpl w:val="FA2C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65CA8"/>
    <w:multiLevelType w:val="multilevel"/>
    <w:tmpl w:val="DCAE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271C06"/>
    <w:multiLevelType w:val="multilevel"/>
    <w:tmpl w:val="74E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AF3FA4"/>
    <w:multiLevelType w:val="multilevel"/>
    <w:tmpl w:val="72D4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1656D"/>
    <w:multiLevelType w:val="multilevel"/>
    <w:tmpl w:val="B5F4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2195B"/>
    <w:multiLevelType w:val="multilevel"/>
    <w:tmpl w:val="EF56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145890">
    <w:abstractNumId w:val="1"/>
  </w:num>
  <w:num w:numId="2" w16cid:durableId="1583415613">
    <w:abstractNumId w:val="8"/>
  </w:num>
  <w:num w:numId="3" w16cid:durableId="1984462068">
    <w:abstractNumId w:val="7"/>
  </w:num>
  <w:num w:numId="4" w16cid:durableId="1157916972">
    <w:abstractNumId w:val="2"/>
  </w:num>
  <w:num w:numId="5" w16cid:durableId="1857957929">
    <w:abstractNumId w:val="5"/>
  </w:num>
  <w:num w:numId="6" w16cid:durableId="41097654">
    <w:abstractNumId w:val="3"/>
  </w:num>
  <w:num w:numId="7" w16cid:durableId="448355231">
    <w:abstractNumId w:val="6"/>
  </w:num>
  <w:num w:numId="8" w16cid:durableId="1456947758">
    <w:abstractNumId w:val="4"/>
  </w:num>
  <w:num w:numId="9" w16cid:durableId="36464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62"/>
    <w:rsid w:val="000C4F43"/>
    <w:rsid w:val="0049125E"/>
    <w:rsid w:val="005C2A7B"/>
    <w:rsid w:val="006E5503"/>
    <w:rsid w:val="0072079A"/>
    <w:rsid w:val="00D9522C"/>
    <w:rsid w:val="00E73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EE45"/>
  <w15:chartTrackingRefBased/>
  <w15:docId w15:val="{25ACF4FB-86B4-4B59-BC02-E28D27EB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732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32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32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32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326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7326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326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326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7326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32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32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32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3262"/>
    <w:rPr>
      <w:rFonts w:cstheme="majorBidi"/>
      <w:color w:val="0F4761" w:themeColor="accent1" w:themeShade="BF"/>
      <w:sz w:val="28"/>
      <w:szCs w:val="28"/>
    </w:rPr>
  </w:style>
  <w:style w:type="character" w:customStyle="1" w:styleId="50">
    <w:name w:val="标题 5 字符"/>
    <w:basedOn w:val="a0"/>
    <w:link w:val="5"/>
    <w:uiPriority w:val="9"/>
    <w:semiHidden/>
    <w:rsid w:val="00E73262"/>
    <w:rPr>
      <w:rFonts w:cstheme="majorBidi"/>
      <w:color w:val="0F4761" w:themeColor="accent1" w:themeShade="BF"/>
      <w:sz w:val="24"/>
    </w:rPr>
  </w:style>
  <w:style w:type="character" w:customStyle="1" w:styleId="60">
    <w:name w:val="标题 6 字符"/>
    <w:basedOn w:val="a0"/>
    <w:link w:val="6"/>
    <w:uiPriority w:val="9"/>
    <w:semiHidden/>
    <w:rsid w:val="00E73262"/>
    <w:rPr>
      <w:rFonts w:cstheme="majorBidi"/>
      <w:b/>
      <w:bCs/>
      <w:color w:val="0F4761" w:themeColor="accent1" w:themeShade="BF"/>
    </w:rPr>
  </w:style>
  <w:style w:type="character" w:customStyle="1" w:styleId="70">
    <w:name w:val="标题 7 字符"/>
    <w:basedOn w:val="a0"/>
    <w:link w:val="7"/>
    <w:uiPriority w:val="9"/>
    <w:semiHidden/>
    <w:rsid w:val="00E73262"/>
    <w:rPr>
      <w:rFonts w:cstheme="majorBidi"/>
      <w:b/>
      <w:bCs/>
      <w:color w:val="595959" w:themeColor="text1" w:themeTint="A6"/>
    </w:rPr>
  </w:style>
  <w:style w:type="character" w:customStyle="1" w:styleId="80">
    <w:name w:val="标题 8 字符"/>
    <w:basedOn w:val="a0"/>
    <w:link w:val="8"/>
    <w:uiPriority w:val="9"/>
    <w:semiHidden/>
    <w:rsid w:val="00E73262"/>
    <w:rPr>
      <w:rFonts w:cstheme="majorBidi"/>
      <w:color w:val="595959" w:themeColor="text1" w:themeTint="A6"/>
    </w:rPr>
  </w:style>
  <w:style w:type="character" w:customStyle="1" w:styleId="90">
    <w:name w:val="标题 9 字符"/>
    <w:basedOn w:val="a0"/>
    <w:link w:val="9"/>
    <w:uiPriority w:val="9"/>
    <w:semiHidden/>
    <w:rsid w:val="00E73262"/>
    <w:rPr>
      <w:rFonts w:eastAsiaTheme="majorEastAsia" w:cstheme="majorBidi"/>
      <w:color w:val="595959" w:themeColor="text1" w:themeTint="A6"/>
    </w:rPr>
  </w:style>
  <w:style w:type="paragraph" w:styleId="a3">
    <w:name w:val="Title"/>
    <w:basedOn w:val="a"/>
    <w:next w:val="a"/>
    <w:link w:val="a4"/>
    <w:uiPriority w:val="10"/>
    <w:qFormat/>
    <w:rsid w:val="00E7326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32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32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32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3262"/>
    <w:pPr>
      <w:spacing w:before="160"/>
      <w:jc w:val="center"/>
    </w:pPr>
    <w:rPr>
      <w:i/>
      <w:iCs/>
      <w:color w:val="404040" w:themeColor="text1" w:themeTint="BF"/>
    </w:rPr>
  </w:style>
  <w:style w:type="character" w:customStyle="1" w:styleId="a8">
    <w:name w:val="引用 字符"/>
    <w:basedOn w:val="a0"/>
    <w:link w:val="a7"/>
    <w:uiPriority w:val="29"/>
    <w:rsid w:val="00E73262"/>
    <w:rPr>
      <w:i/>
      <w:iCs/>
      <w:color w:val="404040" w:themeColor="text1" w:themeTint="BF"/>
    </w:rPr>
  </w:style>
  <w:style w:type="paragraph" w:styleId="a9">
    <w:name w:val="List Paragraph"/>
    <w:basedOn w:val="a"/>
    <w:uiPriority w:val="34"/>
    <w:qFormat/>
    <w:rsid w:val="00E73262"/>
    <w:pPr>
      <w:ind w:left="720"/>
      <w:contextualSpacing/>
    </w:pPr>
  </w:style>
  <w:style w:type="character" w:styleId="aa">
    <w:name w:val="Intense Emphasis"/>
    <w:basedOn w:val="a0"/>
    <w:uiPriority w:val="21"/>
    <w:qFormat/>
    <w:rsid w:val="00E73262"/>
    <w:rPr>
      <w:i/>
      <w:iCs/>
      <w:color w:val="0F4761" w:themeColor="accent1" w:themeShade="BF"/>
    </w:rPr>
  </w:style>
  <w:style w:type="paragraph" w:styleId="ab">
    <w:name w:val="Intense Quote"/>
    <w:basedOn w:val="a"/>
    <w:next w:val="a"/>
    <w:link w:val="ac"/>
    <w:uiPriority w:val="30"/>
    <w:qFormat/>
    <w:rsid w:val="00E73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3262"/>
    <w:rPr>
      <w:i/>
      <w:iCs/>
      <w:color w:val="0F4761" w:themeColor="accent1" w:themeShade="BF"/>
    </w:rPr>
  </w:style>
  <w:style w:type="character" w:styleId="ad">
    <w:name w:val="Intense Reference"/>
    <w:basedOn w:val="a0"/>
    <w:uiPriority w:val="32"/>
    <w:qFormat/>
    <w:rsid w:val="00E732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3885">
      <w:bodyDiv w:val="1"/>
      <w:marLeft w:val="0"/>
      <w:marRight w:val="0"/>
      <w:marTop w:val="0"/>
      <w:marBottom w:val="0"/>
      <w:divBdr>
        <w:top w:val="none" w:sz="0" w:space="0" w:color="auto"/>
        <w:left w:val="none" w:sz="0" w:space="0" w:color="auto"/>
        <w:bottom w:val="none" w:sz="0" w:space="0" w:color="auto"/>
        <w:right w:val="none" w:sz="0" w:space="0" w:color="auto"/>
      </w:divBdr>
    </w:div>
    <w:div w:id="154995845">
      <w:bodyDiv w:val="1"/>
      <w:marLeft w:val="0"/>
      <w:marRight w:val="0"/>
      <w:marTop w:val="0"/>
      <w:marBottom w:val="0"/>
      <w:divBdr>
        <w:top w:val="none" w:sz="0" w:space="0" w:color="auto"/>
        <w:left w:val="none" w:sz="0" w:space="0" w:color="auto"/>
        <w:bottom w:val="none" w:sz="0" w:space="0" w:color="auto"/>
        <w:right w:val="none" w:sz="0" w:space="0" w:color="auto"/>
      </w:divBdr>
    </w:div>
    <w:div w:id="296185828">
      <w:bodyDiv w:val="1"/>
      <w:marLeft w:val="0"/>
      <w:marRight w:val="0"/>
      <w:marTop w:val="0"/>
      <w:marBottom w:val="0"/>
      <w:divBdr>
        <w:top w:val="none" w:sz="0" w:space="0" w:color="auto"/>
        <w:left w:val="none" w:sz="0" w:space="0" w:color="auto"/>
        <w:bottom w:val="none" w:sz="0" w:space="0" w:color="auto"/>
        <w:right w:val="none" w:sz="0" w:space="0" w:color="auto"/>
      </w:divBdr>
    </w:div>
    <w:div w:id="348260599">
      <w:bodyDiv w:val="1"/>
      <w:marLeft w:val="0"/>
      <w:marRight w:val="0"/>
      <w:marTop w:val="0"/>
      <w:marBottom w:val="0"/>
      <w:divBdr>
        <w:top w:val="none" w:sz="0" w:space="0" w:color="auto"/>
        <w:left w:val="none" w:sz="0" w:space="0" w:color="auto"/>
        <w:bottom w:val="none" w:sz="0" w:space="0" w:color="auto"/>
        <w:right w:val="none" w:sz="0" w:space="0" w:color="auto"/>
      </w:divBdr>
    </w:div>
    <w:div w:id="421756316">
      <w:bodyDiv w:val="1"/>
      <w:marLeft w:val="0"/>
      <w:marRight w:val="0"/>
      <w:marTop w:val="0"/>
      <w:marBottom w:val="0"/>
      <w:divBdr>
        <w:top w:val="none" w:sz="0" w:space="0" w:color="auto"/>
        <w:left w:val="none" w:sz="0" w:space="0" w:color="auto"/>
        <w:bottom w:val="none" w:sz="0" w:space="0" w:color="auto"/>
        <w:right w:val="none" w:sz="0" w:space="0" w:color="auto"/>
      </w:divBdr>
    </w:div>
    <w:div w:id="463696194">
      <w:bodyDiv w:val="1"/>
      <w:marLeft w:val="0"/>
      <w:marRight w:val="0"/>
      <w:marTop w:val="0"/>
      <w:marBottom w:val="0"/>
      <w:divBdr>
        <w:top w:val="none" w:sz="0" w:space="0" w:color="auto"/>
        <w:left w:val="none" w:sz="0" w:space="0" w:color="auto"/>
        <w:bottom w:val="none" w:sz="0" w:space="0" w:color="auto"/>
        <w:right w:val="none" w:sz="0" w:space="0" w:color="auto"/>
      </w:divBdr>
    </w:div>
    <w:div w:id="470901917">
      <w:bodyDiv w:val="1"/>
      <w:marLeft w:val="0"/>
      <w:marRight w:val="0"/>
      <w:marTop w:val="0"/>
      <w:marBottom w:val="0"/>
      <w:divBdr>
        <w:top w:val="none" w:sz="0" w:space="0" w:color="auto"/>
        <w:left w:val="none" w:sz="0" w:space="0" w:color="auto"/>
        <w:bottom w:val="none" w:sz="0" w:space="0" w:color="auto"/>
        <w:right w:val="none" w:sz="0" w:space="0" w:color="auto"/>
      </w:divBdr>
    </w:div>
    <w:div w:id="484401201">
      <w:bodyDiv w:val="1"/>
      <w:marLeft w:val="0"/>
      <w:marRight w:val="0"/>
      <w:marTop w:val="0"/>
      <w:marBottom w:val="0"/>
      <w:divBdr>
        <w:top w:val="none" w:sz="0" w:space="0" w:color="auto"/>
        <w:left w:val="none" w:sz="0" w:space="0" w:color="auto"/>
        <w:bottom w:val="none" w:sz="0" w:space="0" w:color="auto"/>
        <w:right w:val="none" w:sz="0" w:space="0" w:color="auto"/>
      </w:divBdr>
    </w:div>
    <w:div w:id="752093511">
      <w:bodyDiv w:val="1"/>
      <w:marLeft w:val="0"/>
      <w:marRight w:val="0"/>
      <w:marTop w:val="0"/>
      <w:marBottom w:val="0"/>
      <w:divBdr>
        <w:top w:val="none" w:sz="0" w:space="0" w:color="auto"/>
        <w:left w:val="none" w:sz="0" w:space="0" w:color="auto"/>
        <w:bottom w:val="none" w:sz="0" w:space="0" w:color="auto"/>
        <w:right w:val="none" w:sz="0" w:space="0" w:color="auto"/>
      </w:divBdr>
    </w:div>
    <w:div w:id="963123596">
      <w:bodyDiv w:val="1"/>
      <w:marLeft w:val="0"/>
      <w:marRight w:val="0"/>
      <w:marTop w:val="0"/>
      <w:marBottom w:val="0"/>
      <w:divBdr>
        <w:top w:val="none" w:sz="0" w:space="0" w:color="auto"/>
        <w:left w:val="none" w:sz="0" w:space="0" w:color="auto"/>
        <w:bottom w:val="none" w:sz="0" w:space="0" w:color="auto"/>
        <w:right w:val="none" w:sz="0" w:space="0" w:color="auto"/>
      </w:divBdr>
    </w:div>
    <w:div w:id="1323856176">
      <w:bodyDiv w:val="1"/>
      <w:marLeft w:val="0"/>
      <w:marRight w:val="0"/>
      <w:marTop w:val="0"/>
      <w:marBottom w:val="0"/>
      <w:divBdr>
        <w:top w:val="none" w:sz="0" w:space="0" w:color="auto"/>
        <w:left w:val="none" w:sz="0" w:space="0" w:color="auto"/>
        <w:bottom w:val="none" w:sz="0" w:space="0" w:color="auto"/>
        <w:right w:val="none" w:sz="0" w:space="0" w:color="auto"/>
      </w:divBdr>
    </w:div>
    <w:div w:id="1571962519">
      <w:bodyDiv w:val="1"/>
      <w:marLeft w:val="0"/>
      <w:marRight w:val="0"/>
      <w:marTop w:val="0"/>
      <w:marBottom w:val="0"/>
      <w:divBdr>
        <w:top w:val="none" w:sz="0" w:space="0" w:color="auto"/>
        <w:left w:val="none" w:sz="0" w:space="0" w:color="auto"/>
        <w:bottom w:val="none" w:sz="0" w:space="0" w:color="auto"/>
        <w:right w:val="none" w:sz="0" w:space="0" w:color="auto"/>
      </w:divBdr>
    </w:div>
    <w:div w:id="1705672332">
      <w:bodyDiv w:val="1"/>
      <w:marLeft w:val="0"/>
      <w:marRight w:val="0"/>
      <w:marTop w:val="0"/>
      <w:marBottom w:val="0"/>
      <w:divBdr>
        <w:top w:val="none" w:sz="0" w:space="0" w:color="auto"/>
        <w:left w:val="none" w:sz="0" w:space="0" w:color="auto"/>
        <w:bottom w:val="none" w:sz="0" w:space="0" w:color="auto"/>
        <w:right w:val="none" w:sz="0" w:space="0" w:color="auto"/>
      </w:divBdr>
    </w:div>
    <w:div w:id="2004384769">
      <w:bodyDiv w:val="1"/>
      <w:marLeft w:val="0"/>
      <w:marRight w:val="0"/>
      <w:marTop w:val="0"/>
      <w:marBottom w:val="0"/>
      <w:divBdr>
        <w:top w:val="none" w:sz="0" w:space="0" w:color="auto"/>
        <w:left w:val="none" w:sz="0" w:space="0" w:color="auto"/>
        <w:bottom w:val="none" w:sz="0" w:space="0" w:color="auto"/>
        <w:right w:val="none" w:sz="0" w:space="0" w:color="auto"/>
      </w:divBdr>
    </w:div>
    <w:div w:id="2092772910">
      <w:bodyDiv w:val="1"/>
      <w:marLeft w:val="0"/>
      <w:marRight w:val="0"/>
      <w:marTop w:val="0"/>
      <w:marBottom w:val="0"/>
      <w:divBdr>
        <w:top w:val="none" w:sz="0" w:space="0" w:color="auto"/>
        <w:left w:val="none" w:sz="0" w:space="0" w:color="auto"/>
        <w:bottom w:val="none" w:sz="0" w:space="0" w:color="auto"/>
        <w:right w:val="none" w:sz="0" w:space="0" w:color="auto"/>
      </w:divBdr>
    </w:div>
    <w:div w:id="214580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2025-01-29T13:26:00Z</dcterms:created>
  <dcterms:modified xsi:type="dcterms:W3CDTF">2025-01-29T14:44:00Z</dcterms:modified>
</cp:coreProperties>
</file>