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FA937" w14:textId="6EDDF541" w:rsidR="00C20E2D" w:rsidRDefault="00CA260B">
      <w:pPr>
        <w:rPr>
          <w:rFonts w:hint="eastAsia"/>
        </w:rPr>
      </w:pPr>
      <w:r w:rsidRPr="00CA260B">
        <w:t>第16条：记住80-20法则。</w:t>
      </w:r>
    </w:p>
    <w:p w14:paraId="297E44AD" w14:textId="3BA4FACF" w:rsidR="00CA260B" w:rsidRDefault="00CA260B">
      <w:pPr>
        <w:rPr>
          <w:rFonts w:hint="eastAsia"/>
        </w:rPr>
      </w:pPr>
      <w:r w:rsidRPr="00CA260B">
        <w:t>在这些任务中，更麻烦的通常是定位瓶颈。有两种根本不同的方法来处理这个问题：大多数人的方法和正确的方法。</w:t>
      </w:r>
    </w:p>
    <w:p w14:paraId="278EC705" w14:textId="43267000" w:rsidR="00CA260B" w:rsidRDefault="00CA260B">
      <w:pPr>
        <w:rPr>
          <w:rFonts w:hint="eastAsia"/>
        </w:rPr>
      </w:pPr>
      <w:r w:rsidRPr="00CA260B">
        <w:t>然而，并不是所有的分析师都能做到这一点。你想要一个直接测量你感兴趣的资源的方法。例如，如果您的程序太慢，您需要一个分析器来告诉</w:t>
      </w:r>
      <w:proofErr w:type="gramStart"/>
      <w:r w:rsidRPr="00CA260B">
        <w:t>您程序</w:t>
      </w:r>
      <w:proofErr w:type="gramEnd"/>
      <w:r w:rsidRPr="00CA260B">
        <w:t>的不同部分花费了多少时间。这样，您就可以专注于那些地方，在这些地方，局部效率的显著提高也会带来整体效率的显著提高。</w:t>
      </w:r>
    </w:p>
    <w:p w14:paraId="19450791" w14:textId="245380AF" w:rsidR="00CA260B" w:rsidRDefault="00CA260B">
      <w:pPr>
        <w:rPr>
          <w:rFonts w:hint="eastAsia"/>
        </w:rPr>
      </w:pPr>
      <w:r w:rsidRPr="00CA260B">
        <w:t>请记住，分析器只能告诉</w:t>
      </w:r>
      <w:proofErr w:type="gramStart"/>
      <w:r w:rsidRPr="00CA260B">
        <w:t>您程序</w:t>
      </w:r>
      <w:proofErr w:type="gramEnd"/>
      <w:r w:rsidRPr="00CA260B">
        <w:t>在特定运行（或一组运行）中的行为，因此如果您使用不具有代表性的输入数据分析程序，您将得到同样不具有代表性的配置文件。反过来，这可能会导致</w:t>
      </w:r>
      <w:proofErr w:type="gramStart"/>
      <w:r w:rsidRPr="00CA260B">
        <w:t>您针对</w:t>
      </w:r>
      <w:proofErr w:type="gramEnd"/>
      <w:r w:rsidRPr="00CA260B">
        <w:t>不常见的用途优化软件的行为，对常见用途的总体影响甚至可能是负面的。</w:t>
      </w:r>
    </w:p>
    <w:p w14:paraId="0CB39421" w14:textId="1E890EC4" w:rsidR="00CA260B" w:rsidRDefault="00CA260B">
      <w:pPr>
        <w:rPr>
          <w:rFonts w:hint="eastAsia"/>
        </w:rPr>
      </w:pPr>
      <w:r w:rsidRPr="00CA260B">
        <w:t>您必须确保每个数据集都代表软件的客户端（或至少是最重要的客户端）是如何使用软件的。通常很容易获得代表性的数据集，因为许多客户很乐意让您在分析时使用他们的数据。毕竟，您将</w:t>
      </w:r>
      <w:proofErr w:type="gramStart"/>
      <w:r w:rsidRPr="00CA260B">
        <w:t>调整您</w:t>
      </w:r>
      <w:proofErr w:type="gramEnd"/>
      <w:r w:rsidRPr="00CA260B">
        <w:t>的软件以满足他们的需求，这对您和他们都有好处。</w:t>
      </w:r>
    </w:p>
    <w:p w14:paraId="1A16EE33" w14:textId="77777777" w:rsidR="00CA260B" w:rsidRDefault="00CA260B">
      <w:pPr>
        <w:rPr>
          <w:rFonts w:hint="eastAsia"/>
        </w:rPr>
      </w:pPr>
    </w:p>
    <w:p w14:paraId="19AADFB3" w14:textId="6EF15B15" w:rsidR="00CA260B" w:rsidRDefault="00CA260B">
      <w:pPr>
        <w:rPr>
          <w:rFonts w:hint="eastAsia"/>
        </w:rPr>
      </w:pPr>
      <w:r w:rsidRPr="00CA260B">
        <w:t>第17条：考虑使用惰性评估。</w:t>
      </w:r>
    </w:p>
    <w:p w14:paraId="73AD88B9" w14:textId="78A7358C" w:rsidR="00CA260B" w:rsidRDefault="00CA260B">
      <w:pPr>
        <w:rPr>
          <w:rFonts w:hint="eastAsia"/>
        </w:rPr>
      </w:pPr>
      <w:r w:rsidRPr="00CA260B">
        <w:t>当你使用惰性计算时，你以这样一种方式编写你的类，它们推迟计算，直到需要这些计算的结果。如果不需要结果，计算就不会执行，软件的客户端和父母都不会知道。</w:t>
      </w:r>
    </w:p>
    <w:p w14:paraId="117B36EB" w14:textId="77777777" w:rsidR="00CA260B" w:rsidRPr="00CA260B" w:rsidRDefault="00CA260B" w:rsidP="00CA260B">
      <w:pPr>
        <w:numPr>
          <w:ilvl w:val="0"/>
          <w:numId w:val="1"/>
        </w:numPr>
        <w:rPr>
          <w:rFonts w:hint="eastAsia"/>
        </w:rPr>
      </w:pPr>
      <w:r w:rsidRPr="00CA260B">
        <w:rPr>
          <w:b/>
          <w:bCs/>
        </w:rPr>
        <w:t>写时复制（COW）</w:t>
      </w:r>
      <w:r w:rsidRPr="00CA260B">
        <w:t> 是一种优化技术，通过共享数据减少复制开销。</w:t>
      </w:r>
    </w:p>
    <w:p w14:paraId="3EF684E0" w14:textId="77777777" w:rsidR="00CA260B" w:rsidRPr="00CA260B" w:rsidRDefault="00CA260B" w:rsidP="00CA260B">
      <w:pPr>
        <w:numPr>
          <w:ilvl w:val="0"/>
          <w:numId w:val="1"/>
        </w:numPr>
        <w:rPr>
          <w:rFonts w:hint="eastAsia"/>
        </w:rPr>
      </w:pPr>
      <w:r w:rsidRPr="00CA260B">
        <w:rPr>
          <w:b/>
          <w:bCs/>
        </w:rPr>
        <w:t>共享数据对客户端透明</w:t>
      </w:r>
      <w:r w:rsidRPr="00CA260B">
        <w:t>，只有在修改数据时才需要复制。</w:t>
      </w:r>
    </w:p>
    <w:p w14:paraId="1254655C" w14:textId="77777777" w:rsidR="00CA260B" w:rsidRPr="00CA260B" w:rsidRDefault="00CA260B" w:rsidP="00CA260B">
      <w:pPr>
        <w:numPr>
          <w:ilvl w:val="0"/>
          <w:numId w:val="1"/>
        </w:numPr>
        <w:rPr>
          <w:rFonts w:hint="eastAsia"/>
        </w:rPr>
      </w:pPr>
      <w:r w:rsidRPr="00CA260B">
        <w:rPr>
          <w:b/>
          <w:bCs/>
        </w:rPr>
        <w:t>适用于读多写少的场景</w:t>
      </w:r>
      <w:r w:rsidRPr="00CA260B">
        <w:t>，但在频繁修改数据的场景中可能不适用。</w:t>
      </w:r>
    </w:p>
    <w:p w14:paraId="4AC1480C" w14:textId="77777777" w:rsidR="00CA260B" w:rsidRPr="00CA260B" w:rsidRDefault="00CA260B" w:rsidP="00CA260B">
      <w:pPr>
        <w:numPr>
          <w:ilvl w:val="0"/>
          <w:numId w:val="1"/>
        </w:numPr>
        <w:rPr>
          <w:rFonts w:hint="eastAsia"/>
        </w:rPr>
      </w:pPr>
      <w:r w:rsidRPr="00CA260B">
        <w:rPr>
          <w:b/>
          <w:bCs/>
        </w:rPr>
        <w:t>懒惰的方法可以节省资源</w:t>
      </w:r>
      <w:r w:rsidRPr="00CA260B">
        <w:t>，但在需要修改数据时必须付出复制的代价。</w:t>
      </w:r>
    </w:p>
    <w:p w14:paraId="0B04DC14" w14:textId="4ED43C44" w:rsidR="00CA260B" w:rsidRDefault="00CA260B">
      <w:pPr>
        <w:rPr>
          <w:rFonts w:hint="eastAsia"/>
        </w:rPr>
      </w:pPr>
      <w:r w:rsidRPr="00CA260B">
        <w:t>区分读和写</w:t>
      </w:r>
    </w:p>
    <w:p w14:paraId="5C4A44C2" w14:textId="204D7FF1" w:rsidR="0089286F" w:rsidRDefault="0089286F">
      <w:pPr>
        <w:rPr>
          <w:rFonts w:hint="eastAsia"/>
        </w:rPr>
      </w:pPr>
      <w:r w:rsidRPr="0089286F">
        <w:t>惰性抓取</w:t>
      </w:r>
    </w:p>
    <w:p w14:paraId="2CC12F5D" w14:textId="2FCD543E" w:rsidR="0089286F" w:rsidRDefault="0089286F">
      <w:pPr>
        <w:rPr>
          <w:rFonts w:hint="eastAsia"/>
        </w:rPr>
      </w:pPr>
      <w:r w:rsidRPr="0089286F">
        <w:rPr>
          <w:b/>
          <w:bCs/>
        </w:rPr>
        <w:t>惰性抓取（Lazy Fetch）</w:t>
      </w:r>
      <w:r w:rsidRPr="0089286F">
        <w:t> 是一种编程技术，主要用于延迟加载数据或资源，直到真正需要时才进行加载。这种技术的核心思想是避免在程序初始化或对象创建时立即加载所有可能用到的数据，而是等到数据被</w:t>
      </w:r>
      <w:proofErr w:type="gramStart"/>
      <w:r w:rsidRPr="0089286F">
        <w:t>实际访问</w:t>
      </w:r>
      <w:proofErr w:type="gramEnd"/>
      <w:r w:rsidRPr="0089286F">
        <w:t>或使用时才进行加载。惰性抓取通常用于优化性能，特别是在处理大量数据或资源密集型操作时。</w:t>
      </w:r>
    </w:p>
    <w:p w14:paraId="4C94B7D5" w14:textId="7C4FE26D" w:rsidR="0089286F" w:rsidRDefault="0089286F">
      <w:pPr>
        <w:rPr>
          <w:rFonts w:hint="eastAsia"/>
        </w:rPr>
      </w:pPr>
      <w:r w:rsidRPr="0089286F">
        <w:t>惰性表达式求值</w:t>
      </w:r>
    </w:p>
    <w:p w14:paraId="597DAACA" w14:textId="77777777" w:rsidR="0089286F" w:rsidRDefault="0089286F">
      <w:pPr>
        <w:rPr>
          <w:rFonts w:hint="eastAsia"/>
        </w:rPr>
      </w:pPr>
    </w:p>
    <w:p w14:paraId="7AB389BD" w14:textId="77777777" w:rsidR="0089286F" w:rsidRPr="0089286F" w:rsidRDefault="0089286F" w:rsidP="0089286F">
      <w:pPr>
        <w:numPr>
          <w:ilvl w:val="0"/>
          <w:numId w:val="2"/>
        </w:numPr>
        <w:rPr>
          <w:rFonts w:hint="eastAsia"/>
        </w:rPr>
      </w:pPr>
      <w:r w:rsidRPr="0089286F">
        <w:rPr>
          <w:b/>
          <w:bCs/>
        </w:rPr>
        <w:t>急切实值 vs 惰性求值</w:t>
      </w:r>
      <w:r w:rsidRPr="0089286F">
        <w:t>：</w:t>
      </w:r>
    </w:p>
    <w:p w14:paraId="54B819F6" w14:textId="77777777" w:rsidR="0089286F" w:rsidRPr="0089286F" w:rsidRDefault="0089286F" w:rsidP="0089286F">
      <w:pPr>
        <w:numPr>
          <w:ilvl w:val="1"/>
          <w:numId w:val="2"/>
        </w:numPr>
        <w:rPr>
          <w:rFonts w:hint="eastAsia"/>
        </w:rPr>
      </w:pPr>
      <w:r w:rsidRPr="0089286F">
        <w:rPr>
          <w:b/>
          <w:bCs/>
        </w:rPr>
        <w:lastRenderedPageBreak/>
        <w:t>急切实值（Eager Evaluation）</w:t>
      </w:r>
      <w:r w:rsidRPr="0089286F">
        <w:t>：立即执行计算并返回结果。例如，m3 = m1 + m2 会立即计算 m1 和 m2 的和，并存储结果。</w:t>
      </w:r>
    </w:p>
    <w:p w14:paraId="35C8C769" w14:textId="77777777" w:rsidR="0089286F" w:rsidRPr="0089286F" w:rsidRDefault="0089286F" w:rsidP="0089286F">
      <w:pPr>
        <w:numPr>
          <w:ilvl w:val="1"/>
          <w:numId w:val="2"/>
        </w:numPr>
        <w:rPr>
          <w:rFonts w:hint="eastAsia"/>
        </w:rPr>
      </w:pPr>
      <w:r w:rsidRPr="0089286F">
        <w:rPr>
          <w:b/>
          <w:bCs/>
        </w:rPr>
        <w:t>惰性求值（Lazy Evaluation）</w:t>
      </w:r>
      <w:r w:rsidRPr="0089286F">
        <w:t>：推迟计算，直到真正需要结果时才执行。例如，m3 = m1 + m2 只会记录 m3 是 m1 和 m2 的和，而不会立即计算。</w:t>
      </w:r>
    </w:p>
    <w:p w14:paraId="777E7095" w14:textId="77777777" w:rsidR="0089286F" w:rsidRDefault="0089286F" w:rsidP="0089286F">
      <w:pPr>
        <w:pStyle w:val="ae"/>
        <w:numPr>
          <w:ilvl w:val="0"/>
          <w:numId w:val="2"/>
        </w:numPr>
        <w:spacing w:before="0" w:beforeAutospacing="0" w:after="60" w:afterAutospacing="0"/>
        <w:rPr>
          <w:rFonts w:ascii="Segoe UI" w:hAnsi="Segoe UI" w:cs="Segoe UI"/>
          <w:color w:val="404040"/>
        </w:rPr>
      </w:pPr>
      <w:r>
        <w:rPr>
          <w:rStyle w:val="af"/>
          <w:rFonts w:ascii="Segoe UI" w:hAnsi="Segoe UI" w:cs="Segoe UI"/>
          <w:color w:val="404040"/>
        </w:rPr>
        <w:t>惰性求值的实现</w:t>
      </w:r>
      <w:r>
        <w:rPr>
          <w:rFonts w:ascii="Segoe UI" w:hAnsi="Segoe UI" w:cs="Segoe UI"/>
          <w:color w:val="404040"/>
        </w:rPr>
        <w:t>：</w:t>
      </w:r>
    </w:p>
    <w:p w14:paraId="48B2083A" w14:textId="77777777" w:rsidR="0089286F" w:rsidRDefault="0089286F" w:rsidP="0089286F">
      <w:pPr>
        <w:pStyle w:val="ae"/>
        <w:numPr>
          <w:ilvl w:val="1"/>
          <w:numId w:val="2"/>
        </w:numPr>
        <w:spacing w:before="0" w:beforeAutospacing="0" w:after="0" w:afterAutospacing="0"/>
        <w:rPr>
          <w:rFonts w:ascii="Segoe UI" w:hAnsi="Segoe UI" w:cs="Segoe UI"/>
          <w:color w:val="404040"/>
        </w:rPr>
      </w:pPr>
      <w:r>
        <w:rPr>
          <w:rFonts w:ascii="Segoe UI" w:hAnsi="Segoe UI" w:cs="Segoe UI"/>
          <w:color w:val="404040"/>
        </w:rPr>
        <w:t>在惰性求值中，</w:t>
      </w:r>
      <w:r>
        <w:rPr>
          <w:rStyle w:val="HTML"/>
          <w:rFonts w:ascii="var(--ds-font-family-code)" w:hAnsi="var(--ds-font-family-code)"/>
          <w:color w:val="404040"/>
          <w:sz w:val="21"/>
          <w:szCs w:val="21"/>
        </w:rPr>
        <w:t>m3</w:t>
      </w:r>
      <w:r>
        <w:rPr>
          <w:rFonts w:ascii="Segoe UI" w:hAnsi="Segoe UI" w:cs="Segoe UI"/>
          <w:color w:val="404040"/>
        </w:rPr>
        <w:t> </w:t>
      </w:r>
      <w:r>
        <w:rPr>
          <w:rFonts w:ascii="Segoe UI" w:hAnsi="Segoe UI" w:cs="Segoe UI"/>
          <w:color w:val="404040"/>
        </w:rPr>
        <w:t>不会立即存储计算结果，而是存储一个数据结构，记录</w:t>
      </w:r>
      <w:r>
        <w:rPr>
          <w:rFonts w:ascii="Segoe UI" w:hAnsi="Segoe UI" w:cs="Segoe UI"/>
          <w:color w:val="404040"/>
        </w:rPr>
        <w:t> </w:t>
      </w:r>
      <w:r>
        <w:rPr>
          <w:rStyle w:val="HTML"/>
          <w:rFonts w:ascii="var(--ds-font-family-code)" w:hAnsi="var(--ds-font-family-code)"/>
          <w:color w:val="404040"/>
          <w:sz w:val="21"/>
          <w:szCs w:val="21"/>
        </w:rPr>
        <w:t>m3</w:t>
      </w:r>
      <w:r>
        <w:rPr>
          <w:rFonts w:ascii="Segoe UI" w:hAnsi="Segoe UI" w:cs="Segoe UI"/>
          <w:color w:val="404040"/>
        </w:rPr>
        <w:t> </w:t>
      </w:r>
      <w:r>
        <w:rPr>
          <w:rFonts w:ascii="Segoe UI" w:hAnsi="Segoe UI" w:cs="Segoe UI"/>
          <w:color w:val="404040"/>
        </w:rPr>
        <w:t>是</w:t>
      </w:r>
      <w:r>
        <w:rPr>
          <w:rFonts w:ascii="Segoe UI" w:hAnsi="Segoe UI" w:cs="Segoe UI"/>
          <w:color w:val="404040"/>
        </w:rPr>
        <w:t> </w:t>
      </w:r>
      <w:r>
        <w:rPr>
          <w:rStyle w:val="HTML"/>
          <w:rFonts w:ascii="var(--ds-font-family-code)" w:hAnsi="var(--ds-font-family-code)"/>
          <w:color w:val="404040"/>
          <w:sz w:val="21"/>
          <w:szCs w:val="21"/>
        </w:rPr>
        <w:t>m1</w:t>
      </w:r>
      <w:r>
        <w:rPr>
          <w:rFonts w:ascii="Segoe UI" w:hAnsi="Segoe UI" w:cs="Segoe UI"/>
          <w:color w:val="404040"/>
        </w:rPr>
        <w:t> </w:t>
      </w:r>
      <w:r>
        <w:rPr>
          <w:rFonts w:ascii="Segoe UI" w:hAnsi="Segoe UI" w:cs="Segoe UI"/>
          <w:color w:val="404040"/>
        </w:rPr>
        <w:t>和</w:t>
      </w:r>
      <w:r>
        <w:rPr>
          <w:rFonts w:ascii="Segoe UI" w:hAnsi="Segoe UI" w:cs="Segoe UI"/>
          <w:color w:val="404040"/>
        </w:rPr>
        <w:t> </w:t>
      </w:r>
      <w:r>
        <w:rPr>
          <w:rStyle w:val="HTML"/>
          <w:rFonts w:ascii="var(--ds-font-family-code)" w:hAnsi="var(--ds-font-family-code)"/>
          <w:color w:val="404040"/>
          <w:sz w:val="21"/>
          <w:szCs w:val="21"/>
        </w:rPr>
        <w:t>m2</w:t>
      </w:r>
      <w:r>
        <w:rPr>
          <w:rFonts w:ascii="Segoe UI" w:hAnsi="Segoe UI" w:cs="Segoe UI"/>
          <w:color w:val="404040"/>
        </w:rPr>
        <w:t> </w:t>
      </w:r>
      <w:r>
        <w:rPr>
          <w:rFonts w:ascii="Segoe UI" w:hAnsi="Segoe UI" w:cs="Segoe UI"/>
          <w:color w:val="404040"/>
        </w:rPr>
        <w:t>的</w:t>
      </w:r>
      <w:proofErr w:type="gramStart"/>
      <w:r>
        <w:rPr>
          <w:rFonts w:ascii="Segoe UI" w:hAnsi="Segoe UI" w:cs="Segoe UI"/>
          <w:color w:val="404040"/>
        </w:rPr>
        <w:t>和</w:t>
      </w:r>
      <w:proofErr w:type="gramEnd"/>
      <w:r>
        <w:rPr>
          <w:rFonts w:ascii="Segoe UI" w:hAnsi="Segoe UI" w:cs="Segoe UI"/>
          <w:color w:val="404040"/>
        </w:rPr>
        <w:t>。</w:t>
      </w:r>
    </w:p>
    <w:p w14:paraId="70F27BE6" w14:textId="77777777" w:rsidR="0089286F" w:rsidRDefault="0089286F" w:rsidP="0089286F">
      <w:pPr>
        <w:pStyle w:val="ae"/>
        <w:numPr>
          <w:ilvl w:val="1"/>
          <w:numId w:val="2"/>
        </w:numPr>
        <w:spacing w:before="0" w:beforeAutospacing="0" w:after="0" w:afterAutospacing="0"/>
        <w:rPr>
          <w:rFonts w:ascii="Segoe UI" w:hAnsi="Segoe UI" w:cs="Segoe UI"/>
          <w:color w:val="404040"/>
        </w:rPr>
      </w:pPr>
      <w:r>
        <w:rPr>
          <w:rFonts w:ascii="Segoe UI" w:hAnsi="Segoe UI" w:cs="Segoe UI"/>
          <w:color w:val="404040"/>
        </w:rPr>
        <w:t>这个数据结构可能只包含指向</w:t>
      </w:r>
      <w:r>
        <w:rPr>
          <w:rFonts w:ascii="Segoe UI" w:hAnsi="Segoe UI" w:cs="Segoe UI"/>
          <w:color w:val="404040"/>
        </w:rPr>
        <w:t> </w:t>
      </w:r>
      <w:r>
        <w:rPr>
          <w:rStyle w:val="HTML"/>
          <w:rFonts w:ascii="var(--ds-font-family-code)" w:hAnsi="var(--ds-font-family-code)"/>
          <w:color w:val="404040"/>
          <w:sz w:val="21"/>
          <w:szCs w:val="21"/>
        </w:rPr>
        <w:t>m1</w:t>
      </w:r>
      <w:r>
        <w:rPr>
          <w:rFonts w:ascii="Segoe UI" w:hAnsi="Segoe UI" w:cs="Segoe UI"/>
          <w:color w:val="404040"/>
        </w:rPr>
        <w:t> </w:t>
      </w:r>
      <w:r>
        <w:rPr>
          <w:rFonts w:ascii="Segoe UI" w:hAnsi="Segoe UI" w:cs="Segoe UI"/>
          <w:color w:val="404040"/>
        </w:rPr>
        <w:t>和</w:t>
      </w:r>
      <w:r>
        <w:rPr>
          <w:rFonts w:ascii="Segoe UI" w:hAnsi="Segoe UI" w:cs="Segoe UI"/>
          <w:color w:val="404040"/>
        </w:rPr>
        <w:t> </w:t>
      </w:r>
      <w:r>
        <w:rPr>
          <w:rStyle w:val="HTML"/>
          <w:rFonts w:ascii="var(--ds-font-family-code)" w:hAnsi="var(--ds-font-family-code)"/>
          <w:color w:val="404040"/>
          <w:sz w:val="21"/>
          <w:szCs w:val="21"/>
        </w:rPr>
        <w:t>m2</w:t>
      </w:r>
      <w:r>
        <w:rPr>
          <w:rFonts w:ascii="Segoe UI" w:hAnsi="Segoe UI" w:cs="Segoe UI"/>
          <w:color w:val="404040"/>
        </w:rPr>
        <w:t> </w:t>
      </w:r>
      <w:r>
        <w:rPr>
          <w:rFonts w:ascii="Segoe UI" w:hAnsi="Segoe UI" w:cs="Segoe UI"/>
          <w:color w:val="404040"/>
        </w:rPr>
        <w:t>的指针，以及一个表示操作类型（如加法）的枚举值。</w:t>
      </w:r>
    </w:p>
    <w:p w14:paraId="218816CD" w14:textId="77777777" w:rsidR="0089286F" w:rsidRDefault="0089286F" w:rsidP="0089286F">
      <w:pPr>
        <w:pStyle w:val="ae"/>
        <w:numPr>
          <w:ilvl w:val="0"/>
          <w:numId w:val="2"/>
        </w:numPr>
        <w:spacing w:before="0" w:beforeAutospacing="0" w:after="60" w:afterAutospacing="0"/>
        <w:rPr>
          <w:rFonts w:ascii="Segoe UI" w:hAnsi="Segoe UI" w:cs="Segoe UI"/>
          <w:color w:val="404040"/>
        </w:rPr>
      </w:pPr>
      <w:r>
        <w:rPr>
          <w:rStyle w:val="af"/>
          <w:rFonts w:ascii="Segoe UI" w:hAnsi="Segoe UI" w:cs="Segoe UI"/>
          <w:color w:val="404040"/>
        </w:rPr>
        <w:t>惰性求值的优势</w:t>
      </w:r>
      <w:r>
        <w:rPr>
          <w:rFonts w:ascii="Segoe UI" w:hAnsi="Segoe UI" w:cs="Segoe UI"/>
          <w:color w:val="404040"/>
        </w:rPr>
        <w:t>：</w:t>
      </w:r>
    </w:p>
    <w:p w14:paraId="7CDF6DD7" w14:textId="77777777" w:rsidR="0089286F" w:rsidRDefault="0089286F" w:rsidP="0089286F">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节省计算资源</w:t>
      </w:r>
      <w:r>
        <w:rPr>
          <w:rFonts w:ascii="Segoe UI" w:hAnsi="Segoe UI" w:cs="Segoe UI"/>
          <w:color w:val="404040"/>
        </w:rPr>
        <w:t>：如果</w:t>
      </w:r>
      <w:r>
        <w:rPr>
          <w:rFonts w:ascii="Segoe UI" w:hAnsi="Segoe UI" w:cs="Segoe UI"/>
          <w:color w:val="404040"/>
        </w:rPr>
        <w:t> </w:t>
      </w:r>
      <w:r>
        <w:rPr>
          <w:rStyle w:val="HTML"/>
          <w:rFonts w:ascii="var(--ds-font-family-code)" w:hAnsi="var(--ds-font-family-code)"/>
          <w:color w:val="404040"/>
          <w:sz w:val="21"/>
          <w:szCs w:val="21"/>
        </w:rPr>
        <w:t>m3</w:t>
      </w:r>
      <w:r>
        <w:rPr>
          <w:rFonts w:ascii="Segoe UI" w:hAnsi="Segoe UI" w:cs="Segoe UI"/>
          <w:color w:val="404040"/>
        </w:rPr>
        <w:t> </w:t>
      </w:r>
      <w:r>
        <w:rPr>
          <w:rFonts w:ascii="Segoe UI" w:hAnsi="Segoe UI" w:cs="Segoe UI"/>
          <w:color w:val="404040"/>
        </w:rPr>
        <w:t>从未被使用，那么计算</w:t>
      </w:r>
      <w:r>
        <w:rPr>
          <w:rFonts w:ascii="Segoe UI" w:hAnsi="Segoe UI" w:cs="Segoe UI"/>
          <w:color w:val="404040"/>
        </w:rPr>
        <w:t> </w:t>
      </w:r>
      <w:r>
        <w:rPr>
          <w:rStyle w:val="HTML"/>
          <w:rFonts w:ascii="var(--ds-font-family-code)" w:hAnsi="var(--ds-font-family-code)"/>
          <w:color w:val="404040"/>
          <w:sz w:val="21"/>
          <w:szCs w:val="21"/>
        </w:rPr>
        <w:t>m1 + m2</w:t>
      </w:r>
      <w:r>
        <w:rPr>
          <w:rFonts w:ascii="Segoe UI" w:hAnsi="Segoe UI" w:cs="Segoe UI"/>
          <w:color w:val="404040"/>
        </w:rPr>
        <w:t> </w:t>
      </w:r>
      <w:r>
        <w:rPr>
          <w:rFonts w:ascii="Segoe UI" w:hAnsi="Segoe UI" w:cs="Segoe UI"/>
          <w:color w:val="404040"/>
        </w:rPr>
        <w:t>的开销就被完全避免了。</w:t>
      </w:r>
    </w:p>
    <w:p w14:paraId="2285DA3A" w14:textId="77777777" w:rsidR="0089286F" w:rsidRDefault="0089286F" w:rsidP="0089286F">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节省内存</w:t>
      </w:r>
      <w:r>
        <w:rPr>
          <w:rFonts w:ascii="Segoe UI" w:hAnsi="Segoe UI" w:cs="Segoe UI"/>
          <w:color w:val="404040"/>
        </w:rPr>
        <w:t>：不需要立即分配存储结果的内存。</w:t>
      </w:r>
    </w:p>
    <w:p w14:paraId="0411A623" w14:textId="77777777" w:rsidR="0089286F" w:rsidRDefault="0089286F" w:rsidP="0089286F">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动态优化</w:t>
      </w:r>
      <w:r>
        <w:rPr>
          <w:rFonts w:ascii="Segoe UI" w:hAnsi="Segoe UI" w:cs="Segoe UI"/>
          <w:color w:val="404040"/>
        </w:rPr>
        <w:t>：如果</w:t>
      </w:r>
      <w:r>
        <w:rPr>
          <w:rFonts w:ascii="Segoe UI" w:hAnsi="Segoe UI" w:cs="Segoe UI"/>
          <w:color w:val="404040"/>
        </w:rPr>
        <w:t> </w:t>
      </w:r>
      <w:r>
        <w:rPr>
          <w:rStyle w:val="HTML"/>
          <w:rFonts w:ascii="var(--ds-font-family-code)" w:hAnsi="var(--ds-font-family-code)"/>
          <w:color w:val="404040"/>
          <w:sz w:val="21"/>
          <w:szCs w:val="21"/>
        </w:rPr>
        <w:t>m3</w:t>
      </w:r>
      <w:r>
        <w:rPr>
          <w:rFonts w:ascii="Segoe UI" w:hAnsi="Segoe UI" w:cs="Segoe UI"/>
          <w:color w:val="404040"/>
        </w:rPr>
        <w:t> </w:t>
      </w:r>
      <w:r>
        <w:rPr>
          <w:rFonts w:ascii="Segoe UI" w:hAnsi="Segoe UI" w:cs="Segoe UI"/>
          <w:color w:val="404040"/>
        </w:rPr>
        <w:t>的定义被覆盖（如</w:t>
      </w:r>
      <w:r>
        <w:rPr>
          <w:rFonts w:ascii="Segoe UI" w:hAnsi="Segoe UI" w:cs="Segoe UI"/>
          <w:color w:val="404040"/>
        </w:rPr>
        <w:t> </w:t>
      </w:r>
      <w:r>
        <w:rPr>
          <w:rStyle w:val="HTML"/>
          <w:rFonts w:ascii="var(--ds-font-family-code)" w:hAnsi="var(--ds-font-family-code)"/>
          <w:color w:val="404040"/>
          <w:sz w:val="21"/>
          <w:szCs w:val="21"/>
        </w:rPr>
        <w:t>m3 = m4 * m1</w:t>
      </w:r>
      <w:r>
        <w:rPr>
          <w:rFonts w:ascii="Segoe UI" w:hAnsi="Segoe UI" w:cs="Segoe UI"/>
          <w:color w:val="404040"/>
        </w:rPr>
        <w:t>），之前的计算可以被完全丢弃，避免不必要的计算。</w:t>
      </w:r>
    </w:p>
    <w:p w14:paraId="3F7ED197" w14:textId="19B894A0" w:rsidR="0089286F" w:rsidRDefault="0089286F">
      <w:pPr>
        <w:rPr>
          <w:rFonts w:hint="eastAsia"/>
        </w:rPr>
      </w:pPr>
      <w:r w:rsidRPr="0089286F">
        <w:t>第18条：摊销预期计算的成本。</w:t>
      </w:r>
    </w:p>
    <w:p w14:paraId="30663CB6" w14:textId="20C871B5" w:rsidR="0089286F" w:rsidRDefault="0089286F">
      <w:pPr>
        <w:rPr>
          <w:rFonts w:hint="eastAsia"/>
        </w:rPr>
      </w:pPr>
      <w:r>
        <w:rPr>
          <w:noProof/>
        </w:rPr>
        <w:drawing>
          <wp:inline distT="0" distB="0" distL="0" distR="0" wp14:anchorId="44BEE0D4" wp14:editId="799D6E76">
            <wp:extent cx="5274310" cy="2792095"/>
            <wp:effectExtent l="0" t="0" r="2540" b="8255"/>
            <wp:docPr id="120313460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4602" name="图片 1" descr="文本&#10;&#10;描述已自动生成"/>
                    <pic:cNvPicPr/>
                  </pic:nvPicPr>
                  <pic:blipFill>
                    <a:blip r:embed="rId7"/>
                    <a:stretch>
                      <a:fillRect/>
                    </a:stretch>
                  </pic:blipFill>
                  <pic:spPr>
                    <a:xfrm>
                      <a:off x="0" y="0"/>
                      <a:ext cx="5274310" cy="2792095"/>
                    </a:xfrm>
                    <a:prstGeom prst="rect">
                      <a:avLst/>
                    </a:prstGeom>
                  </pic:spPr>
                </pic:pic>
              </a:graphicData>
            </a:graphic>
          </wp:inline>
        </w:drawing>
      </w:r>
    </w:p>
    <w:p w14:paraId="4B3FDDE0" w14:textId="10687EB6" w:rsidR="0089286F" w:rsidRDefault="0089286F">
      <w:pPr>
        <w:rPr>
          <w:rFonts w:hint="eastAsia"/>
        </w:rPr>
      </w:pPr>
      <w:r w:rsidRPr="0089286F">
        <w:t>我在这篇文章中提出的建议--通过缓存和预取等过于急切的策略来分摊预期计算的成本--与我在第17篇中提出的关于懒惰计算的建议并不矛盾。惰性计算是一种技术，当</w:t>
      </w:r>
      <w:r w:rsidRPr="0089286F">
        <w:lastRenderedPageBreak/>
        <w:t>您必须支持其结果并不总是需要的操作时，它可以提高程序的效率。过度急切求值是一种提高程序效率的技术，当您必须支持几乎总是需要其结果或其结果经常需要多次的操作时。这两种方法都比一般的急切评估更难实现，但它们都可以在程序中产生显着的性能改进，这些程序的行为特征证明了额外的编程工作是合理的。</w:t>
      </w:r>
    </w:p>
    <w:p w14:paraId="33CCC4A8" w14:textId="4E6E5768" w:rsidR="00600A72" w:rsidRDefault="00600A72">
      <w:pPr>
        <w:rPr>
          <w:rFonts w:hint="eastAsia"/>
        </w:rPr>
      </w:pPr>
      <w:r w:rsidRPr="00600A72">
        <w:t>项目19：理解临时对象的起源。</w:t>
      </w:r>
    </w:p>
    <w:p w14:paraId="635A66AB" w14:textId="6D846963" w:rsidR="00600A72" w:rsidRDefault="00600A72">
      <w:pPr>
        <w:rPr>
          <w:rFonts w:hint="eastAsia"/>
        </w:rPr>
      </w:pPr>
      <w:r w:rsidRPr="00600A72">
        <w:t>在C++中，真正的临时对象是不可见的--它们不会出现在你的源代码中。当一个</w:t>
      </w:r>
      <w:proofErr w:type="gramStart"/>
      <w:r w:rsidRPr="00600A72">
        <w:t>非堆对象</w:t>
      </w:r>
      <w:proofErr w:type="gramEnd"/>
      <w:r w:rsidRPr="00600A72">
        <w:t>被创建但没有命名时，它们就会出现。这种未命名对象通常出现在以下两种情况之一时：</w:t>
      </w:r>
      <w:proofErr w:type="gramStart"/>
      <w:r w:rsidRPr="00600A72">
        <w:rPr>
          <w:color w:val="FF0000"/>
        </w:rPr>
        <w:t>当应用</w:t>
      </w:r>
      <w:proofErr w:type="gramEnd"/>
      <w:r w:rsidRPr="00600A72">
        <w:rPr>
          <w:color w:val="FF0000"/>
        </w:rPr>
        <w:t>隐式类型转换以使函数调用成功时，以及当函数返回对象时</w:t>
      </w:r>
      <w:r w:rsidRPr="00600A72">
        <w:t>。理解如何以及为什么创建和销毁这些临时对象是很重要的，因为它们的构造和销毁所伴随的成本会对程序的性能产生明显的影响。</w:t>
      </w:r>
    </w:p>
    <w:p w14:paraId="1CB74B7E" w14:textId="77777777" w:rsidR="00600A72" w:rsidRPr="00600A72" w:rsidRDefault="00600A72" w:rsidP="00600A72">
      <w:pPr>
        <w:numPr>
          <w:ilvl w:val="0"/>
          <w:numId w:val="4"/>
        </w:numPr>
        <w:rPr>
          <w:rFonts w:hint="eastAsia"/>
        </w:rPr>
      </w:pPr>
      <w:r w:rsidRPr="00600A72">
        <w:t>隐式类型转换在按值传递和常量引用参数时是允许的。</w:t>
      </w:r>
    </w:p>
    <w:p w14:paraId="3ED7D573" w14:textId="77777777" w:rsidR="00600A72" w:rsidRPr="00600A72" w:rsidRDefault="00600A72" w:rsidP="00600A72">
      <w:pPr>
        <w:numPr>
          <w:ilvl w:val="0"/>
          <w:numId w:val="4"/>
        </w:numPr>
        <w:rPr>
          <w:rFonts w:hint="eastAsia"/>
        </w:rPr>
      </w:pPr>
      <w:r w:rsidRPr="00600A72">
        <w:t>非常量引用参数禁止隐式类型转换，以避免意外的行为。</w:t>
      </w:r>
    </w:p>
    <w:p w14:paraId="79246AD9" w14:textId="77777777" w:rsidR="00600A72" w:rsidRPr="00600A72" w:rsidRDefault="00600A72" w:rsidP="00600A72">
      <w:pPr>
        <w:numPr>
          <w:ilvl w:val="0"/>
          <w:numId w:val="4"/>
        </w:numPr>
        <w:rPr>
          <w:rFonts w:hint="eastAsia"/>
        </w:rPr>
      </w:pPr>
      <w:r w:rsidRPr="00600A72">
        <w:t>常量引用参数允许隐式类型转换，因为临时对象是只读的。</w:t>
      </w:r>
    </w:p>
    <w:p w14:paraId="7548A4F4" w14:textId="6C7E21E6" w:rsidR="00600A72" w:rsidRDefault="00FC1992">
      <w:r w:rsidRPr="00FC1992">
        <w:t>任何时候你看到一个reference-to-const参数，都有可能会创建一个临时参数来绑定到这个参数。任何时候你看到一个函数返回一个对象，一个临时的将被创建（稍后被销毁）。</w:t>
      </w:r>
    </w:p>
    <w:p w14:paraId="2F4D2935" w14:textId="77777777" w:rsidR="00ED0D58" w:rsidRDefault="00ED0D58">
      <w:pPr>
        <w:rPr>
          <w:rFonts w:hint="eastAsia"/>
        </w:rPr>
      </w:pPr>
    </w:p>
    <w:p w14:paraId="0812126A" w14:textId="3D93E93F" w:rsidR="00ED0D58" w:rsidRDefault="00ED0D58">
      <w:r w:rsidRPr="00ED0D58">
        <w:t>第20条：促进返回值优化。</w:t>
      </w:r>
    </w:p>
    <w:p w14:paraId="4A28A66D" w14:textId="63205C28" w:rsidR="00ED0D58" w:rsidRDefault="00ED0D58">
      <w:r w:rsidRPr="00ED0D58">
        <w:t>这段文字的核心思想是：</w:t>
      </w:r>
      <w:r w:rsidRPr="00ED0D58">
        <w:rPr>
          <w:b/>
          <w:bCs/>
        </w:rPr>
        <w:t>通过返回构造函数参数而不是局部对象，可以帮助编译器优化</w:t>
      </w:r>
      <w:proofErr w:type="gramStart"/>
      <w:r w:rsidRPr="00ED0D58">
        <w:rPr>
          <w:b/>
          <w:bCs/>
        </w:rPr>
        <w:t>掉临时</w:t>
      </w:r>
      <w:proofErr w:type="gramEnd"/>
      <w:r w:rsidRPr="00ED0D58">
        <w:rPr>
          <w:b/>
          <w:bCs/>
        </w:rPr>
        <w:t>对象的开销</w:t>
      </w:r>
      <w:r w:rsidRPr="00ED0D58">
        <w:t>。</w:t>
      </w:r>
    </w:p>
    <w:p w14:paraId="229EEC50" w14:textId="77777777" w:rsidR="00D87A79" w:rsidRPr="00D87A79" w:rsidRDefault="00D87A79" w:rsidP="00D87A79">
      <w:pPr>
        <w:rPr>
          <w:b/>
          <w:bCs/>
        </w:rPr>
      </w:pPr>
      <w:r w:rsidRPr="00D87A79">
        <w:rPr>
          <w:b/>
          <w:bCs/>
        </w:rPr>
        <w:t>2. 返回值优化（RVO）</w:t>
      </w:r>
    </w:p>
    <w:p w14:paraId="45DC875D" w14:textId="77777777" w:rsidR="00D87A79" w:rsidRPr="00D87A79" w:rsidRDefault="00D87A79" w:rsidP="00D87A79">
      <w:r w:rsidRPr="00D87A79">
        <w:t>RVO 是一种编译器优化技术，允许编译器消除函数返回时创建的临时对象。具体来说，编译器可以直接在调用者的</w:t>
      </w:r>
      <w:proofErr w:type="gramStart"/>
      <w:r w:rsidRPr="00D87A79">
        <w:t>栈帧中</w:t>
      </w:r>
      <w:proofErr w:type="gramEnd"/>
      <w:r w:rsidRPr="00D87A79">
        <w:t>构造返回值，从而避免额外的拷贝构造和</w:t>
      </w:r>
      <w:proofErr w:type="gramStart"/>
      <w:r w:rsidRPr="00D87A79">
        <w:t>析构</w:t>
      </w:r>
      <w:proofErr w:type="gramEnd"/>
      <w:r w:rsidRPr="00D87A79">
        <w:t>。</w:t>
      </w:r>
    </w:p>
    <w:p w14:paraId="26DF7CA9" w14:textId="77777777" w:rsidR="00D87A79" w:rsidRPr="00D87A79" w:rsidRDefault="00D87A79" w:rsidP="00D87A79">
      <w:pPr>
        <w:rPr>
          <w:b/>
          <w:bCs/>
        </w:rPr>
      </w:pPr>
      <w:r w:rsidRPr="00D87A79">
        <w:rPr>
          <w:b/>
          <w:bCs/>
        </w:rPr>
        <w:t>3. 命名返回值优化（NRVO）</w:t>
      </w:r>
    </w:p>
    <w:p w14:paraId="66BE326A" w14:textId="77777777" w:rsidR="00D87A79" w:rsidRPr="00D87A79" w:rsidRDefault="00D87A79" w:rsidP="00D87A79">
      <w:r w:rsidRPr="00D87A79">
        <w:t>NRVO 是 RVO 的扩展，适用于函数返回命名局部对象的情况。NRVO 允许编译器将局部对象直接构造在返回值的位置，从而避免额外的拷贝构造和</w:t>
      </w:r>
      <w:proofErr w:type="gramStart"/>
      <w:r w:rsidRPr="00D87A79">
        <w:t>析构</w:t>
      </w:r>
      <w:proofErr w:type="gramEnd"/>
      <w:r w:rsidRPr="00D87A79">
        <w:t>。</w:t>
      </w:r>
    </w:p>
    <w:p w14:paraId="6618CADE" w14:textId="77777777" w:rsidR="00D87A79" w:rsidRDefault="00D87A79"/>
    <w:p w14:paraId="5B272213" w14:textId="6EA34EBC" w:rsidR="00D87A79" w:rsidRDefault="00D87A79">
      <w:r w:rsidRPr="00D87A79">
        <w:t>第21项：重载以避免隐式类型转换。</w:t>
      </w:r>
    </w:p>
    <w:p w14:paraId="36FB5FC1" w14:textId="62D67F2B" w:rsidR="00DE4F70" w:rsidRDefault="00DE4F70">
      <w:r w:rsidRPr="00DE4F70">
        <w:t>这个C++游戏是有规则的，其中之一就是每个重载操作符必须至少有一个用户定义类型的参数。</w:t>
      </w:r>
    </w:p>
    <w:p w14:paraId="54A2DF06" w14:textId="79A39967" w:rsidR="00DE4F70" w:rsidRDefault="00DE4F70">
      <w:r w:rsidRPr="00DE4F70">
        <w:lastRenderedPageBreak/>
        <w:t>第22条：考虑使用op=而不是独立的op。</w:t>
      </w:r>
    </w:p>
    <w:p w14:paraId="74658498" w14:textId="77777777" w:rsidR="00DE4F70" w:rsidRPr="00DE4F70" w:rsidRDefault="00DE4F70" w:rsidP="00DE4F70">
      <w:pPr>
        <w:numPr>
          <w:ilvl w:val="0"/>
          <w:numId w:val="5"/>
        </w:numPr>
      </w:pPr>
      <w:r w:rsidRPr="00DE4F70">
        <w:t>赋值版本的运算符（如 +=、-=）通常比独立版本的运算符（如 +、-）更高效，因为它们直接修改左操作数，而不需要创建临时对象。</w:t>
      </w:r>
    </w:p>
    <w:p w14:paraId="759CA5FD" w14:textId="77777777" w:rsidR="00DE4F70" w:rsidRPr="00DE4F70" w:rsidRDefault="00DE4F70" w:rsidP="00DE4F70">
      <w:pPr>
        <w:numPr>
          <w:ilvl w:val="0"/>
          <w:numId w:val="5"/>
        </w:numPr>
      </w:pPr>
      <w:r w:rsidRPr="00DE4F70">
        <w:t>独立版本的运算符会导致临时对象的构造、拷贝和</w:t>
      </w:r>
      <w:proofErr w:type="gramStart"/>
      <w:r w:rsidRPr="00DE4F70">
        <w:t>析构</w:t>
      </w:r>
      <w:proofErr w:type="gramEnd"/>
      <w:r w:rsidRPr="00DE4F70">
        <w:t>，从而增加性能开销。</w:t>
      </w:r>
    </w:p>
    <w:p w14:paraId="1598D4F9" w14:textId="77777777" w:rsidR="00DE4F70" w:rsidRPr="00DE4F70" w:rsidRDefault="00DE4F70" w:rsidP="00DE4F70">
      <w:pPr>
        <w:numPr>
          <w:ilvl w:val="0"/>
          <w:numId w:val="5"/>
        </w:numPr>
      </w:pPr>
      <w:r w:rsidRPr="00DE4F70">
        <w:t>在实际编程中，优先使用赋值版本运算符，并通过它们来实现独立版本运算符，以提高代码的效率和可维护性。</w:t>
      </w:r>
    </w:p>
    <w:p w14:paraId="524C736E" w14:textId="397B5B26" w:rsidR="00DE4F70" w:rsidRDefault="00DE4F70" w:rsidP="00DE4F70">
      <w:pPr>
        <w:pStyle w:val="be358f00-9758-446e-aec5-cde8345aeef3"/>
        <w:ind w:firstLine="0"/>
      </w:pPr>
      <w:r w:rsidRPr="00DE4F70">
        <w:t>项目23：考虑替代图书馆。</w:t>
      </w:r>
    </w:p>
    <w:p w14:paraId="2B738960" w14:textId="2700E145" w:rsidR="00DE4F70" w:rsidRDefault="009F177A" w:rsidP="00DE4F70">
      <w:pPr>
        <w:pStyle w:val="acbfdd8b-e11b-4d36-88ff-6049b138f862"/>
      </w:pPr>
      <w:r w:rsidRPr="009F177A">
        <w:t>由于不同的</w:t>
      </w:r>
      <w:proofErr w:type="gramStart"/>
      <w:r w:rsidRPr="009F177A">
        <w:t>库体现</w:t>
      </w:r>
      <w:proofErr w:type="gramEnd"/>
      <w:r w:rsidRPr="009F177A">
        <w:t>了关于效率、可扩展性、可移植性、类型安全和其他问题的不同设计决策，因此有时可以通过切换到设计者更重视性能考虑而不是其他因素的库</w:t>
      </w:r>
      <w:proofErr w:type="gramStart"/>
      <w:r w:rsidRPr="009F177A">
        <w:t>来显著</w:t>
      </w:r>
      <w:proofErr w:type="gramEnd"/>
      <w:r w:rsidRPr="009F177A">
        <w:t>提高软件的效率。</w:t>
      </w:r>
    </w:p>
    <w:p w14:paraId="64CA147D" w14:textId="332DB298" w:rsidR="009F177A" w:rsidRDefault="009F177A" w:rsidP="00DE4F70">
      <w:pPr>
        <w:pStyle w:val="acbfdd8b-e11b-4d36-88ff-6049b138f862"/>
      </w:pPr>
      <w:r w:rsidRPr="009F177A">
        <w:t>项目24：理解虚函数、多重继承、</w:t>
      </w:r>
      <w:proofErr w:type="gramStart"/>
      <w:r w:rsidRPr="009F177A">
        <w:t>虚基类</w:t>
      </w:r>
      <w:proofErr w:type="gramEnd"/>
      <w:r w:rsidRPr="009F177A">
        <w:t>和RTTI的开销。</w:t>
      </w:r>
    </w:p>
    <w:p w14:paraId="073F4626" w14:textId="7A036C15" w:rsidR="009F177A" w:rsidRDefault="009F177A" w:rsidP="00DE4F70">
      <w:pPr>
        <w:pStyle w:val="acbfdd8b-e11b-4d36-88ff-6049b138f862"/>
      </w:pPr>
      <w:r w:rsidRPr="009F177A">
        <w:t>虚拟表和虚拟表指针通常分别称为</w:t>
      </w:r>
      <w:proofErr w:type="spellStart"/>
      <w:r w:rsidRPr="009F177A">
        <w:t>vtbls</w:t>
      </w:r>
      <w:proofErr w:type="spellEnd"/>
      <w:r w:rsidRPr="009F177A">
        <w:t>和</w:t>
      </w:r>
      <w:proofErr w:type="spellStart"/>
      <w:r w:rsidRPr="009F177A">
        <w:t>vptrs</w:t>
      </w:r>
      <w:proofErr w:type="spellEnd"/>
    </w:p>
    <w:p w14:paraId="02B8C909" w14:textId="0D4C508C" w:rsidR="009F177A" w:rsidRDefault="009F177A" w:rsidP="00DE4F70">
      <w:pPr>
        <w:pStyle w:val="acbfdd8b-e11b-4d36-88ff-6049b138f862"/>
      </w:pPr>
      <w:proofErr w:type="spellStart"/>
      <w:r w:rsidRPr="009F177A">
        <w:t>vtbl</w:t>
      </w:r>
      <w:proofErr w:type="spellEnd"/>
      <w:r w:rsidRPr="009F177A">
        <w:t>通常是指向函数的指针数组</w:t>
      </w:r>
    </w:p>
    <w:p w14:paraId="72336279" w14:textId="5BA811EF" w:rsidR="009F177A" w:rsidRDefault="009F177A" w:rsidP="00DE4F70">
      <w:pPr>
        <w:pStyle w:val="acbfdd8b-e11b-4d36-88ff-6049b138f862"/>
      </w:pPr>
      <w:r w:rsidRPr="009F177A">
        <w:rPr>
          <w:b/>
          <w:bCs/>
        </w:rPr>
        <w:t>你必须为每个包含虚函数的类预留虚表空间</w:t>
      </w:r>
      <w:r w:rsidRPr="009F177A">
        <w:t>。</w:t>
      </w:r>
    </w:p>
    <w:p w14:paraId="45375C1E" w14:textId="0C728531" w:rsidR="00B076E8" w:rsidRDefault="00B076E8" w:rsidP="00DE4F70">
      <w:pPr>
        <w:pStyle w:val="acbfdd8b-e11b-4d36-88ff-6049b138f862"/>
      </w:pPr>
      <w:r w:rsidRPr="00B076E8">
        <w:t>运行</w:t>
      </w:r>
      <w:proofErr w:type="gramStart"/>
      <w:r w:rsidRPr="00B076E8">
        <w:t>时类型</w:t>
      </w:r>
      <w:proofErr w:type="gramEnd"/>
      <w:r w:rsidRPr="00B076E8">
        <w:t>识别（RTTI）的成本</w:t>
      </w:r>
    </w:p>
    <w:p w14:paraId="24D74356" w14:textId="421DD617" w:rsidR="00B076E8" w:rsidRPr="00DE4F70" w:rsidRDefault="00B076E8" w:rsidP="00DE4F70">
      <w:pPr>
        <w:pStyle w:val="acbfdd8b-e11b-4d36-88ff-6049b138f862"/>
        <w:rPr>
          <w:rFonts w:hint="eastAsia"/>
        </w:rPr>
      </w:pPr>
      <w:r w:rsidRPr="00B076E8">
        <w:t>然而，从效率的角度来看，你不太可能比编译器生成的实现更好地自己编写这些特性。</w:t>
      </w:r>
    </w:p>
    <w:sectPr w:rsidR="00B076E8" w:rsidRPr="00DE4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1DAC" w14:textId="77777777" w:rsidR="00A71B10" w:rsidRDefault="00A71B10" w:rsidP="00ED0D58">
      <w:pPr>
        <w:spacing w:after="0" w:line="240" w:lineRule="auto"/>
        <w:rPr>
          <w:rFonts w:hint="eastAsia"/>
        </w:rPr>
      </w:pPr>
      <w:r>
        <w:separator/>
      </w:r>
    </w:p>
  </w:endnote>
  <w:endnote w:type="continuationSeparator" w:id="0">
    <w:p w14:paraId="3050C355" w14:textId="77777777" w:rsidR="00A71B10" w:rsidRDefault="00A71B10" w:rsidP="00ED0D5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7C647" w14:textId="77777777" w:rsidR="00A71B10" w:rsidRDefault="00A71B10" w:rsidP="00ED0D58">
      <w:pPr>
        <w:spacing w:after="0" w:line="240" w:lineRule="auto"/>
        <w:rPr>
          <w:rFonts w:hint="eastAsia"/>
        </w:rPr>
      </w:pPr>
      <w:r>
        <w:separator/>
      </w:r>
    </w:p>
  </w:footnote>
  <w:footnote w:type="continuationSeparator" w:id="0">
    <w:p w14:paraId="6B94127A" w14:textId="77777777" w:rsidR="00A71B10" w:rsidRDefault="00A71B10" w:rsidP="00ED0D5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7F0D"/>
    <w:multiLevelType w:val="multilevel"/>
    <w:tmpl w:val="EE3C2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3433E"/>
    <w:multiLevelType w:val="multilevel"/>
    <w:tmpl w:val="DF5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8186D"/>
    <w:multiLevelType w:val="multilevel"/>
    <w:tmpl w:val="82B8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956C3"/>
    <w:multiLevelType w:val="multilevel"/>
    <w:tmpl w:val="6B6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5281B"/>
    <w:multiLevelType w:val="multilevel"/>
    <w:tmpl w:val="B86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747920">
    <w:abstractNumId w:val="3"/>
  </w:num>
  <w:num w:numId="2" w16cid:durableId="1042561169">
    <w:abstractNumId w:val="0"/>
  </w:num>
  <w:num w:numId="3" w16cid:durableId="57944053">
    <w:abstractNumId w:val="2"/>
  </w:num>
  <w:num w:numId="4" w16cid:durableId="2115517794">
    <w:abstractNumId w:val="4"/>
  </w:num>
  <w:num w:numId="5" w16cid:durableId="78434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2D"/>
    <w:rsid w:val="00033524"/>
    <w:rsid w:val="00600A72"/>
    <w:rsid w:val="0067425E"/>
    <w:rsid w:val="0089286F"/>
    <w:rsid w:val="009F177A"/>
    <w:rsid w:val="00A71B10"/>
    <w:rsid w:val="00B076E8"/>
    <w:rsid w:val="00B7426C"/>
    <w:rsid w:val="00C20E2D"/>
    <w:rsid w:val="00CA260B"/>
    <w:rsid w:val="00CD2DF4"/>
    <w:rsid w:val="00D87A79"/>
    <w:rsid w:val="00DE4F70"/>
    <w:rsid w:val="00ED0D58"/>
    <w:rsid w:val="00FC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8775B"/>
  <w15:chartTrackingRefBased/>
  <w15:docId w15:val="{1770DB1F-97A6-4C36-8180-81C771CB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0E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0E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20E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0E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0E2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20E2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0E2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0E2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0E2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E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0E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20E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0E2D"/>
    <w:rPr>
      <w:rFonts w:cstheme="majorBidi"/>
      <w:color w:val="0F4761" w:themeColor="accent1" w:themeShade="BF"/>
      <w:sz w:val="28"/>
      <w:szCs w:val="28"/>
    </w:rPr>
  </w:style>
  <w:style w:type="character" w:customStyle="1" w:styleId="50">
    <w:name w:val="标题 5 字符"/>
    <w:basedOn w:val="a0"/>
    <w:link w:val="5"/>
    <w:uiPriority w:val="9"/>
    <w:semiHidden/>
    <w:rsid w:val="00C20E2D"/>
    <w:rPr>
      <w:rFonts w:cstheme="majorBidi"/>
      <w:color w:val="0F4761" w:themeColor="accent1" w:themeShade="BF"/>
      <w:sz w:val="24"/>
    </w:rPr>
  </w:style>
  <w:style w:type="character" w:customStyle="1" w:styleId="60">
    <w:name w:val="标题 6 字符"/>
    <w:basedOn w:val="a0"/>
    <w:link w:val="6"/>
    <w:uiPriority w:val="9"/>
    <w:semiHidden/>
    <w:rsid w:val="00C20E2D"/>
    <w:rPr>
      <w:rFonts w:cstheme="majorBidi"/>
      <w:b/>
      <w:bCs/>
      <w:color w:val="0F4761" w:themeColor="accent1" w:themeShade="BF"/>
    </w:rPr>
  </w:style>
  <w:style w:type="character" w:customStyle="1" w:styleId="70">
    <w:name w:val="标题 7 字符"/>
    <w:basedOn w:val="a0"/>
    <w:link w:val="7"/>
    <w:uiPriority w:val="9"/>
    <w:semiHidden/>
    <w:rsid w:val="00C20E2D"/>
    <w:rPr>
      <w:rFonts w:cstheme="majorBidi"/>
      <w:b/>
      <w:bCs/>
      <w:color w:val="595959" w:themeColor="text1" w:themeTint="A6"/>
    </w:rPr>
  </w:style>
  <w:style w:type="character" w:customStyle="1" w:styleId="80">
    <w:name w:val="标题 8 字符"/>
    <w:basedOn w:val="a0"/>
    <w:link w:val="8"/>
    <w:uiPriority w:val="9"/>
    <w:semiHidden/>
    <w:rsid w:val="00C20E2D"/>
    <w:rPr>
      <w:rFonts w:cstheme="majorBidi"/>
      <w:color w:val="595959" w:themeColor="text1" w:themeTint="A6"/>
    </w:rPr>
  </w:style>
  <w:style w:type="character" w:customStyle="1" w:styleId="90">
    <w:name w:val="标题 9 字符"/>
    <w:basedOn w:val="a0"/>
    <w:link w:val="9"/>
    <w:uiPriority w:val="9"/>
    <w:semiHidden/>
    <w:rsid w:val="00C20E2D"/>
    <w:rPr>
      <w:rFonts w:eastAsiaTheme="majorEastAsia" w:cstheme="majorBidi"/>
      <w:color w:val="595959" w:themeColor="text1" w:themeTint="A6"/>
    </w:rPr>
  </w:style>
  <w:style w:type="paragraph" w:styleId="a3">
    <w:name w:val="Title"/>
    <w:basedOn w:val="a"/>
    <w:next w:val="a"/>
    <w:link w:val="a4"/>
    <w:uiPriority w:val="10"/>
    <w:qFormat/>
    <w:rsid w:val="00C20E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0E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0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0E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0E2D"/>
    <w:pPr>
      <w:spacing w:before="160"/>
      <w:jc w:val="center"/>
    </w:pPr>
    <w:rPr>
      <w:i/>
      <w:iCs/>
      <w:color w:val="404040" w:themeColor="text1" w:themeTint="BF"/>
    </w:rPr>
  </w:style>
  <w:style w:type="character" w:customStyle="1" w:styleId="a8">
    <w:name w:val="引用 字符"/>
    <w:basedOn w:val="a0"/>
    <w:link w:val="a7"/>
    <w:uiPriority w:val="29"/>
    <w:rsid w:val="00C20E2D"/>
    <w:rPr>
      <w:i/>
      <w:iCs/>
      <w:color w:val="404040" w:themeColor="text1" w:themeTint="BF"/>
    </w:rPr>
  </w:style>
  <w:style w:type="paragraph" w:styleId="a9">
    <w:name w:val="List Paragraph"/>
    <w:basedOn w:val="a"/>
    <w:uiPriority w:val="34"/>
    <w:qFormat/>
    <w:rsid w:val="00C20E2D"/>
    <w:pPr>
      <w:ind w:left="720"/>
      <w:contextualSpacing/>
    </w:pPr>
  </w:style>
  <w:style w:type="character" w:styleId="aa">
    <w:name w:val="Intense Emphasis"/>
    <w:basedOn w:val="a0"/>
    <w:uiPriority w:val="21"/>
    <w:qFormat/>
    <w:rsid w:val="00C20E2D"/>
    <w:rPr>
      <w:i/>
      <w:iCs/>
      <w:color w:val="0F4761" w:themeColor="accent1" w:themeShade="BF"/>
    </w:rPr>
  </w:style>
  <w:style w:type="paragraph" w:styleId="ab">
    <w:name w:val="Intense Quote"/>
    <w:basedOn w:val="a"/>
    <w:next w:val="a"/>
    <w:link w:val="ac"/>
    <w:uiPriority w:val="30"/>
    <w:qFormat/>
    <w:rsid w:val="00C2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0E2D"/>
    <w:rPr>
      <w:i/>
      <w:iCs/>
      <w:color w:val="0F4761" w:themeColor="accent1" w:themeShade="BF"/>
    </w:rPr>
  </w:style>
  <w:style w:type="character" w:styleId="ad">
    <w:name w:val="Intense Reference"/>
    <w:basedOn w:val="a0"/>
    <w:uiPriority w:val="32"/>
    <w:qFormat/>
    <w:rsid w:val="00C20E2D"/>
    <w:rPr>
      <w:b/>
      <w:bCs/>
      <w:smallCaps/>
      <w:color w:val="0F4761" w:themeColor="accent1" w:themeShade="BF"/>
      <w:spacing w:val="5"/>
    </w:rPr>
  </w:style>
  <w:style w:type="paragraph" w:styleId="ae">
    <w:name w:val="Normal (Web)"/>
    <w:basedOn w:val="a"/>
    <w:uiPriority w:val="99"/>
    <w:semiHidden/>
    <w:unhideWhenUsed/>
    <w:rsid w:val="0089286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89286F"/>
    <w:rPr>
      <w:b/>
      <w:bCs/>
    </w:rPr>
  </w:style>
  <w:style w:type="character" w:styleId="HTML">
    <w:name w:val="HTML Code"/>
    <w:basedOn w:val="a0"/>
    <w:uiPriority w:val="99"/>
    <w:semiHidden/>
    <w:unhideWhenUsed/>
    <w:rsid w:val="0089286F"/>
    <w:rPr>
      <w:rFonts w:ascii="宋体" w:eastAsia="宋体" w:hAnsi="宋体" w:cs="宋体"/>
      <w:sz w:val="24"/>
      <w:szCs w:val="24"/>
    </w:rPr>
  </w:style>
  <w:style w:type="paragraph" w:styleId="af0">
    <w:name w:val="header"/>
    <w:basedOn w:val="a"/>
    <w:link w:val="af1"/>
    <w:uiPriority w:val="99"/>
    <w:unhideWhenUsed/>
    <w:rsid w:val="00ED0D5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D0D58"/>
    <w:rPr>
      <w:sz w:val="18"/>
      <w:szCs w:val="18"/>
    </w:rPr>
  </w:style>
  <w:style w:type="paragraph" w:styleId="af2">
    <w:name w:val="footer"/>
    <w:basedOn w:val="a"/>
    <w:link w:val="af3"/>
    <w:uiPriority w:val="99"/>
    <w:unhideWhenUsed/>
    <w:rsid w:val="00ED0D5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D0D58"/>
    <w:rPr>
      <w:sz w:val="18"/>
      <w:szCs w:val="18"/>
    </w:rPr>
  </w:style>
  <w:style w:type="paragraph" w:customStyle="1" w:styleId="c047f70a-4733-4f89-8971-bccdea5ca046">
    <w:name w:val="c047f70a-4733-4f89-8971-bccdea5ca046"/>
    <w:basedOn w:val="a5"/>
    <w:next w:val="acbfdd8b-e11b-4d36-88ff-6049b138f862"/>
    <w:link w:val="c047f70a-4733-4f89-8971-bccdea5ca0460"/>
    <w:rsid w:val="00DE4F70"/>
    <w:pPr>
      <w:adjustRightInd w:val="0"/>
      <w:spacing w:after="0" w:line="288" w:lineRule="auto"/>
    </w:pPr>
    <w:rPr>
      <w:rFonts w:ascii="微软雅黑" w:eastAsia="微软雅黑" w:hAnsi="微软雅黑"/>
      <w:color w:val="000000"/>
      <w:sz w:val="36"/>
    </w:rPr>
  </w:style>
  <w:style w:type="character" w:customStyle="1" w:styleId="c047f70a-4733-4f89-8971-bccdea5ca0460">
    <w:name w:val="c047f70a-4733-4f89-8971-bccdea5ca046 字符"/>
    <w:basedOn w:val="a0"/>
    <w:link w:val="c047f70a-4733-4f89-8971-bccdea5ca046"/>
    <w:rsid w:val="00DE4F70"/>
    <w:rPr>
      <w:rFonts w:ascii="微软雅黑" w:eastAsia="微软雅黑" w:hAnsi="微软雅黑" w:cstheme="majorBidi"/>
      <w:color w:val="000000"/>
      <w:spacing w:val="15"/>
      <w:sz w:val="36"/>
      <w:szCs w:val="28"/>
    </w:rPr>
  </w:style>
  <w:style w:type="paragraph" w:customStyle="1" w:styleId="acbfdd8b-e11b-4d36-88ff-6049b138f862">
    <w:name w:val="acbfdd8b-e11b-4d36-88ff-6049b138f862"/>
    <w:basedOn w:val="af4"/>
    <w:link w:val="acbfdd8b-e11b-4d36-88ff-6049b138f8620"/>
    <w:rsid w:val="00DE4F70"/>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DE4F70"/>
    <w:rPr>
      <w:rFonts w:ascii="微软雅黑" w:eastAsia="微软雅黑" w:hAnsi="微软雅黑"/>
      <w:color w:val="000000"/>
    </w:rPr>
  </w:style>
  <w:style w:type="paragraph" w:styleId="af4">
    <w:name w:val="Body Text"/>
    <w:basedOn w:val="a"/>
    <w:link w:val="af5"/>
    <w:uiPriority w:val="99"/>
    <w:semiHidden/>
    <w:unhideWhenUsed/>
    <w:rsid w:val="00DE4F70"/>
    <w:pPr>
      <w:spacing w:after="120"/>
    </w:pPr>
  </w:style>
  <w:style w:type="character" w:customStyle="1" w:styleId="af5">
    <w:name w:val="正文文本 字符"/>
    <w:basedOn w:val="a0"/>
    <w:link w:val="af4"/>
    <w:uiPriority w:val="99"/>
    <w:semiHidden/>
    <w:rsid w:val="00DE4F70"/>
  </w:style>
  <w:style w:type="paragraph" w:customStyle="1" w:styleId="be358f00-9758-446e-aec5-cde8345aeef3">
    <w:name w:val="be358f00-9758-446e-aec5-cde8345aeef3"/>
    <w:basedOn w:val="af4"/>
    <w:link w:val="be358f00-9758-446e-aec5-cde8345aeef30"/>
    <w:rsid w:val="00DE4F70"/>
    <w:pPr>
      <w:adjustRightInd w:val="0"/>
      <w:spacing w:after="0" w:line="288" w:lineRule="auto"/>
      <w:ind w:firstLine="440"/>
    </w:pPr>
    <w:rPr>
      <w:rFonts w:ascii="微软雅黑" w:eastAsia="微软雅黑" w:hAnsi="微软雅黑" w:cstheme="majorBidi"/>
      <w:color w:val="000000"/>
      <w:spacing w:val="15"/>
      <w:szCs w:val="28"/>
    </w:rPr>
  </w:style>
  <w:style w:type="character" w:customStyle="1" w:styleId="be358f00-9758-446e-aec5-cde8345aeef30">
    <w:name w:val="be358f00-9758-446e-aec5-cde8345aeef3 字符"/>
    <w:basedOn w:val="c047f70a-4733-4f89-8971-bccdea5ca0460"/>
    <w:link w:val="be358f00-9758-446e-aec5-cde8345aeef3"/>
    <w:rsid w:val="00DE4F70"/>
    <w:rPr>
      <w:rFonts w:ascii="微软雅黑" w:eastAsia="微软雅黑" w:hAnsi="微软雅黑" w:cstheme="majorBidi"/>
      <w:color w:val="000000"/>
      <w:spacing w:val="15"/>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45455">
      <w:bodyDiv w:val="1"/>
      <w:marLeft w:val="0"/>
      <w:marRight w:val="0"/>
      <w:marTop w:val="0"/>
      <w:marBottom w:val="0"/>
      <w:divBdr>
        <w:top w:val="none" w:sz="0" w:space="0" w:color="auto"/>
        <w:left w:val="none" w:sz="0" w:space="0" w:color="auto"/>
        <w:bottom w:val="none" w:sz="0" w:space="0" w:color="auto"/>
        <w:right w:val="none" w:sz="0" w:space="0" w:color="auto"/>
      </w:divBdr>
    </w:div>
    <w:div w:id="143737536">
      <w:bodyDiv w:val="1"/>
      <w:marLeft w:val="0"/>
      <w:marRight w:val="0"/>
      <w:marTop w:val="0"/>
      <w:marBottom w:val="0"/>
      <w:divBdr>
        <w:top w:val="none" w:sz="0" w:space="0" w:color="auto"/>
        <w:left w:val="none" w:sz="0" w:space="0" w:color="auto"/>
        <w:bottom w:val="none" w:sz="0" w:space="0" w:color="auto"/>
        <w:right w:val="none" w:sz="0" w:space="0" w:color="auto"/>
      </w:divBdr>
    </w:div>
    <w:div w:id="261378951">
      <w:bodyDiv w:val="1"/>
      <w:marLeft w:val="0"/>
      <w:marRight w:val="0"/>
      <w:marTop w:val="0"/>
      <w:marBottom w:val="0"/>
      <w:divBdr>
        <w:top w:val="none" w:sz="0" w:space="0" w:color="auto"/>
        <w:left w:val="none" w:sz="0" w:space="0" w:color="auto"/>
        <w:bottom w:val="none" w:sz="0" w:space="0" w:color="auto"/>
        <w:right w:val="none" w:sz="0" w:space="0" w:color="auto"/>
      </w:divBdr>
    </w:div>
    <w:div w:id="299579635">
      <w:bodyDiv w:val="1"/>
      <w:marLeft w:val="0"/>
      <w:marRight w:val="0"/>
      <w:marTop w:val="0"/>
      <w:marBottom w:val="0"/>
      <w:divBdr>
        <w:top w:val="none" w:sz="0" w:space="0" w:color="auto"/>
        <w:left w:val="none" w:sz="0" w:space="0" w:color="auto"/>
        <w:bottom w:val="none" w:sz="0" w:space="0" w:color="auto"/>
        <w:right w:val="none" w:sz="0" w:space="0" w:color="auto"/>
      </w:divBdr>
    </w:div>
    <w:div w:id="317342376">
      <w:bodyDiv w:val="1"/>
      <w:marLeft w:val="0"/>
      <w:marRight w:val="0"/>
      <w:marTop w:val="0"/>
      <w:marBottom w:val="0"/>
      <w:divBdr>
        <w:top w:val="none" w:sz="0" w:space="0" w:color="auto"/>
        <w:left w:val="none" w:sz="0" w:space="0" w:color="auto"/>
        <w:bottom w:val="none" w:sz="0" w:space="0" w:color="auto"/>
        <w:right w:val="none" w:sz="0" w:space="0" w:color="auto"/>
      </w:divBdr>
    </w:div>
    <w:div w:id="352533589">
      <w:bodyDiv w:val="1"/>
      <w:marLeft w:val="0"/>
      <w:marRight w:val="0"/>
      <w:marTop w:val="0"/>
      <w:marBottom w:val="0"/>
      <w:divBdr>
        <w:top w:val="none" w:sz="0" w:space="0" w:color="auto"/>
        <w:left w:val="none" w:sz="0" w:space="0" w:color="auto"/>
        <w:bottom w:val="none" w:sz="0" w:space="0" w:color="auto"/>
        <w:right w:val="none" w:sz="0" w:space="0" w:color="auto"/>
      </w:divBdr>
    </w:div>
    <w:div w:id="553811505">
      <w:bodyDiv w:val="1"/>
      <w:marLeft w:val="0"/>
      <w:marRight w:val="0"/>
      <w:marTop w:val="0"/>
      <w:marBottom w:val="0"/>
      <w:divBdr>
        <w:top w:val="none" w:sz="0" w:space="0" w:color="auto"/>
        <w:left w:val="none" w:sz="0" w:space="0" w:color="auto"/>
        <w:bottom w:val="none" w:sz="0" w:space="0" w:color="auto"/>
        <w:right w:val="none" w:sz="0" w:space="0" w:color="auto"/>
      </w:divBdr>
    </w:div>
    <w:div w:id="957105214">
      <w:bodyDiv w:val="1"/>
      <w:marLeft w:val="0"/>
      <w:marRight w:val="0"/>
      <w:marTop w:val="0"/>
      <w:marBottom w:val="0"/>
      <w:divBdr>
        <w:top w:val="none" w:sz="0" w:space="0" w:color="auto"/>
        <w:left w:val="none" w:sz="0" w:space="0" w:color="auto"/>
        <w:bottom w:val="none" w:sz="0" w:space="0" w:color="auto"/>
        <w:right w:val="none" w:sz="0" w:space="0" w:color="auto"/>
      </w:divBdr>
    </w:div>
    <w:div w:id="1213544719">
      <w:bodyDiv w:val="1"/>
      <w:marLeft w:val="0"/>
      <w:marRight w:val="0"/>
      <w:marTop w:val="0"/>
      <w:marBottom w:val="0"/>
      <w:divBdr>
        <w:top w:val="none" w:sz="0" w:space="0" w:color="auto"/>
        <w:left w:val="none" w:sz="0" w:space="0" w:color="auto"/>
        <w:bottom w:val="none" w:sz="0" w:space="0" w:color="auto"/>
        <w:right w:val="none" w:sz="0" w:space="0" w:color="auto"/>
      </w:divBdr>
    </w:div>
    <w:div w:id="1323972603">
      <w:bodyDiv w:val="1"/>
      <w:marLeft w:val="0"/>
      <w:marRight w:val="0"/>
      <w:marTop w:val="0"/>
      <w:marBottom w:val="0"/>
      <w:divBdr>
        <w:top w:val="none" w:sz="0" w:space="0" w:color="auto"/>
        <w:left w:val="none" w:sz="0" w:space="0" w:color="auto"/>
        <w:bottom w:val="none" w:sz="0" w:space="0" w:color="auto"/>
        <w:right w:val="none" w:sz="0" w:space="0" w:color="auto"/>
      </w:divBdr>
    </w:div>
    <w:div w:id="1416508775">
      <w:bodyDiv w:val="1"/>
      <w:marLeft w:val="0"/>
      <w:marRight w:val="0"/>
      <w:marTop w:val="0"/>
      <w:marBottom w:val="0"/>
      <w:divBdr>
        <w:top w:val="none" w:sz="0" w:space="0" w:color="auto"/>
        <w:left w:val="none" w:sz="0" w:space="0" w:color="auto"/>
        <w:bottom w:val="none" w:sz="0" w:space="0" w:color="auto"/>
        <w:right w:val="none" w:sz="0" w:space="0" w:color="auto"/>
      </w:divBdr>
    </w:div>
    <w:div w:id="1563523792">
      <w:bodyDiv w:val="1"/>
      <w:marLeft w:val="0"/>
      <w:marRight w:val="0"/>
      <w:marTop w:val="0"/>
      <w:marBottom w:val="0"/>
      <w:divBdr>
        <w:top w:val="none" w:sz="0" w:space="0" w:color="auto"/>
        <w:left w:val="none" w:sz="0" w:space="0" w:color="auto"/>
        <w:bottom w:val="none" w:sz="0" w:space="0" w:color="auto"/>
        <w:right w:val="none" w:sz="0" w:space="0" w:color="auto"/>
      </w:divBdr>
    </w:div>
    <w:div w:id="21153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2025-01-27T07:31:00Z</dcterms:created>
  <dcterms:modified xsi:type="dcterms:W3CDTF">2025-01-27T14:16:00Z</dcterms:modified>
</cp:coreProperties>
</file>