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61535" w14:textId="66484401" w:rsidR="00E04BC6" w:rsidRDefault="00E04BC6">
      <w:pPr>
        <w:rPr>
          <w:rFonts w:hint="eastAsia"/>
          <w:noProof/>
        </w:rPr>
      </w:pPr>
      <w:r>
        <w:rPr>
          <w:rFonts w:hint="eastAsia"/>
          <w:noProof/>
        </w:rPr>
        <w:t>序列容器</w:t>
      </w:r>
    </w:p>
    <w:p w14:paraId="386D5BB2" w14:textId="5C8A07F5" w:rsidR="00E107A0" w:rsidRDefault="008D17C9">
      <w:pPr>
        <w:rPr>
          <w:rFonts w:hint="eastAsia"/>
        </w:rPr>
      </w:pPr>
      <w:r>
        <w:rPr>
          <w:noProof/>
        </w:rPr>
        <w:drawing>
          <wp:inline distT="0" distB="0" distL="0" distR="0" wp14:anchorId="4946A3B1" wp14:editId="2624B3D9">
            <wp:extent cx="5274310" cy="3198495"/>
            <wp:effectExtent l="0" t="0" r="2540" b="1905"/>
            <wp:docPr id="1719457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57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3863" w14:textId="3D271199" w:rsidR="00C02A00" w:rsidRPr="00C02A00" w:rsidRDefault="00C02A00" w:rsidP="008D17C9">
      <w:pPr>
        <w:rPr>
          <w:rFonts w:hint="eastAsia"/>
        </w:rPr>
      </w:pPr>
      <w:r w:rsidRPr="00C02A00">
        <w:t>如果你要将新创建的对象添加到向量中，可以利用 emplace_back() 函数，它会直接在向量中创建对象，而不是先创建对象，再使用 push_back() 函数将其复制或移动到向量中</w:t>
      </w:r>
    </w:p>
    <w:p w14:paraId="1DFD24B0" w14:textId="0150A589" w:rsidR="008D17C9" w:rsidRDefault="008D17C9" w:rsidP="008D17C9">
      <w:pPr>
        <w:rPr>
          <w:rFonts w:hint="eastAsia"/>
        </w:rPr>
      </w:pPr>
      <w:r w:rsidRPr="00A5471D">
        <w:t>调用empty而不是检查size（）是否为零。</w:t>
      </w:r>
    </w:p>
    <w:p w14:paraId="07A69DB7" w14:textId="35EB3D8E" w:rsidR="008D17C9" w:rsidRDefault="005249B0">
      <w:pPr>
        <w:rPr>
          <w:rFonts w:hint="eastAsia"/>
        </w:rPr>
      </w:pPr>
      <w:r>
        <w:rPr>
          <w:rFonts w:hint="eastAsia"/>
        </w:rPr>
        <w:t>容器消除会自动删除对象，但是指针不会。当使用指针并且new创建对象时，记得删除对象，用智能指针。</w:t>
      </w:r>
    </w:p>
    <w:p w14:paraId="3DCF5E7A" w14:textId="77777777" w:rsidR="00C02A00" w:rsidRPr="00C02A00" w:rsidRDefault="00C02A00" w:rsidP="00C02A00">
      <w:r w:rsidRPr="00C02A00">
        <w:t>当发生插入操作导致容量不足时，会重新分配内存，将原有的元素复制或移动到新的内存位置。如果元素类型有 noexcept 移动构造函数，就会优先使用移动构造，否则使用复制构造。</w:t>
      </w:r>
    </w:p>
    <w:p w14:paraId="65B44C6D" w14:textId="77777777" w:rsidR="00C02A00" w:rsidRDefault="00C02A00" w:rsidP="00C02A00">
      <w:r w:rsidRPr="00C02A00">
        <w:t>从 C++20 开始，还有两个自由函数可以从 std::vector 中删除元素。在 C++20 之前，我们必须使用 “erase - remove” 惯用法，我们将在第 5 章 “算法” 中讨论这个问题。然而，现在从 std::vector 中删除元素的推荐方法是使用 std::erase() 和 std::erase_if()。</w:t>
      </w:r>
    </w:p>
    <w:p w14:paraId="135A5B7F" w14:textId="77777777" w:rsidR="00E04BC6" w:rsidRPr="00C02A00" w:rsidRDefault="00E04BC6" w:rsidP="00C02A00">
      <w:pPr>
        <w:rPr>
          <w:rFonts w:hint="eastAsia"/>
        </w:rPr>
      </w:pPr>
    </w:p>
    <w:p w14:paraId="2400478B" w14:textId="77777777" w:rsidR="00E04BC6" w:rsidRPr="00E04BC6" w:rsidRDefault="00E04BC6" w:rsidP="00E04BC6">
      <w:r w:rsidRPr="00E04BC6">
        <w:t>在 C++17 之前，std::basic_string 在内存中的布局不一定是连续的，这就限制了它直接作为字符数组传递给某些需要连续内存的 API。但从 C++17 开始，std::basic_string 保证了其内部字符存储是连续的，这样就可以通过取第一个元素的地址（如 &amp;content[0]）将其当作字符数组来使用。</w:t>
      </w:r>
    </w:p>
    <w:p w14:paraId="0BE5CC1E" w14:textId="77777777" w:rsidR="005249B0" w:rsidRPr="00E04BC6" w:rsidRDefault="005249B0"/>
    <w:p w14:paraId="221B3389" w14:textId="482BD705" w:rsidR="00C02A00" w:rsidRDefault="00C02A00">
      <w:r>
        <w:rPr>
          <w:noProof/>
        </w:rPr>
        <w:lastRenderedPageBreak/>
        <w:drawing>
          <wp:inline distT="0" distB="0" distL="0" distR="0" wp14:anchorId="54E4A811" wp14:editId="5E295C1B">
            <wp:extent cx="5274310" cy="2188210"/>
            <wp:effectExtent l="0" t="0" r="2540" b="2540"/>
            <wp:docPr id="345736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6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1AD7" w14:textId="10078274" w:rsidR="00C02A00" w:rsidRDefault="00C02A00">
      <w:r w:rsidRPr="00C02A00">
        <w:t>有序关联容器：这些容器基于树;容器使用树来存储它们的元素。</w:t>
      </w:r>
      <w:r w:rsidRPr="00C02A00">
        <w:rPr>
          <w:rFonts w:hint="eastAsia"/>
        </w:rPr>
        <w:t>O(log n)</w:t>
      </w:r>
    </w:p>
    <w:p w14:paraId="0B1211F2" w14:textId="28443F93" w:rsidR="00C02A00" w:rsidRDefault="00C02A00">
      <w:r>
        <w:rPr>
          <w:rFonts w:hint="eastAsia"/>
        </w:rPr>
        <w:t>无需关联容器哈希表，遇到哈希冲撞变为链表。</w:t>
      </w:r>
      <w:r w:rsidR="00E04BC6" w:rsidRPr="00E04BC6">
        <w:rPr>
          <w:rFonts w:hint="eastAsia"/>
        </w:rPr>
        <w:t>O(1)</w:t>
      </w:r>
    </w:p>
    <w:p w14:paraId="78E0EB72" w14:textId="1E346A1D" w:rsidR="00E04BC6" w:rsidRPr="000760AE" w:rsidRDefault="000760AE">
      <w:pPr>
        <w:rPr>
          <w:rFonts w:hint="eastAsia"/>
        </w:rPr>
      </w:pPr>
      <w:r w:rsidRPr="000760AE">
        <w:t>在本节中，我们将讨论 C++ 标准库中一些相对较新的类模板：C++17 引入的 std::string_view 以及 C++20 引入的 std::span</w:t>
      </w:r>
    </w:p>
    <w:p w14:paraId="453FD836" w14:textId="0F02C052" w:rsidR="00E04BC6" w:rsidRDefault="00E04BC6">
      <w:r>
        <w:rPr>
          <w:noProof/>
        </w:rPr>
        <w:drawing>
          <wp:inline distT="0" distB="0" distL="0" distR="0" wp14:anchorId="7798B58B" wp14:editId="3B237752">
            <wp:extent cx="5274310" cy="1694180"/>
            <wp:effectExtent l="0" t="0" r="2540" b="1270"/>
            <wp:docPr id="182612492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2492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C0F3" w14:textId="77697B96" w:rsidR="000760AE" w:rsidRPr="00C02A00" w:rsidRDefault="000760AE">
      <w:pPr>
        <w:rPr>
          <w:rFonts w:hint="eastAsia"/>
        </w:rPr>
      </w:pPr>
      <w:r>
        <w:rPr>
          <w:noProof/>
        </w:rPr>
        <w:drawing>
          <wp:inline distT="0" distB="0" distL="0" distR="0" wp14:anchorId="24B729FF" wp14:editId="49CF717C">
            <wp:extent cx="5274310" cy="1283335"/>
            <wp:effectExtent l="0" t="0" r="2540" b="0"/>
            <wp:docPr id="144676264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62649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0AE" w:rsidRPr="00C0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B33DA" w14:textId="77777777" w:rsidR="00597312" w:rsidRDefault="00597312" w:rsidP="008D17C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EBE21A" w14:textId="77777777" w:rsidR="00597312" w:rsidRDefault="00597312" w:rsidP="008D17C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B8A00" w14:textId="77777777" w:rsidR="00597312" w:rsidRDefault="00597312" w:rsidP="008D17C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43FFC3" w14:textId="77777777" w:rsidR="00597312" w:rsidRDefault="00597312" w:rsidP="008D17C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A0"/>
    <w:rsid w:val="000760AE"/>
    <w:rsid w:val="003D702B"/>
    <w:rsid w:val="00415E19"/>
    <w:rsid w:val="005249B0"/>
    <w:rsid w:val="00597312"/>
    <w:rsid w:val="008D17C9"/>
    <w:rsid w:val="00C02A00"/>
    <w:rsid w:val="00C3211D"/>
    <w:rsid w:val="00C4570C"/>
    <w:rsid w:val="00E04BC6"/>
    <w:rsid w:val="00E1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D7379"/>
  <w15:chartTrackingRefBased/>
  <w15:docId w15:val="{9A518F5B-25A4-427D-BD1D-55A8D3A3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07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7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7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7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7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7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7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7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7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0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0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07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07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07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07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07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07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07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7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07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07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7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7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07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07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17C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17C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D17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1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2025-01-28T10:03:00Z</dcterms:created>
  <dcterms:modified xsi:type="dcterms:W3CDTF">2025-02-12T03:21:00Z</dcterms:modified>
</cp:coreProperties>
</file>