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651DC" w14:textId="7CAEDC2E" w:rsidR="003B4877" w:rsidRDefault="009758DE">
      <w:r>
        <w:rPr>
          <w:noProof/>
        </w:rPr>
        <w:drawing>
          <wp:inline distT="0" distB="0" distL="0" distR="0" wp14:anchorId="5B41BE7B" wp14:editId="4B5FEF74">
            <wp:extent cx="5274310" cy="1741805"/>
            <wp:effectExtent l="0" t="0" r="2540" b="0"/>
            <wp:docPr id="155204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47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BFB2" w14:textId="77777777" w:rsidR="009758DE" w:rsidRDefault="009758DE"/>
    <w:p w14:paraId="68823653" w14:textId="53EA4BE1" w:rsidR="009758DE" w:rsidRDefault="009758DE">
      <w:r>
        <w:rPr>
          <w:noProof/>
        </w:rPr>
        <w:drawing>
          <wp:inline distT="0" distB="0" distL="0" distR="0" wp14:anchorId="5E6DD54C" wp14:editId="732B83B3">
            <wp:extent cx="5274310" cy="4422140"/>
            <wp:effectExtent l="0" t="0" r="2540" b="0"/>
            <wp:docPr id="86806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6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5F0B" w14:textId="7D5C450B" w:rsidR="009758DE" w:rsidRDefault="009758DE">
      <w:r>
        <w:rPr>
          <w:noProof/>
        </w:rPr>
        <w:lastRenderedPageBreak/>
        <w:drawing>
          <wp:inline distT="0" distB="0" distL="0" distR="0" wp14:anchorId="57D1B759" wp14:editId="1B610B98">
            <wp:extent cx="5274310" cy="4453890"/>
            <wp:effectExtent l="0" t="0" r="2540" b="3810"/>
            <wp:docPr id="1918841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41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F54" w14:textId="5913D7D5" w:rsidR="009758DE" w:rsidRDefault="009758DE">
      <w:r>
        <w:rPr>
          <w:noProof/>
        </w:rPr>
        <w:drawing>
          <wp:inline distT="0" distB="0" distL="0" distR="0" wp14:anchorId="694BE576" wp14:editId="035BEED6">
            <wp:extent cx="5274310" cy="1728470"/>
            <wp:effectExtent l="0" t="0" r="2540" b="5080"/>
            <wp:docPr id="1444625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5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853" w14:textId="4188FAD5" w:rsidR="009758DE" w:rsidRDefault="009758DE">
      <w:r>
        <w:rPr>
          <w:noProof/>
        </w:rPr>
        <w:drawing>
          <wp:inline distT="0" distB="0" distL="0" distR="0" wp14:anchorId="3F0B9F9C" wp14:editId="046F4435">
            <wp:extent cx="5274310" cy="2404745"/>
            <wp:effectExtent l="0" t="0" r="2540" b="0"/>
            <wp:docPr id="693818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8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EA8F" w14:textId="4C053EAE" w:rsidR="009758DE" w:rsidRDefault="009758DE">
      <w:r w:rsidRPr="009758DE">
        <w:rPr>
          <w:b/>
          <w:bCs/>
        </w:rPr>
        <w:lastRenderedPageBreak/>
        <w:t>注意</w:t>
      </w:r>
      <w:r w:rsidRPr="009758DE">
        <w:t>：</w:t>
      </w:r>
      <w:r w:rsidRPr="009758DE">
        <w:br/>
        <w:t>当我们提到图形管线的几何阶段时，我们并不是指几何着色器。管线的几何阶段包括输入装配（IA）、顶点处理（Vertex Processing）和图元装配（Primitive Assembly）。顶点处理可以运行以下一种或多种着色器：顶点着色器、几何着色器、曲面细分着色器、任务着色器和网格着色器。</w:t>
      </w:r>
    </w:p>
    <w:p w14:paraId="30EACF95" w14:textId="1EF2F749" w:rsidR="0055413B" w:rsidRDefault="0055413B">
      <w:r>
        <w:rPr>
          <w:noProof/>
        </w:rPr>
        <w:drawing>
          <wp:inline distT="0" distB="0" distL="0" distR="0" wp14:anchorId="6A0572D9" wp14:editId="4BB0388E">
            <wp:extent cx="5274310" cy="3190875"/>
            <wp:effectExtent l="0" t="0" r="2540" b="9525"/>
            <wp:docPr id="876859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597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99AF" w14:textId="02280DF0" w:rsidR="0055413B" w:rsidRDefault="0055413B">
      <w:r>
        <w:rPr>
          <w:noProof/>
        </w:rPr>
        <w:drawing>
          <wp:inline distT="0" distB="0" distL="0" distR="0" wp14:anchorId="55AB5068" wp14:editId="283883AC">
            <wp:extent cx="5124450" cy="3790950"/>
            <wp:effectExtent l="0" t="0" r="0" b="0"/>
            <wp:docPr id="163148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14AF" w14:textId="58F45701" w:rsidR="0055413B" w:rsidRDefault="0055413B">
      <w:r>
        <w:rPr>
          <w:noProof/>
        </w:rPr>
        <w:lastRenderedPageBreak/>
        <w:drawing>
          <wp:inline distT="0" distB="0" distL="0" distR="0" wp14:anchorId="30BAA83E" wp14:editId="61CB7D5D">
            <wp:extent cx="5274310" cy="3552190"/>
            <wp:effectExtent l="0" t="0" r="2540" b="0"/>
            <wp:docPr id="220894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4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83F8" w14:textId="6B8443DB" w:rsidR="00054177" w:rsidRDefault="00054177">
      <w:r>
        <w:rPr>
          <w:noProof/>
        </w:rPr>
        <w:drawing>
          <wp:inline distT="0" distB="0" distL="0" distR="0" wp14:anchorId="4C2C22FE" wp14:editId="39162FA2">
            <wp:extent cx="5274310" cy="1511935"/>
            <wp:effectExtent l="0" t="0" r="2540" b="0"/>
            <wp:docPr id="126260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08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4EE1" w14:textId="0813BDAF" w:rsidR="00054177" w:rsidRDefault="00054177">
      <w:r>
        <w:rPr>
          <w:noProof/>
        </w:rPr>
        <w:drawing>
          <wp:inline distT="0" distB="0" distL="0" distR="0" wp14:anchorId="78608D0E" wp14:editId="051DF684">
            <wp:extent cx="5274310" cy="3220720"/>
            <wp:effectExtent l="0" t="0" r="2540" b="0"/>
            <wp:docPr id="30347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D1D1" w14:textId="13C8C2AE" w:rsidR="00054177" w:rsidRDefault="00054177">
      <w:r>
        <w:rPr>
          <w:noProof/>
        </w:rPr>
        <w:lastRenderedPageBreak/>
        <w:drawing>
          <wp:inline distT="0" distB="0" distL="0" distR="0" wp14:anchorId="17E13B4B" wp14:editId="2C3E9346">
            <wp:extent cx="5274310" cy="4711700"/>
            <wp:effectExtent l="0" t="0" r="2540" b="0"/>
            <wp:docPr id="198138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7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FC2" w14:textId="4018242E" w:rsidR="00054177" w:rsidRDefault="00054177">
      <w:r>
        <w:rPr>
          <w:noProof/>
        </w:rPr>
        <w:drawing>
          <wp:inline distT="0" distB="0" distL="0" distR="0" wp14:anchorId="7930D7F1" wp14:editId="52E68823">
            <wp:extent cx="5274310" cy="3941445"/>
            <wp:effectExtent l="0" t="0" r="2540" b="1905"/>
            <wp:docPr id="139915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1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EF7" w14:textId="62FC6251" w:rsidR="00054177" w:rsidRDefault="00054177">
      <w:r>
        <w:rPr>
          <w:noProof/>
        </w:rPr>
        <w:lastRenderedPageBreak/>
        <w:drawing>
          <wp:inline distT="0" distB="0" distL="0" distR="0" wp14:anchorId="0754AB59" wp14:editId="28F7A7C3">
            <wp:extent cx="5274310" cy="2745740"/>
            <wp:effectExtent l="0" t="0" r="2540" b="0"/>
            <wp:docPr id="650589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89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ED09" w14:textId="57CDD763" w:rsidR="00B61DA5" w:rsidRDefault="00B61DA5">
      <w:r w:rsidRPr="00B61DA5">
        <w:t>在开始之前，我们应该提到，</w:t>
      </w: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网格着色器（Mesh Shaders）</w:t>
      </w:r>
      <w:r w:rsidRPr="00B61DA5">
        <w:rPr>
          <w:rFonts w:ascii="Times New Roman" w:hAnsi="Times New Roman" w:cs="Times New Roman"/>
          <w:b/>
          <w:bCs/>
        </w:rPr>
        <w:t>​</w:t>
      </w:r>
      <w:r w:rsidRPr="00B61DA5">
        <w:t xml:space="preserve"> 可以单独使用，而无需 </w:t>
      </w: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任务着色器（Task Shaders）</w:t>
      </w:r>
      <w:r w:rsidRPr="00B61DA5">
        <w:rPr>
          <w:rFonts w:ascii="Times New Roman" w:hAnsi="Times New Roman" w:cs="Times New Roman"/>
          <w:b/>
          <w:bCs/>
        </w:rPr>
        <w:t>​</w:t>
      </w:r>
      <w:r w:rsidRPr="00B61DA5">
        <w:t>。例如，如果你想在 CPU 上对网格</w:t>
      </w:r>
      <w:proofErr w:type="gramStart"/>
      <w:r w:rsidRPr="00B61DA5">
        <w:t>块执行</w:t>
      </w:r>
      <w:proofErr w:type="gramEnd"/>
      <w:r w:rsidRPr="00B61DA5">
        <w:t>剔除或其他预处理步骤，完全可以这样做。</w:t>
      </w:r>
      <w:r w:rsidRPr="00B61DA5">
        <w:br/>
        <w:t xml:space="preserve">另外，请注意，任务和网格着色器在图形管线中取代了 </w:t>
      </w: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顶点着色器（Vertex Shaders）</w:t>
      </w:r>
      <w:r w:rsidRPr="00B61DA5">
        <w:rPr>
          <w:rFonts w:ascii="Times New Roman" w:hAnsi="Times New Roman" w:cs="Times New Roman"/>
          <w:b/>
          <w:bCs/>
        </w:rPr>
        <w:t>​</w:t>
      </w:r>
      <w:r w:rsidRPr="00B61DA5">
        <w:t xml:space="preserve">。网格着色器的输出将直接由 </w:t>
      </w: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片段着色器（Fragment Shader）</w:t>
      </w:r>
      <w:r w:rsidRPr="00B61DA5">
        <w:rPr>
          <w:rFonts w:ascii="Times New Roman" w:hAnsi="Times New Roman" w:cs="Times New Roman"/>
          <w:b/>
          <w:bCs/>
        </w:rPr>
        <w:t>​</w:t>
      </w:r>
      <w:r w:rsidRPr="00B61DA5">
        <w:t> 消费。</w:t>
      </w:r>
    </w:p>
    <w:p w14:paraId="5D868536" w14:textId="77777777" w:rsidR="00B61DA5" w:rsidRPr="00B61DA5" w:rsidRDefault="00B61DA5" w:rsidP="00B61DA5">
      <w:pPr>
        <w:rPr>
          <w:b/>
          <w:bCs/>
        </w:rPr>
      </w:pPr>
      <w:r w:rsidRPr="00B61DA5">
        <w:rPr>
          <w:b/>
          <w:bCs/>
        </w:rPr>
        <w:t> 任务和网格着色器的引入**</w:t>
      </w:r>
    </w:p>
    <w:p w14:paraId="0CB15EEF" w14:textId="77777777" w:rsidR="00B61DA5" w:rsidRPr="00B61DA5" w:rsidRDefault="00B61DA5" w:rsidP="00B61DA5">
      <w:pPr>
        <w:numPr>
          <w:ilvl w:val="0"/>
          <w:numId w:val="1"/>
        </w:numPr>
      </w:pP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网格着色器</w:t>
      </w:r>
      <w:r w:rsidRPr="00B61DA5">
        <w:t>：取代顶点着色器，直接生成几何数据（如顶点、三角形）。</w:t>
      </w:r>
    </w:p>
    <w:p w14:paraId="0B93A309" w14:textId="77777777" w:rsidR="00B61DA5" w:rsidRPr="00B61DA5" w:rsidRDefault="00B61DA5" w:rsidP="00B61DA5">
      <w:pPr>
        <w:numPr>
          <w:ilvl w:val="0"/>
          <w:numId w:val="1"/>
        </w:numPr>
      </w:pPr>
      <w:r w:rsidRPr="00B61DA5">
        <w:rPr>
          <w:rFonts w:ascii="Times New Roman" w:hAnsi="Times New Roman" w:cs="Times New Roman"/>
        </w:rPr>
        <w:t>​</w:t>
      </w:r>
      <w:r w:rsidRPr="00B61DA5">
        <w:rPr>
          <w:b/>
          <w:bCs/>
        </w:rPr>
        <w:t>任务着色器</w:t>
      </w:r>
      <w:r w:rsidRPr="00B61DA5">
        <w:t>：作为过滤器，决定哪些网格</w:t>
      </w:r>
      <w:proofErr w:type="gramStart"/>
      <w:r w:rsidRPr="00B61DA5">
        <w:t>块需要</w:t>
      </w:r>
      <w:proofErr w:type="gramEnd"/>
      <w:r w:rsidRPr="00B61DA5">
        <w:t>进一步处理（如剔除不可见网格块）。</w:t>
      </w:r>
    </w:p>
    <w:p w14:paraId="4DF1760A" w14:textId="58D75C06" w:rsidR="00B61DA5" w:rsidRDefault="00B61DA5">
      <w:r>
        <w:rPr>
          <w:noProof/>
        </w:rPr>
        <w:drawing>
          <wp:inline distT="0" distB="0" distL="0" distR="0" wp14:anchorId="58F24378" wp14:editId="00B2CEEB">
            <wp:extent cx="5274310" cy="3682365"/>
            <wp:effectExtent l="0" t="0" r="2540" b="0"/>
            <wp:docPr id="1799175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75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93DC" w14:textId="4A4DC984" w:rsidR="00B61DA5" w:rsidRDefault="00B61DA5">
      <w:r>
        <w:rPr>
          <w:noProof/>
        </w:rPr>
        <w:lastRenderedPageBreak/>
        <w:drawing>
          <wp:inline distT="0" distB="0" distL="0" distR="0" wp14:anchorId="2538976F" wp14:editId="0142F18C">
            <wp:extent cx="5274310" cy="4292600"/>
            <wp:effectExtent l="0" t="0" r="2540" b="0"/>
            <wp:docPr id="98619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91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FF98" w14:textId="479C31CD" w:rsidR="00B61DA5" w:rsidRDefault="00B61DA5">
      <w:r>
        <w:rPr>
          <w:noProof/>
        </w:rPr>
        <w:lastRenderedPageBreak/>
        <w:drawing>
          <wp:inline distT="0" distB="0" distL="0" distR="0" wp14:anchorId="4E2F5558" wp14:editId="05093341">
            <wp:extent cx="5274310" cy="5274310"/>
            <wp:effectExtent l="0" t="0" r="2540" b="2540"/>
            <wp:docPr id="2066072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72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37D" w14:textId="509ECD32" w:rsidR="00A33B1E" w:rsidRDefault="00A33B1E">
      <w:r>
        <w:rPr>
          <w:noProof/>
        </w:rPr>
        <w:drawing>
          <wp:inline distT="0" distB="0" distL="0" distR="0" wp14:anchorId="7732DD97" wp14:editId="7A9DDF6B">
            <wp:extent cx="5274310" cy="784860"/>
            <wp:effectExtent l="0" t="0" r="2540" b="0"/>
            <wp:docPr id="1840139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39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8B4D" w14:textId="330BB494" w:rsidR="00A33B1E" w:rsidRDefault="00A33B1E">
      <w:r>
        <w:rPr>
          <w:noProof/>
        </w:rPr>
        <w:drawing>
          <wp:inline distT="0" distB="0" distL="0" distR="0" wp14:anchorId="631B6BC1" wp14:editId="17C28359">
            <wp:extent cx="5274310" cy="1989455"/>
            <wp:effectExtent l="0" t="0" r="2540" b="0"/>
            <wp:docPr id="323593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3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2F4" w14:textId="553EA7DD" w:rsidR="00A33B1E" w:rsidRDefault="00A33B1E">
      <w:r>
        <w:rPr>
          <w:noProof/>
        </w:rPr>
        <w:lastRenderedPageBreak/>
        <w:drawing>
          <wp:inline distT="0" distB="0" distL="0" distR="0" wp14:anchorId="5FBAACDD" wp14:editId="051A6FBB">
            <wp:extent cx="5274310" cy="2338070"/>
            <wp:effectExtent l="0" t="0" r="2540" b="5080"/>
            <wp:docPr id="313169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69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1459" w14:textId="38929E7D" w:rsidR="00A33B1E" w:rsidRDefault="00A33B1E">
      <w:r w:rsidRPr="00A33B1E">
        <w:rPr>
          <w:b/>
          <w:bCs/>
        </w:rPr>
        <w:t>使用计算着色器进行 GPU 剔除</w:t>
      </w:r>
      <w:r w:rsidRPr="00A33B1E">
        <w:br/>
        <w:t>在上一节中，我们演示了如何在网格块上执行背面剔除和视锥剔除。在本节中，我们将使用计算着色</w:t>
      </w:r>
      <w:proofErr w:type="gramStart"/>
      <w:r w:rsidRPr="00A33B1E">
        <w:t>器实现</w:t>
      </w:r>
      <w:proofErr w:type="gramEnd"/>
      <w:r w:rsidRPr="00A33B1E">
        <w:t>视锥剔除和遮挡剔除。</w:t>
      </w:r>
      <w:r w:rsidRPr="00A33B1E">
        <w:br/>
        <w:t>根据渲染管线的不同，遮挡剔除通常通过深度预渲染（Depth Pre-Pass）完成，在该阶段我们只写入深度缓冲区。然后，深度缓冲区可以在 G-Buffer 阶段使用，以避免着色已知被遮挡的片元。</w:t>
      </w:r>
      <w:r w:rsidRPr="00A33B1E">
        <w:br/>
        <w:t>这种方法的缺点是我们必须绘制场景两次，并且除非有其他工作可以与深度预渲染重叠，否则必须等待深度预渲染完成后才能进行下一步。</w:t>
      </w:r>
    </w:p>
    <w:p w14:paraId="1C482C7B" w14:textId="77777777" w:rsidR="00A33B1E" w:rsidRDefault="00A33B1E"/>
    <w:p w14:paraId="65D419B8" w14:textId="024C9678" w:rsidR="00A33B1E" w:rsidRDefault="00A33B1E">
      <w:r w:rsidRPr="00A33B1E">
        <w:rPr>
          <w:b/>
          <w:bCs/>
        </w:rPr>
        <w:t>深度金字塔生成</w:t>
      </w:r>
      <w:r w:rsidRPr="00A33B1E">
        <w:br/>
        <w:t xml:space="preserve">在描述遮挡算法时，我们提到了深度缓冲区的使用。然而，我们并没有直接使用深度缓冲区，而是使用了称为 </w:t>
      </w:r>
      <w:r w:rsidRPr="00A33B1E">
        <w:rPr>
          <w:rFonts w:ascii="Times New Roman" w:hAnsi="Times New Roman" w:cs="Times New Roman"/>
        </w:rPr>
        <w:t>​</w:t>
      </w:r>
      <w:r w:rsidRPr="00A33B1E">
        <w:rPr>
          <w:b/>
          <w:bCs/>
        </w:rPr>
        <w:t>深度金字塔</w:t>
      </w:r>
      <w:r w:rsidRPr="00A33B1E">
        <w:t> 的结构。你可以将其视为深度缓冲区的 Mipmap。</w:t>
      </w:r>
      <w:r w:rsidRPr="00A33B1E">
        <w:br/>
        <w:t>与传统 Mipmap 的主要区别在于，我们不能使用双线性插值来计算较低级别。如果我们使用常规插值，将计算出场景中不存在的深度值。</w:t>
      </w:r>
    </w:p>
    <w:p w14:paraId="36E1156C" w14:textId="50E990B0" w:rsidR="00A33B1E" w:rsidRDefault="00A33B1E">
      <w:r>
        <w:rPr>
          <w:noProof/>
        </w:rPr>
        <w:drawing>
          <wp:inline distT="0" distB="0" distL="0" distR="0" wp14:anchorId="2B6081E9" wp14:editId="3924AF2C">
            <wp:extent cx="5274310" cy="1773555"/>
            <wp:effectExtent l="0" t="0" r="2540" b="0"/>
            <wp:docPr id="1648076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76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5112" w14:textId="300DC291" w:rsidR="00A33B1E" w:rsidRDefault="00A33B1E">
      <w:r>
        <w:rPr>
          <w:noProof/>
        </w:rPr>
        <w:drawing>
          <wp:inline distT="0" distB="0" distL="0" distR="0" wp14:anchorId="1AEDF0FF" wp14:editId="29A9E50D">
            <wp:extent cx="5274310" cy="1527810"/>
            <wp:effectExtent l="0" t="0" r="2540" b="0"/>
            <wp:docPr id="1416813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13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5347" w14:textId="7B1D8CCC" w:rsidR="00A33B1E" w:rsidRDefault="00A33B1E">
      <w:r>
        <w:rPr>
          <w:noProof/>
        </w:rPr>
        <w:lastRenderedPageBreak/>
        <w:drawing>
          <wp:inline distT="0" distB="0" distL="0" distR="0" wp14:anchorId="37AF773B" wp14:editId="17053F47">
            <wp:extent cx="5274310" cy="1927225"/>
            <wp:effectExtent l="0" t="0" r="2540" b="0"/>
            <wp:docPr id="1778969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693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7A2" w14:textId="26A05890" w:rsidR="00A33B1E" w:rsidRDefault="00A33B1E">
      <w:r>
        <w:rPr>
          <w:noProof/>
        </w:rPr>
        <w:drawing>
          <wp:inline distT="0" distB="0" distL="0" distR="0" wp14:anchorId="70726540" wp14:editId="6ABEF7AD">
            <wp:extent cx="5274310" cy="1996440"/>
            <wp:effectExtent l="0" t="0" r="2540" b="3810"/>
            <wp:docPr id="1437445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454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CCD0" w14:textId="12688799" w:rsidR="008E7705" w:rsidRDefault="008E7705">
      <w:r>
        <w:rPr>
          <w:noProof/>
        </w:rPr>
        <w:drawing>
          <wp:inline distT="0" distB="0" distL="0" distR="0" wp14:anchorId="4F26B0DA" wp14:editId="1483FC9E">
            <wp:extent cx="5274310" cy="2038350"/>
            <wp:effectExtent l="0" t="0" r="2540" b="0"/>
            <wp:docPr id="1586811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1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33D9" w14:textId="569E9F6D" w:rsidR="008E7705" w:rsidRDefault="008E7705">
      <w:r>
        <w:rPr>
          <w:noProof/>
        </w:rPr>
        <w:drawing>
          <wp:inline distT="0" distB="0" distL="0" distR="0" wp14:anchorId="1E570146" wp14:editId="1A735D9A">
            <wp:extent cx="5274310" cy="2360930"/>
            <wp:effectExtent l="0" t="0" r="2540" b="1270"/>
            <wp:docPr id="563348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482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16F5" w14:textId="1A9F4729" w:rsidR="00771C1D" w:rsidRDefault="00771C1D">
      <w:r>
        <w:rPr>
          <w:noProof/>
        </w:rPr>
        <w:lastRenderedPageBreak/>
        <w:drawing>
          <wp:inline distT="0" distB="0" distL="0" distR="0" wp14:anchorId="6B79A4F1" wp14:editId="555D483F">
            <wp:extent cx="5274310" cy="2392045"/>
            <wp:effectExtent l="0" t="0" r="2540" b="8255"/>
            <wp:docPr id="65250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099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AB47" w14:textId="2BBFC503" w:rsidR="00771C1D" w:rsidRDefault="00771C1D">
      <w:r>
        <w:rPr>
          <w:noProof/>
        </w:rPr>
        <w:drawing>
          <wp:inline distT="0" distB="0" distL="0" distR="0" wp14:anchorId="76F5C281" wp14:editId="6680C27C">
            <wp:extent cx="5274310" cy="2615565"/>
            <wp:effectExtent l="0" t="0" r="2540" b="0"/>
            <wp:docPr id="26395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5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17FC" w14:textId="350B6C7A" w:rsidR="00771C1D" w:rsidRDefault="00771C1D">
      <w:r>
        <w:rPr>
          <w:noProof/>
        </w:rPr>
        <w:drawing>
          <wp:inline distT="0" distB="0" distL="0" distR="0" wp14:anchorId="124D4C08" wp14:editId="5DD587AD">
            <wp:extent cx="5274310" cy="1045845"/>
            <wp:effectExtent l="0" t="0" r="2540" b="1905"/>
            <wp:docPr id="581922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23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EF04" w14:textId="5EE54E48" w:rsidR="00771C1D" w:rsidRDefault="00771C1D">
      <w:r>
        <w:rPr>
          <w:noProof/>
        </w:rPr>
        <w:drawing>
          <wp:inline distT="0" distB="0" distL="0" distR="0" wp14:anchorId="1DF9168C" wp14:editId="774D7B56">
            <wp:extent cx="5274310" cy="1213485"/>
            <wp:effectExtent l="0" t="0" r="2540" b="5715"/>
            <wp:docPr id="64230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0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692" w14:textId="2A865F41" w:rsidR="00771C1D" w:rsidRPr="00B61DA5" w:rsidRDefault="00771C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010EC5" wp14:editId="2AE8448F">
            <wp:extent cx="5274310" cy="2078355"/>
            <wp:effectExtent l="0" t="0" r="2540" b="0"/>
            <wp:docPr id="154995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502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C1D" w:rsidRPr="00B61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5FF23" w14:textId="77777777" w:rsidR="000E07F9" w:rsidRDefault="000E07F9" w:rsidP="009758DE">
      <w:pPr>
        <w:rPr>
          <w:rFonts w:hint="eastAsia"/>
        </w:rPr>
      </w:pPr>
      <w:r>
        <w:separator/>
      </w:r>
    </w:p>
  </w:endnote>
  <w:endnote w:type="continuationSeparator" w:id="0">
    <w:p w14:paraId="60E1C4D6" w14:textId="77777777" w:rsidR="000E07F9" w:rsidRDefault="000E07F9" w:rsidP="009758D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9D7603" w14:textId="77777777" w:rsidR="000E07F9" w:rsidRDefault="000E07F9" w:rsidP="009758DE">
      <w:pPr>
        <w:rPr>
          <w:rFonts w:hint="eastAsia"/>
        </w:rPr>
      </w:pPr>
      <w:r>
        <w:separator/>
      </w:r>
    </w:p>
  </w:footnote>
  <w:footnote w:type="continuationSeparator" w:id="0">
    <w:p w14:paraId="6E3963C8" w14:textId="77777777" w:rsidR="000E07F9" w:rsidRDefault="000E07F9" w:rsidP="009758D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3B1345"/>
    <w:multiLevelType w:val="multilevel"/>
    <w:tmpl w:val="D1F41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199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85"/>
    <w:rsid w:val="00054177"/>
    <w:rsid w:val="000E07F9"/>
    <w:rsid w:val="003B4877"/>
    <w:rsid w:val="0055413B"/>
    <w:rsid w:val="00771C1D"/>
    <w:rsid w:val="007C082B"/>
    <w:rsid w:val="007E00CF"/>
    <w:rsid w:val="008E7705"/>
    <w:rsid w:val="009758DE"/>
    <w:rsid w:val="00A33B1E"/>
    <w:rsid w:val="00B61DA5"/>
    <w:rsid w:val="00B93005"/>
    <w:rsid w:val="00C21BA8"/>
    <w:rsid w:val="00CE0C85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0E398"/>
  <w15:chartTrackingRefBased/>
  <w15:docId w15:val="{D59EFA32-5C19-4D43-80FB-0BEAAD939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C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0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0C8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0C85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0C85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0C85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0C8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0C8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0C8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0C85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E0C8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0C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0C85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0C85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E0C85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0C8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0C8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0C8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0C8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0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0C8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0C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0C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0C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0C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0C85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0C8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0C85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CE0C85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758D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758D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758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758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2025-03-25T08:56:00Z</dcterms:created>
  <dcterms:modified xsi:type="dcterms:W3CDTF">2025-03-25T14:36:00Z</dcterms:modified>
</cp:coreProperties>
</file>