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中国大学生计算机设计大赛</w:t>
      </w:r>
    </w:p>
    <w:p>
      <w:pPr>
        <w:jc w:val="center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作品信息概要表 </w:t>
      </w:r>
      <w:r>
        <w:rPr>
          <w:rFonts w:hint="eastAsia"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(2</w:t>
      </w:r>
      <w:r>
        <w:rPr>
          <w:rFonts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版)</w:t>
      </w:r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74"/>
        <w:gridCol w:w="547"/>
        <w:gridCol w:w="719"/>
        <w:gridCol w:w="249"/>
        <w:gridCol w:w="925"/>
        <w:gridCol w:w="263"/>
        <w:gridCol w:w="234"/>
        <w:gridCol w:w="895"/>
        <w:gridCol w:w="529"/>
        <w:gridCol w:w="729"/>
        <w:gridCol w:w="694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2024036364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作品名称</w:t>
            </w:r>
          </w:p>
        </w:tc>
        <w:tc>
          <w:tcPr>
            <w:tcW w:w="4812" w:type="dxa"/>
            <w:gridSpan w:val="7"/>
            <w:vAlign w:val="center"/>
          </w:tcPr>
          <w:p>
            <w:pPr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基于全信创环境下的物流信息数据可视化中台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信息可视化设计</w:t>
            </w:r>
          </w:p>
        </w:tc>
        <w:tc>
          <w:tcPr>
            <w:tcW w:w="1402" w:type="dxa"/>
            <w:gridSpan w:val="3"/>
            <w:vAlign w:val="center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作品小类</w:t>
            </w:r>
          </w:p>
        </w:tc>
        <w:tc>
          <w:tcPr>
            <w:tcW w:w="3410" w:type="dxa"/>
            <w:gridSpan w:val="4"/>
            <w:vAlign w:val="center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数据可视化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4" w:hRule="atLeast"/>
        </w:trPr>
        <w:tc>
          <w:tcPr>
            <w:tcW w:w="8359" w:type="dxa"/>
            <w:gridSpan w:val="13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作品简介(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字以内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ind w:firstLine="420" w:firstLineChars="200"/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银河麒麟V10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全国产化核心中间件的物流信息数据可视化中台系统</w:t>
            </w: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ind w:firstLine="420" w:firstLineChars="200"/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本系统共包含数据采集、数据清洗、数据分析、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数据预测、</w:t>
            </w: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数据可视化、数据共享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六</w:t>
            </w: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大核心功能。</w:t>
            </w:r>
          </w:p>
          <w:p>
            <w:pPr>
              <w:ind w:firstLine="420" w:firstLineChars="200"/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集成国产核心中间件TongWeb容器、TongRDS缓存、apache shenyu网关、达梦数据库、nacos服务注册。</w:t>
            </w:r>
          </w:p>
          <w:p>
            <w:pPr>
              <w:ind w:firstLine="420" w:firstLineChars="200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引入基于深度可分离卷积神经网络的轻量级预测模型，对物流数据进行预测，准确率达到94.13%。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1" w:hRule="atLeast"/>
        </w:trPr>
        <w:tc>
          <w:tcPr>
            <w:tcW w:w="8359" w:type="dxa"/>
            <w:gridSpan w:val="13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创新描述（1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字以内）：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系统架构：基于国产操作系统、核心中间件的微服务分布式架构，符合信创要求。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数据采集：支持大部分数据源（Hadoop、对象存储、数据库）。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数据共享：sql工作台精准数据获取，灵活定制个性化数据。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数据预测：</w:t>
            </w: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深度可分离卷积神经网络的轻量级预测模型，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准确率94.13%，模型大小缩小62%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。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359" w:type="dxa"/>
            <w:gridSpan w:val="13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特别说明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作品中如有地图，请说明来源，并标注有效的地图审图号；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作品如有前期基础请具体说明，并注明本次参赛的主要工作；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3.作品如使用人工智能辅助工具进行设计与开发，请具体说明使用人工智能辅助工具的名称、来源及合规性，以及所生成的内容及占整个作品的比例。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359" w:type="dxa"/>
            <w:gridSpan w:val="13"/>
            <w:vAlign w:val="center"/>
          </w:tcPr>
          <w:p>
            <w:pPr>
              <w:jc w:val="lef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作者及其分工比例(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姓名1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”等</w:t>
            </w:r>
            <w:r>
              <w:rPr>
                <w:rFonts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替换为作者姓名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，并按实际作者人数增减，不需要的列可清空；表中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填写每位作者各项工作量的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百分比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，项目名称可调整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或增减，可另加行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闫廷宇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周一锋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汤森杰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张逸夫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组织协调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作品创意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竞品分析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方案设计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技术实现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文献阅读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测试分析</w:t>
            </w:r>
          </w:p>
        </w:tc>
        <w:tc>
          <w:tcPr>
            <w:tcW w:w="1436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6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6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6" w:type="dxa"/>
            <w:gridSpan w:val="2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ind w:right="244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8" w:type="dxa"/>
            <w:gridSpan w:val="3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指导教师作用</w:t>
            </w:r>
          </w:p>
        </w:tc>
        <w:tc>
          <w:tcPr>
            <w:tcW w:w="6671" w:type="dxa"/>
            <w:gridSpan w:val="10"/>
            <w:tcBorders>
              <w:top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作品创意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理论指导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技术方案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实验场地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硬件资源 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数据提供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后勤支持 □宣讲通知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组织协调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经费支持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□其他：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开发制作平台</w:t>
            </w:r>
          </w:p>
        </w:tc>
        <w:tc>
          <w:tcPr>
            <w:tcW w:w="6671" w:type="dxa"/>
            <w:gridSpan w:val="10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Windows</w:t>
            </w:r>
            <w:r>
              <w:rPr>
                <w:rFonts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Linux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□mac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OS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□其他：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运行展示平台</w:t>
            </w:r>
          </w:p>
        </w:tc>
        <w:tc>
          <w:tcPr>
            <w:tcW w:w="6671" w:type="dxa"/>
            <w:gridSpan w:val="10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Windows</w:t>
            </w:r>
            <w:r>
              <w:rPr>
                <w:rFonts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Linux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□mac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OS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□iOS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□Android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□其他：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开发制作工具</w:t>
            </w:r>
          </w:p>
        </w:tc>
        <w:tc>
          <w:tcPr>
            <w:tcW w:w="6671" w:type="dxa"/>
            <w:gridSpan w:val="10"/>
            <w:vAlign w:val="center"/>
          </w:tcPr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8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参考文献、项目或作品(前3项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6671" w:type="dxa"/>
            <w:gridSpan w:val="10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2、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3、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提交内容</w:t>
            </w:r>
          </w:p>
        </w:tc>
        <w:tc>
          <w:tcPr>
            <w:tcW w:w="6671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素材压缩包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报告文档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演示视频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PT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源代码 □部署文件 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数据集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模型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□其他 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359" w:type="dxa"/>
            <w:gridSpan w:val="13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相关文件</w:t>
            </w:r>
          </w:p>
          <w:p>
            <w:pPr>
              <w:jc w:val="left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包括必须提交的文件，和其他与本作品开发制作相关的文件；可另加行；可能包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括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的内容有：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信息表、设计报告、源代码、素材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包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、数据集、训练模型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安装配置说明、用户手册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等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120" w:type="dxa"/>
            <w:gridSpan w:val="6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文件名与描述</w:t>
            </w:r>
          </w:p>
        </w:tc>
        <w:tc>
          <w:tcPr>
            <w:tcW w:w="2407" w:type="dxa"/>
            <w:gridSpan w:val="4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文件状态</w:t>
            </w:r>
          </w:p>
        </w:tc>
        <w:tc>
          <w:tcPr>
            <w:tcW w:w="2139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data_center.zip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后端源代码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开源</w:t>
            </w: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</w:t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文件名：Freedom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.Zip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前端源代码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文件名：演示视频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.mp4</w:t>
            </w:r>
          </w:p>
          <w:p>
            <w:pP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演示视频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PPT.ppt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演示ppt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120" w:type="dxa"/>
            <w:gridSpan w:val="6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  <w:tc>
          <w:tcPr>
            <w:tcW w:w="2407" w:type="dxa"/>
            <w:gridSpan w:val="4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8359" w:type="dxa"/>
            <w:gridSpan w:val="13"/>
            <w:tcBorders>
              <w:top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smallCap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smallCap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特别申明：</w:t>
            </w:r>
          </w:p>
          <w:p>
            <w:pPr>
              <w:ind w:firstLine="420" w:firstLineChars="200"/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本表所列内容是正式参赛内容组成部分，务必真实填写。如不属实，将导致奖项等级降低甚至终止本作品参加比赛。</w:t>
            </w:r>
          </w:p>
          <w:p>
            <w:pPr>
              <w:ind w:firstLine="420" w:firstLineChars="200"/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请仔细阅读参赛作品类别提交要求，并根据要求上传相应的文档、数据等。</w:t>
            </w:r>
          </w:p>
        </w:tc>
      </w:tr>
    </w:tbl>
    <w:p>
      <w:pPr>
        <w:spacing w:before="156" w:beforeLines="5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填写说明：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  <w:smallCap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所有</w:t>
      </w:r>
      <w:r>
        <w:rPr>
          <w:rFonts w:hint="eastAsia" w:ascii="楷体" w:hAnsi="楷体" w:eastAsia="楷体"/>
          <w:smallCaps/>
          <w:color w:val="000000" w:themeColor="text1"/>
          <w14:textFill>
            <w14:solidFill>
              <w14:schemeClr w14:val="tx1"/>
            </w14:solidFill>
          </w14:textFill>
        </w:rPr>
        <w:t>□可根据需要变化为■（软键盘输入）；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“作者及其分工比例”以及“相关文件”可根据需要增加或减少项目或行数；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“作者及其分工比例”中的“姓名1”等，请修改为作者具体姓名；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“相关文件”是指提交上传的，或不需要提交上传，但本作品涉及的所有文件，建议分类别填写；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请将</w:t>
      </w:r>
      <w:r>
        <w:rPr>
          <w:rFonts w:hint="eastAsia"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  <w:t>本表以P</w:t>
      </w:r>
      <w: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  <w:t>DF</w:t>
      </w:r>
      <w:r>
        <w:rPr>
          <w:rFonts w:hint="eastAsia"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  <w:t>格式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上传到作品目录的“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设计与开发文档”子目录中；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版权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状态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一栏，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如有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来自支持企业授权参赛师生用的数据、模型、文档等，在“授权方：_______”一栏，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并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填写来源地址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作品目录示例：</w:t>
      </w:r>
    </w:p>
    <w:p>
      <w:pPr>
        <w:ind w:firstLine="180" w:firstLineChars="100"/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楷体" w:hAnsi="楷体" w:eastAsia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012345-参赛总文件夹</w:t>
      </w:r>
    </w:p>
    <w:p>
      <w:pPr>
        <w:ind w:left="210" w:leftChars="100"/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├──</w:t>
      </w: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202</w:t>
      </w:r>
      <w:r>
        <w:rPr>
          <w:rFonts w:hint="eastAsia" w:ascii="楷体" w:hAnsi="楷体" w:eastAsia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012345-01作品与答辩材料</w:t>
      </w:r>
    </w:p>
    <w:p>
      <w:pPr>
        <w:ind w:left="210" w:leftChars="100"/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├──</w:t>
      </w: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202</w:t>
      </w:r>
      <w:r>
        <w:rPr>
          <w:rFonts w:hint="eastAsia" w:ascii="楷体" w:hAnsi="楷体" w:eastAsia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012345-02素材与源码</w:t>
      </w:r>
      <w:bookmarkStart w:id="0" w:name="_GoBack"/>
      <w:bookmarkEnd w:id="0"/>
    </w:p>
    <w:p>
      <w:pPr>
        <w:ind w:left="210" w:leftChars="100"/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├──</w:t>
      </w: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202</w:t>
      </w:r>
      <w:r>
        <w:rPr>
          <w:rFonts w:hint="eastAsia" w:ascii="楷体" w:hAnsi="楷体" w:eastAsia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012345-03设计与开发文档</w:t>
      </w:r>
    </w:p>
    <w:p>
      <w:pPr>
        <w:ind w:left="210" w:leftChars="100"/>
        <w:rPr>
          <w:rFonts w:hint="eastAsia"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└──</w:t>
      </w: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202</w:t>
      </w:r>
      <w:r>
        <w:rPr>
          <w:rFonts w:hint="eastAsia" w:ascii="楷体" w:hAnsi="楷体" w:eastAsia="楷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楷体" w:hAnsi="楷体" w:eastAsia="楷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012345-04作品演示视频</w:t>
      </w: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8E9D1D"/>
    <w:multiLevelType w:val="singleLevel"/>
    <w:tmpl w:val="DB8E9D1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1F93A7A"/>
    <w:multiLevelType w:val="multilevel"/>
    <w:tmpl w:val="11F93A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BmNDUxZjUyNjhjZWZlZDAyNzI3NWMwMGU1NzVhNTkifQ=="/>
  </w:docVars>
  <w:rsids>
    <w:rsidRoot w:val="00421946"/>
    <w:rsid w:val="00006B84"/>
    <w:rsid w:val="00031396"/>
    <w:rsid w:val="00032DC3"/>
    <w:rsid w:val="00036091"/>
    <w:rsid w:val="0005273A"/>
    <w:rsid w:val="00087568"/>
    <w:rsid w:val="000913A0"/>
    <w:rsid w:val="00092344"/>
    <w:rsid w:val="000C5774"/>
    <w:rsid w:val="000D04BE"/>
    <w:rsid w:val="000E615E"/>
    <w:rsid w:val="00141637"/>
    <w:rsid w:val="00147DDD"/>
    <w:rsid w:val="00176E4C"/>
    <w:rsid w:val="00195392"/>
    <w:rsid w:val="001A7F71"/>
    <w:rsid w:val="001D61EB"/>
    <w:rsid w:val="001E6441"/>
    <w:rsid w:val="00231735"/>
    <w:rsid w:val="00241DC9"/>
    <w:rsid w:val="00266370"/>
    <w:rsid w:val="00267EBD"/>
    <w:rsid w:val="002751B5"/>
    <w:rsid w:val="00294E59"/>
    <w:rsid w:val="002A1349"/>
    <w:rsid w:val="002A5E37"/>
    <w:rsid w:val="002A6523"/>
    <w:rsid w:val="002C2959"/>
    <w:rsid w:val="003207F7"/>
    <w:rsid w:val="00351302"/>
    <w:rsid w:val="00361522"/>
    <w:rsid w:val="00375B40"/>
    <w:rsid w:val="003A6489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53DEC"/>
    <w:rsid w:val="004625C6"/>
    <w:rsid w:val="00466C79"/>
    <w:rsid w:val="00473E4B"/>
    <w:rsid w:val="0047415E"/>
    <w:rsid w:val="004D3AE1"/>
    <w:rsid w:val="004E2C41"/>
    <w:rsid w:val="005257F7"/>
    <w:rsid w:val="005448FF"/>
    <w:rsid w:val="005741CB"/>
    <w:rsid w:val="005837F6"/>
    <w:rsid w:val="005A268B"/>
    <w:rsid w:val="005C36CF"/>
    <w:rsid w:val="005F0367"/>
    <w:rsid w:val="005F2FC7"/>
    <w:rsid w:val="005F7E8D"/>
    <w:rsid w:val="00611FAF"/>
    <w:rsid w:val="00612DB8"/>
    <w:rsid w:val="00650990"/>
    <w:rsid w:val="0065154E"/>
    <w:rsid w:val="00673753"/>
    <w:rsid w:val="006757F6"/>
    <w:rsid w:val="00680BC9"/>
    <w:rsid w:val="0068424D"/>
    <w:rsid w:val="00685F3F"/>
    <w:rsid w:val="006B6B8F"/>
    <w:rsid w:val="006C7537"/>
    <w:rsid w:val="007069E8"/>
    <w:rsid w:val="0070700C"/>
    <w:rsid w:val="007074F8"/>
    <w:rsid w:val="007127C2"/>
    <w:rsid w:val="00712C0D"/>
    <w:rsid w:val="00725A27"/>
    <w:rsid w:val="00732054"/>
    <w:rsid w:val="007329A3"/>
    <w:rsid w:val="0076788F"/>
    <w:rsid w:val="007B275E"/>
    <w:rsid w:val="007C682F"/>
    <w:rsid w:val="007D5C0C"/>
    <w:rsid w:val="007D68B1"/>
    <w:rsid w:val="007E1354"/>
    <w:rsid w:val="00802B21"/>
    <w:rsid w:val="00827C5F"/>
    <w:rsid w:val="00861BC5"/>
    <w:rsid w:val="00871C42"/>
    <w:rsid w:val="00883095"/>
    <w:rsid w:val="008863D5"/>
    <w:rsid w:val="008A1D5E"/>
    <w:rsid w:val="008A5333"/>
    <w:rsid w:val="008B0508"/>
    <w:rsid w:val="008B637D"/>
    <w:rsid w:val="008E118B"/>
    <w:rsid w:val="009107F8"/>
    <w:rsid w:val="00941D3C"/>
    <w:rsid w:val="00951643"/>
    <w:rsid w:val="00951F47"/>
    <w:rsid w:val="009555E4"/>
    <w:rsid w:val="009678D6"/>
    <w:rsid w:val="00982A49"/>
    <w:rsid w:val="009B1D7E"/>
    <w:rsid w:val="009C5DD7"/>
    <w:rsid w:val="009F2C40"/>
    <w:rsid w:val="009F5871"/>
    <w:rsid w:val="00A14A9E"/>
    <w:rsid w:val="00A16CEE"/>
    <w:rsid w:val="00A208BF"/>
    <w:rsid w:val="00A247D3"/>
    <w:rsid w:val="00A53A25"/>
    <w:rsid w:val="00AA4E3D"/>
    <w:rsid w:val="00B07AE6"/>
    <w:rsid w:val="00B11629"/>
    <w:rsid w:val="00B3124C"/>
    <w:rsid w:val="00B418EB"/>
    <w:rsid w:val="00B83C42"/>
    <w:rsid w:val="00B8582E"/>
    <w:rsid w:val="00B86728"/>
    <w:rsid w:val="00B90FF4"/>
    <w:rsid w:val="00BA0D1C"/>
    <w:rsid w:val="00BB380D"/>
    <w:rsid w:val="00BB7D81"/>
    <w:rsid w:val="00BE3219"/>
    <w:rsid w:val="00C06B4D"/>
    <w:rsid w:val="00C11400"/>
    <w:rsid w:val="00C25585"/>
    <w:rsid w:val="00C41761"/>
    <w:rsid w:val="00C9659F"/>
    <w:rsid w:val="00CA7421"/>
    <w:rsid w:val="00CB58ED"/>
    <w:rsid w:val="00CE41A7"/>
    <w:rsid w:val="00CE7D32"/>
    <w:rsid w:val="00D10307"/>
    <w:rsid w:val="00D15FE5"/>
    <w:rsid w:val="00D27480"/>
    <w:rsid w:val="00D27EE6"/>
    <w:rsid w:val="00D35F29"/>
    <w:rsid w:val="00D3745C"/>
    <w:rsid w:val="00D9328C"/>
    <w:rsid w:val="00DA4C9E"/>
    <w:rsid w:val="00DC3867"/>
    <w:rsid w:val="00DD372E"/>
    <w:rsid w:val="00DD5F34"/>
    <w:rsid w:val="00E11FFF"/>
    <w:rsid w:val="00E724F8"/>
    <w:rsid w:val="00E77905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52F6"/>
    <w:rsid w:val="00F446D5"/>
    <w:rsid w:val="00FC3B08"/>
    <w:rsid w:val="00FE226A"/>
    <w:rsid w:val="00FF12BB"/>
    <w:rsid w:val="00FF404E"/>
    <w:rsid w:val="332A4641"/>
    <w:rsid w:val="44ED2460"/>
    <w:rsid w:val="54F752A1"/>
    <w:rsid w:val="5B665454"/>
    <w:rsid w:val="67281F92"/>
    <w:rsid w:val="6FC16F41"/>
    <w:rsid w:val="7020353B"/>
    <w:rsid w:val="767A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autoRedefine/>
    <w:unhideWhenUsed/>
    <w:qFormat/>
    <w:uiPriority w:val="99"/>
    <w:pPr>
      <w:spacing w:after="120"/>
    </w:pPr>
  </w:style>
  <w:style w:type="paragraph" w:styleId="4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table" w:styleId="8">
    <w:name w:val="Table Grid"/>
    <w:basedOn w:val="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unhideWhenUsed/>
    <w:qFormat/>
    <w:uiPriority w:val="99"/>
    <w:rPr>
      <w:color w:val="0000FF"/>
      <w:u w:val="single"/>
    </w:rPr>
  </w:style>
  <w:style w:type="character" w:customStyle="1" w:styleId="11">
    <w:name w:val="正文文本 字符"/>
    <w:basedOn w:val="9"/>
    <w:link w:val="3"/>
    <w:autoRedefine/>
    <w:qFormat/>
    <w:uiPriority w:val="99"/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3">
    <w:name w:val="页眉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autoRedefine/>
    <w:qFormat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autoRedefine/>
    <w:qFormat/>
    <w:uiPriority w:val="9"/>
    <w:rPr>
      <w:rFonts w:eastAsia="黑体"/>
      <w:bCs/>
      <w:kern w:val="44"/>
      <w:sz w:val="44"/>
      <w:szCs w:val="44"/>
      <w:lang w:val="zh-CN"/>
    </w:rPr>
  </w:style>
  <w:style w:type="paragraph" w:customStyle="1" w:styleId="16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1599</Words>
  <Characters>1816</Characters>
  <Lines>15</Lines>
  <Paragraphs>4</Paragraphs>
  <TotalTime>14</TotalTime>
  <ScaleCrop>false</ScaleCrop>
  <LinksUpToDate>false</LinksUpToDate>
  <CharactersWithSpaces>2358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2023-03-30T02:46:00Z</dcterms:created>
  <dc:creator>dengxifeng@pku.edu.cn</dc:creator>
  <cp:lastModifiedBy>有太阳</cp:lastModifiedBy>
  <cp:lastPrinted>2020-04-27T09:16:00Z</cp:lastPrinted>
  <dcterms:modified xsi:type="dcterms:W3CDTF">2024-04-27T02:44:48Z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2AABC04ECD054D28B0A9D966B4C372EC_12</vt:lpwstr>
  </property>
</Properties>
</file>