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F572A" w14:textId="106646BC" w:rsidR="009F063B" w:rsidRPr="002C5321" w:rsidRDefault="00714FF3" w:rsidP="00CF5513">
      <w:pPr>
        <w:spacing w:line="360" w:lineRule="auto"/>
        <w:rPr>
          <w:rFonts w:cs="Times New Roman"/>
          <w:b/>
          <w:bCs/>
          <w:color w:val="003300"/>
          <w:sz w:val="36"/>
          <w:szCs w:val="36"/>
        </w:rPr>
      </w:pPr>
      <w:r w:rsidRPr="002C5321">
        <w:rPr>
          <w:rFonts w:cs="Times New Roman"/>
          <w:b/>
          <w:bCs/>
          <w:noProof/>
        </w:rPr>
        <mc:AlternateContent>
          <mc:Choice Requires="wps">
            <w:drawing>
              <wp:anchor distT="0" distB="0" distL="114300" distR="114300" simplePos="0" relativeHeight="251658240" behindDoc="0" locked="0" layoutInCell="1" allowOverlap="1" wp14:anchorId="6C6CC4CA" wp14:editId="065B1C3A">
                <wp:simplePos x="0" y="0"/>
                <wp:positionH relativeFrom="page">
                  <wp:posOffset>6123940</wp:posOffset>
                </wp:positionH>
                <wp:positionV relativeFrom="paragraph">
                  <wp:posOffset>0</wp:posOffset>
                </wp:positionV>
                <wp:extent cx="1428115" cy="80264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28115" cy="802640"/>
                        </a:xfrm>
                        <a:prstGeom prst="rect">
                          <a:avLst/>
                        </a:prstGeom>
                        <a:solidFill>
                          <a:srgbClr val="E2F0D9">
                            <a:alpha val="18824"/>
                          </a:srgbClr>
                        </a:solidFill>
                        <a:ln w="9525">
                          <a:noFill/>
                          <a:miter lim="800000"/>
                        </a:ln>
                      </wps:spPr>
                      <wps:txbx>
                        <w:txbxContent>
                          <w:p w14:paraId="06617B6F" w14:textId="77777777" w:rsidR="009F063B" w:rsidRDefault="009F063B" w:rsidP="009F063B">
                            <w:pPr>
                              <w:rPr>
                                <w:rFonts w:cs="Times New Roman"/>
                              </w:rPr>
                            </w:pPr>
                            <w:r>
                              <w:rPr>
                                <w:rFonts w:cs="Times New Roman"/>
                              </w:rPr>
                              <w:t>Contact us:</w:t>
                            </w:r>
                          </w:p>
                          <w:p w14:paraId="64C90912" w14:textId="77777777" w:rsidR="009F063B" w:rsidRDefault="009F063B" w:rsidP="009F063B">
                            <w:pPr>
                              <w:rPr>
                                <w:rFonts w:cs="Times New Roman"/>
                              </w:rPr>
                            </w:pPr>
                            <w:r>
                              <w:rPr>
                                <w:rFonts w:cs="Times New Roman"/>
                              </w:rPr>
                              <w:t>ibsghk@gmail.com</w:t>
                            </w:r>
                          </w:p>
                          <w:p w14:paraId="0F6DD6C7" w14:textId="77777777" w:rsidR="009F063B" w:rsidRDefault="009F063B" w:rsidP="009F063B">
                            <w:pPr>
                              <w:rPr>
                                <w:color w:val="FFFFFF" w:themeColor="background1"/>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6C6CC4CA" id="_x0000_t202" coordsize="21600,21600" o:spt="202" path="m,l,21600r21600,l21600,xe">
                <v:stroke joinstyle="miter"/>
                <v:path gradientshapeok="t" o:connecttype="rect"/>
              </v:shapetype>
              <v:shape id="Text Box 5" o:spid="_x0000_s1026" type="#_x0000_t202" style="position:absolute;left:0;text-align:left;margin-left:482.2pt;margin-top:0;width:112.45pt;height:63.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p5pAwIAAOgDAAAOAAAAZHJzL2Uyb0RvYy54bWysU9uO0zAQfUfiHyy/01zULm3UdAVbipCW&#10;BWnhAxzHaSxsj7HdJsvXM3ay3QreEHmwZjIzxzNnjre3o1bkLJyXYGpaLHJKhOHQSnOs6fdvhzdr&#10;SnxgpmUKjKjpk/D0dvf61XawlSihB9UKRxDE+GqwNe1DsFWWed4LzfwCrDAY7MBpFtB1x6x1bEB0&#10;rbIyz2+yAVxrHXDhPf7dT0G6S/hdJ3j40nVeBKJqir2FdLp0NvHMdltWHR2zveRzG+wfutBMGrz0&#10;ArVngZGTk39BackdeOjCgoPOoOskF2kGnKbI/5jmsWdWpFmQHG8vNPn/B8sfzo/2qyNhfA8jLjAN&#10;4e098B8euckG66s5J3LqKx+zm+EztLhNdgqQKsbO6Tg+DkQQBpl+urArxkB4xF6W66JYUcIxts7L&#10;m2WiP2PVc7V1PnwUoEk0aupwewmdne99iN2w6jklXuZByfYglUqOOzZ3ypEzw01/KA/5fjPVKtuz&#10;6W+xXpfLuHHE8VP6ZF/jKEOGmm5W5SqVG4gXJJVoGVCqSurYffxmKGVmniI1E0lhbEasiXw10D4h&#10;Yw4m6eFTQaMH94uSAWVXU//zxJygRH0yuNdNsURaSEjOcvW2RMddR5rrCDMcoWoaKJnMu5C0HQkx&#10;8A6308lE3Esnc68opzT7LP2o12s/Zb080N1vAAAA//8DAFBLAwQUAAYACAAAACEAsKqdVuAAAAAJ&#10;AQAADwAAAGRycy9kb3ducmV2LnhtbEyPwU7DMBBE70j8g7VI3KjTEKI2xKkqJA5ICEpBgqMTL7ZF&#10;bIfYTcPfsz3BbUczmn1Tb2bXswnHaIMXsFxkwNB3QVmvBby93l+tgMUkvZJ98CjgByNsmvOzWlYq&#10;HP0LTvukGZX4WEkBJqWh4jx2Bp2MizCgJ+8zjE4mkqPmapRHKnc9z7Os5E5aTx+MHPDOYPe1PzgB&#10;71rb9nn3mJfT9ns32I8H89TfCHF5MW9vgSWc018YTviEDg0xteHgVWS9gHVZFBQVQItO9nK1vgbW&#10;0pWXBfCm5v8XNL8AAAD//wMAUEsBAi0AFAAGAAgAAAAhALaDOJL+AAAA4QEAABMAAAAAAAAAAAAA&#10;AAAAAAAAAFtDb250ZW50X1R5cGVzXS54bWxQSwECLQAUAAYACAAAACEAOP0h/9YAAACUAQAACwAA&#10;AAAAAAAAAAAAAAAvAQAAX3JlbHMvLnJlbHNQSwECLQAUAAYACAAAACEAmJqeaQMCAADoAwAADgAA&#10;AAAAAAAAAAAAAAAuAgAAZHJzL2Uyb0RvYy54bWxQSwECLQAUAAYACAAAACEAsKqdVuAAAAAJAQAA&#10;DwAAAAAAAAAAAAAAAABdBAAAZHJzL2Rvd25yZXYueG1sUEsFBgAAAAAEAAQA8wAAAGoFAAAAAA==&#10;" fillcolor="#e2f0d9" stroked="f">
                <v:fill opacity="12336f"/>
                <v:textbox>
                  <w:txbxContent>
                    <w:p w14:paraId="06617B6F" w14:textId="77777777" w:rsidR="009F063B" w:rsidRDefault="009F063B" w:rsidP="009F063B">
                      <w:pPr>
                        <w:rPr>
                          <w:rFonts w:cs="Times New Roman"/>
                        </w:rPr>
                      </w:pPr>
                      <w:r>
                        <w:rPr>
                          <w:rFonts w:cs="Times New Roman"/>
                        </w:rPr>
                        <w:t>Contact us:</w:t>
                      </w:r>
                    </w:p>
                    <w:p w14:paraId="64C90912" w14:textId="77777777" w:rsidR="009F063B" w:rsidRDefault="009F063B" w:rsidP="009F063B">
                      <w:pPr>
                        <w:rPr>
                          <w:rFonts w:cs="Times New Roman"/>
                        </w:rPr>
                      </w:pPr>
                      <w:r>
                        <w:rPr>
                          <w:rFonts w:cs="Times New Roman"/>
                        </w:rPr>
                        <w:t>ibsghk@gmail.com</w:t>
                      </w:r>
                    </w:p>
                    <w:p w14:paraId="0F6DD6C7" w14:textId="77777777" w:rsidR="009F063B" w:rsidRDefault="009F063B" w:rsidP="009F063B">
                      <w:pPr>
                        <w:rPr>
                          <w:color w:val="FFFFFF" w:themeColor="background1"/>
                        </w:rPr>
                      </w:pPr>
                    </w:p>
                  </w:txbxContent>
                </v:textbox>
                <w10:wrap type="square" anchorx="page"/>
              </v:shape>
            </w:pict>
          </mc:Fallback>
        </mc:AlternateContent>
      </w:r>
      <w:bookmarkStart w:id="0" w:name="_xj1moxk1l321" w:colFirst="0" w:colLast="0"/>
      <w:bookmarkEnd w:id="0"/>
      <w:r w:rsidRPr="002C5321">
        <w:rPr>
          <w:rFonts w:cs="Times New Roman"/>
          <w:b/>
          <w:bCs/>
          <w:color w:val="003300"/>
          <w:sz w:val="36"/>
          <w:szCs w:val="36"/>
        </w:rPr>
        <w:t xml:space="preserve">Is it the last </w:t>
      </w:r>
      <w:r w:rsidR="00D6265D" w:rsidRPr="002C5321">
        <w:rPr>
          <w:rFonts w:cs="Times New Roman"/>
          <w:b/>
          <w:bCs/>
          <w:color w:val="003300"/>
          <w:sz w:val="36"/>
          <w:szCs w:val="36"/>
        </w:rPr>
        <w:t>hurdle</w:t>
      </w:r>
      <w:r w:rsidRPr="002C5321">
        <w:rPr>
          <w:rFonts w:cs="Times New Roman"/>
          <w:b/>
          <w:bCs/>
          <w:color w:val="003300"/>
          <w:sz w:val="36"/>
          <w:szCs w:val="36"/>
        </w:rPr>
        <w:t xml:space="preserve">, or </w:t>
      </w:r>
      <w:r w:rsidR="005E24B6" w:rsidRPr="002C5321">
        <w:rPr>
          <w:rFonts w:cs="Times New Roman"/>
          <w:b/>
          <w:bCs/>
          <w:color w:val="003300"/>
          <w:sz w:val="36"/>
          <w:szCs w:val="36"/>
        </w:rPr>
        <w:t>just the insistence in despair?</w:t>
      </w:r>
      <w:r w:rsidRPr="002C5321">
        <w:rPr>
          <w:rFonts w:cs="Times New Roman"/>
          <w:b/>
          <w:bCs/>
          <w:color w:val="003300"/>
          <w:sz w:val="36"/>
          <w:szCs w:val="36"/>
        </w:rPr>
        <w:t xml:space="preserve"> </w:t>
      </w:r>
    </w:p>
    <w:p w14:paraId="7B4FA917" w14:textId="40DBA220" w:rsidR="009F063B" w:rsidRPr="002C5321" w:rsidRDefault="009F063B" w:rsidP="00D51628">
      <w:pPr>
        <w:spacing w:line="360" w:lineRule="auto"/>
        <w:rPr>
          <w:rFonts w:cs="Times New Roman"/>
          <w:b/>
          <w:bCs/>
          <w:color w:val="003300"/>
          <w:sz w:val="36"/>
          <w:szCs w:val="36"/>
        </w:rPr>
      </w:pPr>
      <w:r w:rsidRPr="002C5321">
        <w:rPr>
          <w:rFonts w:eastAsiaTheme="majorEastAsia" w:cs="Times New Roman"/>
          <w:b/>
          <w:bCs/>
          <w:color w:val="003300"/>
          <w:sz w:val="36"/>
          <w:szCs w:val="36"/>
        </w:rPr>
        <w:t>——</w:t>
      </w:r>
      <w:bookmarkStart w:id="1" w:name="_Toc106268225"/>
      <w:r w:rsidR="00714FF3" w:rsidRPr="002C5321">
        <w:rPr>
          <w:rFonts w:cs="Times New Roman"/>
          <w:b/>
          <w:bCs/>
          <w:noProof/>
        </w:rPr>
        <mc:AlternateContent>
          <mc:Choice Requires="wps">
            <w:drawing>
              <wp:anchor distT="4294967295" distB="4294967295" distL="114300" distR="114300" simplePos="0" relativeHeight="251658241" behindDoc="0" locked="0" layoutInCell="1" allowOverlap="1" wp14:anchorId="7A52B4F2" wp14:editId="705684A2">
                <wp:simplePos x="0" y="0"/>
                <wp:positionH relativeFrom="margin">
                  <wp:align>left</wp:align>
                </wp:positionH>
                <wp:positionV relativeFrom="paragraph">
                  <wp:posOffset>413384</wp:posOffset>
                </wp:positionV>
                <wp:extent cx="6638290" cy="0"/>
                <wp:effectExtent l="0" t="0" r="381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38290" cy="0"/>
                        </a:xfrm>
                        <a:prstGeom prst="line">
                          <a:avLst/>
                        </a:prstGeom>
                        <a:ln>
                          <a:solidFill>
                            <a:srgbClr val="0033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D5BED18" id="Straight Connector 2" o:spid="_x0000_s1026" style="position:absolute;left:0;text-align:left;z-index:251658241;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32.55pt" to="522.7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u6FxAEAAPEDAAAOAAAAZHJzL2Uyb0RvYy54bWysU8GO0zAQvSPxD5bvNGkrVUvUdA+7Wi4r&#10;WLHwAa4zbixsj2WbJv17xk4TVgsSAnEZZex5b94bT/a3ozXsDCFqdC1fr2rOwEnstDu1/OuXh3c3&#10;nMUkXCcMOmj5BSK/Pbx9sx98Axvs0XQQGJG42Ay+5X1KvqmqKHuwIq7Qg6NLhcGKRGk4VV0QA7Fb&#10;U23qelcNGDofUEKMdHo/XfJD4VcKZPqkVITETMtJWyoxlHjMsTrsRXMKwvdaXmWIf1BhhXbUdKG6&#10;F0mw70H/QmW1DBhRpZVEW6FSWkLxQG7W9Ss3z73wULzQcKJfxhT/H638eL5zTyFLl6N79o8ov0Ua&#10;SjX42CyXOYl+KhtVsLmctLOxDPKyDBLGxCQd7nbbm817mrec7yrRzEAfYvoAaFn+aLnRLnsUjTg/&#10;xpRbi2YuycfG5RjR6O5BG1OScDremcDOIr9qvd3W5SEJ+KKMsgwtRibtxUW6GJhoP4NiuiO169K+&#10;rBwstEJKcGmdF6QwUXWGKZKwAOs/A6/1GQplHf8GvCBKZ3RpAVvtMPyuexpnyWqqnycw+c4jOGJ3&#10;eQrzG9NeFYfXfyAv7su8wH/+qYcfAAAA//8DAFBLAwQUAAYACAAAACEAuA/Or9gAAAAHAQAADwAA&#10;AGRycy9kb3ducmV2LnhtbEyPwU7DMBBE70j9B2srcaNOIY2qEKdCkRBnAh+wibd2RLyOYrdN+Xpc&#10;cYDjzoxm3laHxY3iTHMYPCvYbjIQxL3XAxsFnx+vD3sQISJrHD2TgisFONSruwpL7S/8Tuc2GpFK&#10;OJSowMY4lVKG3pLDsPETcfKOfnYY0zkbqWe8pHI3yscsK6TDgdOCxYkaS/1Xe3IKSBZj1xgsgnkL&#10;x2+rm/ypvSp1v15enkFEWuJfGG74CR3qxNT5E+sgRgXpkaig2G1B3Nws3+Ugul9F1pX8z1//AAAA&#10;//8DAFBLAQItABQABgAIAAAAIQC2gziS/gAAAOEBAAATAAAAAAAAAAAAAAAAAAAAAABbQ29udGVu&#10;dF9UeXBlc10ueG1sUEsBAi0AFAAGAAgAAAAhADj9If/WAAAAlAEAAAsAAAAAAAAAAAAAAAAALwEA&#10;AF9yZWxzLy5yZWxzUEsBAi0AFAAGAAgAAAAhAFBm7oXEAQAA8QMAAA4AAAAAAAAAAAAAAAAALgIA&#10;AGRycy9lMm9Eb2MueG1sUEsBAi0AFAAGAAgAAAAhALgPzq/YAAAABwEAAA8AAAAAAAAAAAAAAAAA&#10;HgQAAGRycy9kb3ducmV2LnhtbFBLBQYAAAAABAAEAPMAAAAjBQAAAAA=&#10;" strokecolor="#030" strokeweight=".5pt">
                <v:stroke joinstyle="miter"/>
                <o:lock v:ext="edit" shapetype="f"/>
                <w10:wrap anchorx="margin"/>
              </v:line>
            </w:pict>
          </mc:Fallback>
        </mc:AlternateContent>
      </w:r>
      <w:bookmarkEnd w:id="1"/>
      <w:r w:rsidR="001D4760" w:rsidRPr="002C5321">
        <w:rPr>
          <w:rFonts w:cs="Times New Roman"/>
          <w:b/>
          <w:bCs/>
          <w:color w:val="003300"/>
          <w:sz w:val="36"/>
          <w:szCs w:val="36"/>
        </w:rPr>
        <w:t>WM Motor IPO review</w:t>
      </w:r>
    </w:p>
    <w:p w14:paraId="3FB3C3F8" w14:textId="55B5C62F" w:rsidR="007F1363" w:rsidRPr="00B112D6" w:rsidRDefault="007A1499" w:rsidP="00B04657">
      <w:pPr>
        <w:pStyle w:val="IBSG"/>
        <w:spacing w:line="360" w:lineRule="auto"/>
        <w:jc w:val="both"/>
        <w:rPr>
          <w:rFonts w:ascii="Times New Roman" w:hAnsi="Times New Roman" w:cs="Times New Roman"/>
          <w:sz w:val="36"/>
          <w:szCs w:val="36"/>
        </w:rPr>
      </w:pPr>
      <w:bookmarkStart w:id="2" w:name="_Toc106268226"/>
      <w:bookmarkStart w:id="3" w:name="_Toc110011418"/>
      <w:bookmarkStart w:id="4" w:name="_Toc110011707"/>
      <w:bookmarkStart w:id="5" w:name="_Toc112488353"/>
      <w:bookmarkStart w:id="6" w:name="_Toc118055760"/>
      <w:r w:rsidRPr="00B112D6">
        <w:rPr>
          <w:rFonts w:ascii="Times New Roman" w:hAnsi="Times New Roman" w:cs="Times New Roman"/>
          <w:sz w:val="36"/>
          <w:szCs w:val="36"/>
        </w:rPr>
        <w:t>Abstract:</w:t>
      </w:r>
      <w:bookmarkEnd w:id="2"/>
      <w:bookmarkEnd w:id="3"/>
      <w:bookmarkEnd w:id="4"/>
      <w:bookmarkEnd w:id="5"/>
      <w:bookmarkEnd w:id="6"/>
      <w:r w:rsidRPr="00B112D6">
        <w:rPr>
          <w:rFonts w:ascii="Times New Roman" w:hAnsi="Times New Roman" w:cs="Times New Roman"/>
        </w:rPr>
        <w:tab/>
      </w:r>
    </w:p>
    <w:p w14:paraId="713EC590" w14:textId="719BE91C" w:rsidR="0075760A" w:rsidRPr="00B112D6" w:rsidRDefault="0075760A" w:rsidP="0091060F">
      <w:pPr>
        <w:pStyle w:val="NormalWeb"/>
        <w:spacing w:before="240" w:beforeAutospacing="0" w:after="240" w:afterAutospacing="0" w:line="360" w:lineRule="auto"/>
        <w:ind w:firstLine="360"/>
        <w:jc w:val="both"/>
        <w:rPr>
          <w:rFonts w:ascii="Times New Roman" w:hAnsi="Times New Roman" w:cs="Times New Roman"/>
          <w:color w:val="000000" w:themeColor="text1"/>
        </w:rPr>
      </w:pPr>
      <w:r w:rsidRPr="00B112D6">
        <w:rPr>
          <w:rFonts w:ascii="Times New Roman" w:hAnsi="Times New Roman" w:cs="Times New Roman"/>
          <w:color w:val="000000" w:themeColor="text1"/>
        </w:rPr>
        <w:t xml:space="preserve">Once centered the </w:t>
      </w:r>
      <w:r w:rsidR="001E72E4" w:rsidRPr="00B112D6">
        <w:rPr>
          <w:rFonts w:ascii="Times New Roman" w:hAnsi="Times New Roman" w:cs="Times New Roman"/>
          <w:color w:val="000000" w:themeColor="text1"/>
        </w:rPr>
        <w:t>financing</w:t>
      </w:r>
      <w:r w:rsidR="00D92C1B" w:rsidRPr="00B112D6">
        <w:rPr>
          <w:rFonts w:ascii="Times New Roman" w:hAnsi="Times New Roman" w:cs="Times New Roman"/>
          <w:color w:val="000000" w:themeColor="text1"/>
        </w:rPr>
        <w:t xml:space="preserve"> </w:t>
      </w:r>
      <w:r w:rsidR="00207268" w:rsidRPr="00B112D6">
        <w:rPr>
          <w:rFonts w:ascii="Times New Roman" w:hAnsi="Times New Roman" w:cs="Times New Roman"/>
          <w:color w:val="000000" w:themeColor="text1"/>
        </w:rPr>
        <w:t>arena</w:t>
      </w:r>
      <w:r w:rsidRPr="00B112D6">
        <w:rPr>
          <w:rFonts w:ascii="Times New Roman" w:hAnsi="Times New Roman" w:cs="Times New Roman"/>
          <w:color w:val="000000" w:themeColor="text1"/>
        </w:rPr>
        <w:t xml:space="preserve"> among Chinese New Forces, WM Motor made yet another move to IPO. </w:t>
      </w:r>
      <w:r w:rsidR="00ED7189" w:rsidRPr="00B112D6">
        <w:rPr>
          <w:rFonts w:ascii="Times New Roman" w:hAnsi="Times New Roman" w:cs="Times New Roman"/>
          <w:color w:val="000000" w:themeColor="text1"/>
        </w:rPr>
        <w:t>However, i</w:t>
      </w:r>
      <w:r w:rsidRPr="00B112D6">
        <w:rPr>
          <w:rFonts w:ascii="Times New Roman" w:hAnsi="Times New Roman" w:cs="Times New Roman"/>
          <w:color w:val="000000" w:themeColor="text1"/>
        </w:rPr>
        <w:t xml:space="preserve">ts performance and </w:t>
      </w:r>
      <w:r w:rsidR="00C97AF3" w:rsidRPr="00B112D6">
        <w:rPr>
          <w:rFonts w:ascii="Times New Roman" w:hAnsi="Times New Roman" w:cs="Times New Roman"/>
          <w:color w:val="000000" w:themeColor="text1"/>
        </w:rPr>
        <w:t>misses</w:t>
      </w:r>
      <w:r w:rsidRPr="00B112D6">
        <w:rPr>
          <w:rFonts w:ascii="Times New Roman" w:hAnsi="Times New Roman" w:cs="Times New Roman"/>
          <w:color w:val="000000" w:themeColor="text1"/>
        </w:rPr>
        <w:t xml:space="preserve"> in expectations left grounds for doubt</w:t>
      </w:r>
      <w:r w:rsidR="001274E3" w:rsidRPr="00B112D6">
        <w:rPr>
          <w:rFonts w:ascii="Times New Roman" w:hAnsi="Times New Roman" w:cs="Times New Roman"/>
          <w:color w:val="000000" w:themeColor="text1"/>
        </w:rPr>
        <w:t xml:space="preserve"> if</w:t>
      </w:r>
      <w:r w:rsidRPr="00B112D6">
        <w:rPr>
          <w:rFonts w:ascii="Times New Roman" w:hAnsi="Times New Roman" w:cs="Times New Roman"/>
          <w:color w:val="000000" w:themeColor="text1"/>
        </w:rPr>
        <w:t xml:space="preserve"> the recent effort </w:t>
      </w:r>
      <w:r w:rsidR="005E3C72" w:rsidRPr="00B112D6">
        <w:rPr>
          <w:rFonts w:ascii="Times New Roman" w:hAnsi="Times New Roman" w:cs="Times New Roman"/>
          <w:color w:val="000000" w:themeColor="text1"/>
        </w:rPr>
        <w:t>revealed</w:t>
      </w:r>
      <w:r w:rsidRPr="00B112D6">
        <w:rPr>
          <w:rFonts w:ascii="Times New Roman" w:hAnsi="Times New Roman" w:cs="Times New Roman"/>
          <w:color w:val="000000" w:themeColor="text1"/>
        </w:rPr>
        <w:t xml:space="preserve"> WM's despair of its tight cash flow</w:t>
      </w:r>
      <w:r w:rsidR="00262163" w:rsidRPr="00B112D6">
        <w:rPr>
          <w:rFonts w:ascii="Times New Roman" w:hAnsi="Times New Roman" w:cs="Times New Roman"/>
          <w:color w:val="000000" w:themeColor="text1"/>
        </w:rPr>
        <w:t>.</w:t>
      </w:r>
      <w:r w:rsidR="005F4026" w:rsidRPr="00B112D6">
        <w:rPr>
          <w:rFonts w:ascii="Times New Roman" w:hAnsi="Times New Roman" w:cs="Times New Roman"/>
          <w:color w:val="000000" w:themeColor="text1"/>
        </w:rPr>
        <w:t xml:space="preserve"> </w:t>
      </w:r>
    </w:p>
    <w:p w14:paraId="7DB51CB4" w14:textId="3C2685CB" w:rsidR="00157F6E" w:rsidRPr="00B112D6" w:rsidRDefault="000A3E61" w:rsidP="003146BA">
      <w:pPr>
        <w:pStyle w:val="NormalWeb"/>
        <w:numPr>
          <w:ilvl w:val="0"/>
          <w:numId w:val="19"/>
        </w:numPr>
        <w:spacing w:before="240" w:beforeAutospacing="0" w:after="240" w:afterAutospacing="0" w:line="360" w:lineRule="auto"/>
        <w:jc w:val="both"/>
        <w:rPr>
          <w:rFonts w:ascii="Times New Roman" w:hAnsi="Times New Roman" w:cs="Times New Roman"/>
          <w:color w:val="000000" w:themeColor="text1"/>
        </w:rPr>
      </w:pPr>
      <w:r w:rsidRPr="00B112D6">
        <w:rPr>
          <w:rFonts w:ascii="Times New Roman" w:hAnsi="Times New Roman" w:cs="Times New Roman"/>
          <w:color w:val="000000" w:themeColor="text1"/>
        </w:rPr>
        <w:t>W</w:t>
      </w:r>
      <w:r w:rsidR="00157F6E" w:rsidRPr="00B112D6">
        <w:rPr>
          <w:rFonts w:ascii="Times New Roman" w:hAnsi="Times New Roman" w:cs="Times New Roman"/>
          <w:color w:val="000000" w:themeColor="text1"/>
        </w:rPr>
        <w:t>e foresee hurdles for WM’s competitiveness in high-end market and a decrease of its shares in mid to low end market</w:t>
      </w:r>
    </w:p>
    <w:p w14:paraId="2C14115F" w14:textId="61D82594" w:rsidR="007F6D61" w:rsidRPr="00B112D6" w:rsidRDefault="00EB23D5" w:rsidP="003146BA">
      <w:pPr>
        <w:pStyle w:val="NormalWeb"/>
        <w:numPr>
          <w:ilvl w:val="0"/>
          <w:numId w:val="19"/>
        </w:numPr>
        <w:spacing w:before="240" w:beforeAutospacing="0" w:after="240" w:afterAutospacing="0" w:line="360" w:lineRule="auto"/>
        <w:jc w:val="both"/>
        <w:rPr>
          <w:rFonts w:ascii="Times New Roman" w:hAnsi="Times New Roman" w:cs="Times New Roman"/>
          <w:color w:val="000000" w:themeColor="text1"/>
        </w:rPr>
      </w:pPr>
      <w:r w:rsidRPr="00B112D6">
        <w:rPr>
          <w:rFonts w:ascii="Times New Roman" w:hAnsi="Times New Roman" w:cs="Times New Roman"/>
          <w:color w:val="000000" w:themeColor="text1"/>
        </w:rPr>
        <w:t xml:space="preserve">From cost’s angle, we </w:t>
      </w:r>
      <w:r w:rsidR="004F54E3" w:rsidRPr="00B112D6">
        <w:rPr>
          <w:rFonts w:ascii="Times New Roman" w:hAnsi="Times New Roman" w:cs="Times New Roman"/>
          <w:color w:val="000000" w:themeColor="text1"/>
        </w:rPr>
        <w:t xml:space="preserve">analyze </w:t>
      </w:r>
      <w:r w:rsidR="00362BC0" w:rsidRPr="00B112D6">
        <w:rPr>
          <w:rFonts w:ascii="Times New Roman" w:hAnsi="Times New Roman" w:cs="Times New Roman"/>
          <w:color w:val="000000" w:themeColor="text1"/>
        </w:rPr>
        <w:t xml:space="preserve">price </w:t>
      </w:r>
      <w:r w:rsidR="000801AE" w:rsidRPr="00B112D6">
        <w:rPr>
          <w:rFonts w:ascii="Times New Roman" w:hAnsi="Times New Roman" w:cs="Times New Roman"/>
          <w:color w:val="000000" w:themeColor="text1"/>
        </w:rPr>
        <w:t xml:space="preserve">dynamics of </w:t>
      </w:r>
      <w:r w:rsidR="004F54E3" w:rsidRPr="00B112D6">
        <w:rPr>
          <w:rFonts w:ascii="Times New Roman" w:hAnsi="Times New Roman" w:cs="Times New Roman"/>
          <w:color w:val="000000" w:themeColor="text1"/>
        </w:rPr>
        <w:t xml:space="preserve">raw and intermediate </w:t>
      </w:r>
      <w:r w:rsidR="007F6D61" w:rsidRPr="00B112D6">
        <w:rPr>
          <w:rFonts w:ascii="Times New Roman" w:hAnsi="Times New Roman" w:cs="Times New Roman"/>
          <w:color w:val="000000" w:themeColor="text1"/>
        </w:rPr>
        <w:t>materials for automotive batteries</w:t>
      </w:r>
    </w:p>
    <w:p w14:paraId="7236800D" w14:textId="6A4E79CD" w:rsidR="007F6D61" w:rsidRPr="00B112D6" w:rsidRDefault="004045FE" w:rsidP="003146BA">
      <w:pPr>
        <w:pStyle w:val="NormalWeb"/>
        <w:numPr>
          <w:ilvl w:val="0"/>
          <w:numId w:val="19"/>
        </w:numPr>
        <w:spacing w:before="240" w:beforeAutospacing="0" w:after="240" w:afterAutospacing="0" w:line="360" w:lineRule="auto"/>
        <w:jc w:val="both"/>
        <w:rPr>
          <w:rFonts w:ascii="Times New Roman" w:hAnsi="Times New Roman" w:cs="Times New Roman"/>
          <w:color w:val="000000" w:themeColor="text1"/>
        </w:rPr>
      </w:pPr>
      <w:r w:rsidRPr="00B112D6">
        <w:rPr>
          <w:rFonts w:ascii="Times New Roman" w:hAnsi="Times New Roman" w:cs="Times New Roman"/>
          <w:color w:val="000000" w:themeColor="text1"/>
        </w:rPr>
        <w:t>Two questions are explored:</w:t>
      </w:r>
    </w:p>
    <w:p w14:paraId="5FA39F70" w14:textId="755E515A" w:rsidR="004045FE" w:rsidRPr="00B112D6" w:rsidRDefault="00C90156" w:rsidP="003146BA">
      <w:pPr>
        <w:pStyle w:val="NormalWeb"/>
        <w:numPr>
          <w:ilvl w:val="1"/>
          <w:numId w:val="19"/>
        </w:numPr>
        <w:spacing w:before="240" w:beforeAutospacing="0" w:after="240" w:afterAutospacing="0" w:line="360" w:lineRule="auto"/>
        <w:jc w:val="both"/>
        <w:rPr>
          <w:rFonts w:ascii="Times New Roman" w:hAnsi="Times New Roman" w:cs="Times New Roman"/>
          <w:color w:val="000000" w:themeColor="text1"/>
        </w:rPr>
      </w:pPr>
      <w:r w:rsidRPr="00B112D6">
        <w:rPr>
          <w:rFonts w:ascii="Times New Roman" w:hAnsi="Times New Roman" w:cs="Times New Roman"/>
          <w:color w:val="000000" w:themeColor="text1"/>
        </w:rPr>
        <w:t>Will new energy vehicles at low and medium prices survive, and how should WM break out?</w:t>
      </w:r>
    </w:p>
    <w:p w14:paraId="48B51457" w14:textId="68092683" w:rsidR="0075760A" w:rsidRPr="00B112D6" w:rsidRDefault="00C90156" w:rsidP="003146BA">
      <w:pPr>
        <w:pStyle w:val="NormalWeb"/>
        <w:numPr>
          <w:ilvl w:val="1"/>
          <w:numId w:val="19"/>
        </w:numPr>
        <w:spacing w:before="240" w:beforeAutospacing="0" w:after="240" w:afterAutospacing="0" w:line="360" w:lineRule="auto"/>
        <w:jc w:val="both"/>
        <w:rPr>
          <w:rFonts w:ascii="Times New Roman" w:hAnsi="Times New Roman" w:cs="Times New Roman"/>
          <w:color w:val="000000" w:themeColor="text1"/>
        </w:rPr>
      </w:pPr>
      <w:r w:rsidRPr="00B112D6">
        <w:rPr>
          <w:rFonts w:ascii="Times New Roman" w:hAnsi="Times New Roman" w:cs="Times New Roman"/>
          <w:color w:val="000000" w:themeColor="text1"/>
        </w:rPr>
        <w:t xml:space="preserve">Why is WM's IPO financing a move to tide over the difficult times due to business pressure? </w:t>
      </w:r>
    </w:p>
    <w:p w14:paraId="00FCD4F1" w14:textId="2093154F" w:rsidR="007F1363" w:rsidRPr="00B112D6" w:rsidRDefault="007F1363" w:rsidP="00CF5513">
      <w:pPr>
        <w:widowControl/>
        <w:spacing w:line="360" w:lineRule="auto"/>
        <w:jc w:val="left"/>
        <w:rPr>
          <w:rFonts w:cs="Times New Roman"/>
          <w:color w:val="000000" w:themeColor="text1"/>
          <w:kern w:val="0"/>
          <w:sz w:val="28"/>
          <w:szCs w:val="28"/>
        </w:rPr>
      </w:pPr>
      <w:r w:rsidRPr="00B112D6">
        <w:rPr>
          <w:rFonts w:cs="Times New Roman"/>
          <w:b/>
          <w:bCs/>
          <w:color w:val="000000" w:themeColor="text1"/>
          <w:sz w:val="28"/>
          <w:szCs w:val="28"/>
        </w:rPr>
        <w:br w:type="page"/>
      </w:r>
    </w:p>
    <w:sdt>
      <w:sdtPr>
        <w:rPr>
          <w:rFonts w:eastAsiaTheme="minorEastAsia"/>
          <w:szCs w:val="22"/>
          <w:lang w:val="en-HK"/>
        </w:rPr>
        <w:id w:val="1801804998"/>
        <w:docPartObj>
          <w:docPartGallery w:val="Table of Contents"/>
          <w:docPartUnique/>
        </w:docPartObj>
      </w:sdtPr>
      <w:sdtEndPr>
        <w:rPr>
          <w:rFonts w:eastAsiaTheme="minorHAnsi"/>
          <w:szCs w:val="24"/>
          <w:lang w:val="en-US"/>
        </w:rPr>
      </w:sdtEndPr>
      <w:sdtContent>
        <w:p w14:paraId="787AE1D6" w14:textId="3FBD3858" w:rsidR="007111A6" w:rsidRPr="00B112D6" w:rsidRDefault="007111A6" w:rsidP="00CC4613">
          <w:pPr>
            <w:pStyle w:val="TOC1"/>
          </w:pPr>
          <w:r w:rsidRPr="00B112D6">
            <w:t>Content:</w:t>
          </w:r>
        </w:p>
        <w:p w14:paraId="3FD37151" w14:textId="32E4C47B" w:rsidR="00B04657" w:rsidRPr="00B112D6" w:rsidRDefault="007111A6">
          <w:pPr>
            <w:pStyle w:val="TOC1"/>
            <w:rPr>
              <w:rFonts w:eastAsiaTheme="minorEastAsia"/>
              <w:b w:val="0"/>
              <w:bCs w:val="0"/>
              <w:kern w:val="0"/>
              <w:lang w:val="en-HK"/>
            </w:rPr>
          </w:pPr>
          <w:r w:rsidRPr="00B112D6">
            <w:fldChar w:fldCharType="begin"/>
          </w:r>
          <w:r w:rsidRPr="00B112D6">
            <w:instrText xml:space="preserve"> TOC \o "1-3" \h \z \u </w:instrText>
          </w:r>
          <w:r w:rsidRPr="00B112D6">
            <w:fldChar w:fldCharType="separate"/>
          </w:r>
          <w:hyperlink w:anchor="_Toc118055760" w:history="1">
            <w:r w:rsidR="00B04657" w:rsidRPr="00B112D6">
              <w:rPr>
                <w:rStyle w:val="Hyperlink"/>
              </w:rPr>
              <w:t>Abstract:</w:t>
            </w:r>
            <w:r w:rsidR="00B04657" w:rsidRPr="00B112D6">
              <w:rPr>
                <w:webHidden/>
              </w:rPr>
              <w:tab/>
            </w:r>
            <w:r w:rsidR="00B04657" w:rsidRPr="00B112D6">
              <w:rPr>
                <w:webHidden/>
              </w:rPr>
              <w:fldChar w:fldCharType="begin"/>
            </w:r>
            <w:r w:rsidR="00B04657" w:rsidRPr="00B112D6">
              <w:rPr>
                <w:webHidden/>
              </w:rPr>
              <w:instrText xml:space="preserve"> PAGEREF _Toc118055760 \h </w:instrText>
            </w:r>
            <w:r w:rsidR="00B04657" w:rsidRPr="00B112D6">
              <w:rPr>
                <w:webHidden/>
              </w:rPr>
            </w:r>
            <w:r w:rsidR="00B04657" w:rsidRPr="00B112D6">
              <w:rPr>
                <w:webHidden/>
              </w:rPr>
              <w:fldChar w:fldCharType="separate"/>
            </w:r>
            <w:r w:rsidR="00FC2AE3">
              <w:rPr>
                <w:webHidden/>
              </w:rPr>
              <w:t>1</w:t>
            </w:r>
            <w:r w:rsidR="00B04657" w:rsidRPr="00B112D6">
              <w:rPr>
                <w:webHidden/>
              </w:rPr>
              <w:fldChar w:fldCharType="end"/>
            </w:r>
          </w:hyperlink>
        </w:p>
        <w:p w14:paraId="2DAF01CD" w14:textId="7157E86E" w:rsidR="00B04657" w:rsidRPr="00B112D6" w:rsidRDefault="00000000">
          <w:pPr>
            <w:pStyle w:val="TOC1"/>
            <w:rPr>
              <w:rFonts w:eastAsiaTheme="minorEastAsia"/>
              <w:b w:val="0"/>
              <w:bCs w:val="0"/>
              <w:kern w:val="0"/>
              <w:lang w:val="en-HK"/>
            </w:rPr>
          </w:pPr>
          <w:hyperlink w:anchor="_Toc118055761" w:history="1">
            <w:r w:rsidR="00B04657" w:rsidRPr="00B112D6">
              <w:rPr>
                <w:rStyle w:val="Hyperlink"/>
                <w:rFonts w:eastAsiaTheme="majorEastAsia"/>
              </w:rPr>
              <w:t>1. Transaction Overview</w:t>
            </w:r>
            <w:r w:rsidR="00B04657" w:rsidRPr="00B112D6">
              <w:rPr>
                <w:webHidden/>
              </w:rPr>
              <w:tab/>
            </w:r>
            <w:r w:rsidR="00B04657" w:rsidRPr="00B112D6">
              <w:rPr>
                <w:webHidden/>
              </w:rPr>
              <w:fldChar w:fldCharType="begin"/>
            </w:r>
            <w:r w:rsidR="00B04657" w:rsidRPr="00B112D6">
              <w:rPr>
                <w:webHidden/>
              </w:rPr>
              <w:instrText xml:space="preserve"> PAGEREF _Toc118055761 \h </w:instrText>
            </w:r>
            <w:r w:rsidR="00B04657" w:rsidRPr="00B112D6">
              <w:rPr>
                <w:webHidden/>
              </w:rPr>
            </w:r>
            <w:r w:rsidR="00B04657" w:rsidRPr="00B112D6">
              <w:rPr>
                <w:webHidden/>
              </w:rPr>
              <w:fldChar w:fldCharType="separate"/>
            </w:r>
            <w:r w:rsidR="00FC2AE3">
              <w:rPr>
                <w:webHidden/>
              </w:rPr>
              <w:t>3</w:t>
            </w:r>
            <w:r w:rsidR="00B04657" w:rsidRPr="00B112D6">
              <w:rPr>
                <w:webHidden/>
              </w:rPr>
              <w:fldChar w:fldCharType="end"/>
            </w:r>
          </w:hyperlink>
        </w:p>
        <w:p w14:paraId="2DE4D2FD" w14:textId="4F6A8901" w:rsidR="00B04657" w:rsidRPr="00B112D6" w:rsidRDefault="00000000">
          <w:pPr>
            <w:pStyle w:val="TOC1"/>
            <w:rPr>
              <w:rFonts w:eastAsiaTheme="minorEastAsia"/>
              <w:b w:val="0"/>
              <w:bCs w:val="0"/>
              <w:kern w:val="0"/>
              <w:lang w:val="en-HK"/>
            </w:rPr>
          </w:pPr>
          <w:hyperlink w:anchor="_Toc118055762" w:history="1">
            <w:r w:rsidR="00B04657" w:rsidRPr="00B112D6">
              <w:rPr>
                <w:rStyle w:val="Hyperlink"/>
                <w:rFonts w:eastAsiaTheme="majorEastAsia"/>
              </w:rPr>
              <w:t>2. Transaction Highlight: Financial</w:t>
            </w:r>
            <w:r w:rsidR="00B04657" w:rsidRPr="00B112D6">
              <w:rPr>
                <w:webHidden/>
              </w:rPr>
              <w:tab/>
            </w:r>
            <w:r w:rsidR="00B04657" w:rsidRPr="00B112D6">
              <w:rPr>
                <w:webHidden/>
              </w:rPr>
              <w:fldChar w:fldCharType="begin"/>
            </w:r>
            <w:r w:rsidR="00B04657" w:rsidRPr="00B112D6">
              <w:rPr>
                <w:webHidden/>
              </w:rPr>
              <w:instrText xml:space="preserve"> PAGEREF _Toc118055762 \h </w:instrText>
            </w:r>
            <w:r w:rsidR="00B04657" w:rsidRPr="00B112D6">
              <w:rPr>
                <w:webHidden/>
              </w:rPr>
            </w:r>
            <w:r w:rsidR="00B04657" w:rsidRPr="00B112D6">
              <w:rPr>
                <w:webHidden/>
              </w:rPr>
              <w:fldChar w:fldCharType="separate"/>
            </w:r>
            <w:r w:rsidR="00FC2AE3">
              <w:rPr>
                <w:webHidden/>
              </w:rPr>
              <w:t>4</w:t>
            </w:r>
            <w:r w:rsidR="00B04657" w:rsidRPr="00B112D6">
              <w:rPr>
                <w:webHidden/>
              </w:rPr>
              <w:fldChar w:fldCharType="end"/>
            </w:r>
          </w:hyperlink>
        </w:p>
        <w:p w14:paraId="3E7F129F" w14:textId="16E2BEB1" w:rsidR="00B04657" w:rsidRPr="00B112D6" w:rsidRDefault="00000000">
          <w:pPr>
            <w:pStyle w:val="TOC2"/>
            <w:tabs>
              <w:tab w:val="right" w:leader="dot" w:pos="9016"/>
            </w:tabs>
            <w:rPr>
              <w:rFonts w:ascii="Times New Roman" w:eastAsiaTheme="minorEastAsia" w:cs="Times New Roman"/>
              <w:smallCaps w:val="0"/>
              <w:noProof/>
              <w:kern w:val="0"/>
              <w:sz w:val="24"/>
              <w:szCs w:val="24"/>
              <w:lang w:val="en-HK"/>
            </w:rPr>
          </w:pPr>
          <w:hyperlink w:anchor="_Toc118055763" w:history="1">
            <w:r w:rsidR="00B04657" w:rsidRPr="00B112D6">
              <w:rPr>
                <w:rStyle w:val="Hyperlink"/>
                <w:rFonts w:ascii="Times New Roman" w:cs="Times New Roman"/>
                <w:noProof/>
              </w:rPr>
              <w:t>a. Revenue</w:t>
            </w:r>
            <w:r w:rsidR="00B04657" w:rsidRPr="00B112D6">
              <w:rPr>
                <w:rFonts w:ascii="Times New Roman" w:cs="Times New Roman"/>
                <w:noProof/>
                <w:webHidden/>
              </w:rPr>
              <w:tab/>
            </w:r>
            <w:r w:rsidR="00B04657" w:rsidRPr="00B112D6">
              <w:rPr>
                <w:rFonts w:ascii="Times New Roman" w:cs="Times New Roman"/>
                <w:noProof/>
                <w:webHidden/>
              </w:rPr>
              <w:fldChar w:fldCharType="begin"/>
            </w:r>
            <w:r w:rsidR="00B04657" w:rsidRPr="00B112D6">
              <w:rPr>
                <w:rFonts w:ascii="Times New Roman" w:cs="Times New Roman"/>
                <w:noProof/>
                <w:webHidden/>
              </w:rPr>
              <w:instrText xml:space="preserve"> PAGEREF _Toc118055763 \h </w:instrText>
            </w:r>
            <w:r w:rsidR="00B04657" w:rsidRPr="00B112D6">
              <w:rPr>
                <w:rFonts w:ascii="Times New Roman" w:cs="Times New Roman"/>
                <w:noProof/>
                <w:webHidden/>
              </w:rPr>
            </w:r>
            <w:r w:rsidR="00B04657" w:rsidRPr="00B112D6">
              <w:rPr>
                <w:rFonts w:ascii="Times New Roman" w:cs="Times New Roman"/>
                <w:noProof/>
                <w:webHidden/>
              </w:rPr>
              <w:fldChar w:fldCharType="separate"/>
            </w:r>
            <w:r w:rsidR="00FC2AE3">
              <w:rPr>
                <w:rFonts w:ascii="Times New Roman" w:cs="Times New Roman"/>
                <w:noProof/>
                <w:webHidden/>
              </w:rPr>
              <w:t>4</w:t>
            </w:r>
            <w:r w:rsidR="00B04657" w:rsidRPr="00B112D6">
              <w:rPr>
                <w:rFonts w:ascii="Times New Roman" w:cs="Times New Roman"/>
                <w:noProof/>
                <w:webHidden/>
              </w:rPr>
              <w:fldChar w:fldCharType="end"/>
            </w:r>
          </w:hyperlink>
        </w:p>
        <w:p w14:paraId="2BFA2804" w14:textId="6ED3BCEE" w:rsidR="00B04657" w:rsidRPr="00B112D6" w:rsidRDefault="00000000">
          <w:pPr>
            <w:pStyle w:val="TOC2"/>
            <w:tabs>
              <w:tab w:val="right" w:leader="dot" w:pos="9016"/>
            </w:tabs>
            <w:rPr>
              <w:rFonts w:ascii="Times New Roman" w:eastAsiaTheme="minorEastAsia" w:cs="Times New Roman"/>
              <w:smallCaps w:val="0"/>
              <w:noProof/>
              <w:kern w:val="0"/>
              <w:sz w:val="24"/>
              <w:szCs w:val="24"/>
              <w:lang w:val="en-HK"/>
            </w:rPr>
          </w:pPr>
          <w:hyperlink w:anchor="_Toc118055764" w:history="1">
            <w:r w:rsidR="00B04657" w:rsidRPr="00B112D6">
              <w:rPr>
                <w:rStyle w:val="Hyperlink"/>
                <w:rFonts w:ascii="Times New Roman" w:cs="Times New Roman"/>
                <w:noProof/>
              </w:rPr>
              <w:t>b. Expense</w:t>
            </w:r>
            <w:r w:rsidR="00B04657" w:rsidRPr="00B112D6">
              <w:rPr>
                <w:rFonts w:ascii="Times New Roman" w:cs="Times New Roman"/>
                <w:noProof/>
                <w:webHidden/>
              </w:rPr>
              <w:tab/>
            </w:r>
            <w:r w:rsidR="00B04657" w:rsidRPr="00B112D6">
              <w:rPr>
                <w:rFonts w:ascii="Times New Roman" w:cs="Times New Roman"/>
                <w:noProof/>
                <w:webHidden/>
              </w:rPr>
              <w:fldChar w:fldCharType="begin"/>
            </w:r>
            <w:r w:rsidR="00B04657" w:rsidRPr="00B112D6">
              <w:rPr>
                <w:rFonts w:ascii="Times New Roman" w:cs="Times New Roman"/>
                <w:noProof/>
                <w:webHidden/>
              </w:rPr>
              <w:instrText xml:space="preserve"> PAGEREF _Toc118055764 \h </w:instrText>
            </w:r>
            <w:r w:rsidR="00B04657" w:rsidRPr="00B112D6">
              <w:rPr>
                <w:rFonts w:ascii="Times New Roman" w:cs="Times New Roman"/>
                <w:noProof/>
                <w:webHidden/>
              </w:rPr>
            </w:r>
            <w:r w:rsidR="00B04657" w:rsidRPr="00B112D6">
              <w:rPr>
                <w:rFonts w:ascii="Times New Roman" w:cs="Times New Roman"/>
                <w:noProof/>
                <w:webHidden/>
              </w:rPr>
              <w:fldChar w:fldCharType="separate"/>
            </w:r>
            <w:r w:rsidR="00FC2AE3">
              <w:rPr>
                <w:rFonts w:ascii="Times New Roman" w:cs="Times New Roman"/>
                <w:noProof/>
                <w:webHidden/>
              </w:rPr>
              <w:t>7</w:t>
            </w:r>
            <w:r w:rsidR="00B04657" w:rsidRPr="00B112D6">
              <w:rPr>
                <w:rFonts w:ascii="Times New Roman" w:cs="Times New Roman"/>
                <w:noProof/>
                <w:webHidden/>
              </w:rPr>
              <w:fldChar w:fldCharType="end"/>
            </w:r>
          </w:hyperlink>
        </w:p>
        <w:p w14:paraId="36DDFB85" w14:textId="4F8AC489" w:rsidR="00B04657" w:rsidRPr="00B112D6" w:rsidRDefault="00000000">
          <w:pPr>
            <w:pStyle w:val="TOC1"/>
            <w:rPr>
              <w:rFonts w:eastAsiaTheme="minorEastAsia"/>
              <w:b w:val="0"/>
              <w:bCs w:val="0"/>
              <w:kern w:val="0"/>
              <w:lang w:val="en-HK"/>
            </w:rPr>
          </w:pPr>
          <w:hyperlink w:anchor="_Toc118055765" w:history="1">
            <w:r w:rsidR="00B04657" w:rsidRPr="00B112D6">
              <w:rPr>
                <w:rStyle w:val="Hyperlink"/>
                <w:rFonts w:eastAsiaTheme="majorEastAsia"/>
              </w:rPr>
              <w:t>3. Review of Key Questions</w:t>
            </w:r>
            <w:r w:rsidR="00B04657" w:rsidRPr="00B112D6">
              <w:rPr>
                <w:webHidden/>
              </w:rPr>
              <w:tab/>
            </w:r>
            <w:r w:rsidR="00B04657" w:rsidRPr="00B112D6">
              <w:rPr>
                <w:webHidden/>
              </w:rPr>
              <w:fldChar w:fldCharType="begin"/>
            </w:r>
            <w:r w:rsidR="00B04657" w:rsidRPr="00B112D6">
              <w:rPr>
                <w:webHidden/>
              </w:rPr>
              <w:instrText xml:space="preserve"> PAGEREF _Toc118055765 \h </w:instrText>
            </w:r>
            <w:r w:rsidR="00B04657" w:rsidRPr="00B112D6">
              <w:rPr>
                <w:webHidden/>
              </w:rPr>
            </w:r>
            <w:r w:rsidR="00B04657" w:rsidRPr="00B112D6">
              <w:rPr>
                <w:webHidden/>
              </w:rPr>
              <w:fldChar w:fldCharType="separate"/>
            </w:r>
            <w:r w:rsidR="00FC2AE3">
              <w:rPr>
                <w:webHidden/>
              </w:rPr>
              <w:t>9</w:t>
            </w:r>
            <w:r w:rsidR="00B04657" w:rsidRPr="00B112D6">
              <w:rPr>
                <w:webHidden/>
              </w:rPr>
              <w:fldChar w:fldCharType="end"/>
            </w:r>
          </w:hyperlink>
        </w:p>
        <w:p w14:paraId="7D06DD87" w14:textId="0E40E89D" w:rsidR="00B04657" w:rsidRPr="00B112D6" w:rsidRDefault="00000000">
          <w:pPr>
            <w:pStyle w:val="TOC2"/>
            <w:tabs>
              <w:tab w:val="right" w:leader="dot" w:pos="9016"/>
            </w:tabs>
            <w:rPr>
              <w:rFonts w:ascii="Times New Roman" w:eastAsiaTheme="minorEastAsia" w:cs="Times New Roman"/>
              <w:smallCaps w:val="0"/>
              <w:noProof/>
              <w:kern w:val="0"/>
              <w:sz w:val="24"/>
              <w:szCs w:val="24"/>
              <w:lang w:val="en-HK"/>
            </w:rPr>
          </w:pPr>
          <w:hyperlink w:anchor="_Toc118055766" w:history="1">
            <w:r w:rsidR="00B04657" w:rsidRPr="00B112D6">
              <w:rPr>
                <w:rStyle w:val="Hyperlink"/>
                <w:rFonts w:ascii="Times New Roman" w:cs="Times New Roman"/>
                <w:noProof/>
              </w:rPr>
              <w:t>a. Will new energy vehicles at low and medium prices survive, and how should WM break out?</w:t>
            </w:r>
            <w:r w:rsidR="00B04657" w:rsidRPr="00B112D6">
              <w:rPr>
                <w:rFonts w:ascii="Times New Roman" w:cs="Times New Roman"/>
                <w:noProof/>
                <w:webHidden/>
              </w:rPr>
              <w:tab/>
            </w:r>
            <w:r w:rsidR="00B04657" w:rsidRPr="00B112D6">
              <w:rPr>
                <w:rFonts w:ascii="Times New Roman" w:cs="Times New Roman"/>
                <w:noProof/>
                <w:webHidden/>
              </w:rPr>
              <w:fldChar w:fldCharType="begin"/>
            </w:r>
            <w:r w:rsidR="00B04657" w:rsidRPr="00B112D6">
              <w:rPr>
                <w:rFonts w:ascii="Times New Roman" w:cs="Times New Roman"/>
                <w:noProof/>
                <w:webHidden/>
              </w:rPr>
              <w:instrText xml:space="preserve"> PAGEREF _Toc118055766 \h </w:instrText>
            </w:r>
            <w:r w:rsidR="00B04657" w:rsidRPr="00B112D6">
              <w:rPr>
                <w:rFonts w:ascii="Times New Roman" w:cs="Times New Roman"/>
                <w:noProof/>
                <w:webHidden/>
              </w:rPr>
            </w:r>
            <w:r w:rsidR="00B04657" w:rsidRPr="00B112D6">
              <w:rPr>
                <w:rFonts w:ascii="Times New Roman" w:cs="Times New Roman"/>
                <w:noProof/>
                <w:webHidden/>
              </w:rPr>
              <w:fldChar w:fldCharType="separate"/>
            </w:r>
            <w:r w:rsidR="00FC2AE3">
              <w:rPr>
                <w:rFonts w:ascii="Times New Roman" w:cs="Times New Roman"/>
                <w:noProof/>
                <w:webHidden/>
              </w:rPr>
              <w:t>9</w:t>
            </w:r>
            <w:r w:rsidR="00B04657" w:rsidRPr="00B112D6">
              <w:rPr>
                <w:rFonts w:ascii="Times New Roman" w:cs="Times New Roman"/>
                <w:noProof/>
                <w:webHidden/>
              </w:rPr>
              <w:fldChar w:fldCharType="end"/>
            </w:r>
          </w:hyperlink>
        </w:p>
        <w:p w14:paraId="0B6D7770" w14:textId="0C8E087B" w:rsidR="00B04657" w:rsidRPr="00B112D6" w:rsidRDefault="00000000">
          <w:pPr>
            <w:pStyle w:val="TOC2"/>
            <w:tabs>
              <w:tab w:val="right" w:leader="dot" w:pos="9016"/>
            </w:tabs>
            <w:rPr>
              <w:rFonts w:ascii="Times New Roman" w:eastAsiaTheme="minorEastAsia" w:cs="Times New Roman"/>
              <w:smallCaps w:val="0"/>
              <w:noProof/>
              <w:kern w:val="0"/>
              <w:sz w:val="24"/>
              <w:szCs w:val="24"/>
              <w:lang w:val="en-HK"/>
            </w:rPr>
          </w:pPr>
          <w:hyperlink w:anchor="_Toc118055767" w:history="1">
            <w:r w:rsidR="00B04657" w:rsidRPr="00B112D6">
              <w:rPr>
                <w:rStyle w:val="Hyperlink"/>
                <w:rFonts w:ascii="Times New Roman" w:cs="Times New Roman"/>
                <w:noProof/>
              </w:rPr>
              <w:t>b. Is the IPO a go for broke or a way to get through a current difficulty?</w:t>
            </w:r>
            <w:r w:rsidR="00B04657" w:rsidRPr="00B112D6">
              <w:rPr>
                <w:rFonts w:ascii="Times New Roman" w:cs="Times New Roman"/>
                <w:noProof/>
                <w:webHidden/>
              </w:rPr>
              <w:tab/>
            </w:r>
            <w:r w:rsidR="00B04657" w:rsidRPr="00B112D6">
              <w:rPr>
                <w:rFonts w:ascii="Times New Roman" w:cs="Times New Roman"/>
                <w:noProof/>
                <w:webHidden/>
              </w:rPr>
              <w:fldChar w:fldCharType="begin"/>
            </w:r>
            <w:r w:rsidR="00B04657" w:rsidRPr="00B112D6">
              <w:rPr>
                <w:rFonts w:ascii="Times New Roman" w:cs="Times New Roman"/>
                <w:noProof/>
                <w:webHidden/>
              </w:rPr>
              <w:instrText xml:space="preserve"> PAGEREF _Toc118055767 \h </w:instrText>
            </w:r>
            <w:r w:rsidR="00B04657" w:rsidRPr="00B112D6">
              <w:rPr>
                <w:rFonts w:ascii="Times New Roman" w:cs="Times New Roman"/>
                <w:noProof/>
                <w:webHidden/>
              </w:rPr>
            </w:r>
            <w:r w:rsidR="00B04657" w:rsidRPr="00B112D6">
              <w:rPr>
                <w:rFonts w:ascii="Times New Roman" w:cs="Times New Roman"/>
                <w:noProof/>
                <w:webHidden/>
              </w:rPr>
              <w:fldChar w:fldCharType="separate"/>
            </w:r>
            <w:r w:rsidR="00FC2AE3">
              <w:rPr>
                <w:rFonts w:ascii="Times New Roman" w:cs="Times New Roman"/>
                <w:noProof/>
                <w:webHidden/>
              </w:rPr>
              <w:t>10</w:t>
            </w:r>
            <w:r w:rsidR="00B04657" w:rsidRPr="00B112D6">
              <w:rPr>
                <w:rFonts w:ascii="Times New Roman" w:cs="Times New Roman"/>
                <w:noProof/>
                <w:webHidden/>
              </w:rPr>
              <w:fldChar w:fldCharType="end"/>
            </w:r>
          </w:hyperlink>
        </w:p>
        <w:p w14:paraId="764C986E" w14:textId="018BACAD" w:rsidR="00A16690" w:rsidRPr="00B112D6" w:rsidRDefault="007111A6" w:rsidP="113C4C03">
          <w:pPr>
            <w:pStyle w:val="TOC1"/>
            <w:rPr>
              <w:rFonts w:eastAsiaTheme="minorEastAsia"/>
              <w:caps/>
            </w:rPr>
          </w:pPr>
          <w:r w:rsidRPr="00B112D6">
            <w:fldChar w:fldCharType="end"/>
          </w:r>
        </w:p>
      </w:sdtContent>
    </w:sdt>
    <w:p w14:paraId="328C660D" w14:textId="041EA6B4" w:rsidR="004976AF" w:rsidRPr="00B112D6" w:rsidRDefault="00214EEF" w:rsidP="00CF5513">
      <w:pPr>
        <w:pStyle w:val="Heading1"/>
        <w:widowControl/>
        <w:spacing w:before="240" w:after="0" w:line="360" w:lineRule="auto"/>
        <w:jc w:val="left"/>
        <w:rPr>
          <w:rFonts w:ascii="Times New Roman" w:hAnsi="Times New Roman" w:cs="Times New Roman"/>
        </w:rPr>
      </w:pPr>
      <w:r w:rsidRPr="00B112D6">
        <w:rPr>
          <w:rFonts w:ascii="Times New Roman" w:hAnsi="Times New Roman" w:cs="Times New Roman"/>
          <w:b w:val="0"/>
          <w:bCs w:val="0"/>
          <w:color w:val="000000" w:themeColor="text1"/>
          <w:kern w:val="0"/>
          <w:sz w:val="24"/>
          <w:szCs w:val="24"/>
        </w:rPr>
        <w:br w:type="page"/>
      </w:r>
      <w:bookmarkStart w:id="7" w:name="_Toc110011420"/>
      <w:bookmarkStart w:id="8" w:name="_Toc112488354"/>
      <w:bookmarkStart w:id="9" w:name="_Toc118055761"/>
      <w:r w:rsidR="008914B5" w:rsidRPr="00B112D6">
        <w:rPr>
          <w:rFonts w:ascii="Times New Roman" w:eastAsiaTheme="majorEastAsia" w:hAnsi="Times New Roman" w:cs="Times New Roman"/>
          <w:color w:val="003300"/>
          <w:kern w:val="0"/>
          <w:sz w:val="36"/>
          <w:szCs w:val="36"/>
        </w:rPr>
        <w:lastRenderedPageBreak/>
        <w:t xml:space="preserve">1. </w:t>
      </w:r>
      <w:bookmarkStart w:id="10" w:name="_Hlk107517585"/>
      <w:bookmarkEnd w:id="7"/>
      <w:r w:rsidR="001D4760" w:rsidRPr="00B112D6">
        <w:rPr>
          <w:rFonts w:ascii="Times New Roman" w:eastAsiaTheme="majorEastAsia" w:hAnsi="Times New Roman" w:cs="Times New Roman"/>
          <w:color w:val="003300"/>
          <w:kern w:val="0"/>
          <w:sz w:val="36"/>
          <w:szCs w:val="36"/>
        </w:rPr>
        <w:t>Transaction Overview</w:t>
      </w:r>
      <w:bookmarkEnd w:id="8"/>
      <w:bookmarkEnd w:id="9"/>
    </w:p>
    <w:bookmarkEnd w:id="10"/>
    <w:p w14:paraId="0E22F77A" w14:textId="71BEDB60" w:rsidR="00F14516" w:rsidRPr="00B112D6" w:rsidRDefault="6BA4A6EA" w:rsidP="0091060F">
      <w:pPr>
        <w:pStyle w:val="NormalWeb"/>
        <w:spacing w:before="240" w:beforeAutospacing="0" w:after="240" w:afterAutospacing="0" w:line="360" w:lineRule="auto"/>
        <w:ind w:firstLine="420"/>
        <w:jc w:val="both"/>
        <w:rPr>
          <w:rFonts w:ascii="Times New Roman" w:hAnsi="Times New Roman" w:cs="Times New Roman"/>
          <w:color w:val="000000" w:themeColor="text1"/>
        </w:rPr>
      </w:pPr>
      <w:r w:rsidRPr="00B112D6">
        <w:rPr>
          <w:rFonts w:ascii="Times New Roman" w:hAnsi="Times New Roman" w:cs="Times New Roman"/>
          <w:color w:val="000000" w:themeColor="text1"/>
        </w:rPr>
        <w:t>WM Motor Holdings Limited is an innovative electric vehicle manufacturer that provides autonomous driving solutions</w:t>
      </w:r>
      <w:r w:rsidR="2986ED91" w:rsidRPr="00B112D6">
        <w:rPr>
          <w:rFonts w:ascii="Times New Roman" w:hAnsi="Times New Roman" w:cs="Times New Roman"/>
          <w:color w:val="000000" w:themeColor="text1"/>
        </w:rPr>
        <w:t>, named from the German world champion (</w:t>
      </w:r>
      <w:proofErr w:type="spellStart"/>
      <w:r w:rsidR="2986ED91" w:rsidRPr="00B112D6">
        <w:rPr>
          <w:rFonts w:ascii="Times New Roman" w:hAnsi="Times New Roman" w:cs="Times New Roman"/>
          <w:color w:val="000000" w:themeColor="text1"/>
        </w:rPr>
        <w:t>Weltmeister</w:t>
      </w:r>
      <w:proofErr w:type="spellEnd"/>
      <w:r w:rsidR="2986ED91" w:rsidRPr="00B112D6">
        <w:rPr>
          <w:rFonts w:ascii="Times New Roman" w:hAnsi="Times New Roman" w:cs="Times New Roman"/>
          <w:color w:val="000000" w:themeColor="text1"/>
        </w:rPr>
        <w:t>)</w:t>
      </w:r>
      <w:r w:rsidR="7C4A5866" w:rsidRPr="00B112D6">
        <w:rPr>
          <w:rFonts w:ascii="Times New Roman" w:hAnsi="Times New Roman" w:cs="Times New Roman"/>
          <w:color w:val="000000" w:themeColor="text1"/>
        </w:rPr>
        <w:t xml:space="preserve">. </w:t>
      </w:r>
      <w:r w:rsidR="6099819A" w:rsidRPr="00B112D6">
        <w:rPr>
          <w:rFonts w:ascii="Times New Roman" w:hAnsi="Times New Roman" w:cs="Times New Roman"/>
          <w:color w:val="000000" w:themeColor="text1"/>
        </w:rPr>
        <w:t>Established in 2015, WM</w:t>
      </w:r>
      <w:r w:rsidRPr="00B112D6">
        <w:rPr>
          <w:rFonts w:ascii="Times New Roman" w:hAnsi="Times New Roman" w:cs="Times New Roman"/>
          <w:color w:val="000000" w:themeColor="text1"/>
        </w:rPr>
        <w:t xml:space="preserve"> has the No. 1 electric SUV</w:t>
      </w:r>
      <w:r w:rsidR="00D96F82" w:rsidRPr="00B112D6">
        <w:rPr>
          <w:rFonts w:ascii="Times New Roman" w:hAnsi="Times New Roman" w:cs="Times New Roman"/>
          <w:color w:val="000000" w:themeColor="text1"/>
        </w:rPr>
        <w:t xml:space="preserve"> sales figure</w:t>
      </w:r>
      <w:r w:rsidR="00632B45" w:rsidRPr="00B112D6">
        <w:rPr>
          <w:rFonts w:ascii="Times New Roman" w:hAnsi="Times New Roman" w:cs="Times New Roman"/>
          <w:color w:val="000000" w:themeColor="text1"/>
        </w:rPr>
        <w:t xml:space="preserve"> in 2019 and 2020</w:t>
      </w:r>
      <w:r w:rsidR="006227BF" w:rsidRPr="00B112D6">
        <w:rPr>
          <w:rFonts w:ascii="Times New Roman" w:hAnsi="Times New Roman" w:cs="Times New Roman"/>
          <w:color w:val="000000" w:themeColor="text1"/>
        </w:rPr>
        <w:t xml:space="preserve">. </w:t>
      </w:r>
      <w:r w:rsidR="000946EE" w:rsidRPr="00B112D6">
        <w:rPr>
          <w:rFonts w:ascii="Times New Roman" w:hAnsi="Times New Roman" w:cs="Times New Roman"/>
          <w:color w:val="000000" w:themeColor="text1"/>
        </w:rPr>
        <w:t>T</w:t>
      </w:r>
      <w:r w:rsidRPr="00B112D6">
        <w:rPr>
          <w:rFonts w:ascii="Times New Roman" w:hAnsi="Times New Roman" w:cs="Times New Roman"/>
          <w:color w:val="000000" w:themeColor="text1"/>
        </w:rPr>
        <w:t xml:space="preserve">he EX5 SUV, in the mainstream market in China, whose retail price is around </w:t>
      </w:r>
      <w:r w:rsidR="6099819A" w:rsidRPr="00B112D6">
        <w:rPr>
          <w:rFonts w:ascii="Times New Roman" w:hAnsi="Times New Roman" w:cs="Times New Roman"/>
          <w:color w:val="000000" w:themeColor="text1"/>
        </w:rPr>
        <w:t>RMB</w:t>
      </w:r>
      <w:r w:rsidRPr="00B112D6">
        <w:rPr>
          <w:rFonts w:ascii="Times New Roman" w:hAnsi="Times New Roman" w:cs="Times New Roman"/>
          <w:color w:val="000000" w:themeColor="text1"/>
        </w:rPr>
        <w:t>160</w:t>
      </w:r>
      <w:r w:rsidR="688B9D09" w:rsidRPr="00B112D6">
        <w:rPr>
          <w:rFonts w:ascii="Times New Roman" w:hAnsi="Times New Roman" w:cs="Times New Roman"/>
          <w:color w:val="000000" w:themeColor="text1"/>
        </w:rPr>
        <w:t>,000</w:t>
      </w:r>
      <w:r w:rsidRPr="00B112D6">
        <w:rPr>
          <w:rFonts w:ascii="Times New Roman" w:hAnsi="Times New Roman" w:cs="Times New Roman"/>
          <w:color w:val="000000" w:themeColor="text1"/>
        </w:rPr>
        <w:t>. The EX5 model has a spacious interior and is equipped with advanced technologies such as Living Pilot AD/ADAS, Living Engine smart cockpit, and Living Motion electric powertrain, which young Chinese families would favor.</w:t>
      </w:r>
    </w:p>
    <w:p w14:paraId="7DB0E661" w14:textId="4ECDE01D" w:rsidR="00C74941" w:rsidRPr="00B112D6" w:rsidRDefault="00270B70" w:rsidP="0091060F">
      <w:pPr>
        <w:pStyle w:val="NormalWeb"/>
        <w:spacing w:before="240" w:beforeAutospacing="0" w:after="240" w:afterAutospacing="0" w:line="360" w:lineRule="auto"/>
        <w:ind w:firstLine="420"/>
        <w:rPr>
          <w:rFonts w:ascii="Times New Roman" w:hAnsi="Times New Roman" w:cs="Times New Roman"/>
          <w:color w:val="000000" w:themeColor="text1"/>
        </w:rPr>
      </w:pPr>
      <w:r w:rsidRPr="00B112D6">
        <w:rPr>
          <w:rFonts w:ascii="Times New Roman" w:hAnsi="Times New Roman" w:cs="Times New Roman"/>
          <w:color w:val="000000" w:themeColor="text1"/>
        </w:rPr>
        <w:t>The market is never a blue ocean.</w:t>
      </w:r>
      <w:r w:rsidR="00801B59" w:rsidRPr="00B112D6">
        <w:rPr>
          <w:rFonts w:ascii="Times New Roman" w:hAnsi="Times New Roman" w:cs="Times New Roman"/>
          <w:color w:val="000000" w:themeColor="text1"/>
        </w:rPr>
        <w:t xml:space="preserve"> WM Motor, NIO, </w:t>
      </w:r>
      <w:r w:rsidR="005533B7" w:rsidRPr="00B112D6">
        <w:rPr>
          <w:rFonts w:ascii="Times New Roman" w:hAnsi="Times New Roman" w:cs="Times New Roman"/>
          <w:color w:val="000000" w:themeColor="text1"/>
        </w:rPr>
        <w:t>XPeng</w:t>
      </w:r>
      <w:r w:rsidR="00801B59" w:rsidRPr="00B112D6">
        <w:rPr>
          <w:rFonts w:ascii="Times New Roman" w:hAnsi="Times New Roman" w:cs="Times New Roman"/>
          <w:color w:val="000000" w:themeColor="text1"/>
        </w:rPr>
        <w:t>, Li</w:t>
      </w:r>
      <w:r w:rsidR="007953B6" w:rsidRPr="00B112D6">
        <w:rPr>
          <w:rFonts w:ascii="Times New Roman" w:hAnsi="Times New Roman" w:cs="Times New Roman"/>
          <w:color w:val="000000" w:themeColor="text1"/>
        </w:rPr>
        <w:t xml:space="preserve"> Auto</w:t>
      </w:r>
      <w:r w:rsidR="0035245A" w:rsidRPr="00B112D6">
        <w:rPr>
          <w:rFonts w:ascii="Times New Roman" w:hAnsi="Times New Roman" w:cs="Times New Roman"/>
          <w:color w:val="000000" w:themeColor="text1"/>
        </w:rPr>
        <w:t>,</w:t>
      </w:r>
      <w:r w:rsidR="00801B59" w:rsidRPr="00B112D6">
        <w:rPr>
          <w:rFonts w:ascii="Times New Roman" w:hAnsi="Times New Roman" w:cs="Times New Roman"/>
          <w:color w:val="000000" w:themeColor="text1"/>
        </w:rPr>
        <w:t xml:space="preserve"> and other </w:t>
      </w:r>
      <w:r w:rsidR="00A92CA3" w:rsidRPr="00B112D6">
        <w:rPr>
          <w:rFonts w:ascii="Times New Roman" w:hAnsi="Times New Roman" w:cs="Times New Roman"/>
          <w:color w:val="000000" w:themeColor="text1"/>
        </w:rPr>
        <w:t>'</w:t>
      </w:r>
      <w:r w:rsidR="00840E38" w:rsidRPr="00B112D6">
        <w:rPr>
          <w:rFonts w:ascii="Times New Roman" w:hAnsi="Times New Roman" w:cs="Times New Roman"/>
          <w:color w:val="000000" w:themeColor="text1"/>
        </w:rPr>
        <w:t xml:space="preserve">New </w:t>
      </w:r>
      <w:r w:rsidR="00A92CA3" w:rsidRPr="00B112D6">
        <w:rPr>
          <w:rFonts w:ascii="Times New Roman" w:hAnsi="Times New Roman" w:cs="Times New Roman"/>
          <w:color w:val="000000" w:themeColor="text1"/>
        </w:rPr>
        <w:t>Forces'</w:t>
      </w:r>
      <w:r w:rsidR="00801B59" w:rsidRPr="00B112D6">
        <w:rPr>
          <w:rFonts w:ascii="Times New Roman" w:hAnsi="Times New Roman" w:cs="Times New Roman"/>
          <w:color w:val="000000" w:themeColor="text1"/>
        </w:rPr>
        <w:t xml:space="preserve"> started simultaneously. When other </w:t>
      </w:r>
      <w:r w:rsidR="001E457D" w:rsidRPr="00B112D6">
        <w:rPr>
          <w:rFonts w:ascii="Times New Roman" w:hAnsi="Times New Roman" w:cs="Times New Roman"/>
          <w:color w:val="000000" w:themeColor="text1"/>
        </w:rPr>
        <w:t xml:space="preserve">EV </w:t>
      </w:r>
      <w:r w:rsidR="00A92CA3" w:rsidRPr="00B112D6">
        <w:rPr>
          <w:rFonts w:ascii="Times New Roman" w:hAnsi="Times New Roman" w:cs="Times New Roman"/>
          <w:color w:val="000000" w:themeColor="text1"/>
        </w:rPr>
        <w:t>"</w:t>
      </w:r>
      <w:r w:rsidR="00001B27" w:rsidRPr="00B112D6">
        <w:rPr>
          <w:rFonts w:ascii="Times New Roman" w:hAnsi="Times New Roman" w:cs="Times New Roman"/>
          <w:color w:val="000000" w:themeColor="text1"/>
        </w:rPr>
        <w:t>New Forces</w:t>
      </w:r>
      <w:r w:rsidR="00A92CA3" w:rsidRPr="00B112D6">
        <w:rPr>
          <w:rFonts w:ascii="Times New Roman" w:hAnsi="Times New Roman" w:cs="Times New Roman"/>
          <w:color w:val="000000" w:themeColor="text1"/>
        </w:rPr>
        <w:t>"</w:t>
      </w:r>
      <w:r w:rsidR="00801B59" w:rsidRPr="00B112D6">
        <w:rPr>
          <w:rFonts w:ascii="Times New Roman" w:hAnsi="Times New Roman" w:cs="Times New Roman"/>
          <w:color w:val="000000" w:themeColor="text1"/>
        </w:rPr>
        <w:t xml:space="preserve"> and new energy vehicle companies began to deliver and entered a critical period of rapid development, WM Motor fell into a bottleneck. From 2019 to 2021, </w:t>
      </w:r>
      <w:r w:rsidR="00A92CA3" w:rsidRPr="00B112D6">
        <w:rPr>
          <w:rFonts w:ascii="Times New Roman" w:hAnsi="Times New Roman" w:cs="Times New Roman"/>
          <w:color w:val="000000" w:themeColor="text1"/>
        </w:rPr>
        <w:t>Weimar's</w:t>
      </w:r>
      <w:r w:rsidR="00801B59" w:rsidRPr="00B112D6">
        <w:rPr>
          <w:rFonts w:ascii="Times New Roman" w:hAnsi="Times New Roman" w:cs="Times New Roman"/>
          <w:color w:val="000000" w:themeColor="text1"/>
        </w:rPr>
        <w:t xml:space="preserve"> deliveries were 12,799, 21,937, and 44,152 respectively. Since</w:t>
      </w:r>
      <w:r w:rsidR="00595972" w:rsidRPr="00B112D6">
        <w:rPr>
          <w:rFonts w:ascii="Times New Roman" w:hAnsi="Times New Roman" w:cs="Times New Roman"/>
          <w:color w:val="000000" w:themeColor="text1"/>
        </w:rPr>
        <w:t xml:space="preserve"> </w:t>
      </w:r>
      <w:r w:rsidR="00801B59" w:rsidRPr="00B112D6">
        <w:rPr>
          <w:rFonts w:ascii="Times New Roman" w:hAnsi="Times New Roman" w:cs="Times New Roman"/>
          <w:color w:val="000000" w:themeColor="text1"/>
        </w:rPr>
        <w:t>September 2018, the total delivery was 83,495. This figure is less than half that of the</w:t>
      </w:r>
      <w:r w:rsidR="00754B79" w:rsidRPr="00B112D6">
        <w:rPr>
          <w:rFonts w:ascii="Times New Roman" w:hAnsi="Times New Roman" w:cs="Times New Roman"/>
          <w:color w:val="000000" w:themeColor="text1"/>
        </w:rPr>
        <w:t xml:space="preserve"> Tier 1 </w:t>
      </w:r>
      <w:r w:rsidR="00801B59" w:rsidRPr="00B112D6">
        <w:rPr>
          <w:rFonts w:ascii="Times New Roman" w:hAnsi="Times New Roman" w:cs="Times New Roman"/>
          <w:color w:val="000000" w:themeColor="text1"/>
        </w:rPr>
        <w:t>OEMs,</w:t>
      </w:r>
      <w:r w:rsidR="00863640" w:rsidRPr="00B112D6">
        <w:rPr>
          <w:rFonts w:ascii="Times New Roman" w:hAnsi="Times New Roman" w:cs="Times New Roman"/>
          <w:color w:val="000000" w:themeColor="text1"/>
        </w:rPr>
        <w:t xml:space="preserve"> not eve</w:t>
      </w:r>
      <w:r w:rsidR="00AA1110" w:rsidRPr="00B112D6">
        <w:rPr>
          <w:rFonts w:ascii="Times New Roman" w:hAnsi="Times New Roman" w:cs="Times New Roman"/>
          <w:color w:val="000000" w:themeColor="text1"/>
        </w:rPr>
        <w:t>n the GOAT</w:t>
      </w:r>
      <w:r w:rsidR="00863640" w:rsidRPr="00B112D6">
        <w:rPr>
          <w:rFonts w:ascii="Times New Roman" w:hAnsi="Times New Roman" w:cs="Times New Roman"/>
          <w:color w:val="000000" w:themeColor="text1"/>
        </w:rPr>
        <w:t xml:space="preserve"> </w:t>
      </w:r>
      <w:r w:rsidR="00801B59" w:rsidRPr="00B112D6">
        <w:rPr>
          <w:rFonts w:ascii="Times New Roman" w:hAnsi="Times New Roman" w:cs="Times New Roman"/>
          <w:color w:val="000000" w:themeColor="text1"/>
        </w:rPr>
        <w:t xml:space="preserve">among the </w:t>
      </w:r>
      <w:r w:rsidR="00754B79" w:rsidRPr="00B112D6">
        <w:rPr>
          <w:rFonts w:ascii="Times New Roman" w:hAnsi="Times New Roman" w:cs="Times New Roman"/>
          <w:color w:val="000000" w:themeColor="text1"/>
        </w:rPr>
        <w:t>Tier 2</w:t>
      </w:r>
      <w:r w:rsidR="00801B59" w:rsidRPr="00B112D6">
        <w:rPr>
          <w:rFonts w:ascii="Times New Roman" w:hAnsi="Times New Roman" w:cs="Times New Roman"/>
          <w:color w:val="000000" w:themeColor="text1"/>
        </w:rPr>
        <w:t xml:space="preserve"> OEMs.</w:t>
      </w:r>
    </w:p>
    <w:p w14:paraId="57D4D7EC" w14:textId="4B1BA7A7" w:rsidR="00C74941" w:rsidRPr="00B112D6" w:rsidRDefault="0134972D" w:rsidP="0091060F">
      <w:pPr>
        <w:pStyle w:val="NormalWeb"/>
        <w:spacing w:before="240" w:beforeAutospacing="0" w:after="240" w:afterAutospacing="0" w:line="360" w:lineRule="auto"/>
        <w:ind w:firstLine="420"/>
        <w:rPr>
          <w:rFonts w:ascii="Times New Roman" w:hAnsi="Times New Roman" w:cs="Times New Roman"/>
        </w:rPr>
      </w:pPr>
      <w:r w:rsidRPr="00B112D6">
        <w:rPr>
          <w:rFonts w:ascii="Times New Roman" w:hAnsi="Times New Roman" w:cs="Times New Roman"/>
          <w:color w:val="000000" w:themeColor="text1"/>
        </w:rPr>
        <w:t xml:space="preserve">Financing is a recurring theme for WM Motor. Since its establishment, WM Motor has financed at least once a year on average. The 10 billion RMB C+ round in September 2021 set a record for the most significant single round of financing in the history of </w:t>
      </w:r>
      <w:r w:rsidR="00A92CA3" w:rsidRPr="00B112D6">
        <w:rPr>
          <w:rFonts w:ascii="Times New Roman" w:hAnsi="Times New Roman" w:cs="Times New Roman"/>
          <w:color w:val="000000" w:themeColor="text1"/>
        </w:rPr>
        <w:t>"</w:t>
      </w:r>
      <w:r w:rsidRPr="00B112D6">
        <w:rPr>
          <w:rFonts w:ascii="Times New Roman" w:hAnsi="Times New Roman" w:cs="Times New Roman"/>
          <w:color w:val="000000" w:themeColor="text1"/>
        </w:rPr>
        <w:t>New Forces</w:t>
      </w:r>
      <w:r w:rsidR="00A92CA3" w:rsidRPr="00B112D6">
        <w:rPr>
          <w:rFonts w:ascii="Times New Roman" w:hAnsi="Times New Roman" w:cs="Times New Roman"/>
          <w:color w:val="000000" w:themeColor="text1"/>
        </w:rPr>
        <w:t>"</w:t>
      </w:r>
      <w:r w:rsidRPr="00B112D6">
        <w:rPr>
          <w:rFonts w:ascii="Times New Roman" w:hAnsi="Times New Roman" w:cs="Times New Roman"/>
          <w:color w:val="000000" w:themeColor="text1"/>
        </w:rPr>
        <w:t xml:space="preserve">. Before the listing, WM </w:t>
      </w:r>
      <w:r w:rsidR="00A92CA3" w:rsidRPr="00B112D6">
        <w:rPr>
          <w:rFonts w:ascii="Times New Roman" w:hAnsi="Times New Roman" w:cs="Times New Roman"/>
          <w:color w:val="000000" w:themeColor="text1"/>
        </w:rPr>
        <w:t>Motor's</w:t>
      </w:r>
      <w:r w:rsidRPr="00B112D6">
        <w:rPr>
          <w:rFonts w:ascii="Times New Roman" w:hAnsi="Times New Roman" w:cs="Times New Roman"/>
          <w:color w:val="000000" w:themeColor="text1"/>
        </w:rPr>
        <w:t xml:space="preserve"> accumulated financing amounted to about 35 billion RMB, the largest pre-IPO financing amount among Chinese EV </w:t>
      </w:r>
      <w:r w:rsidR="00A92CA3" w:rsidRPr="00B112D6">
        <w:rPr>
          <w:rFonts w:ascii="Times New Roman" w:hAnsi="Times New Roman" w:cs="Times New Roman"/>
          <w:color w:val="000000" w:themeColor="text1"/>
        </w:rPr>
        <w:t>"</w:t>
      </w:r>
      <w:r w:rsidRPr="00B112D6">
        <w:rPr>
          <w:rFonts w:ascii="Times New Roman" w:hAnsi="Times New Roman" w:cs="Times New Roman"/>
          <w:color w:val="000000" w:themeColor="text1"/>
        </w:rPr>
        <w:t>New Forces</w:t>
      </w:r>
      <w:r w:rsidR="00A92CA3" w:rsidRPr="00B112D6">
        <w:rPr>
          <w:rFonts w:ascii="Times New Roman" w:hAnsi="Times New Roman" w:cs="Times New Roman"/>
          <w:color w:val="000000" w:themeColor="text1"/>
        </w:rPr>
        <w:t>"</w:t>
      </w:r>
      <w:r w:rsidRPr="00B112D6">
        <w:rPr>
          <w:rFonts w:ascii="Times New Roman" w:hAnsi="Times New Roman" w:cs="Times New Roman"/>
          <w:color w:val="000000" w:themeColor="text1"/>
        </w:rPr>
        <w:t>.</w:t>
      </w:r>
    </w:p>
    <w:p w14:paraId="16128551" w14:textId="4AFA767B" w:rsidR="000D3674" w:rsidRPr="00B112D6" w:rsidRDefault="00650712" w:rsidP="0091060F">
      <w:pPr>
        <w:spacing w:line="360" w:lineRule="auto"/>
        <w:ind w:firstLine="420"/>
        <w:rPr>
          <w:rFonts w:eastAsia="宋体" w:cs="Times New Roman"/>
          <w:color w:val="000000"/>
          <w:kern w:val="0"/>
        </w:rPr>
      </w:pPr>
      <w:r w:rsidRPr="00B112D6">
        <w:rPr>
          <w:rFonts w:eastAsia="宋体" w:cs="Times New Roman"/>
          <w:color w:val="000000"/>
          <w:kern w:val="0"/>
        </w:rPr>
        <w:t>However, WM still suffers from liquidity issues due to its</w:t>
      </w:r>
      <w:r w:rsidR="00683383" w:rsidRPr="00B112D6">
        <w:rPr>
          <w:rFonts w:eastAsia="宋体" w:cs="Times New Roman"/>
          <w:color w:val="000000"/>
          <w:kern w:val="0"/>
        </w:rPr>
        <w:t xml:space="preserve"> negative</w:t>
      </w:r>
      <w:r w:rsidR="006602DA" w:rsidRPr="00B112D6">
        <w:rPr>
          <w:rFonts w:eastAsia="宋体" w:cs="Times New Roman"/>
          <w:color w:val="000000"/>
          <w:kern w:val="0"/>
        </w:rPr>
        <w:t xml:space="preserve"> bottom line</w:t>
      </w:r>
      <w:r w:rsidR="0035245A" w:rsidRPr="00B112D6">
        <w:rPr>
          <w:rFonts w:eastAsia="宋体" w:cs="Times New Roman"/>
          <w:color w:val="000000"/>
          <w:kern w:val="0"/>
        </w:rPr>
        <w:t xml:space="preserve">. According to </w:t>
      </w:r>
      <w:r w:rsidR="00EA4FA1" w:rsidRPr="00B112D6">
        <w:rPr>
          <w:rFonts w:eastAsia="宋体" w:cs="Times New Roman"/>
          <w:color w:val="000000"/>
          <w:kern w:val="0"/>
        </w:rPr>
        <w:t>its</w:t>
      </w:r>
      <w:r w:rsidR="0035245A" w:rsidRPr="00B112D6">
        <w:rPr>
          <w:rFonts w:eastAsia="宋体" w:cs="Times New Roman"/>
          <w:color w:val="000000"/>
          <w:kern w:val="0"/>
        </w:rPr>
        <w:t xml:space="preserve"> </w:t>
      </w:r>
      <w:r w:rsidR="00EA4FA1" w:rsidRPr="00B112D6">
        <w:rPr>
          <w:rFonts w:eastAsia="宋体" w:cs="Times New Roman"/>
          <w:color w:val="000000"/>
          <w:kern w:val="0"/>
        </w:rPr>
        <w:t>p</w:t>
      </w:r>
      <w:r w:rsidR="00F86364" w:rsidRPr="00B112D6">
        <w:rPr>
          <w:rFonts w:eastAsia="宋体" w:cs="Times New Roman"/>
          <w:color w:val="000000"/>
          <w:kern w:val="0"/>
        </w:rPr>
        <w:t>rospectus</w:t>
      </w:r>
      <w:r w:rsidR="005C1D8F" w:rsidRPr="00B112D6">
        <w:rPr>
          <w:rFonts w:eastAsia="宋体" w:cs="Times New Roman"/>
          <w:color w:val="000000"/>
          <w:kern w:val="0"/>
        </w:rPr>
        <w:t xml:space="preserve">, </w:t>
      </w:r>
      <w:r w:rsidR="0035245A" w:rsidRPr="00B112D6">
        <w:rPr>
          <w:rFonts w:eastAsia="宋体" w:cs="Times New Roman"/>
          <w:color w:val="000000"/>
          <w:kern w:val="0"/>
        </w:rPr>
        <w:t xml:space="preserve">WM </w:t>
      </w:r>
      <w:r w:rsidR="00A92CA3" w:rsidRPr="00B112D6">
        <w:rPr>
          <w:rFonts w:eastAsia="宋体" w:cs="Times New Roman"/>
          <w:color w:val="000000"/>
          <w:kern w:val="0"/>
        </w:rPr>
        <w:t>Motor's</w:t>
      </w:r>
      <w:r w:rsidR="0035245A" w:rsidRPr="00B112D6">
        <w:rPr>
          <w:rFonts w:eastAsia="宋体" w:cs="Times New Roman"/>
          <w:color w:val="000000"/>
          <w:kern w:val="0"/>
        </w:rPr>
        <w:t xml:space="preserve"> cash and cash equivalents were only 4.16 billion RMB</w:t>
      </w:r>
      <w:r w:rsidR="00976B0B" w:rsidRPr="00B112D6">
        <w:rPr>
          <w:rFonts w:eastAsia="宋体" w:cs="Times New Roman"/>
          <w:color w:val="000000"/>
          <w:kern w:val="0"/>
        </w:rPr>
        <w:t>, as of December 31, 2021</w:t>
      </w:r>
      <w:r w:rsidR="0035245A" w:rsidRPr="00B112D6">
        <w:rPr>
          <w:rFonts w:eastAsia="宋体" w:cs="Times New Roman"/>
          <w:color w:val="000000"/>
          <w:kern w:val="0"/>
        </w:rPr>
        <w:t xml:space="preserve">. This cash balance is far lower than the </w:t>
      </w:r>
      <w:r w:rsidR="00AB1747" w:rsidRPr="00B112D6">
        <w:rPr>
          <w:rFonts w:eastAsia="宋体" w:cs="Times New Roman"/>
          <w:color w:val="000000"/>
          <w:kern w:val="0"/>
        </w:rPr>
        <w:t>40</w:t>
      </w:r>
      <w:r w:rsidR="00F254AF" w:rsidRPr="00B112D6">
        <w:rPr>
          <w:rFonts w:eastAsia="宋体" w:cs="Times New Roman"/>
          <w:color w:val="000000"/>
          <w:kern w:val="0"/>
        </w:rPr>
        <w:t>-</w:t>
      </w:r>
      <w:r w:rsidR="0035245A" w:rsidRPr="00B112D6">
        <w:rPr>
          <w:rFonts w:eastAsia="宋体" w:cs="Times New Roman"/>
          <w:color w:val="000000"/>
          <w:kern w:val="0"/>
        </w:rPr>
        <w:t>50</w:t>
      </w:r>
      <w:r w:rsidR="00686344" w:rsidRPr="00B112D6">
        <w:rPr>
          <w:rFonts w:eastAsia="宋体" w:cs="Times New Roman"/>
          <w:color w:val="000000"/>
          <w:kern w:val="0"/>
        </w:rPr>
        <w:t xml:space="preserve"> </w:t>
      </w:r>
      <w:r w:rsidR="007F3F0E" w:rsidRPr="00B112D6">
        <w:rPr>
          <w:rFonts w:eastAsia="宋体" w:cs="Times New Roman"/>
          <w:color w:val="000000"/>
          <w:kern w:val="0"/>
        </w:rPr>
        <w:t>b</w:t>
      </w:r>
      <w:r w:rsidR="00686344" w:rsidRPr="00B112D6">
        <w:rPr>
          <w:rFonts w:eastAsia="宋体" w:cs="Times New Roman"/>
          <w:color w:val="000000"/>
          <w:kern w:val="0"/>
        </w:rPr>
        <w:t>illio</w:t>
      </w:r>
      <w:r w:rsidR="007F3F0E" w:rsidRPr="00B112D6">
        <w:rPr>
          <w:rFonts w:eastAsia="宋体" w:cs="Times New Roman"/>
          <w:color w:val="000000"/>
          <w:kern w:val="0"/>
        </w:rPr>
        <w:t>n</w:t>
      </w:r>
      <w:r w:rsidR="00AB1747" w:rsidRPr="00B112D6">
        <w:rPr>
          <w:rFonts w:eastAsia="宋体" w:cs="Times New Roman"/>
          <w:color w:val="000000"/>
          <w:kern w:val="0"/>
        </w:rPr>
        <w:t xml:space="preserve"> RMB</w:t>
      </w:r>
      <w:r w:rsidR="0035245A" w:rsidRPr="00B112D6">
        <w:rPr>
          <w:rFonts w:eastAsia="宋体" w:cs="Times New Roman"/>
          <w:color w:val="000000"/>
          <w:kern w:val="0"/>
        </w:rPr>
        <w:t xml:space="preserve"> reserve of NIO, XPEV, LI, and even lags behind </w:t>
      </w:r>
      <w:r w:rsidR="00A92CA3" w:rsidRPr="00B112D6">
        <w:rPr>
          <w:rFonts w:eastAsia="宋体" w:cs="Times New Roman"/>
          <w:color w:val="000000"/>
          <w:kern w:val="0"/>
        </w:rPr>
        <w:t>Leap's</w:t>
      </w:r>
      <w:r w:rsidR="0035245A" w:rsidRPr="00B112D6">
        <w:rPr>
          <w:rFonts w:eastAsia="宋体" w:cs="Times New Roman"/>
          <w:color w:val="000000"/>
          <w:kern w:val="0"/>
        </w:rPr>
        <w:t xml:space="preserve"> 4.338 billion RMB. This is inseparable from its </w:t>
      </w:r>
      <w:r w:rsidR="00736C7B" w:rsidRPr="00B112D6">
        <w:rPr>
          <w:rFonts w:eastAsia="宋体" w:cs="Times New Roman"/>
          <w:color w:val="000000"/>
          <w:kern w:val="0"/>
        </w:rPr>
        <w:t>gross</w:t>
      </w:r>
      <w:r w:rsidR="000C0B25" w:rsidRPr="00B112D6">
        <w:rPr>
          <w:rFonts w:eastAsia="宋体" w:cs="Times New Roman"/>
          <w:color w:val="000000"/>
          <w:kern w:val="0"/>
        </w:rPr>
        <w:t xml:space="preserve"> </w:t>
      </w:r>
      <w:r w:rsidR="0035245A" w:rsidRPr="00B112D6">
        <w:rPr>
          <w:rFonts w:eastAsia="宋体" w:cs="Times New Roman"/>
          <w:color w:val="000000"/>
          <w:kern w:val="0"/>
        </w:rPr>
        <w:t xml:space="preserve">loss of </w:t>
      </w:r>
      <w:r w:rsidR="002F4BEB" w:rsidRPr="00B112D6">
        <w:rPr>
          <w:rFonts w:eastAsia="宋体" w:cs="Times New Roman"/>
          <w:color w:val="000000"/>
          <w:kern w:val="0"/>
        </w:rPr>
        <w:t xml:space="preserve">less than </w:t>
      </w:r>
      <w:r w:rsidR="007A20E1" w:rsidRPr="00B112D6">
        <w:rPr>
          <w:rFonts w:eastAsia="宋体" w:cs="Times New Roman"/>
          <w:color w:val="000000"/>
          <w:kern w:val="0"/>
        </w:rPr>
        <w:t>-</w:t>
      </w:r>
      <w:r w:rsidR="0035245A" w:rsidRPr="00B112D6">
        <w:rPr>
          <w:rFonts w:eastAsia="宋体" w:cs="Times New Roman"/>
          <w:color w:val="000000"/>
          <w:kern w:val="0"/>
        </w:rPr>
        <w:t xml:space="preserve">40% for three years. If the gross </w:t>
      </w:r>
      <w:r w:rsidR="00133C6E" w:rsidRPr="00B112D6">
        <w:rPr>
          <w:rFonts w:eastAsia="宋体" w:cs="Times New Roman"/>
          <w:color w:val="000000"/>
          <w:kern w:val="0"/>
        </w:rPr>
        <w:t xml:space="preserve">margin </w:t>
      </w:r>
      <w:r w:rsidR="0035245A" w:rsidRPr="00B112D6">
        <w:rPr>
          <w:rFonts w:eastAsia="宋体" w:cs="Times New Roman"/>
          <w:color w:val="000000"/>
          <w:kern w:val="0"/>
        </w:rPr>
        <w:t xml:space="preserve">is not improved, </w:t>
      </w:r>
      <w:r w:rsidR="004751B2" w:rsidRPr="00B112D6">
        <w:rPr>
          <w:rFonts w:eastAsia="宋体" w:cs="Times New Roman"/>
          <w:color w:val="000000"/>
          <w:kern w:val="0"/>
        </w:rPr>
        <w:t>its cash</w:t>
      </w:r>
      <w:r w:rsidR="0035245A" w:rsidRPr="00B112D6">
        <w:rPr>
          <w:rFonts w:eastAsia="宋体" w:cs="Times New Roman"/>
          <w:color w:val="000000"/>
          <w:kern w:val="0"/>
        </w:rPr>
        <w:t xml:space="preserve"> will be quickly exhausted.</w:t>
      </w:r>
    </w:p>
    <w:p w14:paraId="0D0436D8" w14:textId="72302D54" w:rsidR="00B83505" w:rsidRPr="00B112D6" w:rsidRDefault="00B83505" w:rsidP="113C4C03">
      <w:pPr>
        <w:pStyle w:val="Heading1"/>
        <w:widowControl/>
        <w:spacing w:before="240" w:after="0" w:line="360" w:lineRule="auto"/>
        <w:jc w:val="left"/>
        <w:rPr>
          <w:rFonts w:ascii="Times New Roman" w:eastAsiaTheme="majorEastAsia" w:hAnsi="Times New Roman" w:cs="Times New Roman"/>
          <w:color w:val="003300"/>
          <w:kern w:val="0"/>
          <w:sz w:val="36"/>
          <w:szCs w:val="36"/>
        </w:rPr>
      </w:pPr>
      <w:bookmarkStart w:id="11" w:name="_Toc112488355"/>
      <w:bookmarkStart w:id="12" w:name="_Toc118055762"/>
      <w:r w:rsidRPr="00B112D6">
        <w:rPr>
          <w:rFonts w:ascii="Times New Roman" w:eastAsiaTheme="majorEastAsia" w:hAnsi="Times New Roman" w:cs="Times New Roman"/>
          <w:color w:val="003300"/>
          <w:kern w:val="0"/>
          <w:sz w:val="36"/>
          <w:szCs w:val="36"/>
        </w:rPr>
        <w:lastRenderedPageBreak/>
        <w:t>2. Transaction Highlight: Financial</w:t>
      </w:r>
      <w:bookmarkEnd w:id="11"/>
      <w:bookmarkEnd w:id="12"/>
    </w:p>
    <w:p w14:paraId="69A06B50" w14:textId="7D5D4706" w:rsidR="001F5B0C" w:rsidRPr="00B112D6" w:rsidRDefault="00B83505" w:rsidP="0091060F">
      <w:pPr>
        <w:spacing w:line="360" w:lineRule="auto"/>
        <w:ind w:firstLine="420"/>
        <w:jc w:val="left"/>
        <w:rPr>
          <w:rFonts w:eastAsia="宋体" w:cs="Times New Roman"/>
          <w:color w:val="000000"/>
          <w:kern w:val="0"/>
        </w:rPr>
      </w:pPr>
      <w:r w:rsidRPr="00B112D6">
        <w:rPr>
          <w:rFonts w:cs="Times New Roman"/>
          <w:color w:val="000000" w:themeColor="text1"/>
        </w:rPr>
        <w:t xml:space="preserve">Even though </w:t>
      </w:r>
      <w:r w:rsidR="000B47EE" w:rsidRPr="00B112D6">
        <w:rPr>
          <w:rFonts w:cs="Times New Roman"/>
          <w:color w:val="000000" w:themeColor="text1"/>
        </w:rPr>
        <w:t xml:space="preserve">having </w:t>
      </w:r>
      <w:r w:rsidRPr="00B112D6">
        <w:rPr>
          <w:rFonts w:cs="Times New Roman"/>
          <w:color w:val="000000" w:themeColor="text1"/>
        </w:rPr>
        <w:t xml:space="preserve">net loss generally happens in the industry, the loss of WM seems significant in the industry. In the reporting period, the WM </w:t>
      </w:r>
      <w:r w:rsidR="00D5127F" w:rsidRPr="00B112D6">
        <w:rPr>
          <w:rFonts w:cs="Times New Roman"/>
          <w:color w:val="000000" w:themeColor="text1"/>
        </w:rPr>
        <w:t xml:space="preserve">has the gross loss rate of -41.1%, -43.5%, and -58.3%, </w:t>
      </w:r>
      <w:r w:rsidR="00112ED8" w:rsidRPr="00B112D6">
        <w:rPr>
          <w:rFonts w:cs="Times New Roman"/>
          <w:color w:val="000000" w:themeColor="text1"/>
        </w:rPr>
        <w:t>far</w:t>
      </w:r>
      <w:r w:rsidR="00D5127F" w:rsidRPr="00B112D6">
        <w:rPr>
          <w:rFonts w:cs="Times New Roman"/>
          <w:color w:val="000000" w:themeColor="text1"/>
        </w:rPr>
        <w:t xml:space="preserve"> from profiting. The NEV companies generally </w:t>
      </w:r>
      <w:r w:rsidR="00743006" w:rsidRPr="00B112D6">
        <w:rPr>
          <w:rFonts w:cs="Times New Roman"/>
          <w:color w:val="000000" w:themeColor="text1"/>
        </w:rPr>
        <w:t xml:space="preserve">have </w:t>
      </w:r>
      <w:r w:rsidR="00D5127F" w:rsidRPr="00B112D6">
        <w:rPr>
          <w:rFonts w:cs="Times New Roman"/>
          <w:color w:val="000000" w:themeColor="text1"/>
        </w:rPr>
        <w:t xml:space="preserve">lower gross </w:t>
      </w:r>
      <w:r w:rsidR="001F5B0C" w:rsidRPr="00B112D6">
        <w:rPr>
          <w:rFonts w:cs="Times New Roman"/>
          <w:color w:val="000000" w:themeColor="text1"/>
        </w:rPr>
        <w:t>margins compared to other sectors in the supply chain, and WM is one of the companies below the average performance.</w:t>
      </w:r>
    </w:p>
    <w:p w14:paraId="111004D2" w14:textId="31191128" w:rsidR="00B1729F" w:rsidRPr="00B112D6" w:rsidRDefault="0134972D" w:rsidP="0134972D">
      <w:pPr>
        <w:pStyle w:val="Caption"/>
        <w:keepNext/>
        <w:rPr>
          <w:rFonts w:cs="Times New Roman"/>
        </w:rPr>
      </w:pPr>
      <w:r w:rsidRPr="00B112D6">
        <w:rPr>
          <w:rFonts w:cs="Times New Roman"/>
        </w:rPr>
        <w:t xml:space="preserve">Table </w:t>
      </w:r>
      <w:r w:rsidRPr="00B112D6">
        <w:rPr>
          <w:rFonts w:cs="Times New Roman"/>
        </w:rPr>
        <w:fldChar w:fldCharType="begin"/>
      </w:r>
      <w:r w:rsidRPr="00B112D6">
        <w:rPr>
          <w:rFonts w:cs="Times New Roman"/>
        </w:rPr>
        <w:instrText>SEQ Table \* ARABIC</w:instrText>
      </w:r>
      <w:r w:rsidRPr="00B112D6">
        <w:rPr>
          <w:rFonts w:cs="Times New Roman"/>
        </w:rPr>
        <w:fldChar w:fldCharType="separate"/>
      </w:r>
      <w:r w:rsidR="00FC2AE3">
        <w:rPr>
          <w:rFonts w:cs="Times New Roman"/>
          <w:noProof/>
        </w:rPr>
        <w:t>1</w:t>
      </w:r>
      <w:r w:rsidRPr="00B112D6">
        <w:rPr>
          <w:rFonts w:cs="Times New Roman"/>
        </w:rPr>
        <w:fldChar w:fldCharType="end"/>
      </w:r>
      <w:r w:rsidRPr="00B112D6">
        <w:rPr>
          <w:rFonts w:cs="Times New Roman"/>
        </w:rPr>
        <w:t xml:space="preserve"> Comparable Companies</w:t>
      </w:r>
    </w:p>
    <w:tbl>
      <w:tblPr>
        <w:tblStyle w:val="ibsgclassic"/>
        <w:tblW w:w="9000" w:type="dxa"/>
        <w:tblLook w:val="04A0" w:firstRow="1" w:lastRow="0" w:firstColumn="1" w:lastColumn="0" w:noHBand="0" w:noVBand="1"/>
      </w:tblPr>
      <w:tblGrid>
        <w:gridCol w:w="527"/>
        <w:gridCol w:w="1103"/>
        <w:gridCol w:w="1517"/>
        <w:gridCol w:w="1951"/>
        <w:gridCol w:w="1951"/>
        <w:gridCol w:w="1951"/>
      </w:tblGrid>
      <w:tr w:rsidR="001F5B0C" w:rsidRPr="00B112D6" w14:paraId="5709618C" w14:textId="77777777" w:rsidTr="113C4C03">
        <w:trPr>
          <w:cnfStyle w:val="100000000000" w:firstRow="1" w:lastRow="0" w:firstColumn="0" w:lastColumn="0" w:oddVBand="0" w:evenVBand="0" w:oddHBand="0" w:evenHBand="0" w:firstRowFirstColumn="0" w:firstRowLastColumn="0" w:lastRowFirstColumn="0" w:lastRowLastColumn="0"/>
          <w:trHeight w:val="300"/>
        </w:trPr>
        <w:tc>
          <w:tcPr>
            <w:tcW w:w="0" w:type="dxa"/>
            <w:vMerge w:val="restart"/>
            <w:shd w:val="clear" w:color="auto" w:fill="385623" w:themeFill="accent6" w:themeFillShade="80"/>
            <w:noWrap/>
            <w:hideMark/>
          </w:tcPr>
          <w:p w14:paraId="4A41D812" w14:textId="77777777" w:rsidR="001F5B0C" w:rsidRPr="00B112D6" w:rsidRDefault="001F5B0C" w:rsidP="113C4C03">
            <w:pPr>
              <w:widowControl/>
              <w:spacing w:line="360" w:lineRule="auto"/>
              <w:jc w:val="center"/>
              <w:rPr>
                <w:rFonts w:eastAsia="等线" w:cs="Times New Roman"/>
                <w:color w:val="FFFFFF" w:themeColor="background1"/>
                <w:kern w:val="0"/>
              </w:rPr>
            </w:pPr>
            <w:r w:rsidRPr="00B112D6">
              <w:rPr>
                <w:rFonts w:eastAsia="等线" w:cs="Times New Roman"/>
                <w:color w:val="FFFFFF" w:themeColor="background1"/>
                <w:sz w:val="21"/>
                <w:szCs w:val="21"/>
              </w:rPr>
              <w:t>No.</w:t>
            </w:r>
          </w:p>
        </w:tc>
        <w:tc>
          <w:tcPr>
            <w:tcW w:w="1103" w:type="dxa"/>
            <w:vMerge w:val="restart"/>
            <w:shd w:val="clear" w:color="auto" w:fill="385623" w:themeFill="accent6" w:themeFillShade="80"/>
            <w:noWrap/>
            <w:hideMark/>
          </w:tcPr>
          <w:p w14:paraId="5B0AF59E" w14:textId="77777777" w:rsidR="001F5B0C" w:rsidRPr="00B112D6" w:rsidRDefault="001F5B0C" w:rsidP="113C4C03">
            <w:pPr>
              <w:spacing w:line="360" w:lineRule="auto"/>
              <w:jc w:val="center"/>
              <w:rPr>
                <w:rFonts w:eastAsia="等线" w:cs="Times New Roman"/>
                <w:color w:val="FFFFFF" w:themeColor="background1"/>
              </w:rPr>
            </w:pPr>
            <w:r w:rsidRPr="00B112D6">
              <w:rPr>
                <w:rFonts w:eastAsia="等线" w:cs="Times New Roman"/>
                <w:color w:val="FFFFFF" w:themeColor="background1"/>
                <w:sz w:val="21"/>
                <w:szCs w:val="21"/>
              </w:rPr>
              <w:t>Name</w:t>
            </w:r>
          </w:p>
        </w:tc>
        <w:tc>
          <w:tcPr>
            <w:tcW w:w="1517" w:type="dxa"/>
            <w:vMerge w:val="restart"/>
            <w:shd w:val="clear" w:color="auto" w:fill="385623" w:themeFill="accent6" w:themeFillShade="80"/>
            <w:hideMark/>
          </w:tcPr>
          <w:p w14:paraId="4E7D8863" w14:textId="77777777" w:rsidR="001F5B0C" w:rsidRPr="00B112D6" w:rsidRDefault="001F5B0C" w:rsidP="113C4C03">
            <w:pPr>
              <w:spacing w:line="360" w:lineRule="auto"/>
              <w:jc w:val="center"/>
              <w:rPr>
                <w:rFonts w:eastAsia="等线" w:cs="Times New Roman"/>
                <w:color w:val="FFFFFF" w:themeColor="background1"/>
              </w:rPr>
            </w:pPr>
            <w:r w:rsidRPr="00B112D6">
              <w:rPr>
                <w:rFonts w:eastAsia="等线" w:cs="Times New Roman"/>
                <w:color w:val="FFFFFF" w:themeColor="background1"/>
                <w:sz w:val="21"/>
                <w:szCs w:val="21"/>
              </w:rPr>
              <w:t>EV Revenue Share (2021)</w:t>
            </w:r>
          </w:p>
        </w:tc>
        <w:tc>
          <w:tcPr>
            <w:tcW w:w="0" w:type="dxa"/>
            <w:gridSpan w:val="3"/>
            <w:shd w:val="clear" w:color="auto" w:fill="385623" w:themeFill="accent6" w:themeFillShade="80"/>
            <w:noWrap/>
            <w:hideMark/>
          </w:tcPr>
          <w:p w14:paraId="40E61D93" w14:textId="77777777" w:rsidR="001F5B0C" w:rsidRPr="00B112D6" w:rsidRDefault="001F5B0C" w:rsidP="113C4C03">
            <w:pPr>
              <w:spacing w:line="360" w:lineRule="auto"/>
              <w:jc w:val="center"/>
              <w:rPr>
                <w:rFonts w:eastAsia="等线" w:cs="Times New Roman"/>
                <w:color w:val="FFFFFF" w:themeColor="background1"/>
              </w:rPr>
            </w:pPr>
            <w:r w:rsidRPr="00B112D6">
              <w:rPr>
                <w:rFonts w:eastAsia="等线" w:cs="Times New Roman"/>
                <w:color w:val="FFFFFF" w:themeColor="background1"/>
                <w:sz w:val="21"/>
                <w:szCs w:val="21"/>
              </w:rPr>
              <w:t>Gross Margin for EV</w:t>
            </w:r>
          </w:p>
        </w:tc>
      </w:tr>
      <w:tr w:rsidR="001F5B0C" w:rsidRPr="00B112D6" w14:paraId="6F64AB69" w14:textId="77777777" w:rsidTr="113C4C03">
        <w:trPr>
          <w:trHeight w:val="270"/>
        </w:trPr>
        <w:tc>
          <w:tcPr>
            <w:tcW w:w="0" w:type="auto"/>
            <w:vMerge/>
            <w:hideMark/>
          </w:tcPr>
          <w:p w14:paraId="1DF02D33" w14:textId="77777777" w:rsidR="001F5B0C" w:rsidRPr="00B112D6" w:rsidRDefault="001F5B0C" w:rsidP="00CF5513">
            <w:pPr>
              <w:spacing w:line="360" w:lineRule="auto"/>
              <w:rPr>
                <w:rFonts w:eastAsia="等线" w:cs="Times New Roman"/>
                <w:color w:val="FFFFFF" w:themeColor="background1"/>
                <w:sz w:val="21"/>
                <w:szCs w:val="21"/>
              </w:rPr>
            </w:pPr>
          </w:p>
        </w:tc>
        <w:tc>
          <w:tcPr>
            <w:tcW w:w="0" w:type="auto"/>
            <w:vMerge/>
            <w:hideMark/>
          </w:tcPr>
          <w:p w14:paraId="2202C23D" w14:textId="77777777" w:rsidR="001F5B0C" w:rsidRPr="00B112D6" w:rsidRDefault="001F5B0C" w:rsidP="00CF5513">
            <w:pPr>
              <w:spacing w:line="360" w:lineRule="auto"/>
              <w:rPr>
                <w:rFonts w:eastAsia="等线" w:cs="Times New Roman"/>
                <w:color w:val="FFFFFF" w:themeColor="background1"/>
                <w:sz w:val="21"/>
                <w:szCs w:val="21"/>
              </w:rPr>
            </w:pPr>
          </w:p>
        </w:tc>
        <w:tc>
          <w:tcPr>
            <w:tcW w:w="0" w:type="auto"/>
            <w:vMerge/>
            <w:hideMark/>
          </w:tcPr>
          <w:p w14:paraId="5EE2674A" w14:textId="77777777" w:rsidR="001F5B0C" w:rsidRPr="00B112D6" w:rsidRDefault="001F5B0C" w:rsidP="00CF5513">
            <w:pPr>
              <w:spacing w:line="360" w:lineRule="auto"/>
              <w:rPr>
                <w:rFonts w:eastAsia="等线" w:cs="Times New Roman"/>
                <w:color w:val="FFFFFF" w:themeColor="background1"/>
                <w:sz w:val="21"/>
                <w:szCs w:val="21"/>
              </w:rPr>
            </w:pPr>
          </w:p>
        </w:tc>
        <w:tc>
          <w:tcPr>
            <w:tcW w:w="0" w:type="auto"/>
            <w:shd w:val="clear" w:color="auto" w:fill="385623" w:themeFill="accent6" w:themeFillShade="80"/>
            <w:noWrap/>
            <w:hideMark/>
          </w:tcPr>
          <w:p w14:paraId="2EA16683" w14:textId="77777777" w:rsidR="001F5B0C" w:rsidRPr="00B112D6" w:rsidRDefault="001F5B0C" w:rsidP="00CF5513">
            <w:pPr>
              <w:spacing w:line="360" w:lineRule="auto"/>
              <w:jc w:val="right"/>
              <w:rPr>
                <w:rFonts w:eastAsia="等线" w:cs="Times New Roman"/>
                <w:color w:val="FFFFFF" w:themeColor="background1"/>
                <w:sz w:val="21"/>
                <w:szCs w:val="21"/>
              </w:rPr>
            </w:pPr>
            <w:r w:rsidRPr="00B112D6">
              <w:rPr>
                <w:rFonts w:eastAsia="等线" w:cs="Times New Roman"/>
                <w:color w:val="FFFFFF" w:themeColor="background1"/>
                <w:sz w:val="21"/>
                <w:szCs w:val="21"/>
              </w:rPr>
              <w:t>2021</w:t>
            </w:r>
          </w:p>
        </w:tc>
        <w:tc>
          <w:tcPr>
            <w:tcW w:w="0" w:type="auto"/>
            <w:shd w:val="clear" w:color="auto" w:fill="385623" w:themeFill="accent6" w:themeFillShade="80"/>
            <w:noWrap/>
            <w:hideMark/>
          </w:tcPr>
          <w:p w14:paraId="00E68743" w14:textId="77777777" w:rsidR="001F5B0C" w:rsidRPr="00B112D6" w:rsidRDefault="001F5B0C" w:rsidP="00CF5513">
            <w:pPr>
              <w:spacing w:line="360" w:lineRule="auto"/>
              <w:jc w:val="right"/>
              <w:rPr>
                <w:rFonts w:eastAsia="等线" w:cs="Times New Roman"/>
                <w:color w:val="FFFFFF" w:themeColor="background1"/>
                <w:sz w:val="21"/>
                <w:szCs w:val="21"/>
              </w:rPr>
            </w:pPr>
            <w:r w:rsidRPr="00B112D6">
              <w:rPr>
                <w:rFonts w:eastAsia="等线" w:cs="Times New Roman"/>
                <w:color w:val="FFFFFF" w:themeColor="background1"/>
                <w:sz w:val="21"/>
                <w:szCs w:val="21"/>
              </w:rPr>
              <w:t>2020</w:t>
            </w:r>
          </w:p>
        </w:tc>
        <w:tc>
          <w:tcPr>
            <w:tcW w:w="0" w:type="auto"/>
            <w:shd w:val="clear" w:color="auto" w:fill="385623" w:themeFill="accent6" w:themeFillShade="80"/>
            <w:noWrap/>
            <w:hideMark/>
          </w:tcPr>
          <w:p w14:paraId="26DFB663" w14:textId="77777777" w:rsidR="001F5B0C" w:rsidRPr="00B112D6" w:rsidRDefault="001F5B0C" w:rsidP="00CF5513">
            <w:pPr>
              <w:spacing w:line="360" w:lineRule="auto"/>
              <w:jc w:val="right"/>
              <w:rPr>
                <w:rFonts w:eastAsia="等线" w:cs="Times New Roman"/>
                <w:color w:val="FFFFFF" w:themeColor="background1"/>
                <w:sz w:val="21"/>
                <w:szCs w:val="21"/>
              </w:rPr>
            </w:pPr>
            <w:r w:rsidRPr="00B112D6">
              <w:rPr>
                <w:rFonts w:eastAsia="等线" w:cs="Times New Roman"/>
                <w:color w:val="FFFFFF" w:themeColor="background1"/>
                <w:sz w:val="21"/>
                <w:szCs w:val="21"/>
              </w:rPr>
              <w:t>2019</w:t>
            </w:r>
          </w:p>
        </w:tc>
      </w:tr>
      <w:tr w:rsidR="001F5B0C" w:rsidRPr="00B112D6" w14:paraId="222731AC" w14:textId="77777777" w:rsidTr="113C4C03">
        <w:trPr>
          <w:trHeight w:val="270"/>
        </w:trPr>
        <w:tc>
          <w:tcPr>
            <w:tcW w:w="0" w:type="auto"/>
            <w:noWrap/>
            <w:hideMark/>
          </w:tcPr>
          <w:p w14:paraId="0410D060"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1</w:t>
            </w:r>
          </w:p>
        </w:tc>
        <w:tc>
          <w:tcPr>
            <w:tcW w:w="0" w:type="auto"/>
            <w:noWrap/>
            <w:hideMark/>
          </w:tcPr>
          <w:p w14:paraId="14169A11" w14:textId="77777777" w:rsidR="001F5B0C" w:rsidRPr="00B112D6" w:rsidRDefault="001F5B0C" w:rsidP="00CF5513">
            <w:pPr>
              <w:spacing w:line="360" w:lineRule="auto"/>
              <w:jc w:val="left"/>
              <w:rPr>
                <w:rFonts w:eastAsia="等线" w:cs="Times New Roman"/>
                <w:color w:val="000000"/>
                <w:sz w:val="21"/>
                <w:szCs w:val="21"/>
              </w:rPr>
            </w:pPr>
            <w:r w:rsidRPr="00B112D6">
              <w:rPr>
                <w:rFonts w:eastAsia="等线" w:cs="Times New Roman"/>
                <w:color w:val="000000" w:themeColor="text1"/>
                <w:sz w:val="21"/>
                <w:szCs w:val="21"/>
              </w:rPr>
              <w:t>NIO</w:t>
            </w:r>
          </w:p>
        </w:tc>
        <w:tc>
          <w:tcPr>
            <w:tcW w:w="0" w:type="auto"/>
            <w:noWrap/>
            <w:hideMark/>
          </w:tcPr>
          <w:p w14:paraId="42213194"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96.74%</w:t>
            </w:r>
          </w:p>
        </w:tc>
        <w:tc>
          <w:tcPr>
            <w:tcW w:w="0" w:type="auto"/>
            <w:noWrap/>
            <w:hideMark/>
          </w:tcPr>
          <w:p w14:paraId="0E77C579"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20.56%</w:t>
            </w:r>
          </w:p>
        </w:tc>
        <w:tc>
          <w:tcPr>
            <w:tcW w:w="0" w:type="auto"/>
            <w:noWrap/>
            <w:hideMark/>
          </w:tcPr>
          <w:p w14:paraId="23DF6A1B"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16.36%</w:t>
            </w:r>
          </w:p>
        </w:tc>
        <w:tc>
          <w:tcPr>
            <w:tcW w:w="0" w:type="auto"/>
            <w:noWrap/>
            <w:hideMark/>
          </w:tcPr>
          <w:p w14:paraId="4CF65BA9"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0.50%</w:t>
            </w:r>
          </w:p>
        </w:tc>
      </w:tr>
      <w:tr w:rsidR="001F5B0C" w:rsidRPr="00B112D6" w14:paraId="2868B460" w14:textId="77777777" w:rsidTr="113C4C03">
        <w:trPr>
          <w:trHeight w:val="270"/>
        </w:trPr>
        <w:tc>
          <w:tcPr>
            <w:tcW w:w="0" w:type="auto"/>
            <w:noWrap/>
            <w:hideMark/>
          </w:tcPr>
          <w:p w14:paraId="54A94DB4"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2</w:t>
            </w:r>
          </w:p>
        </w:tc>
        <w:tc>
          <w:tcPr>
            <w:tcW w:w="0" w:type="auto"/>
            <w:noWrap/>
            <w:hideMark/>
          </w:tcPr>
          <w:p w14:paraId="7E16D165" w14:textId="77777777" w:rsidR="001F5B0C" w:rsidRPr="00B112D6" w:rsidRDefault="001F5B0C" w:rsidP="00CF5513">
            <w:pPr>
              <w:spacing w:line="360" w:lineRule="auto"/>
              <w:jc w:val="left"/>
              <w:rPr>
                <w:rFonts w:eastAsia="等线" w:cs="Times New Roman"/>
                <w:color w:val="000000"/>
                <w:sz w:val="21"/>
                <w:szCs w:val="21"/>
              </w:rPr>
            </w:pPr>
            <w:r w:rsidRPr="00B112D6">
              <w:rPr>
                <w:rFonts w:eastAsia="等线" w:cs="Times New Roman"/>
                <w:color w:val="000000" w:themeColor="text1"/>
                <w:sz w:val="21"/>
                <w:szCs w:val="21"/>
              </w:rPr>
              <w:t>XPEV</w:t>
            </w:r>
          </w:p>
        </w:tc>
        <w:tc>
          <w:tcPr>
            <w:tcW w:w="0" w:type="auto"/>
            <w:noWrap/>
            <w:hideMark/>
          </w:tcPr>
          <w:p w14:paraId="4C6C1C2E"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95.49%</w:t>
            </w:r>
          </w:p>
        </w:tc>
        <w:tc>
          <w:tcPr>
            <w:tcW w:w="0" w:type="auto"/>
            <w:noWrap/>
            <w:hideMark/>
          </w:tcPr>
          <w:p w14:paraId="6A8200BA"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12.50%</w:t>
            </w:r>
          </w:p>
        </w:tc>
        <w:tc>
          <w:tcPr>
            <w:tcW w:w="0" w:type="auto"/>
            <w:noWrap/>
            <w:hideMark/>
          </w:tcPr>
          <w:p w14:paraId="1862CE9E"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3.54%</w:t>
            </w:r>
          </w:p>
        </w:tc>
        <w:tc>
          <w:tcPr>
            <w:tcW w:w="0" w:type="auto"/>
            <w:noWrap/>
            <w:hideMark/>
          </w:tcPr>
          <w:p w14:paraId="219D3E38" w14:textId="7E7AA34B" w:rsidR="001F5B0C" w:rsidRPr="00B112D6" w:rsidRDefault="05EA2C12" w:rsidP="0002701B">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NA</w:t>
            </w:r>
          </w:p>
        </w:tc>
      </w:tr>
      <w:tr w:rsidR="001F5B0C" w:rsidRPr="00B112D6" w14:paraId="3FA73F7D" w14:textId="77777777" w:rsidTr="113C4C03">
        <w:trPr>
          <w:trHeight w:val="270"/>
        </w:trPr>
        <w:tc>
          <w:tcPr>
            <w:tcW w:w="0" w:type="auto"/>
            <w:noWrap/>
            <w:hideMark/>
          </w:tcPr>
          <w:p w14:paraId="53DC8C08"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3</w:t>
            </w:r>
          </w:p>
        </w:tc>
        <w:tc>
          <w:tcPr>
            <w:tcW w:w="0" w:type="auto"/>
            <w:noWrap/>
            <w:hideMark/>
          </w:tcPr>
          <w:p w14:paraId="4EF501D8" w14:textId="77777777" w:rsidR="001F5B0C" w:rsidRPr="00B112D6" w:rsidRDefault="001F5B0C" w:rsidP="00CF5513">
            <w:pPr>
              <w:spacing w:line="360" w:lineRule="auto"/>
              <w:jc w:val="left"/>
              <w:rPr>
                <w:rFonts w:eastAsia="等线" w:cs="Times New Roman"/>
                <w:color w:val="000000"/>
                <w:sz w:val="21"/>
                <w:szCs w:val="21"/>
              </w:rPr>
            </w:pPr>
            <w:r w:rsidRPr="00B112D6">
              <w:rPr>
                <w:rFonts w:eastAsia="等线" w:cs="Times New Roman"/>
                <w:color w:val="000000" w:themeColor="text1"/>
                <w:sz w:val="21"/>
                <w:szCs w:val="21"/>
              </w:rPr>
              <w:t>BYD</w:t>
            </w:r>
          </w:p>
        </w:tc>
        <w:tc>
          <w:tcPr>
            <w:tcW w:w="0" w:type="auto"/>
            <w:noWrap/>
            <w:hideMark/>
          </w:tcPr>
          <w:p w14:paraId="2854ADBC"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52.04%</w:t>
            </w:r>
          </w:p>
        </w:tc>
        <w:tc>
          <w:tcPr>
            <w:tcW w:w="0" w:type="auto"/>
            <w:noWrap/>
            <w:hideMark/>
          </w:tcPr>
          <w:p w14:paraId="5399DF36"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17.39%</w:t>
            </w:r>
          </w:p>
        </w:tc>
        <w:tc>
          <w:tcPr>
            <w:tcW w:w="0" w:type="auto"/>
            <w:noWrap/>
            <w:hideMark/>
          </w:tcPr>
          <w:p w14:paraId="5114F342"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25.20%</w:t>
            </w:r>
          </w:p>
        </w:tc>
        <w:tc>
          <w:tcPr>
            <w:tcW w:w="0" w:type="auto"/>
            <w:noWrap/>
            <w:hideMark/>
          </w:tcPr>
          <w:p w14:paraId="2BC5003F"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21.88%</w:t>
            </w:r>
          </w:p>
        </w:tc>
      </w:tr>
      <w:tr w:rsidR="001F5B0C" w:rsidRPr="00B112D6" w14:paraId="5E896232" w14:textId="77777777" w:rsidTr="113C4C03">
        <w:trPr>
          <w:trHeight w:val="270"/>
        </w:trPr>
        <w:tc>
          <w:tcPr>
            <w:tcW w:w="0" w:type="auto"/>
            <w:noWrap/>
            <w:hideMark/>
          </w:tcPr>
          <w:p w14:paraId="0E3B66A5"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4</w:t>
            </w:r>
          </w:p>
        </w:tc>
        <w:tc>
          <w:tcPr>
            <w:tcW w:w="0" w:type="auto"/>
            <w:noWrap/>
            <w:hideMark/>
          </w:tcPr>
          <w:p w14:paraId="17DD7F51" w14:textId="77777777" w:rsidR="001F5B0C" w:rsidRPr="00B112D6" w:rsidRDefault="001F5B0C" w:rsidP="00CF5513">
            <w:pPr>
              <w:spacing w:line="360" w:lineRule="auto"/>
              <w:jc w:val="left"/>
              <w:rPr>
                <w:rFonts w:eastAsia="等线" w:cs="Times New Roman"/>
                <w:color w:val="000000"/>
                <w:sz w:val="21"/>
                <w:szCs w:val="21"/>
              </w:rPr>
            </w:pPr>
            <w:r w:rsidRPr="00B112D6">
              <w:rPr>
                <w:rFonts w:eastAsia="等线" w:cs="Times New Roman"/>
                <w:color w:val="000000" w:themeColor="text1"/>
                <w:sz w:val="21"/>
                <w:szCs w:val="21"/>
              </w:rPr>
              <w:t>DongFeng</w:t>
            </w:r>
          </w:p>
        </w:tc>
        <w:tc>
          <w:tcPr>
            <w:tcW w:w="0" w:type="auto"/>
            <w:noWrap/>
            <w:hideMark/>
          </w:tcPr>
          <w:p w14:paraId="276A02D2"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88.50%</w:t>
            </w:r>
          </w:p>
        </w:tc>
        <w:tc>
          <w:tcPr>
            <w:tcW w:w="0" w:type="auto"/>
            <w:noWrap/>
            <w:hideMark/>
          </w:tcPr>
          <w:p w14:paraId="28FAF534"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3.60%</w:t>
            </w:r>
          </w:p>
        </w:tc>
        <w:tc>
          <w:tcPr>
            <w:tcW w:w="0" w:type="auto"/>
            <w:noWrap/>
            <w:hideMark/>
          </w:tcPr>
          <w:p w14:paraId="3E9D873C"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13.24%</w:t>
            </w:r>
          </w:p>
        </w:tc>
        <w:tc>
          <w:tcPr>
            <w:tcW w:w="0" w:type="auto"/>
            <w:noWrap/>
            <w:hideMark/>
          </w:tcPr>
          <w:p w14:paraId="3C59DD3E"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13.20%</w:t>
            </w:r>
          </w:p>
        </w:tc>
      </w:tr>
      <w:tr w:rsidR="001F5B0C" w:rsidRPr="00B112D6" w14:paraId="6756337E" w14:textId="77777777" w:rsidTr="113C4C03">
        <w:trPr>
          <w:trHeight w:val="270"/>
        </w:trPr>
        <w:tc>
          <w:tcPr>
            <w:tcW w:w="0" w:type="auto"/>
            <w:noWrap/>
            <w:hideMark/>
          </w:tcPr>
          <w:p w14:paraId="57890DBA"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5</w:t>
            </w:r>
          </w:p>
        </w:tc>
        <w:tc>
          <w:tcPr>
            <w:tcW w:w="0" w:type="auto"/>
            <w:noWrap/>
            <w:hideMark/>
          </w:tcPr>
          <w:p w14:paraId="3FE0722F" w14:textId="77777777" w:rsidR="001F5B0C" w:rsidRPr="00B112D6" w:rsidRDefault="001F5B0C" w:rsidP="00CF5513">
            <w:pPr>
              <w:spacing w:line="360" w:lineRule="auto"/>
              <w:jc w:val="left"/>
              <w:rPr>
                <w:rFonts w:eastAsia="等线" w:cs="Times New Roman"/>
                <w:color w:val="000000"/>
                <w:sz w:val="21"/>
                <w:szCs w:val="21"/>
              </w:rPr>
            </w:pPr>
            <w:r w:rsidRPr="00B112D6">
              <w:rPr>
                <w:rFonts w:eastAsia="等线" w:cs="Times New Roman"/>
                <w:color w:val="000000" w:themeColor="text1"/>
                <w:sz w:val="21"/>
                <w:szCs w:val="21"/>
              </w:rPr>
              <w:t>BAIC</w:t>
            </w:r>
          </w:p>
        </w:tc>
        <w:tc>
          <w:tcPr>
            <w:tcW w:w="0" w:type="auto"/>
            <w:noWrap/>
            <w:hideMark/>
          </w:tcPr>
          <w:p w14:paraId="20895835"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57.31%</w:t>
            </w:r>
          </w:p>
        </w:tc>
        <w:tc>
          <w:tcPr>
            <w:tcW w:w="0" w:type="auto"/>
            <w:noWrap/>
            <w:hideMark/>
          </w:tcPr>
          <w:p w14:paraId="5009A8A5"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-32.73%</w:t>
            </w:r>
          </w:p>
        </w:tc>
        <w:tc>
          <w:tcPr>
            <w:tcW w:w="0" w:type="auto"/>
            <w:noWrap/>
            <w:hideMark/>
          </w:tcPr>
          <w:p w14:paraId="1D978F0C"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-55.64%</w:t>
            </w:r>
          </w:p>
        </w:tc>
        <w:tc>
          <w:tcPr>
            <w:tcW w:w="0" w:type="auto"/>
            <w:noWrap/>
            <w:hideMark/>
          </w:tcPr>
          <w:p w14:paraId="5A576F50"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11.51%</w:t>
            </w:r>
          </w:p>
        </w:tc>
      </w:tr>
      <w:tr w:rsidR="001F5B0C" w:rsidRPr="00B112D6" w14:paraId="6F338415" w14:textId="77777777" w:rsidTr="113C4C03">
        <w:trPr>
          <w:trHeight w:val="270"/>
        </w:trPr>
        <w:tc>
          <w:tcPr>
            <w:tcW w:w="0" w:type="auto"/>
            <w:noWrap/>
            <w:hideMark/>
          </w:tcPr>
          <w:p w14:paraId="71024409"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6</w:t>
            </w:r>
          </w:p>
        </w:tc>
        <w:tc>
          <w:tcPr>
            <w:tcW w:w="0" w:type="auto"/>
            <w:noWrap/>
            <w:hideMark/>
          </w:tcPr>
          <w:p w14:paraId="7EF8F03F" w14:textId="77777777" w:rsidR="001F5B0C" w:rsidRPr="00B112D6" w:rsidRDefault="001F5B0C" w:rsidP="00CF5513">
            <w:pPr>
              <w:spacing w:line="360" w:lineRule="auto"/>
              <w:jc w:val="left"/>
              <w:rPr>
                <w:rFonts w:eastAsia="等线" w:cs="Times New Roman"/>
                <w:color w:val="000000"/>
                <w:sz w:val="21"/>
                <w:szCs w:val="21"/>
              </w:rPr>
            </w:pPr>
            <w:r w:rsidRPr="00B112D6">
              <w:rPr>
                <w:rFonts w:eastAsia="等线" w:cs="Times New Roman"/>
                <w:color w:val="000000" w:themeColor="text1"/>
                <w:sz w:val="21"/>
                <w:szCs w:val="21"/>
              </w:rPr>
              <w:t>Geely</w:t>
            </w:r>
          </w:p>
        </w:tc>
        <w:tc>
          <w:tcPr>
            <w:tcW w:w="0" w:type="auto"/>
            <w:noWrap/>
            <w:hideMark/>
          </w:tcPr>
          <w:p w14:paraId="2F259F24"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99.60%</w:t>
            </w:r>
          </w:p>
        </w:tc>
        <w:tc>
          <w:tcPr>
            <w:tcW w:w="0" w:type="auto"/>
            <w:noWrap/>
            <w:hideMark/>
          </w:tcPr>
          <w:p w14:paraId="51570477"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17.14%</w:t>
            </w:r>
          </w:p>
        </w:tc>
        <w:tc>
          <w:tcPr>
            <w:tcW w:w="0" w:type="auto"/>
            <w:noWrap/>
            <w:hideMark/>
          </w:tcPr>
          <w:p w14:paraId="125321A6"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-2.48%</w:t>
            </w:r>
          </w:p>
        </w:tc>
        <w:tc>
          <w:tcPr>
            <w:tcW w:w="0" w:type="auto"/>
            <w:noWrap/>
            <w:hideMark/>
          </w:tcPr>
          <w:p w14:paraId="1A3E9DAC"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3.52%</w:t>
            </w:r>
          </w:p>
        </w:tc>
      </w:tr>
      <w:tr w:rsidR="001F5B0C" w:rsidRPr="00B112D6" w14:paraId="6DE53A56" w14:textId="77777777" w:rsidTr="113C4C03">
        <w:trPr>
          <w:trHeight w:val="270"/>
        </w:trPr>
        <w:tc>
          <w:tcPr>
            <w:tcW w:w="0" w:type="auto"/>
            <w:noWrap/>
            <w:hideMark/>
          </w:tcPr>
          <w:p w14:paraId="265F071A"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7</w:t>
            </w:r>
          </w:p>
        </w:tc>
        <w:tc>
          <w:tcPr>
            <w:tcW w:w="0" w:type="auto"/>
            <w:noWrap/>
            <w:hideMark/>
          </w:tcPr>
          <w:p w14:paraId="26A03276" w14:textId="77777777" w:rsidR="001F5B0C" w:rsidRPr="00B112D6" w:rsidRDefault="001F5B0C" w:rsidP="00CF5513">
            <w:pPr>
              <w:spacing w:line="360" w:lineRule="auto"/>
              <w:jc w:val="left"/>
              <w:rPr>
                <w:rFonts w:eastAsia="等线" w:cs="Times New Roman"/>
                <w:color w:val="000000"/>
                <w:sz w:val="21"/>
                <w:szCs w:val="21"/>
              </w:rPr>
            </w:pPr>
            <w:r w:rsidRPr="00B112D6">
              <w:rPr>
                <w:rFonts w:eastAsia="等线" w:cs="Times New Roman"/>
                <w:color w:val="000000" w:themeColor="text1"/>
                <w:sz w:val="21"/>
                <w:szCs w:val="21"/>
              </w:rPr>
              <w:t>JAC</w:t>
            </w:r>
          </w:p>
        </w:tc>
        <w:tc>
          <w:tcPr>
            <w:tcW w:w="0" w:type="auto"/>
            <w:noWrap/>
            <w:hideMark/>
          </w:tcPr>
          <w:p w14:paraId="6ABC8D51"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84.05%</w:t>
            </w:r>
          </w:p>
        </w:tc>
        <w:tc>
          <w:tcPr>
            <w:tcW w:w="0" w:type="auto"/>
            <w:noWrap/>
            <w:hideMark/>
          </w:tcPr>
          <w:p w14:paraId="5E863BF5"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6.46%</w:t>
            </w:r>
          </w:p>
        </w:tc>
        <w:tc>
          <w:tcPr>
            <w:tcW w:w="0" w:type="auto"/>
            <w:noWrap/>
            <w:hideMark/>
          </w:tcPr>
          <w:p w14:paraId="5EB7168B"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0.00%</w:t>
            </w:r>
          </w:p>
        </w:tc>
        <w:tc>
          <w:tcPr>
            <w:tcW w:w="0" w:type="auto"/>
            <w:noWrap/>
            <w:hideMark/>
          </w:tcPr>
          <w:p w14:paraId="30E8CBF5"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0.00%</w:t>
            </w:r>
          </w:p>
        </w:tc>
      </w:tr>
      <w:tr w:rsidR="001F5B0C" w:rsidRPr="00B112D6" w14:paraId="4736C82D" w14:textId="77777777" w:rsidTr="113C4C03">
        <w:trPr>
          <w:trHeight w:val="270"/>
        </w:trPr>
        <w:tc>
          <w:tcPr>
            <w:tcW w:w="0" w:type="auto"/>
            <w:noWrap/>
            <w:hideMark/>
          </w:tcPr>
          <w:p w14:paraId="0DFBE843"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8</w:t>
            </w:r>
          </w:p>
        </w:tc>
        <w:tc>
          <w:tcPr>
            <w:tcW w:w="0" w:type="auto"/>
            <w:noWrap/>
            <w:hideMark/>
          </w:tcPr>
          <w:p w14:paraId="1409FEED" w14:textId="77777777" w:rsidR="001F5B0C" w:rsidRPr="00B112D6" w:rsidRDefault="001F5B0C" w:rsidP="00CF5513">
            <w:pPr>
              <w:spacing w:line="360" w:lineRule="auto"/>
              <w:jc w:val="left"/>
              <w:rPr>
                <w:rFonts w:eastAsia="等线" w:cs="Times New Roman"/>
                <w:color w:val="000000"/>
                <w:sz w:val="21"/>
                <w:szCs w:val="21"/>
              </w:rPr>
            </w:pPr>
            <w:r w:rsidRPr="00B112D6">
              <w:rPr>
                <w:rFonts w:eastAsia="等线" w:cs="Times New Roman"/>
                <w:color w:val="000000" w:themeColor="text1"/>
                <w:sz w:val="21"/>
                <w:szCs w:val="21"/>
              </w:rPr>
              <w:t>Chana</w:t>
            </w:r>
          </w:p>
        </w:tc>
        <w:tc>
          <w:tcPr>
            <w:tcW w:w="0" w:type="auto"/>
            <w:noWrap/>
            <w:hideMark/>
          </w:tcPr>
          <w:p w14:paraId="5E85807E"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94.39%</w:t>
            </w:r>
          </w:p>
        </w:tc>
        <w:tc>
          <w:tcPr>
            <w:tcW w:w="0" w:type="auto"/>
            <w:noWrap/>
            <w:hideMark/>
          </w:tcPr>
          <w:p w14:paraId="429F5D08"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15.45%</w:t>
            </w:r>
          </w:p>
        </w:tc>
        <w:tc>
          <w:tcPr>
            <w:tcW w:w="0" w:type="auto"/>
            <w:noWrap/>
            <w:hideMark/>
          </w:tcPr>
          <w:p w14:paraId="76C0CE06"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13.65%</w:t>
            </w:r>
          </w:p>
        </w:tc>
        <w:tc>
          <w:tcPr>
            <w:tcW w:w="0" w:type="auto"/>
            <w:noWrap/>
            <w:hideMark/>
          </w:tcPr>
          <w:p w14:paraId="5DACBF61"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12.39%</w:t>
            </w:r>
          </w:p>
        </w:tc>
      </w:tr>
      <w:tr w:rsidR="001F5B0C" w:rsidRPr="00B112D6" w14:paraId="0C4582E6" w14:textId="77777777" w:rsidTr="113C4C03">
        <w:trPr>
          <w:trHeight w:val="270"/>
        </w:trPr>
        <w:tc>
          <w:tcPr>
            <w:tcW w:w="0" w:type="auto"/>
            <w:noWrap/>
            <w:hideMark/>
          </w:tcPr>
          <w:p w14:paraId="1BAA3B52"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9</w:t>
            </w:r>
          </w:p>
        </w:tc>
        <w:tc>
          <w:tcPr>
            <w:tcW w:w="0" w:type="auto"/>
            <w:noWrap/>
            <w:hideMark/>
          </w:tcPr>
          <w:p w14:paraId="6CB26B83" w14:textId="77777777" w:rsidR="001F5B0C" w:rsidRPr="00B112D6" w:rsidRDefault="001F5B0C" w:rsidP="00CF5513">
            <w:pPr>
              <w:spacing w:line="360" w:lineRule="auto"/>
              <w:jc w:val="left"/>
              <w:rPr>
                <w:rFonts w:eastAsia="等线" w:cs="Times New Roman"/>
                <w:color w:val="000000"/>
                <w:sz w:val="21"/>
                <w:szCs w:val="21"/>
              </w:rPr>
            </w:pPr>
            <w:r w:rsidRPr="00B112D6">
              <w:rPr>
                <w:rFonts w:eastAsia="等线" w:cs="Times New Roman"/>
                <w:color w:val="000000" w:themeColor="text1"/>
                <w:sz w:val="21"/>
                <w:szCs w:val="21"/>
              </w:rPr>
              <w:t>Leap</w:t>
            </w:r>
          </w:p>
        </w:tc>
        <w:tc>
          <w:tcPr>
            <w:tcW w:w="0" w:type="auto"/>
            <w:noWrap/>
            <w:hideMark/>
          </w:tcPr>
          <w:p w14:paraId="13D37FAC"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97.66%</w:t>
            </w:r>
          </w:p>
        </w:tc>
        <w:tc>
          <w:tcPr>
            <w:tcW w:w="0" w:type="auto"/>
            <w:noWrap/>
            <w:hideMark/>
          </w:tcPr>
          <w:p w14:paraId="33D59F5C"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-44.30%</w:t>
            </w:r>
          </w:p>
        </w:tc>
        <w:tc>
          <w:tcPr>
            <w:tcW w:w="0" w:type="auto"/>
            <w:noWrap/>
            <w:hideMark/>
          </w:tcPr>
          <w:p w14:paraId="254F56E7"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-50.63%</w:t>
            </w:r>
          </w:p>
        </w:tc>
        <w:tc>
          <w:tcPr>
            <w:tcW w:w="0" w:type="auto"/>
            <w:noWrap/>
            <w:hideMark/>
          </w:tcPr>
          <w:p w14:paraId="6FC5A485"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-95.73%</w:t>
            </w:r>
          </w:p>
        </w:tc>
      </w:tr>
      <w:tr w:rsidR="001F5B0C" w:rsidRPr="00B112D6" w14:paraId="59059E22" w14:textId="77777777" w:rsidTr="113C4C03">
        <w:trPr>
          <w:trHeight w:val="270"/>
        </w:trPr>
        <w:tc>
          <w:tcPr>
            <w:tcW w:w="0" w:type="auto"/>
            <w:noWrap/>
            <w:hideMark/>
          </w:tcPr>
          <w:p w14:paraId="61BB5957"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10</w:t>
            </w:r>
          </w:p>
        </w:tc>
        <w:tc>
          <w:tcPr>
            <w:tcW w:w="0" w:type="auto"/>
            <w:noWrap/>
            <w:hideMark/>
          </w:tcPr>
          <w:p w14:paraId="6B5F49C0" w14:textId="77777777" w:rsidR="001F5B0C" w:rsidRPr="00B112D6" w:rsidRDefault="001F5B0C" w:rsidP="00CF5513">
            <w:pPr>
              <w:spacing w:line="360" w:lineRule="auto"/>
              <w:jc w:val="left"/>
              <w:rPr>
                <w:rFonts w:eastAsia="等线" w:cs="Times New Roman"/>
                <w:color w:val="000000"/>
                <w:sz w:val="21"/>
                <w:szCs w:val="21"/>
              </w:rPr>
            </w:pPr>
            <w:r w:rsidRPr="00B112D6">
              <w:rPr>
                <w:rFonts w:eastAsia="等线" w:cs="Times New Roman"/>
                <w:color w:val="000000" w:themeColor="text1"/>
                <w:sz w:val="21"/>
                <w:szCs w:val="21"/>
              </w:rPr>
              <w:t>WM</w:t>
            </w:r>
          </w:p>
        </w:tc>
        <w:tc>
          <w:tcPr>
            <w:tcW w:w="0" w:type="auto"/>
            <w:noWrap/>
            <w:hideMark/>
          </w:tcPr>
          <w:p w14:paraId="419D4136"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90.65%</w:t>
            </w:r>
          </w:p>
        </w:tc>
        <w:tc>
          <w:tcPr>
            <w:tcW w:w="0" w:type="auto"/>
            <w:noWrap/>
            <w:hideMark/>
          </w:tcPr>
          <w:p w14:paraId="48DB9533"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-41.10%</w:t>
            </w:r>
          </w:p>
        </w:tc>
        <w:tc>
          <w:tcPr>
            <w:tcW w:w="0" w:type="auto"/>
            <w:noWrap/>
            <w:hideMark/>
          </w:tcPr>
          <w:p w14:paraId="2AF7A48A"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-43.50%</w:t>
            </w:r>
          </w:p>
        </w:tc>
        <w:tc>
          <w:tcPr>
            <w:tcW w:w="0" w:type="auto"/>
            <w:noWrap/>
            <w:hideMark/>
          </w:tcPr>
          <w:p w14:paraId="797001E5"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-58.30%</w:t>
            </w:r>
          </w:p>
        </w:tc>
      </w:tr>
      <w:tr w:rsidR="001F5B0C" w:rsidRPr="00B112D6" w14:paraId="4FE98C8C" w14:textId="77777777" w:rsidTr="113C4C03">
        <w:trPr>
          <w:trHeight w:val="280"/>
        </w:trPr>
        <w:tc>
          <w:tcPr>
            <w:tcW w:w="0" w:type="auto"/>
            <w:gridSpan w:val="3"/>
            <w:noWrap/>
            <w:hideMark/>
          </w:tcPr>
          <w:p w14:paraId="47906694" w14:textId="77777777" w:rsidR="001F5B0C" w:rsidRPr="00B112D6" w:rsidRDefault="001F5B0C" w:rsidP="00CF5513">
            <w:pPr>
              <w:spacing w:line="360" w:lineRule="auto"/>
              <w:jc w:val="center"/>
              <w:rPr>
                <w:rFonts w:eastAsia="等线" w:cs="Times New Roman"/>
                <w:color w:val="000000"/>
                <w:sz w:val="21"/>
                <w:szCs w:val="21"/>
              </w:rPr>
            </w:pPr>
            <w:r w:rsidRPr="00B112D6">
              <w:rPr>
                <w:rFonts w:eastAsia="等线" w:cs="Times New Roman"/>
                <w:color w:val="000000" w:themeColor="text1"/>
                <w:sz w:val="21"/>
                <w:szCs w:val="21"/>
              </w:rPr>
              <w:t>Aver.</w:t>
            </w:r>
          </w:p>
        </w:tc>
        <w:tc>
          <w:tcPr>
            <w:tcW w:w="0" w:type="auto"/>
            <w:noWrap/>
            <w:hideMark/>
          </w:tcPr>
          <w:p w14:paraId="09BC08A5"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-2.50%</w:t>
            </w:r>
          </w:p>
        </w:tc>
        <w:tc>
          <w:tcPr>
            <w:tcW w:w="0" w:type="auto"/>
            <w:noWrap/>
            <w:hideMark/>
          </w:tcPr>
          <w:p w14:paraId="0DA4635B"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-8.03%</w:t>
            </w:r>
          </w:p>
        </w:tc>
        <w:tc>
          <w:tcPr>
            <w:tcW w:w="0" w:type="auto"/>
            <w:noWrap/>
            <w:hideMark/>
          </w:tcPr>
          <w:p w14:paraId="7684637C" w14:textId="77777777" w:rsidR="001F5B0C" w:rsidRPr="00B112D6" w:rsidRDefault="001F5B0C"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-10.11%</w:t>
            </w:r>
          </w:p>
        </w:tc>
      </w:tr>
    </w:tbl>
    <w:p w14:paraId="3D47F3C4" w14:textId="697EE80D" w:rsidR="00B83505" w:rsidRPr="00B112D6" w:rsidRDefault="00600613" w:rsidP="0091060F">
      <w:pPr>
        <w:spacing w:line="360" w:lineRule="auto"/>
        <w:ind w:firstLine="420"/>
        <w:jc w:val="left"/>
        <w:rPr>
          <w:rFonts w:eastAsia="宋体" w:cs="Times New Roman"/>
          <w:color w:val="000000"/>
          <w:kern w:val="0"/>
        </w:rPr>
      </w:pPr>
      <w:r w:rsidRPr="00B112D6">
        <w:rPr>
          <w:rFonts w:eastAsia="宋体" w:cs="Times New Roman"/>
          <w:color w:val="000000"/>
          <w:kern w:val="0"/>
        </w:rPr>
        <w:t xml:space="preserve">Among </w:t>
      </w:r>
      <w:r w:rsidR="00A77E86" w:rsidRPr="00B112D6">
        <w:rPr>
          <w:rFonts w:eastAsia="宋体" w:cs="Times New Roman"/>
          <w:color w:val="000000"/>
          <w:kern w:val="0"/>
        </w:rPr>
        <w:t xml:space="preserve">comparable companies, </w:t>
      </w:r>
      <w:r w:rsidR="00146F46" w:rsidRPr="00B112D6">
        <w:rPr>
          <w:rFonts w:eastAsia="宋体" w:cs="Times New Roman"/>
          <w:color w:val="000000"/>
          <w:kern w:val="0"/>
        </w:rPr>
        <w:t xml:space="preserve">Leap </w:t>
      </w:r>
      <w:r w:rsidR="00A77E86" w:rsidRPr="00B112D6">
        <w:rPr>
          <w:rFonts w:eastAsia="宋体" w:cs="Times New Roman"/>
          <w:color w:val="000000"/>
          <w:kern w:val="0"/>
        </w:rPr>
        <w:t>has the gross lost rate similar to WM, which</w:t>
      </w:r>
      <w:r w:rsidR="00F972AF" w:rsidRPr="00B112D6">
        <w:rPr>
          <w:rFonts w:eastAsia="宋体" w:cs="Times New Roman"/>
          <w:color w:val="000000"/>
          <w:kern w:val="0"/>
        </w:rPr>
        <w:t xml:space="preserve"> </w:t>
      </w:r>
      <w:r w:rsidR="00B96FF5" w:rsidRPr="00B112D6">
        <w:rPr>
          <w:rFonts w:eastAsia="宋体" w:cs="Times New Roman"/>
          <w:color w:val="000000"/>
          <w:kern w:val="0"/>
        </w:rPr>
        <w:t>also</w:t>
      </w:r>
      <w:r w:rsidR="00871A3B" w:rsidRPr="00B112D6">
        <w:rPr>
          <w:rFonts w:eastAsia="宋体" w:cs="Times New Roman"/>
          <w:color w:val="000000"/>
          <w:kern w:val="0"/>
        </w:rPr>
        <w:t xml:space="preserve"> has</w:t>
      </w:r>
      <w:r w:rsidR="00B96FF5" w:rsidRPr="00B112D6">
        <w:rPr>
          <w:rFonts w:eastAsia="宋体" w:cs="Times New Roman"/>
          <w:color w:val="000000"/>
          <w:kern w:val="0"/>
        </w:rPr>
        <w:t xml:space="preserve"> submitted its prospectus to HKEX. To understand whether these NEV companies are experiencing their last </w:t>
      </w:r>
      <w:r w:rsidR="00FA4204" w:rsidRPr="00B112D6">
        <w:rPr>
          <w:rFonts w:eastAsia="宋体" w:cs="Times New Roman"/>
          <w:color w:val="000000"/>
          <w:kern w:val="0"/>
        </w:rPr>
        <w:t xml:space="preserve">hurdle </w:t>
      </w:r>
      <w:r w:rsidR="00B96FF5" w:rsidRPr="00B112D6">
        <w:rPr>
          <w:rFonts w:eastAsia="宋体" w:cs="Times New Roman"/>
          <w:color w:val="000000"/>
          <w:kern w:val="0"/>
        </w:rPr>
        <w:t xml:space="preserve">to profit, or just insisting in </w:t>
      </w:r>
      <w:r w:rsidR="00694D8B" w:rsidRPr="00B112D6">
        <w:rPr>
          <w:rFonts w:eastAsia="宋体" w:cs="Times New Roman"/>
          <w:color w:val="000000"/>
          <w:kern w:val="0"/>
        </w:rPr>
        <w:t>despair</w:t>
      </w:r>
      <w:r w:rsidR="00B96FF5" w:rsidRPr="00B112D6">
        <w:rPr>
          <w:rFonts w:eastAsia="宋体" w:cs="Times New Roman"/>
          <w:color w:val="000000"/>
          <w:kern w:val="0"/>
        </w:rPr>
        <w:t xml:space="preserve">, we </w:t>
      </w:r>
      <w:r w:rsidR="00497A8A" w:rsidRPr="00B112D6">
        <w:rPr>
          <w:rFonts w:eastAsia="宋体" w:cs="Times New Roman"/>
          <w:color w:val="000000"/>
          <w:kern w:val="0"/>
        </w:rPr>
        <w:t>dig</w:t>
      </w:r>
      <w:r w:rsidR="00C86885" w:rsidRPr="00B112D6">
        <w:rPr>
          <w:rFonts w:eastAsia="宋体" w:cs="Times New Roman"/>
          <w:color w:val="000000"/>
          <w:kern w:val="0"/>
        </w:rPr>
        <w:t xml:space="preserve"> deep</w:t>
      </w:r>
      <w:r w:rsidR="0023288D" w:rsidRPr="00B112D6">
        <w:rPr>
          <w:rFonts w:eastAsia="宋体" w:cs="Times New Roman"/>
          <w:color w:val="000000"/>
          <w:kern w:val="0"/>
        </w:rPr>
        <w:t>er</w:t>
      </w:r>
      <w:r w:rsidR="002B2495" w:rsidRPr="00B112D6">
        <w:rPr>
          <w:rFonts w:eastAsia="宋体" w:cs="Times New Roman"/>
          <w:color w:val="000000"/>
          <w:kern w:val="0"/>
        </w:rPr>
        <w:t xml:space="preserve"> into</w:t>
      </w:r>
      <w:r w:rsidR="00EB4BD8" w:rsidRPr="00B112D6">
        <w:rPr>
          <w:rFonts w:eastAsia="宋体" w:cs="Times New Roman"/>
          <w:color w:val="000000"/>
          <w:kern w:val="0"/>
        </w:rPr>
        <w:t xml:space="preserve"> </w:t>
      </w:r>
      <w:r w:rsidR="00B96FF5" w:rsidRPr="00B112D6">
        <w:rPr>
          <w:rFonts w:eastAsia="宋体" w:cs="Times New Roman"/>
          <w:color w:val="000000"/>
          <w:kern w:val="0"/>
        </w:rPr>
        <w:t xml:space="preserve">the </w:t>
      </w:r>
      <w:r w:rsidR="00F74C86" w:rsidRPr="00B112D6">
        <w:rPr>
          <w:rFonts w:eastAsia="宋体" w:cs="Times New Roman"/>
          <w:color w:val="000000"/>
          <w:kern w:val="0"/>
        </w:rPr>
        <w:t xml:space="preserve">topline and COGS of WM </w:t>
      </w:r>
      <w:r w:rsidR="008E4CE9" w:rsidRPr="00B112D6">
        <w:rPr>
          <w:rFonts w:eastAsia="宋体" w:cs="Times New Roman"/>
          <w:color w:val="000000"/>
          <w:kern w:val="0"/>
        </w:rPr>
        <w:t>to understand its profitability</w:t>
      </w:r>
      <w:r w:rsidR="00F74C86" w:rsidRPr="00B112D6">
        <w:rPr>
          <w:rFonts w:eastAsia="宋体" w:cs="Times New Roman"/>
          <w:color w:val="000000"/>
          <w:kern w:val="0"/>
        </w:rPr>
        <w:t>.</w:t>
      </w:r>
    </w:p>
    <w:p w14:paraId="5419921D" w14:textId="5793B24D" w:rsidR="00124EAC" w:rsidRPr="00B112D6" w:rsidRDefault="00124EAC" w:rsidP="00CF5513">
      <w:pPr>
        <w:pStyle w:val="Heading2"/>
        <w:spacing w:line="360" w:lineRule="auto"/>
        <w:rPr>
          <w:rFonts w:ascii="Times New Roman" w:hAnsi="Times New Roman" w:cs="Times New Roman"/>
          <w:sz w:val="24"/>
          <w:szCs w:val="24"/>
        </w:rPr>
      </w:pPr>
      <w:bookmarkStart w:id="13" w:name="_Toc109982564"/>
      <w:bookmarkStart w:id="14" w:name="_Toc112488356"/>
      <w:bookmarkStart w:id="15" w:name="_Toc118055763"/>
      <w:r w:rsidRPr="00B112D6">
        <w:rPr>
          <w:rFonts w:ascii="Times New Roman" w:hAnsi="Times New Roman" w:cs="Times New Roman"/>
          <w:sz w:val="24"/>
          <w:szCs w:val="24"/>
        </w:rPr>
        <w:t xml:space="preserve">a. </w:t>
      </w:r>
      <w:bookmarkEnd w:id="13"/>
      <w:r w:rsidRPr="00B112D6">
        <w:rPr>
          <w:rFonts w:ascii="Times New Roman" w:hAnsi="Times New Roman" w:cs="Times New Roman"/>
          <w:sz w:val="24"/>
          <w:szCs w:val="24"/>
        </w:rPr>
        <w:t>Revenue</w:t>
      </w:r>
      <w:bookmarkEnd w:id="14"/>
      <w:bookmarkEnd w:id="15"/>
    </w:p>
    <w:p w14:paraId="44105541" w14:textId="2DB88AC4" w:rsidR="000C375C" w:rsidRPr="00B112D6" w:rsidRDefault="2B64D927" w:rsidP="0091060F">
      <w:pPr>
        <w:spacing w:line="360" w:lineRule="auto"/>
        <w:ind w:firstLine="420"/>
        <w:rPr>
          <w:rFonts w:cs="Times New Roman"/>
          <w:noProof/>
        </w:rPr>
      </w:pPr>
      <w:r w:rsidRPr="00B112D6">
        <w:rPr>
          <w:rFonts w:cs="Times New Roman"/>
          <w:noProof/>
        </w:rPr>
        <w:t>The current product lineup of WM consists of SUVs and sedans (Figure1), with SUVs including the EX5, EX6, and W6, and sedans including the E5/E5Pro and the M7 (to be released in the second half of 2022</w:t>
      </w:r>
      <w:r w:rsidRPr="00B112D6">
        <w:rPr>
          <w:rFonts w:cs="Times New Roman"/>
          <w:noProof/>
        </w:rPr>
        <w:t>）</w:t>
      </w:r>
      <w:r w:rsidRPr="00B112D6">
        <w:rPr>
          <w:rFonts w:cs="Times New Roman"/>
          <w:noProof/>
        </w:rPr>
        <w:t xml:space="preserve">. Among the delivered models, the EX5 and E5 are priced between RMB 160,000 and RMB 200,000, while the EX6 (279,000 RMB) and W6 (259,800 </w:t>
      </w:r>
      <w:r w:rsidRPr="00B112D6">
        <w:rPr>
          <w:rFonts w:cs="Times New Roman"/>
          <w:noProof/>
        </w:rPr>
        <w:lastRenderedPageBreak/>
        <w:t>RMB) are priced at a higher level, but are still some distance away from breaking through RMB 300,000. The M7 model with up to 32 sensors to be released in the second half of 2022 is considered likely to break through  RMB300,000.</w:t>
      </w:r>
    </w:p>
    <w:p w14:paraId="127DE4B3" w14:textId="79718204" w:rsidR="2B64D927" w:rsidRPr="00B112D6" w:rsidRDefault="2B64D927" w:rsidP="2B64D927">
      <w:pPr>
        <w:spacing w:line="360" w:lineRule="auto"/>
        <w:jc w:val="center"/>
        <w:rPr>
          <w:rFonts w:cs="Times New Roman"/>
        </w:rPr>
      </w:pPr>
      <w:r w:rsidRPr="00B112D6">
        <w:rPr>
          <w:rFonts w:cs="Times New Roman"/>
          <w:noProof/>
        </w:rPr>
        <w:drawing>
          <wp:inline distT="0" distB="0" distL="0" distR="0" wp14:anchorId="768A2F62" wp14:editId="2D1F00D6">
            <wp:extent cx="4572000" cy="3810000"/>
            <wp:effectExtent l="0" t="0" r="0" b="0"/>
            <wp:docPr id="1925589257" name="Picture 1925589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810000"/>
                    </a:xfrm>
                    <a:prstGeom prst="rect">
                      <a:avLst/>
                    </a:prstGeom>
                  </pic:spPr>
                </pic:pic>
              </a:graphicData>
            </a:graphic>
          </wp:inline>
        </w:drawing>
      </w:r>
    </w:p>
    <w:p w14:paraId="7032EF9C" w14:textId="4A3A08E3" w:rsidR="009948F4" w:rsidRPr="00B112D6" w:rsidRDefault="009948F4" w:rsidP="0002701B">
      <w:pPr>
        <w:keepNext/>
        <w:spacing w:line="360" w:lineRule="auto"/>
        <w:jc w:val="center"/>
        <w:rPr>
          <w:rFonts w:cs="Times New Roman"/>
        </w:rPr>
      </w:pPr>
    </w:p>
    <w:p w14:paraId="41A374C8" w14:textId="36157F11" w:rsidR="000C375C" w:rsidRPr="00B112D6" w:rsidRDefault="009948F4" w:rsidP="0002701B">
      <w:pPr>
        <w:pStyle w:val="Caption"/>
        <w:jc w:val="center"/>
        <w:rPr>
          <w:rFonts w:cs="Times New Roman"/>
          <w:noProof/>
        </w:rPr>
      </w:pPr>
      <w:r w:rsidRPr="00B112D6">
        <w:rPr>
          <w:rFonts w:cs="Times New Roman"/>
          <w:noProof/>
        </w:rPr>
        <w:fldChar w:fldCharType="begin"/>
      </w:r>
      <w:r w:rsidRPr="00B112D6">
        <w:rPr>
          <w:rFonts w:cs="Times New Roman"/>
          <w:noProof/>
        </w:rPr>
        <w:instrText xml:space="preserve"> SEQ Figure \* ARABIC </w:instrText>
      </w:r>
      <w:r w:rsidRPr="00B112D6">
        <w:rPr>
          <w:rFonts w:cs="Times New Roman"/>
          <w:noProof/>
        </w:rPr>
        <w:fldChar w:fldCharType="separate"/>
      </w:r>
      <w:r w:rsidR="00FC2AE3">
        <w:rPr>
          <w:rFonts w:cs="Times New Roman"/>
          <w:noProof/>
        </w:rPr>
        <w:t>1</w:t>
      </w:r>
      <w:r w:rsidRPr="00B112D6">
        <w:rPr>
          <w:rFonts w:cs="Times New Roman"/>
          <w:noProof/>
        </w:rPr>
        <w:fldChar w:fldCharType="end"/>
      </w:r>
      <w:r w:rsidRPr="00B112D6">
        <w:rPr>
          <w:rFonts w:cs="Times New Roman"/>
        </w:rPr>
        <w:t xml:space="preserve"> Product Lineup</w:t>
      </w:r>
    </w:p>
    <w:p w14:paraId="162D7F50" w14:textId="42599B33" w:rsidR="000C375C" w:rsidRPr="00B112D6" w:rsidRDefault="2BBDD822" w:rsidP="0091060F">
      <w:pPr>
        <w:spacing w:line="360" w:lineRule="auto"/>
        <w:ind w:firstLine="420"/>
        <w:rPr>
          <w:rFonts w:cs="Times New Roman"/>
          <w:noProof/>
        </w:rPr>
      </w:pPr>
      <w:r w:rsidRPr="00B112D6">
        <w:rPr>
          <w:rFonts w:cs="Times New Roman"/>
          <w:noProof/>
        </w:rPr>
        <w:t xml:space="preserve">In the first half of 2022, the </w:t>
      </w:r>
      <w:r w:rsidR="00A92CA3" w:rsidRPr="00B112D6">
        <w:rPr>
          <w:rFonts w:cs="Times New Roman"/>
          <w:noProof/>
        </w:rPr>
        <w:t>WM's</w:t>
      </w:r>
      <w:r w:rsidRPr="00B112D6">
        <w:rPr>
          <w:rFonts w:cs="Times New Roman"/>
          <w:noProof/>
        </w:rPr>
        <w:t xml:space="preserve"> most sold model is E5 (including E5 Pro), followed by W6 and EX5. </w:t>
      </w:r>
      <w:r w:rsidR="00A92CA3" w:rsidRPr="00B112D6">
        <w:rPr>
          <w:rFonts w:cs="Times New Roman"/>
          <w:noProof/>
        </w:rPr>
        <w:t>EX5's</w:t>
      </w:r>
      <w:r w:rsidRPr="00B112D6">
        <w:rPr>
          <w:rFonts w:cs="Times New Roman"/>
          <w:noProof/>
        </w:rPr>
        <w:t xml:space="preserve"> sales dropped by 80% YoY due to the </w:t>
      </w:r>
      <w:r w:rsidR="00A92CA3" w:rsidRPr="00B112D6">
        <w:rPr>
          <w:rFonts w:cs="Times New Roman"/>
          <w:noProof/>
        </w:rPr>
        <w:t>"</w:t>
      </w:r>
      <w:r w:rsidRPr="00B112D6">
        <w:rPr>
          <w:rFonts w:cs="Times New Roman"/>
          <w:noProof/>
        </w:rPr>
        <w:t>power lock</w:t>
      </w:r>
      <w:r w:rsidR="00A92CA3" w:rsidRPr="00B112D6">
        <w:rPr>
          <w:rFonts w:cs="Times New Roman"/>
          <w:noProof/>
        </w:rPr>
        <w:t>"</w:t>
      </w:r>
      <w:r w:rsidRPr="00B112D6">
        <w:rPr>
          <w:rFonts w:cs="Times New Roman"/>
          <w:noProof/>
        </w:rPr>
        <w:t xml:space="preserve"> and </w:t>
      </w:r>
      <w:r w:rsidR="00A92CA3" w:rsidRPr="00B112D6">
        <w:rPr>
          <w:rFonts w:cs="Times New Roman"/>
          <w:noProof/>
        </w:rPr>
        <w:t>"</w:t>
      </w:r>
      <w:r w:rsidRPr="00B112D6">
        <w:rPr>
          <w:rFonts w:cs="Times New Roman"/>
          <w:noProof/>
        </w:rPr>
        <w:t>spontaneous combustion</w:t>
      </w:r>
      <w:r w:rsidR="00A92CA3" w:rsidRPr="00B112D6">
        <w:rPr>
          <w:rFonts w:cs="Times New Roman"/>
          <w:noProof/>
        </w:rPr>
        <w:t>"</w:t>
      </w:r>
      <w:r w:rsidRPr="00B112D6">
        <w:rPr>
          <w:rFonts w:cs="Times New Roman"/>
          <w:noProof/>
        </w:rPr>
        <w:t xml:space="preserve"> problems. The EX6, which is currently the most expensive WM model in the market, sold only 6 units from January to July 2022, which makes people worried about the upcoming high-end model M7 of WM. However, </w:t>
      </w:r>
      <w:r w:rsidR="00A92CA3" w:rsidRPr="00B112D6">
        <w:rPr>
          <w:rFonts w:cs="Times New Roman"/>
          <w:noProof/>
        </w:rPr>
        <w:t>EX6's</w:t>
      </w:r>
      <w:r w:rsidRPr="00B112D6">
        <w:rPr>
          <w:rFonts w:cs="Times New Roman"/>
          <w:noProof/>
        </w:rPr>
        <w:t xml:space="preserve"> weakness in the market is largely due to its early launch time and did not make the latest update. The competitiveness of the car is even far less than W6 in the same brand.</w:t>
      </w:r>
      <w:r w:rsidRPr="00B112D6">
        <w:rPr>
          <w:rFonts w:cs="Times New Roman"/>
        </w:rPr>
        <w:t xml:space="preserve"> </w:t>
      </w:r>
      <w:r w:rsidRPr="00B112D6">
        <w:rPr>
          <w:rFonts w:cs="Times New Roman"/>
          <w:noProof/>
        </w:rPr>
        <w:t>If the M7 can be lowered to a minimum price of about RMB 250,000, it could be very competitive in the current market.</w:t>
      </w:r>
    </w:p>
    <w:p w14:paraId="6A79DBEE" w14:textId="61637CCF" w:rsidR="000C375C" w:rsidRPr="00B112D6" w:rsidRDefault="0134972D" w:rsidP="0091060F">
      <w:pPr>
        <w:spacing w:line="360" w:lineRule="auto"/>
        <w:ind w:firstLine="420"/>
        <w:rPr>
          <w:rFonts w:cs="Times New Roman"/>
        </w:rPr>
      </w:pPr>
      <w:r w:rsidRPr="00B112D6">
        <w:rPr>
          <w:rFonts w:cs="Times New Roman"/>
        </w:rPr>
        <w:t xml:space="preserve">Although all of </w:t>
      </w:r>
      <w:r w:rsidR="00A92CA3" w:rsidRPr="00B112D6">
        <w:rPr>
          <w:rFonts w:cs="Times New Roman"/>
        </w:rPr>
        <w:t>WM's</w:t>
      </w:r>
      <w:r w:rsidRPr="00B112D6">
        <w:rPr>
          <w:rFonts w:cs="Times New Roman"/>
        </w:rPr>
        <w:t xml:space="preserve"> models are priced above RMB 160,000, its prospectus shows that its main </w:t>
      </w:r>
      <w:r w:rsidR="00A92CA3" w:rsidRPr="00B112D6">
        <w:rPr>
          <w:rFonts w:cs="Times New Roman"/>
        </w:rPr>
        <w:t>business'</w:t>
      </w:r>
      <w:r w:rsidRPr="00B112D6">
        <w:rPr>
          <w:rFonts w:cs="Times New Roman"/>
        </w:rPr>
        <w:t xml:space="preserve"> revenue/total car sales in 2021 is RMB 107,000, much lower than </w:t>
      </w:r>
      <w:r w:rsidR="00A92CA3" w:rsidRPr="00B112D6">
        <w:rPr>
          <w:rFonts w:cs="Times New Roman"/>
        </w:rPr>
        <w:t>WM's</w:t>
      </w:r>
      <w:r w:rsidRPr="00B112D6">
        <w:rPr>
          <w:rFonts w:cs="Times New Roman"/>
        </w:rPr>
        <w:t xml:space="preserve"> </w:t>
      </w:r>
      <w:r w:rsidRPr="00B112D6">
        <w:rPr>
          <w:rFonts w:cs="Times New Roman"/>
        </w:rPr>
        <w:lastRenderedPageBreak/>
        <w:t>marked price of RMB 160,000. The large gap is due to the 10% purchase tax, 13% VAT (Value-added-Tax), and the commission to its distributers. The average price of the leading new energy brand NIO is around RMB 360,000, also below the guided price of most of its models.</w:t>
      </w:r>
    </w:p>
    <w:p w14:paraId="1E491F79" w14:textId="1C973692" w:rsidR="00CF5513" w:rsidRPr="00B112D6" w:rsidRDefault="5D560414" w:rsidP="0091060F">
      <w:pPr>
        <w:spacing w:line="360" w:lineRule="auto"/>
        <w:ind w:firstLine="420"/>
        <w:rPr>
          <w:rFonts w:cs="Times New Roman"/>
        </w:rPr>
      </w:pPr>
      <w:r w:rsidRPr="00B112D6">
        <w:rPr>
          <w:rFonts w:cs="Times New Roman"/>
        </w:rPr>
        <w:t xml:space="preserve">Considering the underperformance of the highest price model EX6, WM is less likely to insist entering the more competitive market of higher price vehicles. Subsequently, the two factors which lifts the selling price are the transmission of upstream cost change and change in commission to the retailer, which is the gap between after-tax selling price and the average revenue of each vehicle sold. In early 2022, downstream manufacture like WM reacted actively to the upstream cost dynamics due to the commodities price. With this mechanism, we can offset the transmission of upstream price change in the future calculation. </w:t>
      </w:r>
    </w:p>
    <w:p w14:paraId="0F122307" w14:textId="1B0ED5D7" w:rsidR="00570A34" w:rsidRPr="00B112D6" w:rsidRDefault="0134972D" w:rsidP="0134972D">
      <w:pPr>
        <w:pStyle w:val="Caption"/>
        <w:keepNext/>
        <w:rPr>
          <w:rFonts w:cs="Times New Roman"/>
        </w:rPr>
      </w:pPr>
      <w:r w:rsidRPr="00B112D6">
        <w:rPr>
          <w:rFonts w:cs="Times New Roman"/>
        </w:rPr>
        <w:t xml:space="preserve">Table </w:t>
      </w:r>
      <w:r w:rsidRPr="00B112D6">
        <w:rPr>
          <w:rFonts w:cs="Times New Roman"/>
        </w:rPr>
        <w:fldChar w:fldCharType="begin"/>
      </w:r>
      <w:r w:rsidRPr="00B112D6">
        <w:rPr>
          <w:rFonts w:cs="Times New Roman"/>
        </w:rPr>
        <w:instrText>SEQ Table \* ARABIC</w:instrText>
      </w:r>
      <w:r w:rsidRPr="00B112D6">
        <w:rPr>
          <w:rFonts w:cs="Times New Roman"/>
        </w:rPr>
        <w:fldChar w:fldCharType="separate"/>
      </w:r>
      <w:r w:rsidR="00FC2AE3">
        <w:rPr>
          <w:rFonts w:cs="Times New Roman"/>
          <w:noProof/>
        </w:rPr>
        <w:t>2</w:t>
      </w:r>
      <w:r w:rsidRPr="00B112D6">
        <w:rPr>
          <w:rFonts w:cs="Times New Roman"/>
        </w:rPr>
        <w:fldChar w:fldCharType="end"/>
      </w:r>
      <w:r w:rsidRPr="00B112D6">
        <w:rPr>
          <w:rFonts w:cs="Times New Roman"/>
        </w:rPr>
        <w:t xml:space="preserve"> Gap in revenue and marked price</w:t>
      </w:r>
    </w:p>
    <w:tbl>
      <w:tblPr>
        <w:tblStyle w:val="ibsgclassic"/>
        <w:tblW w:w="2157" w:type="pct"/>
        <w:tblInd w:w="2943" w:type="dxa"/>
        <w:tblLook w:val="04A0" w:firstRow="1" w:lastRow="0" w:firstColumn="1" w:lastColumn="0" w:noHBand="0" w:noVBand="1"/>
      </w:tblPr>
      <w:tblGrid>
        <w:gridCol w:w="2208"/>
        <w:gridCol w:w="1673"/>
      </w:tblGrid>
      <w:tr w:rsidR="00AC7CF2" w:rsidRPr="00B112D6" w14:paraId="6E6248BE" w14:textId="77777777" w:rsidTr="113C4C03">
        <w:trPr>
          <w:cnfStyle w:val="100000000000" w:firstRow="1" w:lastRow="0" w:firstColumn="0" w:lastColumn="0" w:oddVBand="0" w:evenVBand="0" w:oddHBand="0" w:evenHBand="0" w:firstRowFirstColumn="0" w:firstRowLastColumn="0" w:lastRowFirstColumn="0" w:lastRowLastColumn="0"/>
          <w:trHeight w:val="280"/>
        </w:trPr>
        <w:tc>
          <w:tcPr>
            <w:tcW w:w="2845" w:type="pct"/>
            <w:noWrap/>
            <w:hideMark/>
          </w:tcPr>
          <w:p w14:paraId="76492252" w14:textId="77777777" w:rsidR="00CF5513" w:rsidRPr="00B112D6" w:rsidRDefault="00CF5513" w:rsidP="113C4C03">
            <w:pPr>
              <w:widowControl/>
              <w:spacing w:line="360" w:lineRule="auto"/>
              <w:jc w:val="left"/>
              <w:rPr>
                <w:rFonts w:eastAsia="等线" w:cs="Times New Roman"/>
                <w:color w:val="FFFFFF" w:themeColor="background1"/>
                <w:kern w:val="0"/>
              </w:rPr>
            </w:pPr>
            <w:r w:rsidRPr="00B112D6">
              <w:rPr>
                <w:rFonts w:eastAsia="等线" w:cs="Times New Roman"/>
                <w:color w:val="FFFFFF" w:themeColor="background1"/>
                <w:sz w:val="21"/>
                <w:szCs w:val="21"/>
              </w:rPr>
              <w:t>Marked Price</w:t>
            </w:r>
          </w:p>
        </w:tc>
        <w:tc>
          <w:tcPr>
            <w:tcW w:w="2155" w:type="pct"/>
            <w:shd w:val="clear" w:color="auto" w:fill="auto"/>
            <w:noWrap/>
            <w:hideMark/>
          </w:tcPr>
          <w:p w14:paraId="6EB69AEC" w14:textId="7E022CD2" w:rsidR="00CF5513" w:rsidRPr="00B112D6" w:rsidRDefault="00CF5513" w:rsidP="113C4C03">
            <w:pPr>
              <w:spacing w:line="360" w:lineRule="auto"/>
              <w:jc w:val="right"/>
              <w:rPr>
                <w:rFonts w:eastAsia="等线" w:cs="Times New Roman"/>
                <w:color w:val="000000"/>
              </w:rPr>
            </w:pPr>
            <w:r w:rsidRPr="00B112D6">
              <w:rPr>
                <w:rFonts w:eastAsia="等线" w:cs="Times New Roman"/>
                <w:color w:val="000000" w:themeColor="text1"/>
                <w:sz w:val="21"/>
                <w:szCs w:val="21"/>
              </w:rPr>
              <w:t>160,000</w:t>
            </w:r>
          </w:p>
        </w:tc>
      </w:tr>
      <w:tr w:rsidR="00CF5513" w:rsidRPr="00B112D6" w14:paraId="21078196" w14:textId="77777777" w:rsidTr="113C4C03">
        <w:trPr>
          <w:trHeight w:val="280"/>
        </w:trPr>
        <w:tc>
          <w:tcPr>
            <w:tcW w:w="2845" w:type="pct"/>
            <w:shd w:val="clear" w:color="auto" w:fill="003300"/>
            <w:noWrap/>
            <w:hideMark/>
          </w:tcPr>
          <w:p w14:paraId="4B8D8859" w14:textId="77777777" w:rsidR="00CF5513" w:rsidRPr="00B112D6" w:rsidRDefault="00CF5513" w:rsidP="113C4C03">
            <w:pPr>
              <w:spacing w:line="360" w:lineRule="auto"/>
              <w:jc w:val="left"/>
              <w:rPr>
                <w:rFonts w:eastAsia="等线" w:cs="Times New Roman"/>
                <w:b/>
                <w:bCs/>
                <w:color w:val="FFFFFF" w:themeColor="background1"/>
                <w:sz w:val="21"/>
                <w:szCs w:val="21"/>
              </w:rPr>
            </w:pPr>
            <w:r w:rsidRPr="00B112D6">
              <w:rPr>
                <w:rFonts w:eastAsia="等线" w:cs="Times New Roman"/>
                <w:b/>
                <w:bCs/>
                <w:color w:val="FFFFFF" w:themeColor="background1"/>
                <w:sz w:val="21"/>
                <w:szCs w:val="21"/>
              </w:rPr>
              <w:t>Tax*</w:t>
            </w:r>
          </w:p>
        </w:tc>
        <w:tc>
          <w:tcPr>
            <w:tcW w:w="2155" w:type="pct"/>
            <w:noWrap/>
            <w:hideMark/>
          </w:tcPr>
          <w:p w14:paraId="0FB4AAC2" w14:textId="77777777" w:rsidR="00CF5513" w:rsidRPr="00B112D6" w:rsidRDefault="00CF5513"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23%</w:t>
            </w:r>
          </w:p>
        </w:tc>
      </w:tr>
      <w:tr w:rsidR="00CF5513" w:rsidRPr="00B112D6" w14:paraId="434EE221" w14:textId="77777777" w:rsidTr="113C4C03">
        <w:trPr>
          <w:trHeight w:val="280"/>
        </w:trPr>
        <w:tc>
          <w:tcPr>
            <w:tcW w:w="2845" w:type="pct"/>
            <w:shd w:val="clear" w:color="auto" w:fill="003300"/>
            <w:noWrap/>
            <w:hideMark/>
          </w:tcPr>
          <w:p w14:paraId="3803184E" w14:textId="77777777" w:rsidR="00CF5513" w:rsidRPr="00B112D6" w:rsidRDefault="00CF5513" w:rsidP="113C4C03">
            <w:pPr>
              <w:spacing w:line="360" w:lineRule="auto"/>
              <w:jc w:val="left"/>
              <w:rPr>
                <w:rFonts w:eastAsia="等线" w:cs="Times New Roman"/>
                <w:b/>
                <w:bCs/>
                <w:color w:val="FFFFFF" w:themeColor="background1"/>
                <w:sz w:val="21"/>
                <w:szCs w:val="21"/>
              </w:rPr>
            </w:pPr>
            <w:r w:rsidRPr="00B112D6">
              <w:rPr>
                <w:rFonts w:eastAsia="等线" w:cs="Times New Roman"/>
                <w:b/>
                <w:bCs/>
                <w:color w:val="FFFFFF" w:themeColor="background1"/>
                <w:sz w:val="21"/>
                <w:szCs w:val="21"/>
              </w:rPr>
              <w:t>After Tax Price</w:t>
            </w:r>
          </w:p>
        </w:tc>
        <w:tc>
          <w:tcPr>
            <w:tcW w:w="2155" w:type="pct"/>
            <w:noWrap/>
            <w:hideMark/>
          </w:tcPr>
          <w:p w14:paraId="69C846BE" w14:textId="77777777" w:rsidR="00CF5513" w:rsidRPr="00B112D6" w:rsidRDefault="00CF5513"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123200</w:t>
            </w:r>
          </w:p>
        </w:tc>
      </w:tr>
      <w:tr w:rsidR="00CF5513" w:rsidRPr="00B112D6" w14:paraId="37E5C1F2" w14:textId="77777777" w:rsidTr="113C4C03">
        <w:trPr>
          <w:trHeight w:val="280"/>
        </w:trPr>
        <w:tc>
          <w:tcPr>
            <w:tcW w:w="2845" w:type="pct"/>
            <w:shd w:val="clear" w:color="auto" w:fill="003300"/>
            <w:noWrap/>
            <w:hideMark/>
          </w:tcPr>
          <w:p w14:paraId="4445F689" w14:textId="77777777" w:rsidR="00CF5513" w:rsidRPr="00B112D6" w:rsidRDefault="00CF5513" w:rsidP="113C4C03">
            <w:pPr>
              <w:spacing w:line="360" w:lineRule="auto"/>
              <w:jc w:val="left"/>
              <w:rPr>
                <w:rFonts w:eastAsia="等线" w:cs="Times New Roman"/>
                <w:b/>
                <w:bCs/>
                <w:color w:val="FFFFFF" w:themeColor="background1"/>
                <w:sz w:val="21"/>
                <w:szCs w:val="21"/>
              </w:rPr>
            </w:pPr>
            <w:r w:rsidRPr="00B112D6">
              <w:rPr>
                <w:rFonts w:eastAsia="等线" w:cs="Times New Roman"/>
                <w:b/>
                <w:bCs/>
                <w:color w:val="FFFFFF" w:themeColor="background1"/>
                <w:sz w:val="21"/>
                <w:szCs w:val="21"/>
              </w:rPr>
              <w:t>Average Revenue</w:t>
            </w:r>
          </w:p>
        </w:tc>
        <w:tc>
          <w:tcPr>
            <w:tcW w:w="2155" w:type="pct"/>
            <w:noWrap/>
            <w:hideMark/>
          </w:tcPr>
          <w:p w14:paraId="4B0FCAD9" w14:textId="77777777" w:rsidR="00CF5513" w:rsidRPr="00B112D6" w:rsidRDefault="00CF5513"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107000</w:t>
            </w:r>
          </w:p>
        </w:tc>
      </w:tr>
      <w:tr w:rsidR="00CF5513" w:rsidRPr="00B112D6" w14:paraId="0205B269" w14:textId="77777777" w:rsidTr="113C4C03">
        <w:trPr>
          <w:trHeight w:val="280"/>
        </w:trPr>
        <w:tc>
          <w:tcPr>
            <w:tcW w:w="2845" w:type="pct"/>
            <w:shd w:val="clear" w:color="auto" w:fill="003300"/>
            <w:noWrap/>
            <w:hideMark/>
          </w:tcPr>
          <w:p w14:paraId="044E35F6" w14:textId="77777777" w:rsidR="00CF5513" w:rsidRPr="00B112D6" w:rsidRDefault="00CF5513" w:rsidP="113C4C03">
            <w:pPr>
              <w:spacing w:line="360" w:lineRule="auto"/>
              <w:jc w:val="left"/>
              <w:rPr>
                <w:rFonts w:eastAsia="等线" w:cs="Times New Roman"/>
                <w:b/>
                <w:bCs/>
                <w:color w:val="FFFFFF" w:themeColor="background1"/>
                <w:sz w:val="21"/>
                <w:szCs w:val="21"/>
              </w:rPr>
            </w:pPr>
            <w:r w:rsidRPr="00B112D6">
              <w:rPr>
                <w:rFonts w:eastAsia="等线" w:cs="Times New Roman"/>
                <w:b/>
                <w:bCs/>
                <w:color w:val="FFFFFF" w:themeColor="background1"/>
                <w:sz w:val="21"/>
                <w:szCs w:val="21"/>
              </w:rPr>
              <w:t>Spread</w:t>
            </w:r>
          </w:p>
        </w:tc>
        <w:tc>
          <w:tcPr>
            <w:tcW w:w="2155" w:type="pct"/>
            <w:noWrap/>
            <w:hideMark/>
          </w:tcPr>
          <w:p w14:paraId="4778D810" w14:textId="77777777" w:rsidR="00CF5513" w:rsidRPr="00B112D6" w:rsidRDefault="00CF5513" w:rsidP="00CF5513">
            <w:pPr>
              <w:spacing w:line="360" w:lineRule="auto"/>
              <w:jc w:val="right"/>
              <w:rPr>
                <w:rFonts w:eastAsia="等线" w:cs="Times New Roman"/>
                <w:color w:val="000000"/>
                <w:sz w:val="21"/>
                <w:szCs w:val="21"/>
              </w:rPr>
            </w:pPr>
            <w:r w:rsidRPr="00B112D6">
              <w:rPr>
                <w:rFonts w:eastAsia="等线" w:cs="Times New Roman"/>
                <w:color w:val="000000" w:themeColor="text1"/>
                <w:sz w:val="21"/>
                <w:szCs w:val="21"/>
              </w:rPr>
              <w:t>16200</w:t>
            </w:r>
          </w:p>
        </w:tc>
      </w:tr>
    </w:tbl>
    <w:p w14:paraId="7C17A71B" w14:textId="7E375D03" w:rsidR="00AB09F6" w:rsidRPr="00B112D6" w:rsidRDefault="00CF5513" w:rsidP="00CF5513">
      <w:pPr>
        <w:spacing w:line="360" w:lineRule="auto"/>
        <w:rPr>
          <w:rFonts w:cs="Times New Roman"/>
          <w:sz w:val="21"/>
          <w:szCs w:val="21"/>
        </w:rPr>
      </w:pPr>
      <w:r w:rsidRPr="00B112D6">
        <w:rPr>
          <w:rFonts w:cs="Times New Roman"/>
          <w:sz w:val="21"/>
          <w:szCs w:val="21"/>
        </w:rPr>
        <w:t>*Tax including both 10% of purchases tax and 13% of VAT</w:t>
      </w:r>
    </w:p>
    <w:p w14:paraId="0B8629DE" w14:textId="39DCF96D" w:rsidR="00922DEC" w:rsidRPr="00B112D6" w:rsidRDefault="5D560414" w:rsidP="0091060F">
      <w:pPr>
        <w:spacing w:line="360" w:lineRule="auto"/>
        <w:ind w:firstLine="420"/>
        <w:rPr>
          <w:rFonts w:cs="Times New Roman"/>
        </w:rPr>
      </w:pPr>
      <w:r w:rsidRPr="00B112D6">
        <w:rPr>
          <w:rFonts w:cs="Times New Roman"/>
        </w:rPr>
        <w:t xml:space="preserve">From history, we found that the commission to the distributer for each car is lowered when the volume of the sale is lifted. In the case distributer still get higher total commission as the increase in volume has a more significant impact on their earnings. We expect the spread between after-tax marked price to be fraped into 80%, 70% and 65% in the following 3 years, considering the stage of the market promotion. </w:t>
      </w:r>
    </w:p>
    <w:p w14:paraId="41BDD270" w14:textId="179CADF1" w:rsidR="00D86B2F" w:rsidRPr="00B112D6" w:rsidRDefault="0134972D" w:rsidP="113C4C03">
      <w:pPr>
        <w:pStyle w:val="Caption"/>
        <w:keepNext/>
        <w:rPr>
          <w:rFonts w:cs="Times New Roman"/>
          <w:noProof/>
        </w:rPr>
      </w:pPr>
      <w:r w:rsidRPr="00B112D6">
        <w:rPr>
          <w:rFonts w:cs="Times New Roman"/>
        </w:rPr>
        <w:t xml:space="preserve">Table </w:t>
      </w:r>
      <w:r w:rsidR="00D86B2F" w:rsidRPr="00B112D6">
        <w:rPr>
          <w:rFonts w:cs="Times New Roman"/>
        </w:rPr>
        <w:fldChar w:fldCharType="begin"/>
      </w:r>
      <w:r w:rsidR="00D86B2F" w:rsidRPr="00B112D6">
        <w:rPr>
          <w:rFonts w:cs="Times New Roman"/>
        </w:rPr>
        <w:instrText xml:space="preserve"> SEQ Table \* ARABIC </w:instrText>
      </w:r>
      <w:r w:rsidR="00D86B2F" w:rsidRPr="00B112D6">
        <w:rPr>
          <w:rFonts w:cs="Times New Roman"/>
        </w:rPr>
        <w:fldChar w:fldCharType="separate"/>
      </w:r>
      <w:r w:rsidR="00FC2AE3">
        <w:rPr>
          <w:rFonts w:cs="Times New Roman"/>
          <w:noProof/>
        </w:rPr>
        <w:t>3</w:t>
      </w:r>
      <w:r w:rsidR="00D86B2F" w:rsidRPr="00B112D6">
        <w:rPr>
          <w:rFonts w:cs="Times New Roman"/>
        </w:rPr>
        <w:fldChar w:fldCharType="end"/>
      </w:r>
    </w:p>
    <w:tbl>
      <w:tblPr>
        <w:tblStyle w:val="ibsgclassic"/>
        <w:tblW w:w="0" w:type="auto"/>
        <w:jc w:val="center"/>
        <w:tblLook w:val="04A0" w:firstRow="1" w:lastRow="0" w:firstColumn="1" w:lastColumn="0" w:noHBand="0" w:noVBand="1"/>
      </w:tblPr>
      <w:tblGrid>
        <w:gridCol w:w="1699"/>
        <w:gridCol w:w="846"/>
        <w:gridCol w:w="1172"/>
        <w:gridCol w:w="1172"/>
        <w:gridCol w:w="1172"/>
      </w:tblGrid>
      <w:tr w:rsidR="00922DEC" w:rsidRPr="00B112D6" w14:paraId="5145F8EC" w14:textId="77777777" w:rsidTr="113C4C03">
        <w:trPr>
          <w:cnfStyle w:val="100000000000" w:firstRow="1" w:lastRow="0" w:firstColumn="0" w:lastColumn="0" w:oddVBand="0" w:evenVBand="0" w:oddHBand="0" w:evenHBand="0" w:firstRowFirstColumn="0" w:firstRowLastColumn="0" w:lastRowFirstColumn="0" w:lastRowLastColumn="0"/>
          <w:trHeight w:val="280"/>
          <w:jc w:val="center"/>
        </w:trPr>
        <w:tc>
          <w:tcPr>
            <w:tcW w:w="0" w:type="auto"/>
            <w:noWrap/>
            <w:hideMark/>
          </w:tcPr>
          <w:p w14:paraId="3500CF30" w14:textId="77777777" w:rsidR="00922DEC" w:rsidRPr="00B112D6" w:rsidRDefault="00922DEC" w:rsidP="113C4C03">
            <w:pPr>
              <w:widowControl/>
              <w:jc w:val="left"/>
              <w:rPr>
                <w:rFonts w:cs="Times New Roman"/>
                <w:kern w:val="0"/>
                <w:lang w:val="en-HK"/>
              </w:rPr>
            </w:pPr>
          </w:p>
        </w:tc>
        <w:tc>
          <w:tcPr>
            <w:tcW w:w="0" w:type="auto"/>
            <w:noWrap/>
            <w:vAlign w:val="center"/>
            <w:hideMark/>
          </w:tcPr>
          <w:p w14:paraId="7B193E59" w14:textId="77777777" w:rsidR="00922DEC" w:rsidRPr="00B112D6" w:rsidRDefault="00922DEC" w:rsidP="113C4C03">
            <w:pPr>
              <w:rPr>
                <w:rFonts w:eastAsia="等线" w:cs="Times New Roman"/>
                <w:color w:val="FFFFFF" w:themeColor="background1"/>
              </w:rPr>
            </w:pPr>
            <w:r w:rsidRPr="00B112D6">
              <w:rPr>
                <w:rFonts w:eastAsia="等线" w:cs="Times New Roman"/>
                <w:color w:val="FFFFFF" w:themeColor="background1"/>
                <w:sz w:val="21"/>
                <w:szCs w:val="21"/>
              </w:rPr>
              <w:t>2021</w:t>
            </w:r>
          </w:p>
        </w:tc>
        <w:tc>
          <w:tcPr>
            <w:tcW w:w="0" w:type="auto"/>
            <w:noWrap/>
            <w:vAlign w:val="center"/>
            <w:hideMark/>
          </w:tcPr>
          <w:p w14:paraId="1279DB57" w14:textId="77777777" w:rsidR="00922DEC" w:rsidRPr="00B112D6" w:rsidRDefault="00922DEC" w:rsidP="113C4C03">
            <w:pPr>
              <w:rPr>
                <w:rFonts w:eastAsia="等线" w:cs="Times New Roman"/>
                <w:color w:val="FFFFFF" w:themeColor="background1"/>
              </w:rPr>
            </w:pPr>
            <w:r w:rsidRPr="00B112D6">
              <w:rPr>
                <w:rFonts w:eastAsia="等线" w:cs="Times New Roman"/>
                <w:color w:val="FFFFFF" w:themeColor="background1"/>
                <w:sz w:val="21"/>
                <w:szCs w:val="21"/>
              </w:rPr>
              <w:t>2022E</w:t>
            </w:r>
          </w:p>
        </w:tc>
        <w:tc>
          <w:tcPr>
            <w:tcW w:w="0" w:type="auto"/>
            <w:noWrap/>
            <w:vAlign w:val="center"/>
            <w:hideMark/>
          </w:tcPr>
          <w:p w14:paraId="67E04795" w14:textId="77777777" w:rsidR="00922DEC" w:rsidRPr="00B112D6" w:rsidRDefault="00922DEC" w:rsidP="113C4C03">
            <w:pPr>
              <w:rPr>
                <w:rFonts w:eastAsia="等线" w:cs="Times New Roman"/>
                <w:color w:val="FFFFFF" w:themeColor="background1"/>
              </w:rPr>
            </w:pPr>
            <w:r w:rsidRPr="00B112D6">
              <w:rPr>
                <w:rFonts w:eastAsia="等线" w:cs="Times New Roman"/>
                <w:color w:val="FFFFFF" w:themeColor="background1"/>
                <w:sz w:val="21"/>
                <w:szCs w:val="21"/>
              </w:rPr>
              <w:t>2023E</w:t>
            </w:r>
          </w:p>
        </w:tc>
        <w:tc>
          <w:tcPr>
            <w:tcW w:w="0" w:type="auto"/>
            <w:noWrap/>
            <w:vAlign w:val="center"/>
            <w:hideMark/>
          </w:tcPr>
          <w:p w14:paraId="22271B10" w14:textId="77777777" w:rsidR="00922DEC" w:rsidRPr="00B112D6" w:rsidRDefault="00922DEC" w:rsidP="113C4C03">
            <w:pPr>
              <w:rPr>
                <w:rFonts w:eastAsia="等线" w:cs="Times New Roman"/>
                <w:color w:val="FFFFFF" w:themeColor="background1"/>
              </w:rPr>
            </w:pPr>
            <w:r w:rsidRPr="00B112D6">
              <w:rPr>
                <w:rFonts w:eastAsia="等线" w:cs="Times New Roman"/>
                <w:color w:val="FFFFFF" w:themeColor="background1"/>
                <w:sz w:val="21"/>
                <w:szCs w:val="21"/>
              </w:rPr>
              <w:t>2024E</w:t>
            </w:r>
          </w:p>
        </w:tc>
      </w:tr>
      <w:tr w:rsidR="00922DEC" w:rsidRPr="00B112D6" w14:paraId="4AD379C3" w14:textId="77777777" w:rsidTr="113C4C03">
        <w:trPr>
          <w:trHeight w:val="280"/>
          <w:jc w:val="center"/>
        </w:trPr>
        <w:tc>
          <w:tcPr>
            <w:tcW w:w="0" w:type="auto"/>
            <w:noWrap/>
            <w:hideMark/>
          </w:tcPr>
          <w:p w14:paraId="046B53D9" w14:textId="77777777" w:rsidR="00922DEC" w:rsidRPr="00B112D6" w:rsidRDefault="00922DEC">
            <w:pPr>
              <w:rPr>
                <w:rFonts w:eastAsia="等线" w:cs="Times New Roman"/>
                <w:color w:val="000000"/>
                <w:sz w:val="21"/>
                <w:szCs w:val="21"/>
              </w:rPr>
            </w:pPr>
            <w:r w:rsidRPr="00B112D6">
              <w:rPr>
                <w:rFonts w:eastAsia="等线" w:cs="Times New Roman"/>
                <w:color w:val="000000" w:themeColor="text1"/>
                <w:sz w:val="21"/>
                <w:szCs w:val="21"/>
              </w:rPr>
              <w:t>After Tax Price</w:t>
            </w:r>
          </w:p>
        </w:tc>
        <w:tc>
          <w:tcPr>
            <w:tcW w:w="0" w:type="auto"/>
            <w:noWrap/>
            <w:hideMark/>
          </w:tcPr>
          <w:p w14:paraId="247C64B4" w14:textId="77777777" w:rsidR="00922DEC" w:rsidRPr="00B112D6" w:rsidRDefault="00922DEC">
            <w:pPr>
              <w:jc w:val="right"/>
              <w:rPr>
                <w:rFonts w:eastAsia="等线" w:cs="Times New Roman"/>
                <w:color w:val="000000"/>
                <w:sz w:val="21"/>
                <w:szCs w:val="21"/>
              </w:rPr>
            </w:pPr>
            <w:r w:rsidRPr="00B112D6">
              <w:rPr>
                <w:rFonts w:eastAsia="等线" w:cs="Times New Roman"/>
                <w:color w:val="000000" w:themeColor="text1"/>
                <w:sz w:val="21"/>
                <w:szCs w:val="21"/>
              </w:rPr>
              <w:t>123200</w:t>
            </w:r>
          </w:p>
        </w:tc>
        <w:tc>
          <w:tcPr>
            <w:tcW w:w="0" w:type="auto"/>
            <w:noWrap/>
            <w:hideMark/>
          </w:tcPr>
          <w:p w14:paraId="5330220F" w14:textId="77777777" w:rsidR="00922DEC" w:rsidRPr="00B112D6" w:rsidRDefault="00922DEC">
            <w:pPr>
              <w:jc w:val="left"/>
              <w:rPr>
                <w:rFonts w:eastAsia="等线" w:cs="Times New Roman"/>
                <w:color w:val="000000"/>
                <w:sz w:val="21"/>
                <w:szCs w:val="21"/>
              </w:rPr>
            </w:pPr>
            <w:r w:rsidRPr="00B112D6">
              <w:rPr>
                <w:rFonts w:eastAsia="等线" w:cs="Times New Roman"/>
                <w:color w:val="000000" w:themeColor="text1"/>
                <w:sz w:val="21"/>
                <w:szCs w:val="21"/>
              </w:rPr>
              <w:t>123200±</w:t>
            </w:r>
            <w:r w:rsidRPr="00B112D6">
              <w:rPr>
                <w:rFonts w:ascii="宋体" w:hAnsi="宋体" w:cs="宋体" w:hint="eastAsia"/>
                <w:color w:val="000000" w:themeColor="text1"/>
                <w:sz w:val="21"/>
                <w:szCs w:val="21"/>
              </w:rPr>
              <w:t>△</w:t>
            </w:r>
          </w:p>
        </w:tc>
        <w:tc>
          <w:tcPr>
            <w:tcW w:w="0" w:type="auto"/>
            <w:noWrap/>
            <w:hideMark/>
          </w:tcPr>
          <w:p w14:paraId="78977D07" w14:textId="77777777" w:rsidR="00922DEC" w:rsidRPr="00B112D6" w:rsidRDefault="00922DEC">
            <w:pPr>
              <w:rPr>
                <w:rFonts w:eastAsia="等线" w:cs="Times New Roman"/>
                <w:color w:val="000000"/>
                <w:sz w:val="21"/>
                <w:szCs w:val="21"/>
              </w:rPr>
            </w:pPr>
            <w:r w:rsidRPr="00B112D6">
              <w:rPr>
                <w:rFonts w:eastAsia="等线" w:cs="Times New Roman"/>
                <w:color w:val="000000" w:themeColor="text1"/>
                <w:sz w:val="21"/>
                <w:szCs w:val="21"/>
              </w:rPr>
              <w:t>123200±</w:t>
            </w:r>
            <w:r w:rsidRPr="00B112D6">
              <w:rPr>
                <w:rFonts w:ascii="宋体" w:hAnsi="宋体" w:cs="宋体" w:hint="eastAsia"/>
                <w:color w:val="000000" w:themeColor="text1"/>
                <w:sz w:val="21"/>
                <w:szCs w:val="21"/>
              </w:rPr>
              <w:t>△</w:t>
            </w:r>
          </w:p>
        </w:tc>
        <w:tc>
          <w:tcPr>
            <w:tcW w:w="0" w:type="auto"/>
            <w:noWrap/>
            <w:hideMark/>
          </w:tcPr>
          <w:p w14:paraId="66A45EBE" w14:textId="77777777" w:rsidR="00922DEC" w:rsidRPr="00B112D6" w:rsidRDefault="00922DEC">
            <w:pPr>
              <w:rPr>
                <w:rFonts w:eastAsia="等线" w:cs="Times New Roman"/>
                <w:color w:val="000000"/>
                <w:sz w:val="21"/>
                <w:szCs w:val="21"/>
              </w:rPr>
            </w:pPr>
            <w:r w:rsidRPr="00B112D6">
              <w:rPr>
                <w:rFonts w:eastAsia="等线" w:cs="Times New Roman"/>
                <w:color w:val="000000" w:themeColor="text1"/>
                <w:sz w:val="21"/>
                <w:szCs w:val="21"/>
              </w:rPr>
              <w:t>123200±</w:t>
            </w:r>
            <w:r w:rsidRPr="00B112D6">
              <w:rPr>
                <w:rFonts w:ascii="宋体" w:hAnsi="宋体" w:cs="宋体" w:hint="eastAsia"/>
                <w:color w:val="000000" w:themeColor="text1"/>
                <w:sz w:val="21"/>
                <w:szCs w:val="21"/>
              </w:rPr>
              <w:t>△</w:t>
            </w:r>
          </w:p>
        </w:tc>
      </w:tr>
      <w:tr w:rsidR="00922DEC" w:rsidRPr="00B112D6" w14:paraId="787767AE" w14:textId="77777777" w:rsidTr="113C4C03">
        <w:trPr>
          <w:trHeight w:val="280"/>
          <w:jc w:val="center"/>
        </w:trPr>
        <w:tc>
          <w:tcPr>
            <w:tcW w:w="0" w:type="auto"/>
            <w:noWrap/>
            <w:hideMark/>
          </w:tcPr>
          <w:p w14:paraId="2DF30668" w14:textId="77777777" w:rsidR="00922DEC" w:rsidRPr="00B112D6" w:rsidRDefault="00922DEC">
            <w:pPr>
              <w:rPr>
                <w:rFonts w:eastAsia="等线" w:cs="Times New Roman"/>
                <w:color w:val="000000"/>
                <w:sz w:val="21"/>
                <w:szCs w:val="21"/>
              </w:rPr>
            </w:pPr>
            <w:r w:rsidRPr="00B112D6">
              <w:rPr>
                <w:rFonts w:eastAsia="等线" w:cs="Times New Roman"/>
                <w:color w:val="000000" w:themeColor="text1"/>
                <w:sz w:val="21"/>
                <w:szCs w:val="21"/>
              </w:rPr>
              <w:t>Spread %</w:t>
            </w:r>
          </w:p>
        </w:tc>
        <w:tc>
          <w:tcPr>
            <w:tcW w:w="0" w:type="auto"/>
            <w:noWrap/>
            <w:hideMark/>
          </w:tcPr>
          <w:p w14:paraId="5F499214" w14:textId="77777777" w:rsidR="00922DEC" w:rsidRPr="00B112D6" w:rsidRDefault="00922DEC">
            <w:pPr>
              <w:jc w:val="right"/>
              <w:rPr>
                <w:rFonts w:eastAsia="等线" w:cs="Times New Roman"/>
                <w:color w:val="000000"/>
                <w:sz w:val="21"/>
                <w:szCs w:val="21"/>
              </w:rPr>
            </w:pPr>
            <w:r w:rsidRPr="00B112D6">
              <w:rPr>
                <w:rFonts w:eastAsia="等线" w:cs="Times New Roman"/>
                <w:color w:val="000000" w:themeColor="text1"/>
                <w:sz w:val="21"/>
                <w:szCs w:val="21"/>
              </w:rPr>
              <w:t>100%</w:t>
            </w:r>
          </w:p>
        </w:tc>
        <w:tc>
          <w:tcPr>
            <w:tcW w:w="0" w:type="auto"/>
            <w:noWrap/>
            <w:hideMark/>
          </w:tcPr>
          <w:p w14:paraId="2476025A" w14:textId="77777777" w:rsidR="00922DEC" w:rsidRPr="00B112D6" w:rsidRDefault="00922DEC">
            <w:pPr>
              <w:jc w:val="right"/>
              <w:rPr>
                <w:rFonts w:eastAsia="等线" w:cs="Times New Roman"/>
                <w:color w:val="000000"/>
                <w:sz w:val="21"/>
                <w:szCs w:val="21"/>
              </w:rPr>
            </w:pPr>
            <w:r w:rsidRPr="00B112D6">
              <w:rPr>
                <w:rFonts w:eastAsia="等线" w:cs="Times New Roman"/>
                <w:color w:val="000000" w:themeColor="text1"/>
                <w:sz w:val="21"/>
                <w:szCs w:val="21"/>
              </w:rPr>
              <w:t>80%</w:t>
            </w:r>
          </w:p>
        </w:tc>
        <w:tc>
          <w:tcPr>
            <w:tcW w:w="0" w:type="auto"/>
            <w:noWrap/>
            <w:hideMark/>
          </w:tcPr>
          <w:p w14:paraId="5E44FE8D" w14:textId="77777777" w:rsidR="00922DEC" w:rsidRPr="00B112D6" w:rsidRDefault="00922DEC">
            <w:pPr>
              <w:jc w:val="right"/>
              <w:rPr>
                <w:rFonts w:eastAsia="等线" w:cs="Times New Roman"/>
                <w:color w:val="000000"/>
                <w:sz w:val="21"/>
                <w:szCs w:val="21"/>
              </w:rPr>
            </w:pPr>
            <w:r w:rsidRPr="00B112D6">
              <w:rPr>
                <w:rFonts w:eastAsia="等线" w:cs="Times New Roman"/>
                <w:color w:val="000000" w:themeColor="text1"/>
                <w:sz w:val="21"/>
                <w:szCs w:val="21"/>
              </w:rPr>
              <w:t>70%</w:t>
            </w:r>
          </w:p>
        </w:tc>
        <w:tc>
          <w:tcPr>
            <w:tcW w:w="0" w:type="auto"/>
            <w:noWrap/>
            <w:hideMark/>
          </w:tcPr>
          <w:p w14:paraId="17E6487B" w14:textId="77777777" w:rsidR="00922DEC" w:rsidRPr="00B112D6" w:rsidRDefault="00922DEC">
            <w:pPr>
              <w:jc w:val="right"/>
              <w:rPr>
                <w:rFonts w:eastAsia="等线" w:cs="Times New Roman"/>
                <w:color w:val="000000"/>
                <w:sz w:val="21"/>
                <w:szCs w:val="21"/>
              </w:rPr>
            </w:pPr>
            <w:r w:rsidRPr="00B112D6">
              <w:rPr>
                <w:rFonts w:eastAsia="等线" w:cs="Times New Roman"/>
                <w:color w:val="000000" w:themeColor="text1"/>
                <w:sz w:val="21"/>
                <w:szCs w:val="21"/>
              </w:rPr>
              <w:t>65%</w:t>
            </w:r>
          </w:p>
        </w:tc>
      </w:tr>
      <w:tr w:rsidR="00922DEC" w:rsidRPr="00B112D6" w14:paraId="7CF76A1B" w14:textId="77777777" w:rsidTr="113C4C03">
        <w:trPr>
          <w:trHeight w:val="280"/>
          <w:jc w:val="center"/>
        </w:trPr>
        <w:tc>
          <w:tcPr>
            <w:tcW w:w="0" w:type="auto"/>
            <w:noWrap/>
            <w:hideMark/>
          </w:tcPr>
          <w:p w14:paraId="17D1659D" w14:textId="77777777" w:rsidR="00922DEC" w:rsidRPr="00B112D6" w:rsidRDefault="00922DEC">
            <w:pPr>
              <w:jc w:val="left"/>
              <w:rPr>
                <w:rFonts w:eastAsia="等线" w:cs="Times New Roman"/>
                <w:color w:val="000000"/>
                <w:sz w:val="21"/>
                <w:szCs w:val="21"/>
              </w:rPr>
            </w:pPr>
            <w:r w:rsidRPr="00B112D6">
              <w:rPr>
                <w:rFonts w:eastAsia="等线" w:cs="Times New Roman"/>
                <w:color w:val="000000" w:themeColor="text1"/>
                <w:sz w:val="21"/>
                <w:szCs w:val="21"/>
              </w:rPr>
              <w:t>Spread</w:t>
            </w:r>
          </w:p>
        </w:tc>
        <w:tc>
          <w:tcPr>
            <w:tcW w:w="0" w:type="auto"/>
            <w:noWrap/>
            <w:hideMark/>
          </w:tcPr>
          <w:p w14:paraId="573404FC" w14:textId="77777777" w:rsidR="00922DEC" w:rsidRPr="00B112D6" w:rsidRDefault="00922DEC">
            <w:pPr>
              <w:jc w:val="right"/>
              <w:rPr>
                <w:rFonts w:eastAsia="等线" w:cs="Times New Roman"/>
                <w:color w:val="000000"/>
                <w:sz w:val="21"/>
                <w:szCs w:val="21"/>
              </w:rPr>
            </w:pPr>
            <w:r w:rsidRPr="00B112D6">
              <w:rPr>
                <w:rFonts w:eastAsia="等线" w:cs="Times New Roman"/>
                <w:color w:val="000000" w:themeColor="text1"/>
                <w:sz w:val="21"/>
                <w:szCs w:val="21"/>
              </w:rPr>
              <w:t>16200</w:t>
            </w:r>
          </w:p>
        </w:tc>
        <w:tc>
          <w:tcPr>
            <w:tcW w:w="0" w:type="auto"/>
            <w:noWrap/>
            <w:hideMark/>
          </w:tcPr>
          <w:p w14:paraId="01B0264C" w14:textId="77777777" w:rsidR="00922DEC" w:rsidRPr="00B112D6" w:rsidRDefault="00922DEC">
            <w:pPr>
              <w:jc w:val="right"/>
              <w:rPr>
                <w:rFonts w:eastAsia="等线" w:cs="Times New Roman"/>
                <w:color w:val="000000"/>
                <w:sz w:val="21"/>
                <w:szCs w:val="21"/>
              </w:rPr>
            </w:pPr>
            <w:r w:rsidRPr="00B112D6">
              <w:rPr>
                <w:rFonts w:eastAsia="等线" w:cs="Times New Roman"/>
                <w:color w:val="000000" w:themeColor="text1"/>
                <w:sz w:val="21"/>
                <w:szCs w:val="21"/>
              </w:rPr>
              <w:t>12960</w:t>
            </w:r>
          </w:p>
        </w:tc>
        <w:tc>
          <w:tcPr>
            <w:tcW w:w="0" w:type="auto"/>
            <w:noWrap/>
            <w:hideMark/>
          </w:tcPr>
          <w:p w14:paraId="5DB9D08E" w14:textId="77777777" w:rsidR="00922DEC" w:rsidRPr="00B112D6" w:rsidRDefault="00922DEC">
            <w:pPr>
              <w:jc w:val="right"/>
              <w:rPr>
                <w:rFonts w:eastAsia="等线" w:cs="Times New Roman"/>
                <w:color w:val="000000"/>
                <w:sz w:val="21"/>
                <w:szCs w:val="21"/>
              </w:rPr>
            </w:pPr>
            <w:r w:rsidRPr="00B112D6">
              <w:rPr>
                <w:rFonts w:eastAsia="等线" w:cs="Times New Roman"/>
                <w:color w:val="000000" w:themeColor="text1"/>
                <w:sz w:val="21"/>
                <w:szCs w:val="21"/>
              </w:rPr>
              <w:t>11340</w:t>
            </w:r>
          </w:p>
        </w:tc>
        <w:tc>
          <w:tcPr>
            <w:tcW w:w="0" w:type="auto"/>
            <w:noWrap/>
            <w:hideMark/>
          </w:tcPr>
          <w:p w14:paraId="3C82B21A" w14:textId="77777777" w:rsidR="00922DEC" w:rsidRPr="00B112D6" w:rsidRDefault="00922DEC">
            <w:pPr>
              <w:jc w:val="right"/>
              <w:rPr>
                <w:rFonts w:eastAsia="等线" w:cs="Times New Roman"/>
                <w:color w:val="000000"/>
                <w:sz w:val="21"/>
                <w:szCs w:val="21"/>
              </w:rPr>
            </w:pPr>
            <w:r w:rsidRPr="00B112D6">
              <w:rPr>
                <w:rFonts w:eastAsia="等线" w:cs="Times New Roman"/>
                <w:color w:val="000000" w:themeColor="text1"/>
                <w:sz w:val="21"/>
                <w:szCs w:val="21"/>
              </w:rPr>
              <w:t>10530</w:t>
            </w:r>
          </w:p>
        </w:tc>
      </w:tr>
      <w:tr w:rsidR="00922DEC" w:rsidRPr="00B112D6" w14:paraId="14F9B972" w14:textId="77777777" w:rsidTr="113C4C03">
        <w:trPr>
          <w:trHeight w:val="280"/>
          <w:jc w:val="center"/>
        </w:trPr>
        <w:tc>
          <w:tcPr>
            <w:tcW w:w="0" w:type="auto"/>
            <w:noWrap/>
            <w:hideMark/>
          </w:tcPr>
          <w:p w14:paraId="3AAE85C5" w14:textId="77777777" w:rsidR="00922DEC" w:rsidRPr="00B112D6" w:rsidRDefault="00922DEC">
            <w:pPr>
              <w:jc w:val="left"/>
              <w:rPr>
                <w:rFonts w:eastAsia="等线" w:cs="Times New Roman"/>
                <w:color w:val="000000"/>
                <w:sz w:val="21"/>
                <w:szCs w:val="21"/>
              </w:rPr>
            </w:pPr>
            <w:r w:rsidRPr="00B112D6">
              <w:rPr>
                <w:rFonts w:eastAsia="等线" w:cs="Times New Roman"/>
                <w:color w:val="000000" w:themeColor="text1"/>
                <w:sz w:val="21"/>
                <w:szCs w:val="21"/>
              </w:rPr>
              <w:t>Average Revenue</w:t>
            </w:r>
          </w:p>
        </w:tc>
        <w:tc>
          <w:tcPr>
            <w:tcW w:w="0" w:type="auto"/>
            <w:noWrap/>
            <w:hideMark/>
          </w:tcPr>
          <w:p w14:paraId="544EA910" w14:textId="77777777" w:rsidR="00922DEC" w:rsidRPr="00B112D6" w:rsidRDefault="00922DEC">
            <w:pPr>
              <w:jc w:val="right"/>
              <w:rPr>
                <w:rFonts w:eastAsia="等线" w:cs="Times New Roman"/>
                <w:color w:val="000000"/>
                <w:sz w:val="21"/>
                <w:szCs w:val="21"/>
              </w:rPr>
            </w:pPr>
            <w:r w:rsidRPr="00B112D6">
              <w:rPr>
                <w:rFonts w:eastAsia="等线" w:cs="Times New Roman"/>
                <w:color w:val="000000" w:themeColor="text1"/>
                <w:sz w:val="21"/>
                <w:szCs w:val="21"/>
              </w:rPr>
              <w:t>107000</w:t>
            </w:r>
          </w:p>
        </w:tc>
        <w:tc>
          <w:tcPr>
            <w:tcW w:w="0" w:type="auto"/>
            <w:noWrap/>
            <w:hideMark/>
          </w:tcPr>
          <w:p w14:paraId="68B8A420" w14:textId="77777777" w:rsidR="00922DEC" w:rsidRPr="00B112D6" w:rsidRDefault="00922DEC">
            <w:pPr>
              <w:jc w:val="left"/>
              <w:rPr>
                <w:rFonts w:eastAsia="等线" w:cs="Times New Roman"/>
                <w:color w:val="000000"/>
                <w:sz w:val="21"/>
                <w:szCs w:val="21"/>
              </w:rPr>
            </w:pPr>
            <w:r w:rsidRPr="00B112D6">
              <w:rPr>
                <w:rFonts w:eastAsia="等线" w:cs="Times New Roman"/>
                <w:color w:val="000000" w:themeColor="text1"/>
                <w:sz w:val="21"/>
                <w:szCs w:val="21"/>
              </w:rPr>
              <w:t>110240±</w:t>
            </w:r>
            <w:r w:rsidRPr="00B112D6">
              <w:rPr>
                <w:rFonts w:ascii="宋体" w:hAnsi="宋体" w:cs="宋体" w:hint="eastAsia"/>
                <w:color w:val="000000" w:themeColor="text1"/>
                <w:sz w:val="21"/>
                <w:szCs w:val="21"/>
              </w:rPr>
              <w:t>△</w:t>
            </w:r>
          </w:p>
        </w:tc>
        <w:tc>
          <w:tcPr>
            <w:tcW w:w="0" w:type="auto"/>
            <w:noWrap/>
            <w:hideMark/>
          </w:tcPr>
          <w:p w14:paraId="0E7D4D40" w14:textId="77777777" w:rsidR="00922DEC" w:rsidRPr="00B112D6" w:rsidRDefault="00922DEC">
            <w:pPr>
              <w:rPr>
                <w:rFonts w:eastAsia="等线" w:cs="Times New Roman"/>
                <w:color w:val="000000"/>
                <w:sz w:val="21"/>
                <w:szCs w:val="21"/>
              </w:rPr>
            </w:pPr>
            <w:r w:rsidRPr="00B112D6">
              <w:rPr>
                <w:rFonts w:eastAsia="等线" w:cs="Times New Roman"/>
                <w:color w:val="000000" w:themeColor="text1"/>
                <w:sz w:val="21"/>
                <w:szCs w:val="21"/>
              </w:rPr>
              <w:t>111860±</w:t>
            </w:r>
            <w:r w:rsidRPr="00B112D6">
              <w:rPr>
                <w:rFonts w:ascii="宋体" w:hAnsi="宋体" w:cs="宋体" w:hint="eastAsia"/>
                <w:color w:val="000000" w:themeColor="text1"/>
                <w:sz w:val="21"/>
                <w:szCs w:val="21"/>
              </w:rPr>
              <w:t>△</w:t>
            </w:r>
          </w:p>
        </w:tc>
        <w:tc>
          <w:tcPr>
            <w:tcW w:w="0" w:type="auto"/>
            <w:noWrap/>
            <w:hideMark/>
          </w:tcPr>
          <w:p w14:paraId="780939C2" w14:textId="77777777" w:rsidR="00922DEC" w:rsidRPr="00B112D6" w:rsidRDefault="00922DEC">
            <w:pPr>
              <w:rPr>
                <w:rFonts w:eastAsia="等线" w:cs="Times New Roman"/>
                <w:color w:val="000000"/>
                <w:sz w:val="21"/>
                <w:szCs w:val="21"/>
              </w:rPr>
            </w:pPr>
            <w:r w:rsidRPr="00B112D6">
              <w:rPr>
                <w:rFonts w:eastAsia="等线" w:cs="Times New Roman"/>
                <w:color w:val="000000" w:themeColor="text1"/>
                <w:sz w:val="21"/>
                <w:szCs w:val="21"/>
              </w:rPr>
              <w:t>112670±</w:t>
            </w:r>
            <w:r w:rsidRPr="00B112D6">
              <w:rPr>
                <w:rFonts w:ascii="宋体" w:hAnsi="宋体" w:cs="宋体" w:hint="eastAsia"/>
                <w:color w:val="000000" w:themeColor="text1"/>
                <w:sz w:val="21"/>
                <w:szCs w:val="21"/>
              </w:rPr>
              <w:t>△</w:t>
            </w:r>
          </w:p>
        </w:tc>
      </w:tr>
    </w:tbl>
    <w:p w14:paraId="3432A5F1" w14:textId="7E7E29DA" w:rsidR="003F14FB" w:rsidRPr="00B112D6" w:rsidRDefault="00922DEC" w:rsidP="00CF5513">
      <w:pPr>
        <w:spacing w:line="360" w:lineRule="auto"/>
        <w:rPr>
          <w:rFonts w:cs="Times New Roman"/>
          <w:sz w:val="21"/>
          <w:szCs w:val="21"/>
        </w:rPr>
      </w:pPr>
      <w:r w:rsidRPr="00B112D6">
        <w:rPr>
          <w:rFonts w:cs="Times New Roman"/>
          <w:sz w:val="21"/>
          <w:szCs w:val="21"/>
        </w:rPr>
        <w:t>*</w:t>
      </w:r>
      <w:r w:rsidRPr="00B112D6">
        <w:rPr>
          <w:rFonts w:ascii="宋体" w:eastAsia="宋体" w:hAnsi="宋体" w:cs="宋体" w:hint="eastAsia"/>
          <w:sz w:val="21"/>
          <w:szCs w:val="21"/>
        </w:rPr>
        <w:t>△</w:t>
      </w:r>
      <w:r w:rsidRPr="00B112D6">
        <w:rPr>
          <w:rFonts w:cs="Times New Roman"/>
          <w:sz w:val="21"/>
          <w:szCs w:val="21"/>
        </w:rPr>
        <w:t xml:space="preserve"> is the </w:t>
      </w:r>
      <w:r w:rsidR="00AC7CF2" w:rsidRPr="00B112D6">
        <w:rPr>
          <w:rFonts w:cs="Times New Roman"/>
          <w:sz w:val="21"/>
          <w:szCs w:val="21"/>
        </w:rPr>
        <w:t>transmission of upstream cost change</w:t>
      </w:r>
    </w:p>
    <w:p w14:paraId="7856648A" w14:textId="37713F6A" w:rsidR="000C375C" w:rsidRPr="00B112D6" w:rsidRDefault="006679AC" w:rsidP="00CF5513">
      <w:pPr>
        <w:pStyle w:val="Heading2"/>
        <w:spacing w:line="360" w:lineRule="auto"/>
        <w:rPr>
          <w:rFonts w:ascii="Times New Roman" w:hAnsi="Times New Roman" w:cs="Times New Roman"/>
          <w:sz w:val="24"/>
          <w:szCs w:val="24"/>
        </w:rPr>
      </w:pPr>
      <w:bookmarkStart w:id="16" w:name="_Toc112488357"/>
      <w:bookmarkStart w:id="17" w:name="_Toc118055764"/>
      <w:r w:rsidRPr="00B112D6">
        <w:rPr>
          <w:rFonts w:ascii="Times New Roman" w:hAnsi="Times New Roman" w:cs="Times New Roman"/>
          <w:sz w:val="24"/>
          <w:szCs w:val="24"/>
        </w:rPr>
        <w:lastRenderedPageBreak/>
        <w:t>b. Expense</w:t>
      </w:r>
      <w:bookmarkEnd w:id="16"/>
      <w:bookmarkEnd w:id="17"/>
    </w:p>
    <w:p w14:paraId="278659A3" w14:textId="001105B9" w:rsidR="00AB09F6" w:rsidRPr="00B112D6" w:rsidRDefault="2B64D927" w:rsidP="0091060F">
      <w:pPr>
        <w:spacing w:line="360" w:lineRule="auto"/>
        <w:ind w:firstLine="420"/>
        <w:rPr>
          <w:rFonts w:cs="Times New Roman"/>
        </w:rPr>
      </w:pPr>
      <w:r w:rsidRPr="00B112D6">
        <w:rPr>
          <w:rFonts w:cs="Times New Roman"/>
        </w:rPr>
        <w:t>In the 2020 and 2021, the material purchased composed about 80% of the COGS, which is expected to increase due to the positive scale effect in the foreseeable future. The most expensive component of NEV is battery and motor.</w:t>
      </w:r>
    </w:p>
    <w:p w14:paraId="12A385B2" w14:textId="6E897BB9" w:rsidR="00E72737" w:rsidRPr="00B112D6" w:rsidRDefault="2B64D927" w:rsidP="00B112D6">
      <w:pPr>
        <w:spacing w:line="360" w:lineRule="auto"/>
        <w:rPr>
          <w:rFonts w:cs="Times New Roman"/>
        </w:rPr>
      </w:pPr>
      <w:r w:rsidRPr="00B112D6">
        <w:rPr>
          <w:rFonts w:cs="Times New Roman"/>
          <w:noProof/>
        </w:rPr>
        <w:drawing>
          <wp:inline distT="0" distB="0" distL="0" distR="0" wp14:anchorId="05B6EEB4" wp14:editId="0C15C0C4">
            <wp:extent cx="5724769" cy="2790825"/>
            <wp:effectExtent l="0" t="0" r="0" b="0"/>
            <wp:docPr id="1039354800" name="Picture 1039354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24769" cy="2790825"/>
                    </a:xfrm>
                    <a:prstGeom prst="rect">
                      <a:avLst/>
                    </a:prstGeom>
                  </pic:spPr>
                </pic:pic>
              </a:graphicData>
            </a:graphic>
          </wp:inline>
        </w:drawing>
      </w:r>
    </w:p>
    <w:p w14:paraId="2EB089E7" w14:textId="40AB77C4" w:rsidR="00614915" w:rsidRPr="00B112D6" w:rsidRDefault="00E72737" w:rsidP="2BBDD822">
      <w:pPr>
        <w:spacing w:line="360" w:lineRule="auto"/>
        <w:rPr>
          <w:rFonts w:cs="Times New Roman"/>
          <w:noProof/>
        </w:rPr>
      </w:pPr>
      <w:r w:rsidRPr="00B112D6">
        <w:rPr>
          <w:rFonts w:cs="Times New Roman"/>
        </w:rPr>
        <w:fldChar w:fldCharType="begin"/>
      </w:r>
      <w:r w:rsidRPr="00B112D6">
        <w:rPr>
          <w:rFonts w:cs="Times New Roman"/>
        </w:rPr>
        <w:instrText xml:space="preserve"> SEQ Figure \* ARABIC </w:instrText>
      </w:r>
      <w:r w:rsidRPr="00B112D6">
        <w:rPr>
          <w:rFonts w:cs="Times New Roman"/>
        </w:rPr>
        <w:fldChar w:fldCharType="separate"/>
      </w:r>
      <w:r w:rsidR="00FC2AE3">
        <w:rPr>
          <w:rFonts w:cs="Times New Roman"/>
          <w:noProof/>
        </w:rPr>
        <w:t>2</w:t>
      </w:r>
      <w:r w:rsidRPr="00B112D6">
        <w:rPr>
          <w:rFonts w:cs="Times New Roman"/>
        </w:rPr>
        <w:fldChar w:fldCharType="end"/>
      </w:r>
      <w:r w:rsidR="0134972D" w:rsidRPr="00B112D6">
        <w:rPr>
          <w:rFonts w:cs="Times New Roman"/>
          <w:noProof/>
        </w:rPr>
        <w:t xml:space="preserve"> </w:t>
      </w:r>
      <w:r w:rsidR="00A92CA3" w:rsidRPr="00B112D6">
        <w:rPr>
          <w:rFonts w:cs="Times New Roman"/>
          <w:noProof/>
        </w:rPr>
        <w:t>WM's</w:t>
      </w:r>
      <w:r w:rsidR="0134972D" w:rsidRPr="00B112D6">
        <w:rPr>
          <w:rFonts w:cs="Times New Roman"/>
          <w:noProof/>
        </w:rPr>
        <w:t xml:space="preserve"> Selling expense</w:t>
      </w:r>
    </w:p>
    <w:p w14:paraId="5B8E3026" w14:textId="2B5C572D" w:rsidR="003B74C0" w:rsidRPr="00B112D6" w:rsidRDefault="0134972D" w:rsidP="0091060F">
      <w:pPr>
        <w:spacing w:line="360" w:lineRule="auto"/>
        <w:ind w:firstLine="420"/>
        <w:rPr>
          <w:rFonts w:cs="Times New Roman"/>
        </w:rPr>
      </w:pPr>
      <w:r w:rsidRPr="00B112D6">
        <w:rPr>
          <w:rFonts w:cs="Times New Roman"/>
        </w:rPr>
        <w:t xml:space="preserve">Due to the strong demand for new energy vehicles and energy storage, the raw material side of the new energy battery has been in short supply. CCA data shows that in the first half of 2022, domestic production and sales of new energy vehicles were 2.7 million units and 2.6 million units, a YoY increase of 1.2x. In the first half of this year, the cumulative installed capacity of </w:t>
      </w:r>
      <w:r w:rsidR="00A92CA3" w:rsidRPr="00B112D6">
        <w:rPr>
          <w:rFonts w:cs="Times New Roman"/>
        </w:rPr>
        <w:t>China's</w:t>
      </w:r>
      <w:r w:rsidRPr="00B112D6">
        <w:rPr>
          <w:rFonts w:cs="Times New Roman"/>
        </w:rPr>
        <w:t xml:space="preserve"> power batteries was 110.1 GWh, with an </w:t>
      </w:r>
      <w:proofErr w:type="gramStart"/>
      <w:r w:rsidRPr="00B112D6">
        <w:rPr>
          <w:rFonts w:cs="Times New Roman"/>
        </w:rPr>
        <w:t>YoY  increase</w:t>
      </w:r>
      <w:proofErr w:type="gramEnd"/>
      <w:r w:rsidRPr="00B112D6">
        <w:rPr>
          <w:rFonts w:cs="Times New Roman"/>
        </w:rPr>
        <w:t xml:space="preserve"> of 109.8% .Among them, ternary battery installed volume accounted for 41.4%, an increase of 51.2%; LFP battery installed volume accounted for 58.5%, an increase of 189.7%.</w:t>
      </w:r>
    </w:p>
    <w:p w14:paraId="05311C34" w14:textId="108933A4" w:rsidR="009A6306" w:rsidRPr="00B112D6" w:rsidRDefault="0134972D" w:rsidP="0091060F">
      <w:pPr>
        <w:spacing w:line="360" w:lineRule="auto"/>
        <w:ind w:firstLine="420"/>
        <w:rPr>
          <w:rFonts w:cs="Times New Roman"/>
        </w:rPr>
      </w:pPr>
      <w:r w:rsidRPr="00B112D6">
        <w:rPr>
          <w:rFonts w:cs="Times New Roman"/>
        </w:rPr>
        <w:t xml:space="preserve">From the above data, we can see that the power battery installed are mainly ternary battery and LFP battery, no matter in which of the two, the cost of cathode material occupies a dominant position. Ternary battery cathode mainly has nickel, cobalt, and lithium three elements composition. The current ternary battery is mainly high-nickel ternary battery, with nickel in the highest proportion of the three elements. Unfortunately, the production of nickel in China is not large, and global nickel sulfide is mainly distributed in South Africa, Canada, </w:t>
      </w:r>
      <w:r w:rsidRPr="00B112D6">
        <w:rPr>
          <w:rFonts w:cs="Times New Roman"/>
        </w:rPr>
        <w:lastRenderedPageBreak/>
        <w:t>Russia, and other countries; laterite nickel is distributed in Indonesia and Australia, both of which can be used as raw materials for a ternary cathode. As the demand side continues to pull up together with the impact of the epidemic, some regions have not been able to restore production capacity, which caused the price rise of nickel. Although the overall upward trend of a short time cannot change, the price increase will be relatively stable and lead the future price of nickel more optimistic in the next six months. The other two elements of ternary battery lithium, cobalt lithium carbonate and cobalt sulfate raw materials, have increased significantly. LFP battery cathode material lithium iron phosphate prices have soared in the past year, with a YoY increase of 183.11%, and the future form is not optimistic.</w:t>
      </w:r>
    </w:p>
    <w:p w14:paraId="60DEC1A0" w14:textId="094393C6" w:rsidR="0063081D" w:rsidRPr="00B112D6" w:rsidRDefault="2BBDD822" w:rsidP="0091060F">
      <w:pPr>
        <w:spacing w:line="360" w:lineRule="auto"/>
        <w:ind w:firstLine="420"/>
        <w:rPr>
          <w:rFonts w:cs="Times New Roman"/>
        </w:rPr>
      </w:pPr>
      <w:r w:rsidRPr="00B112D6">
        <w:rPr>
          <w:rFonts w:cs="Times New Roman"/>
        </w:rPr>
        <w:t>Compared with lithium batteries, the raw material for motors, permanent magnet material, is very stable, with no significant increase in the past year, and should also maintain a stable trend in the future. To sum up, the change in raw materials cost cannot be easily estimated, but we can have it canceled out with the mechanism mentioned in the Revenue section.</w:t>
      </w:r>
    </w:p>
    <w:p w14:paraId="0895C442" w14:textId="357DBCA8" w:rsidR="00EC6D86" w:rsidRPr="00B112D6" w:rsidRDefault="5D560414" w:rsidP="7467E5A4">
      <w:pPr>
        <w:spacing w:line="360" w:lineRule="auto"/>
        <w:rPr>
          <w:rFonts w:eastAsia="宋体" w:cs="Times New Roman"/>
          <w:color w:val="000000"/>
          <w:kern w:val="0"/>
        </w:rPr>
      </w:pPr>
      <w:r w:rsidRPr="00B112D6">
        <w:rPr>
          <w:rFonts w:cs="Times New Roman"/>
        </w:rPr>
        <w:t>Another driver is the change in interval cost distributed on each vehicle influenced by the scale effect, which can be represented by increase of the cost proportion of the raw materials. Using the public information of the comparable companies in the respective scales, we expect the cost proportion of following 3 years to be 83%, 85% and 88%.</w:t>
      </w:r>
    </w:p>
    <w:tbl>
      <w:tblPr>
        <w:tblStyle w:val="ibsgclassic"/>
        <w:tblW w:w="8567" w:type="dxa"/>
        <w:jc w:val="center"/>
        <w:tblLook w:val="04A0" w:firstRow="1" w:lastRow="0" w:firstColumn="1" w:lastColumn="0" w:noHBand="0" w:noVBand="1"/>
      </w:tblPr>
      <w:tblGrid>
        <w:gridCol w:w="3203"/>
        <w:gridCol w:w="1338"/>
        <w:gridCol w:w="1485"/>
        <w:gridCol w:w="1485"/>
        <w:gridCol w:w="1485"/>
      </w:tblGrid>
      <w:tr w:rsidR="00EC6D86" w:rsidRPr="00B112D6" w14:paraId="6BA8BAF6" w14:textId="77777777" w:rsidTr="113C4C03">
        <w:trPr>
          <w:cnfStyle w:val="100000000000" w:firstRow="1" w:lastRow="0" w:firstColumn="0" w:lastColumn="0" w:oddVBand="0" w:evenVBand="0" w:oddHBand="0" w:evenHBand="0" w:firstRowFirstColumn="0" w:firstRowLastColumn="0" w:lastRowFirstColumn="0" w:lastRowLastColumn="0"/>
          <w:trHeight w:val="280"/>
          <w:jc w:val="center"/>
        </w:trPr>
        <w:tc>
          <w:tcPr>
            <w:tcW w:w="3207" w:type="dxa"/>
            <w:noWrap/>
            <w:hideMark/>
          </w:tcPr>
          <w:p w14:paraId="7496D32B" w14:textId="77777777" w:rsidR="00EC6D86" w:rsidRPr="00B112D6" w:rsidRDefault="00EC6D86" w:rsidP="113C4C03">
            <w:pPr>
              <w:widowControl/>
              <w:jc w:val="left"/>
              <w:rPr>
                <w:rFonts w:cs="Times New Roman"/>
                <w:color w:val="FFFFFF" w:themeColor="background1"/>
                <w:kern w:val="0"/>
                <w:lang w:val="en-HK"/>
              </w:rPr>
            </w:pPr>
          </w:p>
        </w:tc>
        <w:tc>
          <w:tcPr>
            <w:tcW w:w="1340" w:type="dxa"/>
            <w:noWrap/>
            <w:vAlign w:val="center"/>
            <w:hideMark/>
          </w:tcPr>
          <w:p w14:paraId="5930057E" w14:textId="0930CE6E" w:rsidR="00EC6D86" w:rsidRPr="00B112D6" w:rsidRDefault="00EC6D86" w:rsidP="113C4C03">
            <w:pPr>
              <w:jc w:val="center"/>
              <w:rPr>
                <w:rFonts w:eastAsia="等线" w:cs="Times New Roman"/>
                <w:color w:val="FFFFFF" w:themeColor="background1"/>
              </w:rPr>
            </w:pPr>
            <w:r w:rsidRPr="00B112D6">
              <w:rPr>
                <w:rFonts w:eastAsia="等线" w:cs="Times New Roman"/>
                <w:color w:val="FFFFFF" w:themeColor="background1"/>
                <w:sz w:val="21"/>
                <w:szCs w:val="21"/>
              </w:rPr>
              <w:t>2,021</w:t>
            </w:r>
          </w:p>
        </w:tc>
        <w:tc>
          <w:tcPr>
            <w:tcW w:w="1340" w:type="dxa"/>
            <w:noWrap/>
            <w:vAlign w:val="center"/>
            <w:hideMark/>
          </w:tcPr>
          <w:p w14:paraId="224F89C4" w14:textId="38EBC473" w:rsidR="00EC6D86" w:rsidRPr="00B112D6" w:rsidRDefault="00EC6D86" w:rsidP="113C4C03">
            <w:pPr>
              <w:jc w:val="center"/>
              <w:rPr>
                <w:rFonts w:eastAsia="等线" w:cs="Times New Roman"/>
                <w:color w:val="FFFFFF" w:themeColor="background1"/>
              </w:rPr>
            </w:pPr>
            <w:r w:rsidRPr="00B112D6">
              <w:rPr>
                <w:rFonts w:eastAsia="等线" w:cs="Times New Roman"/>
                <w:color w:val="FFFFFF" w:themeColor="background1"/>
                <w:sz w:val="21"/>
                <w:szCs w:val="21"/>
              </w:rPr>
              <w:t>2022E</w:t>
            </w:r>
          </w:p>
        </w:tc>
        <w:tc>
          <w:tcPr>
            <w:tcW w:w="1340" w:type="dxa"/>
            <w:noWrap/>
            <w:vAlign w:val="center"/>
            <w:hideMark/>
          </w:tcPr>
          <w:p w14:paraId="6064F99F" w14:textId="68040F73" w:rsidR="00EC6D86" w:rsidRPr="00B112D6" w:rsidRDefault="00EC6D86" w:rsidP="113C4C03">
            <w:pPr>
              <w:jc w:val="center"/>
              <w:rPr>
                <w:rFonts w:eastAsia="等线" w:cs="Times New Roman"/>
                <w:color w:val="FFFFFF" w:themeColor="background1"/>
              </w:rPr>
            </w:pPr>
            <w:r w:rsidRPr="00B112D6">
              <w:rPr>
                <w:rFonts w:eastAsia="等线" w:cs="Times New Roman"/>
                <w:color w:val="FFFFFF" w:themeColor="background1"/>
                <w:sz w:val="21"/>
                <w:szCs w:val="21"/>
              </w:rPr>
              <w:t>2023E</w:t>
            </w:r>
          </w:p>
        </w:tc>
        <w:tc>
          <w:tcPr>
            <w:tcW w:w="1340" w:type="dxa"/>
            <w:noWrap/>
            <w:vAlign w:val="center"/>
            <w:hideMark/>
          </w:tcPr>
          <w:p w14:paraId="1CC9254D" w14:textId="49FC89D8" w:rsidR="00EC6D86" w:rsidRPr="00B112D6" w:rsidRDefault="00EC6D86" w:rsidP="113C4C03">
            <w:pPr>
              <w:jc w:val="center"/>
              <w:rPr>
                <w:rFonts w:eastAsia="等线" w:cs="Times New Roman"/>
                <w:color w:val="FFFFFF" w:themeColor="background1"/>
              </w:rPr>
            </w:pPr>
            <w:r w:rsidRPr="00B112D6">
              <w:rPr>
                <w:rFonts w:eastAsia="等线" w:cs="Times New Roman"/>
                <w:color w:val="FFFFFF" w:themeColor="background1"/>
                <w:sz w:val="21"/>
                <w:szCs w:val="21"/>
              </w:rPr>
              <w:t>2024E</w:t>
            </w:r>
          </w:p>
        </w:tc>
      </w:tr>
      <w:tr w:rsidR="00EC6D86" w:rsidRPr="00B112D6" w14:paraId="53F2B2CA" w14:textId="77777777" w:rsidTr="113C4C03">
        <w:trPr>
          <w:trHeight w:val="280"/>
          <w:jc w:val="center"/>
        </w:trPr>
        <w:tc>
          <w:tcPr>
            <w:tcW w:w="0" w:type="auto"/>
            <w:noWrap/>
            <w:hideMark/>
          </w:tcPr>
          <w:p w14:paraId="43194DDA" w14:textId="11A76584" w:rsidR="00EC6D86" w:rsidRPr="00B112D6" w:rsidRDefault="00EC6D86">
            <w:pPr>
              <w:rPr>
                <w:rFonts w:eastAsia="等线" w:cs="Times New Roman"/>
                <w:color w:val="000000"/>
                <w:sz w:val="21"/>
                <w:szCs w:val="21"/>
              </w:rPr>
            </w:pPr>
            <w:r w:rsidRPr="00B112D6">
              <w:rPr>
                <w:rFonts w:eastAsia="等线" w:cs="Times New Roman"/>
                <w:color w:val="000000" w:themeColor="text1"/>
                <w:sz w:val="21"/>
                <w:szCs w:val="21"/>
              </w:rPr>
              <w:t>After Tax Price</w:t>
            </w:r>
          </w:p>
        </w:tc>
        <w:tc>
          <w:tcPr>
            <w:tcW w:w="0" w:type="auto"/>
            <w:noWrap/>
            <w:vAlign w:val="center"/>
            <w:hideMark/>
          </w:tcPr>
          <w:p w14:paraId="3CCC7FFC" w14:textId="2E95DD0B" w:rsidR="00EC6D86" w:rsidRPr="00B112D6" w:rsidRDefault="00EC6D86" w:rsidP="00EC6D86">
            <w:pPr>
              <w:jc w:val="right"/>
              <w:rPr>
                <w:rFonts w:eastAsia="等线" w:cs="Times New Roman"/>
                <w:color w:val="000000"/>
                <w:sz w:val="21"/>
                <w:szCs w:val="21"/>
              </w:rPr>
            </w:pPr>
            <w:r w:rsidRPr="00B112D6">
              <w:rPr>
                <w:rFonts w:eastAsia="等线" w:cs="Times New Roman"/>
                <w:color w:val="000000" w:themeColor="text1"/>
                <w:sz w:val="21"/>
                <w:szCs w:val="21"/>
              </w:rPr>
              <w:t>123,200.00</w:t>
            </w:r>
          </w:p>
        </w:tc>
        <w:tc>
          <w:tcPr>
            <w:tcW w:w="0" w:type="auto"/>
            <w:noWrap/>
            <w:vAlign w:val="center"/>
            <w:hideMark/>
          </w:tcPr>
          <w:p w14:paraId="0C56AD95" w14:textId="2EF6A43F" w:rsidR="00EC6D86" w:rsidRPr="00B112D6" w:rsidRDefault="00EC6D86" w:rsidP="00EC6D86">
            <w:pPr>
              <w:jc w:val="right"/>
              <w:rPr>
                <w:rFonts w:eastAsia="等线" w:cs="Times New Roman"/>
                <w:color w:val="000000"/>
                <w:sz w:val="21"/>
                <w:szCs w:val="21"/>
              </w:rPr>
            </w:pPr>
            <w:r w:rsidRPr="00B112D6">
              <w:rPr>
                <w:rFonts w:eastAsia="等线" w:cs="Times New Roman"/>
                <w:color w:val="000000" w:themeColor="text1"/>
                <w:sz w:val="21"/>
                <w:szCs w:val="21"/>
              </w:rPr>
              <w:t>123200±</w:t>
            </w:r>
            <w:r w:rsidRPr="00B112D6">
              <w:rPr>
                <w:rFonts w:ascii="宋体" w:hAnsi="宋体" w:cs="宋体" w:hint="eastAsia"/>
                <w:color w:val="000000" w:themeColor="text1"/>
                <w:sz w:val="21"/>
                <w:szCs w:val="21"/>
              </w:rPr>
              <w:t>△</w:t>
            </w:r>
          </w:p>
        </w:tc>
        <w:tc>
          <w:tcPr>
            <w:tcW w:w="0" w:type="auto"/>
            <w:noWrap/>
            <w:vAlign w:val="center"/>
            <w:hideMark/>
          </w:tcPr>
          <w:p w14:paraId="744DE818" w14:textId="11BF30DA" w:rsidR="00EC6D86" w:rsidRPr="00B112D6" w:rsidRDefault="00EC6D86" w:rsidP="00EC6D86">
            <w:pPr>
              <w:jc w:val="right"/>
              <w:rPr>
                <w:rFonts w:eastAsia="等线" w:cs="Times New Roman"/>
                <w:color w:val="000000"/>
                <w:sz w:val="21"/>
                <w:szCs w:val="21"/>
              </w:rPr>
            </w:pPr>
            <w:r w:rsidRPr="00B112D6">
              <w:rPr>
                <w:rFonts w:eastAsia="等线" w:cs="Times New Roman"/>
                <w:color w:val="000000" w:themeColor="text1"/>
                <w:sz w:val="21"/>
                <w:szCs w:val="21"/>
              </w:rPr>
              <w:t>123200±</w:t>
            </w:r>
            <w:r w:rsidRPr="00B112D6">
              <w:rPr>
                <w:rFonts w:ascii="宋体" w:hAnsi="宋体" w:cs="宋体" w:hint="eastAsia"/>
                <w:color w:val="000000" w:themeColor="text1"/>
                <w:sz w:val="21"/>
                <w:szCs w:val="21"/>
              </w:rPr>
              <w:t>△</w:t>
            </w:r>
          </w:p>
        </w:tc>
        <w:tc>
          <w:tcPr>
            <w:tcW w:w="0" w:type="auto"/>
            <w:noWrap/>
            <w:vAlign w:val="center"/>
            <w:hideMark/>
          </w:tcPr>
          <w:p w14:paraId="6BCDDF0C" w14:textId="1D9DDD16" w:rsidR="00EC6D86" w:rsidRPr="00B112D6" w:rsidRDefault="00EC6D86" w:rsidP="00EC6D86">
            <w:pPr>
              <w:jc w:val="right"/>
              <w:rPr>
                <w:rFonts w:eastAsia="等线" w:cs="Times New Roman"/>
                <w:color w:val="000000"/>
                <w:sz w:val="21"/>
                <w:szCs w:val="21"/>
              </w:rPr>
            </w:pPr>
            <w:r w:rsidRPr="00B112D6">
              <w:rPr>
                <w:rFonts w:eastAsia="等线" w:cs="Times New Roman"/>
                <w:color w:val="000000" w:themeColor="text1"/>
                <w:sz w:val="21"/>
                <w:szCs w:val="21"/>
              </w:rPr>
              <w:t>123200±</w:t>
            </w:r>
            <w:r w:rsidRPr="00B112D6">
              <w:rPr>
                <w:rFonts w:ascii="宋体" w:hAnsi="宋体" w:cs="宋体" w:hint="eastAsia"/>
                <w:color w:val="000000" w:themeColor="text1"/>
                <w:sz w:val="21"/>
                <w:szCs w:val="21"/>
              </w:rPr>
              <w:t>△</w:t>
            </w:r>
          </w:p>
        </w:tc>
      </w:tr>
      <w:tr w:rsidR="00EC6D86" w:rsidRPr="00B112D6" w14:paraId="664454E7" w14:textId="77777777" w:rsidTr="113C4C03">
        <w:trPr>
          <w:trHeight w:val="280"/>
          <w:jc w:val="center"/>
        </w:trPr>
        <w:tc>
          <w:tcPr>
            <w:tcW w:w="0" w:type="auto"/>
            <w:noWrap/>
            <w:hideMark/>
          </w:tcPr>
          <w:p w14:paraId="20C1CAB9" w14:textId="19B11D9C" w:rsidR="00EC6D86" w:rsidRPr="00B112D6" w:rsidRDefault="00EC6D86">
            <w:pPr>
              <w:rPr>
                <w:rFonts w:eastAsia="等线" w:cs="Times New Roman"/>
                <w:color w:val="000000"/>
                <w:sz w:val="21"/>
                <w:szCs w:val="21"/>
              </w:rPr>
            </w:pPr>
            <w:r w:rsidRPr="00B112D6">
              <w:rPr>
                <w:rFonts w:eastAsia="等线" w:cs="Times New Roman"/>
                <w:color w:val="000000" w:themeColor="text1"/>
                <w:sz w:val="21"/>
                <w:szCs w:val="21"/>
              </w:rPr>
              <w:t>Spread%</w:t>
            </w:r>
          </w:p>
        </w:tc>
        <w:tc>
          <w:tcPr>
            <w:tcW w:w="0" w:type="auto"/>
            <w:noWrap/>
            <w:vAlign w:val="center"/>
            <w:hideMark/>
          </w:tcPr>
          <w:p w14:paraId="458ADECB" w14:textId="77777777" w:rsidR="00EC6D86" w:rsidRPr="00B112D6" w:rsidRDefault="00EC6D86" w:rsidP="00EC6D86">
            <w:pPr>
              <w:jc w:val="right"/>
              <w:rPr>
                <w:rFonts w:eastAsia="等线" w:cs="Times New Roman"/>
                <w:color w:val="000000"/>
                <w:sz w:val="21"/>
                <w:szCs w:val="21"/>
              </w:rPr>
            </w:pPr>
            <w:r w:rsidRPr="00B112D6">
              <w:rPr>
                <w:rFonts w:eastAsia="等线" w:cs="Times New Roman"/>
                <w:color w:val="000000" w:themeColor="text1"/>
                <w:sz w:val="21"/>
                <w:szCs w:val="21"/>
              </w:rPr>
              <w:t>100%</w:t>
            </w:r>
          </w:p>
        </w:tc>
        <w:tc>
          <w:tcPr>
            <w:tcW w:w="0" w:type="auto"/>
            <w:noWrap/>
            <w:vAlign w:val="center"/>
            <w:hideMark/>
          </w:tcPr>
          <w:p w14:paraId="7B91E570" w14:textId="77777777" w:rsidR="00EC6D86" w:rsidRPr="00B112D6" w:rsidRDefault="00EC6D86" w:rsidP="00EC6D86">
            <w:pPr>
              <w:jc w:val="right"/>
              <w:rPr>
                <w:rFonts w:eastAsia="等线" w:cs="Times New Roman"/>
                <w:color w:val="000000"/>
                <w:sz w:val="21"/>
                <w:szCs w:val="21"/>
              </w:rPr>
            </w:pPr>
            <w:r w:rsidRPr="00B112D6">
              <w:rPr>
                <w:rFonts w:eastAsia="等线" w:cs="Times New Roman"/>
                <w:color w:val="000000" w:themeColor="text1"/>
                <w:sz w:val="21"/>
                <w:szCs w:val="21"/>
              </w:rPr>
              <w:t>80%</w:t>
            </w:r>
          </w:p>
        </w:tc>
        <w:tc>
          <w:tcPr>
            <w:tcW w:w="0" w:type="auto"/>
            <w:noWrap/>
            <w:vAlign w:val="center"/>
            <w:hideMark/>
          </w:tcPr>
          <w:p w14:paraId="271BF5C5" w14:textId="77777777" w:rsidR="00EC6D86" w:rsidRPr="00B112D6" w:rsidRDefault="00EC6D86" w:rsidP="00EC6D86">
            <w:pPr>
              <w:jc w:val="right"/>
              <w:rPr>
                <w:rFonts w:eastAsia="等线" w:cs="Times New Roman"/>
                <w:color w:val="000000"/>
                <w:sz w:val="21"/>
                <w:szCs w:val="21"/>
              </w:rPr>
            </w:pPr>
            <w:r w:rsidRPr="00B112D6">
              <w:rPr>
                <w:rFonts w:eastAsia="等线" w:cs="Times New Roman"/>
                <w:color w:val="000000" w:themeColor="text1"/>
                <w:sz w:val="21"/>
                <w:szCs w:val="21"/>
              </w:rPr>
              <w:t>70%</w:t>
            </w:r>
          </w:p>
        </w:tc>
        <w:tc>
          <w:tcPr>
            <w:tcW w:w="0" w:type="auto"/>
            <w:noWrap/>
            <w:vAlign w:val="center"/>
            <w:hideMark/>
          </w:tcPr>
          <w:p w14:paraId="76B0589C" w14:textId="77777777" w:rsidR="00EC6D86" w:rsidRPr="00B112D6" w:rsidRDefault="00EC6D86" w:rsidP="00EC6D86">
            <w:pPr>
              <w:jc w:val="right"/>
              <w:rPr>
                <w:rFonts w:eastAsia="等线" w:cs="Times New Roman"/>
                <w:color w:val="000000"/>
                <w:sz w:val="21"/>
                <w:szCs w:val="21"/>
              </w:rPr>
            </w:pPr>
            <w:r w:rsidRPr="00B112D6">
              <w:rPr>
                <w:rFonts w:eastAsia="等线" w:cs="Times New Roman"/>
                <w:color w:val="000000" w:themeColor="text1"/>
                <w:sz w:val="21"/>
                <w:szCs w:val="21"/>
              </w:rPr>
              <w:t>65%</w:t>
            </w:r>
          </w:p>
        </w:tc>
      </w:tr>
      <w:tr w:rsidR="00EC6D86" w:rsidRPr="00B112D6" w14:paraId="60DCDDA3" w14:textId="77777777" w:rsidTr="113C4C03">
        <w:trPr>
          <w:trHeight w:val="280"/>
          <w:jc w:val="center"/>
        </w:trPr>
        <w:tc>
          <w:tcPr>
            <w:tcW w:w="0" w:type="auto"/>
            <w:noWrap/>
            <w:hideMark/>
          </w:tcPr>
          <w:p w14:paraId="667A020D" w14:textId="67FCBA2B" w:rsidR="00EC6D86" w:rsidRPr="00B112D6" w:rsidRDefault="00EC6D86">
            <w:pPr>
              <w:jc w:val="left"/>
              <w:rPr>
                <w:rFonts w:eastAsia="等线" w:cs="Times New Roman"/>
                <w:color w:val="000000"/>
                <w:sz w:val="21"/>
                <w:szCs w:val="21"/>
              </w:rPr>
            </w:pPr>
            <w:r w:rsidRPr="00B112D6">
              <w:rPr>
                <w:rFonts w:eastAsia="等线" w:cs="Times New Roman"/>
                <w:color w:val="000000" w:themeColor="text1"/>
                <w:sz w:val="21"/>
                <w:szCs w:val="21"/>
              </w:rPr>
              <w:t>Spread</w:t>
            </w:r>
          </w:p>
        </w:tc>
        <w:tc>
          <w:tcPr>
            <w:tcW w:w="0" w:type="auto"/>
            <w:noWrap/>
            <w:vAlign w:val="center"/>
            <w:hideMark/>
          </w:tcPr>
          <w:p w14:paraId="71AD8848" w14:textId="2C783D0B" w:rsidR="00EC6D86" w:rsidRPr="00B112D6" w:rsidRDefault="00EC6D86" w:rsidP="00EC6D86">
            <w:pPr>
              <w:jc w:val="right"/>
              <w:rPr>
                <w:rFonts w:eastAsia="等线" w:cs="Times New Roman"/>
                <w:color w:val="000000"/>
                <w:sz w:val="21"/>
                <w:szCs w:val="21"/>
              </w:rPr>
            </w:pPr>
            <w:r w:rsidRPr="00B112D6">
              <w:rPr>
                <w:rFonts w:eastAsia="等线" w:cs="Times New Roman"/>
                <w:color w:val="000000" w:themeColor="text1"/>
                <w:sz w:val="21"/>
                <w:szCs w:val="21"/>
              </w:rPr>
              <w:t>16,200.00</w:t>
            </w:r>
          </w:p>
        </w:tc>
        <w:tc>
          <w:tcPr>
            <w:tcW w:w="0" w:type="auto"/>
            <w:noWrap/>
            <w:vAlign w:val="center"/>
            <w:hideMark/>
          </w:tcPr>
          <w:p w14:paraId="29523103" w14:textId="608FCC42" w:rsidR="00EC6D86" w:rsidRPr="00B112D6" w:rsidRDefault="00EC6D86" w:rsidP="00EC6D86">
            <w:pPr>
              <w:jc w:val="right"/>
              <w:rPr>
                <w:rFonts w:eastAsia="等线" w:cs="Times New Roman"/>
                <w:color w:val="000000"/>
                <w:sz w:val="21"/>
                <w:szCs w:val="21"/>
              </w:rPr>
            </w:pPr>
            <w:r w:rsidRPr="00B112D6">
              <w:rPr>
                <w:rFonts w:eastAsia="等线" w:cs="Times New Roman"/>
                <w:color w:val="000000" w:themeColor="text1"/>
                <w:sz w:val="21"/>
                <w:szCs w:val="21"/>
              </w:rPr>
              <w:t>12,960.00</w:t>
            </w:r>
          </w:p>
        </w:tc>
        <w:tc>
          <w:tcPr>
            <w:tcW w:w="0" w:type="auto"/>
            <w:noWrap/>
            <w:vAlign w:val="center"/>
            <w:hideMark/>
          </w:tcPr>
          <w:p w14:paraId="512F077F" w14:textId="158246C7" w:rsidR="00EC6D86" w:rsidRPr="00B112D6" w:rsidRDefault="00EC6D86" w:rsidP="00EC6D86">
            <w:pPr>
              <w:jc w:val="right"/>
              <w:rPr>
                <w:rFonts w:eastAsia="等线" w:cs="Times New Roman"/>
                <w:color w:val="000000"/>
                <w:sz w:val="21"/>
                <w:szCs w:val="21"/>
              </w:rPr>
            </w:pPr>
            <w:r w:rsidRPr="00B112D6">
              <w:rPr>
                <w:rFonts w:eastAsia="等线" w:cs="Times New Roman"/>
                <w:color w:val="000000" w:themeColor="text1"/>
                <w:sz w:val="21"/>
                <w:szCs w:val="21"/>
              </w:rPr>
              <w:t>11,340.00</w:t>
            </w:r>
          </w:p>
        </w:tc>
        <w:tc>
          <w:tcPr>
            <w:tcW w:w="0" w:type="auto"/>
            <w:noWrap/>
            <w:vAlign w:val="center"/>
            <w:hideMark/>
          </w:tcPr>
          <w:p w14:paraId="143F70F3" w14:textId="26E22C56" w:rsidR="00EC6D86" w:rsidRPr="00B112D6" w:rsidRDefault="00EC6D86" w:rsidP="00EC6D86">
            <w:pPr>
              <w:jc w:val="right"/>
              <w:rPr>
                <w:rFonts w:eastAsia="等线" w:cs="Times New Roman"/>
                <w:color w:val="000000"/>
                <w:sz w:val="21"/>
                <w:szCs w:val="21"/>
              </w:rPr>
            </w:pPr>
            <w:r w:rsidRPr="00B112D6">
              <w:rPr>
                <w:rFonts w:eastAsia="等线" w:cs="Times New Roman"/>
                <w:color w:val="000000" w:themeColor="text1"/>
                <w:sz w:val="21"/>
                <w:szCs w:val="21"/>
              </w:rPr>
              <w:t>10,530.00</w:t>
            </w:r>
          </w:p>
        </w:tc>
      </w:tr>
      <w:tr w:rsidR="00EC6D86" w:rsidRPr="00B112D6" w14:paraId="28BD4CF3" w14:textId="77777777" w:rsidTr="113C4C03">
        <w:trPr>
          <w:trHeight w:val="280"/>
          <w:jc w:val="center"/>
        </w:trPr>
        <w:tc>
          <w:tcPr>
            <w:tcW w:w="0" w:type="auto"/>
            <w:noWrap/>
            <w:hideMark/>
          </w:tcPr>
          <w:p w14:paraId="142F9B5F" w14:textId="65799669" w:rsidR="00EC6D86" w:rsidRPr="00B112D6" w:rsidRDefault="00EC6D86">
            <w:pPr>
              <w:rPr>
                <w:rFonts w:eastAsia="等线" w:cs="Times New Roman"/>
                <w:b/>
                <w:bCs/>
                <w:color w:val="000000"/>
                <w:sz w:val="21"/>
                <w:szCs w:val="21"/>
              </w:rPr>
            </w:pPr>
            <w:r w:rsidRPr="00B112D6">
              <w:rPr>
                <w:rFonts w:eastAsia="等线" w:cs="Times New Roman"/>
                <w:b/>
                <w:bCs/>
                <w:color w:val="000000" w:themeColor="text1"/>
                <w:sz w:val="21"/>
                <w:szCs w:val="21"/>
              </w:rPr>
              <w:t>Average Revenue</w:t>
            </w:r>
          </w:p>
        </w:tc>
        <w:tc>
          <w:tcPr>
            <w:tcW w:w="0" w:type="auto"/>
            <w:noWrap/>
            <w:vAlign w:val="center"/>
            <w:hideMark/>
          </w:tcPr>
          <w:p w14:paraId="0168473C" w14:textId="2FF37A39" w:rsidR="00EC6D86" w:rsidRPr="00B112D6" w:rsidRDefault="00EC6D86" w:rsidP="00EC6D86">
            <w:pPr>
              <w:jc w:val="right"/>
              <w:rPr>
                <w:rFonts w:eastAsia="等线" w:cs="Times New Roman"/>
                <w:b/>
                <w:bCs/>
                <w:color w:val="000000"/>
                <w:sz w:val="21"/>
                <w:szCs w:val="21"/>
              </w:rPr>
            </w:pPr>
            <w:r w:rsidRPr="00B112D6">
              <w:rPr>
                <w:rFonts w:eastAsia="等线" w:cs="Times New Roman"/>
                <w:b/>
                <w:bCs/>
                <w:color w:val="000000" w:themeColor="text1"/>
                <w:sz w:val="21"/>
                <w:szCs w:val="21"/>
              </w:rPr>
              <w:t>107,000.00</w:t>
            </w:r>
          </w:p>
        </w:tc>
        <w:tc>
          <w:tcPr>
            <w:tcW w:w="0" w:type="auto"/>
            <w:noWrap/>
            <w:vAlign w:val="center"/>
            <w:hideMark/>
          </w:tcPr>
          <w:p w14:paraId="1881735C" w14:textId="4D834E4F" w:rsidR="00EC6D86" w:rsidRPr="00B112D6" w:rsidRDefault="00EC6D86" w:rsidP="00EC6D86">
            <w:pPr>
              <w:jc w:val="right"/>
              <w:rPr>
                <w:rFonts w:eastAsia="等线" w:cs="Times New Roman"/>
                <w:b/>
                <w:bCs/>
                <w:color w:val="000000"/>
                <w:sz w:val="21"/>
                <w:szCs w:val="21"/>
              </w:rPr>
            </w:pPr>
            <w:r w:rsidRPr="00B112D6">
              <w:rPr>
                <w:rFonts w:eastAsia="等线" w:cs="Times New Roman"/>
                <w:b/>
                <w:bCs/>
                <w:color w:val="000000" w:themeColor="text1"/>
                <w:sz w:val="21"/>
                <w:szCs w:val="21"/>
              </w:rPr>
              <w:t>110,240.00</w:t>
            </w:r>
            <w:r w:rsidRPr="00B112D6">
              <w:rPr>
                <w:rFonts w:eastAsia="等线" w:cs="Times New Roman"/>
                <w:color w:val="000000" w:themeColor="text1"/>
                <w:sz w:val="21"/>
                <w:szCs w:val="21"/>
              </w:rPr>
              <w:t>±</w:t>
            </w:r>
            <w:r w:rsidRPr="00B112D6">
              <w:rPr>
                <w:rFonts w:ascii="宋体" w:hAnsi="宋体" w:cs="宋体" w:hint="eastAsia"/>
                <w:color w:val="000000" w:themeColor="text1"/>
                <w:sz w:val="21"/>
                <w:szCs w:val="21"/>
              </w:rPr>
              <w:t>△</w:t>
            </w:r>
          </w:p>
        </w:tc>
        <w:tc>
          <w:tcPr>
            <w:tcW w:w="0" w:type="auto"/>
            <w:noWrap/>
            <w:vAlign w:val="center"/>
            <w:hideMark/>
          </w:tcPr>
          <w:p w14:paraId="39334A7E" w14:textId="41600065" w:rsidR="00EC6D86" w:rsidRPr="00B112D6" w:rsidRDefault="00EC6D86" w:rsidP="00EC6D86">
            <w:pPr>
              <w:jc w:val="right"/>
              <w:rPr>
                <w:rFonts w:eastAsia="等线" w:cs="Times New Roman"/>
                <w:b/>
                <w:bCs/>
                <w:color w:val="000000"/>
                <w:sz w:val="21"/>
                <w:szCs w:val="21"/>
              </w:rPr>
            </w:pPr>
            <w:r w:rsidRPr="00B112D6">
              <w:rPr>
                <w:rFonts w:eastAsia="等线" w:cs="Times New Roman"/>
                <w:b/>
                <w:bCs/>
                <w:color w:val="000000" w:themeColor="text1"/>
                <w:sz w:val="21"/>
                <w:szCs w:val="21"/>
              </w:rPr>
              <w:t>111,860.00</w:t>
            </w:r>
            <w:r w:rsidRPr="00B112D6">
              <w:rPr>
                <w:rFonts w:eastAsia="等线" w:cs="Times New Roman"/>
                <w:color w:val="000000" w:themeColor="text1"/>
                <w:sz w:val="21"/>
                <w:szCs w:val="21"/>
              </w:rPr>
              <w:t>±</w:t>
            </w:r>
            <w:r w:rsidRPr="00B112D6">
              <w:rPr>
                <w:rFonts w:ascii="宋体" w:hAnsi="宋体" w:cs="宋体" w:hint="eastAsia"/>
                <w:color w:val="000000" w:themeColor="text1"/>
                <w:sz w:val="21"/>
                <w:szCs w:val="21"/>
              </w:rPr>
              <w:t>△</w:t>
            </w:r>
          </w:p>
        </w:tc>
        <w:tc>
          <w:tcPr>
            <w:tcW w:w="0" w:type="auto"/>
            <w:noWrap/>
            <w:vAlign w:val="center"/>
            <w:hideMark/>
          </w:tcPr>
          <w:p w14:paraId="7FBDA058" w14:textId="1AFBF869" w:rsidR="00EC6D86" w:rsidRPr="00B112D6" w:rsidRDefault="00EC6D86" w:rsidP="00EC6D86">
            <w:pPr>
              <w:jc w:val="right"/>
              <w:rPr>
                <w:rFonts w:eastAsia="等线" w:cs="Times New Roman"/>
                <w:b/>
                <w:bCs/>
                <w:color w:val="000000"/>
                <w:sz w:val="21"/>
                <w:szCs w:val="21"/>
              </w:rPr>
            </w:pPr>
            <w:r w:rsidRPr="00B112D6">
              <w:rPr>
                <w:rFonts w:eastAsia="等线" w:cs="Times New Roman"/>
                <w:b/>
                <w:bCs/>
                <w:color w:val="000000" w:themeColor="text1"/>
                <w:sz w:val="21"/>
                <w:szCs w:val="21"/>
              </w:rPr>
              <w:t>112,670.00</w:t>
            </w:r>
            <w:r w:rsidRPr="00B112D6">
              <w:rPr>
                <w:rFonts w:eastAsia="等线" w:cs="Times New Roman"/>
                <w:color w:val="000000" w:themeColor="text1"/>
                <w:sz w:val="21"/>
                <w:szCs w:val="21"/>
              </w:rPr>
              <w:t>±</w:t>
            </w:r>
            <w:r w:rsidRPr="00B112D6">
              <w:rPr>
                <w:rFonts w:ascii="宋体" w:hAnsi="宋体" w:cs="宋体" w:hint="eastAsia"/>
                <w:color w:val="000000" w:themeColor="text1"/>
                <w:sz w:val="21"/>
                <w:szCs w:val="21"/>
              </w:rPr>
              <w:t>△</w:t>
            </w:r>
          </w:p>
        </w:tc>
      </w:tr>
      <w:tr w:rsidR="00EC6D86" w:rsidRPr="00B112D6" w14:paraId="69E89F2C" w14:textId="77777777" w:rsidTr="113C4C03">
        <w:trPr>
          <w:trHeight w:val="280"/>
          <w:jc w:val="center"/>
        </w:trPr>
        <w:tc>
          <w:tcPr>
            <w:tcW w:w="0" w:type="auto"/>
            <w:noWrap/>
            <w:hideMark/>
          </w:tcPr>
          <w:p w14:paraId="013DDF39" w14:textId="23F812BA" w:rsidR="00EC6D86" w:rsidRPr="00B112D6" w:rsidRDefault="00EC6D86">
            <w:pPr>
              <w:rPr>
                <w:rFonts w:eastAsia="等线" w:cs="Times New Roman"/>
                <w:color w:val="000000"/>
                <w:sz w:val="21"/>
                <w:szCs w:val="21"/>
                <w:lang w:val="en-US"/>
              </w:rPr>
            </w:pPr>
            <w:r w:rsidRPr="00B112D6">
              <w:rPr>
                <w:rFonts w:eastAsia="等线" w:cs="Times New Roman"/>
                <w:color w:val="000000" w:themeColor="text1"/>
                <w:sz w:val="21"/>
                <w:szCs w:val="21"/>
                <w:lang w:val="en-US"/>
              </w:rPr>
              <w:t>Average Cost of Raw Materials</w:t>
            </w:r>
          </w:p>
        </w:tc>
        <w:tc>
          <w:tcPr>
            <w:tcW w:w="0" w:type="auto"/>
            <w:noWrap/>
            <w:vAlign w:val="center"/>
            <w:hideMark/>
          </w:tcPr>
          <w:p w14:paraId="3DA9321F" w14:textId="3ECA1155" w:rsidR="00EC6D86" w:rsidRPr="00B112D6" w:rsidRDefault="00EC6D86" w:rsidP="00EC6D86">
            <w:pPr>
              <w:jc w:val="right"/>
              <w:rPr>
                <w:rFonts w:eastAsia="等线" w:cs="Times New Roman"/>
                <w:color w:val="000000"/>
                <w:sz w:val="21"/>
                <w:szCs w:val="21"/>
              </w:rPr>
            </w:pPr>
            <w:r w:rsidRPr="00B112D6">
              <w:rPr>
                <w:rFonts w:eastAsia="等线" w:cs="Times New Roman"/>
                <w:color w:val="000000" w:themeColor="text1"/>
                <w:sz w:val="21"/>
                <w:szCs w:val="21"/>
              </w:rPr>
              <w:t>120000*</w:t>
            </w:r>
          </w:p>
        </w:tc>
        <w:tc>
          <w:tcPr>
            <w:tcW w:w="0" w:type="auto"/>
            <w:noWrap/>
            <w:vAlign w:val="center"/>
            <w:hideMark/>
          </w:tcPr>
          <w:p w14:paraId="1EF4B3BE" w14:textId="667F82F5" w:rsidR="00EC6D86" w:rsidRPr="00B112D6" w:rsidRDefault="00EC6D86" w:rsidP="00EC6D86">
            <w:pPr>
              <w:jc w:val="right"/>
              <w:rPr>
                <w:rFonts w:eastAsia="等线" w:cs="Times New Roman"/>
                <w:color w:val="000000"/>
                <w:sz w:val="21"/>
                <w:szCs w:val="21"/>
              </w:rPr>
            </w:pPr>
            <w:r w:rsidRPr="00B112D6">
              <w:rPr>
                <w:rFonts w:eastAsia="等线" w:cs="Times New Roman"/>
                <w:color w:val="000000" w:themeColor="text1"/>
                <w:sz w:val="21"/>
                <w:szCs w:val="21"/>
              </w:rPr>
              <w:t>120000±</w:t>
            </w:r>
            <w:r w:rsidRPr="00B112D6">
              <w:rPr>
                <w:rFonts w:ascii="宋体" w:hAnsi="宋体" w:cs="宋体" w:hint="eastAsia"/>
                <w:color w:val="000000" w:themeColor="text1"/>
                <w:sz w:val="21"/>
                <w:szCs w:val="21"/>
              </w:rPr>
              <w:t>△</w:t>
            </w:r>
          </w:p>
        </w:tc>
        <w:tc>
          <w:tcPr>
            <w:tcW w:w="0" w:type="auto"/>
            <w:noWrap/>
            <w:vAlign w:val="center"/>
            <w:hideMark/>
          </w:tcPr>
          <w:p w14:paraId="2CA05538" w14:textId="76F84059" w:rsidR="00EC6D86" w:rsidRPr="00B112D6" w:rsidRDefault="00EC6D86" w:rsidP="00EC6D86">
            <w:pPr>
              <w:jc w:val="right"/>
              <w:rPr>
                <w:rFonts w:eastAsia="等线" w:cs="Times New Roman"/>
                <w:color w:val="000000"/>
                <w:sz w:val="21"/>
                <w:szCs w:val="21"/>
              </w:rPr>
            </w:pPr>
            <w:r w:rsidRPr="00B112D6">
              <w:rPr>
                <w:rFonts w:eastAsia="等线" w:cs="Times New Roman"/>
                <w:color w:val="000000" w:themeColor="text1"/>
                <w:sz w:val="21"/>
                <w:szCs w:val="21"/>
              </w:rPr>
              <w:t>120000±</w:t>
            </w:r>
            <w:r w:rsidRPr="00B112D6">
              <w:rPr>
                <w:rFonts w:ascii="宋体" w:hAnsi="宋体" w:cs="宋体" w:hint="eastAsia"/>
                <w:color w:val="000000" w:themeColor="text1"/>
                <w:sz w:val="21"/>
                <w:szCs w:val="21"/>
              </w:rPr>
              <w:t>△</w:t>
            </w:r>
          </w:p>
        </w:tc>
        <w:tc>
          <w:tcPr>
            <w:tcW w:w="0" w:type="auto"/>
            <w:noWrap/>
            <w:vAlign w:val="center"/>
            <w:hideMark/>
          </w:tcPr>
          <w:p w14:paraId="1DF20CFA" w14:textId="4A819009" w:rsidR="00EC6D86" w:rsidRPr="00B112D6" w:rsidRDefault="00EC6D86" w:rsidP="00EC6D86">
            <w:pPr>
              <w:jc w:val="right"/>
              <w:rPr>
                <w:rFonts w:eastAsia="等线" w:cs="Times New Roman"/>
                <w:color w:val="000000"/>
                <w:sz w:val="21"/>
                <w:szCs w:val="21"/>
              </w:rPr>
            </w:pPr>
            <w:r w:rsidRPr="00B112D6">
              <w:rPr>
                <w:rFonts w:eastAsia="等线" w:cs="Times New Roman"/>
                <w:color w:val="000000" w:themeColor="text1"/>
                <w:sz w:val="21"/>
                <w:szCs w:val="21"/>
              </w:rPr>
              <w:t>120000±</w:t>
            </w:r>
            <w:r w:rsidRPr="00B112D6">
              <w:rPr>
                <w:rFonts w:ascii="宋体" w:hAnsi="宋体" w:cs="宋体" w:hint="eastAsia"/>
                <w:color w:val="000000" w:themeColor="text1"/>
                <w:sz w:val="21"/>
                <w:szCs w:val="21"/>
              </w:rPr>
              <w:t>△</w:t>
            </w:r>
          </w:p>
        </w:tc>
      </w:tr>
      <w:tr w:rsidR="00EC6D86" w:rsidRPr="00B112D6" w14:paraId="650B18F2" w14:textId="77777777" w:rsidTr="113C4C03">
        <w:trPr>
          <w:trHeight w:val="280"/>
          <w:jc w:val="center"/>
        </w:trPr>
        <w:tc>
          <w:tcPr>
            <w:tcW w:w="0" w:type="auto"/>
            <w:noWrap/>
            <w:hideMark/>
          </w:tcPr>
          <w:p w14:paraId="1C2F3859" w14:textId="476773B1" w:rsidR="00EC6D86" w:rsidRPr="00B112D6" w:rsidRDefault="00EC6D86">
            <w:pPr>
              <w:rPr>
                <w:rFonts w:eastAsia="等线" w:cs="Times New Roman"/>
                <w:color w:val="000000"/>
                <w:sz w:val="21"/>
                <w:szCs w:val="21"/>
                <w:lang w:val="en-US"/>
              </w:rPr>
            </w:pPr>
            <w:r w:rsidRPr="00B112D6">
              <w:rPr>
                <w:rFonts w:eastAsia="等线" w:cs="Times New Roman"/>
                <w:color w:val="000000" w:themeColor="text1"/>
                <w:sz w:val="21"/>
                <w:szCs w:val="21"/>
                <w:lang w:val="en-US"/>
              </w:rPr>
              <w:t>Cost Proportion of Raw Materials</w:t>
            </w:r>
          </w:p>
        </w:tc>
        <w:tc>
          <w:tcPr>
            <w:tcW w:w="0" w:type="auto"/>
            <w:noWrap/>
            <w:vAlign w:val="center"/>
            <w:hideMark/>
          </w:tcPr>
          <w:p w14:paraId="5A916E3F" w14:textId="77777777" w:rsidR="00EC6D86" w:rsidRPr="00B112D6" w:rsidRDefault="00EC6D86" w:rsidP="00EC6D86">
            <w:pPr>
              <w:jc w:val="right"/>
              <w:rPr>
                <w:rFonts w:eastAsia="等线" w:cs="Times New Roman"/>
                <w:color w:val="000000"/>
                <w:sz w:val="21"/>
                <w:szCs w:val="21"/>
              </w:rPr>
            </w:pPr>
            <w:r w:rsidRPr="00B112D6">
              <w:rPr>
                <w:rFonts w:eastAsia="等线" w:cs="Times New Roman"/>
                <w:color w:val="000000" w:themeColor="text1"/>
                <w:sz w:val="21"/>
                <w:szCs w:val="21"/>
              </w:rPr>
              <w:t>79%</w:t>
            </w:r>
          </w:p>
        </w:tc>
        <w:tc>
          <w:tcPr>
            <w:tcW w:w="0" w:type="auto"/>
            <w:noWrap/>
            <w:vAlign w:val="center"/>
            <w:hideMark/>
          </w:tcPr>
          <w:p w14:paraId="183F3E68" w14:textId="77777777" w:rsidR="00EC6D86" w:rsidRPr="00B112D6" w:rsidRDefault="00EC6D86" w:rsidP="00EC6D86">
            <w:pPr>
              <w:jc w:val="right"/>
              <w:rPr>
                <w:rFonts w:eastAsia="等线" w:cs="Times New Roman"/>
                <w:color w:val="000000"/>
                <w:sz w:val="21"/>
                <w:szCs w:val="21"/>
              </w:rPr>
            </w:pPr>
            <w:r w:rsidRPr="00B112D6">
              <w:rPr>
                <w:rFonts w:eastAsia="等线" w:cs="Times New Roman"/>
                <w:color w:val="000000" w:themeColor="text1"/>
                <w:sz w:val="21"/>
                <w:szCs w:val="21"/>
              </w:rPr>
              <w:t>83%</w:t>
            </w:r>
          </w:p>
        </w:tc>
        <w:tc>
          <w:tcPr>
            <w:tcW w:w="0" w:type="auto"/>
            <w:noWrap/>
            <w:vAlign w:val="center"/>
            <w:hideMark/>
          </w:tcPr>
          <w:p w14:paraId="4D49D540" w14:textId="77777777" w:rsidR="00EC6D86" w:rsidRPr="00B112D6" w:rsidRDefault="00EC6D86" w:rsidP="00EC6D86">
            <w:pPr>
              <w:jc w:val="right"/>
              <w:rPr>
                <w:rFonts w:eastAsia="等线" w:cs="Times New Roman"/>
                <w:color w:val="000000"/>
                <w:sz w:val="21"/>
                <w:szCs w:val="21"/>
              </w:rPr>
            </w:pPr>
            <w:r w:rsidRPr="00B112D6">
              <w:rPr>
                <w:rFonts w:eastAsia="等线" w:cs="Times New Roman"/>
                <w:color w:val="000000" w:themeColor="text1"/>
                <w:sz w:val="21"/>
                <w:szCs w:val="21"/>
              </w:rPr>
              <w:t>85%</w:t>
            </w:r>
          </w:p>
        </w:tc>
        <w:tc>
          <w:tcPr>
            <w:tcW w:w="0" w:type="auto"/>
            <w:noWrap/>
            <w:vAlign w:val="center"/>
            <w:hideMark/>
          </w:tcPr>
          <w:p w14:paraId="2486DE4E" w14:textId="77777777" w:rsidR="00EC6D86" w:rsidRPr="00B112D6" w:rsidRDefault="00EC6D86" w:rsidP="00EC6D86">
            <w:pPr>
              <w:jc w:val="right"/>
              <w:rPr>
                <w:rFonts w:eastAsia="等线" w:cs="Times New Roman"/>
                <w:color w:val="000000"/>
                <w:sz w:val="21"/>
                <w:szCs w:val="21"/>
              </w:rPr>
            </w:pPr>
            <w:r w:rsidRPr="00B112D6">
              <w:rPr>
                <w:rFonts w:eastAsia="等线" w:cs="Times New Roman"/>
                <w:color w:val="000000" w:themeColor="text1"/>
                <w:sz w:val="21"/>
                <w:szCs w:val="21"/>
              </w:rPr>
              <w:t>88%</w:t>
            </w:r>
          </w:p>
        </w:tc>
      </w:tr>
      <w:tr w:rsidR="00EC6D86" w:rsidRPr="00B112D6" w14:paraId="7C9BED08" w14:textId="77777777" w:rsidTr="113C4C03">
        <w:trPr>
          <w:trHeight w:val="280"/>
          <w:jc w:val="center"/>
        </w:trPr>
        <w:tc>
          <w:tcPr>
            <w:tcW w:w="0" w:type="auto"/>
            <w:noWrap/>
            <w:hideMark/>
          </w:tcPr>
          <w:p w14:paraId="75C8E81C" w14:textId="66CE2CAF" w:rsidR="00EC6D86" w:rsidRPr="00B112D6" w:rsidRDefault="00EC6D86">
            <w:pPr>
              <w:jc w:val="left"/>
              <w:rPr>
                <w:rFonts w:eastAsia="等线" w:cs="Times New Roman"/>
                <w:b/>
                <w:bCs/>
                <w:color w:val="000000"/>
                <w:sz w:val="21"/>
                <w:szCs w:val="21"/>
              </w:rPr>
            </w:pPr>
            <w:r w:rsidRPr="00B112D6">
              <w:rPr>
                <w:rFonts w:eastAsia="等线" w:cs="Times New Roman"/>
                <w:b/>
                <w:bCs/>
                <w:color w:val="000000" w:themeColor="text1"/>
                <w:sz w:val="21"/>
                <w:szCs w:val="21"/>
              </w:rPr>
              <w:t>Average COGS</w:t>
            </w:r>
          </w:p>
        </w:tc>
        <w:tc>
          <w:tcPr>
            <w:tcW w:w="0" w:type="auto"/>
            <w:noWrap/>
            <w:vAlign w:val="center"/>
            <w:hideMark/>
          </w:tcPr>
          <w:p w14:paraId="377D5F1A" w14:textId="0FB8A13F" w:rsidR="00EC6D86" w:rsidRPr="00B112D6" w:rsidRDefault="00EC6D86" w:rsidP="00EC6D86">
            <w:pPr>
              <w:jc w:val="right"/>
              <w:rPr>
                <w:rFonts w:eastAsia="等线" w:cs="Times New Roman"/>
                <w:b/>
                <w:bCs/>
                <w:color w:val="000000"/>
                <w:sz w:val="21"/>
                <w:szCs w:val="21"/>
              </w:rPr>
            </w:pPr>
            <w:r w:rsidRPr="00B112D6">
              <w:rPr>
                <w:rFonts w:eastAsia="等线" w:cs="Times New Roman"/>
                <w:b/>
                <w:bCs/>
                <w:color w:val="000000" w:themeColor="text1"/>
                <w:sz w:val="21"/>
                <w:szCs w:val="21"/>
              </w:rPr>
              <w:t>151,515.15</w:t>
            </w:r>
          </w:p>
        </w:tc>
        <w:tc>
          <w:tcPr>
            <w:tcW w:w="0" w:type="auto"/>
            <w:noWrap/>
            <w:vAlign w:val="center"/>
            <w:hideMark/>
          </w:tcPr>
          <w:p w14:paraId="5FB635B2" w14:textId="1B1652ED" w:rsidR="00EC6D86" w:rsidRPr="00B112D6" w:rsidRDefault="00EC6D86" w:rsidP="00EC6D86">
            <w:pPr>
              <w:jc w:val="right"/>
              <w:rPr>
                <w:rFonts w:eastAsia="等线" w:cs="Times New Roman"/>
                <w:b/>
                <w:bCs/>
                <w:color w:val="000000"/>
                <w:sz w:val="21"/>
                <w:szCs w:val="21"/>
              </w:rPr>
            </w:pPr>
            <w:r w:rsidRPr="00B112D6">
              <w:rPr>
                <w:rFonts w:eastAsia="等线" w:cs="Times New Roman"/>
                <w:b/>
                <w:bCs/>
                <w:color w:val="000000" w:themeColor="text1"/>
                <w:sz w:val="21"/>
                <w:szCs w:val="21"/>
              </w:rPr>
              <w:t>144,578.31</w:t>
            </w:r>
            <w:r w:rsidRPr="00B112D6">
              <w:rPr>
                <w:rFonts w:eastAsia="等线" w:cs="Times New Roman"/>
                <w:color w:val="000000" w:themeColor="text1"/>
                <w:sz w:val="21"/>
                <w:szCs w:val="21"/>
              </w:rPr>
              <w:t>±</w:t>
            </w:r>
            <w:r w:rsidRPr="00B112D6">
              <w:rPr>
                <w:rFonts w:ascii="宋体" w:hAnsi="宋体" w:cs="宋体" w:hint="eastAsia"/>
                <w:color w:val="000000" w:themeColor="text1"/>
                <w:sz w:val="21"/>
                <w:szCs w:val="21"/>
              </w:rPr>
              <w:t>△</w:t>
            </w:r>
          </w:p>
        </w:tc>
        <w:tc>
          <w:tcPr>
            <w:tcW w:w="0" w:type="auto"/>
            <w:noWrap/>
            <w:vAlign w:val="center"/>
            <w:hideMark/>
          </w:tcPr>
          <w:p w14:paraId="6C36D1EA" w14:textId="04931EEE" w:rsidR="00EC6D86" w:rsidRPr="00B112D6" w:rsidRDefault="00EC6D86" w:rsidP="00EC6D86">
            <w:pPr>
              <w:jc w:val="right"/>
              <w:rPr>
                <w:rFonts w:eastAsia="等线" w:cs="Times New Roman"/>
                <w:b/>
                <w:bCs/>
                <w:color w:val="000000"/>
                <w:sz w:val="21"/>
                <w:szCs w:val="21"/>
              </w:rPr>
            </w:pPr>
            <w:r w:rsidRPr="00B112D6">
              <w:rPr>
                <w:rFonts w:eastAsia="等线" w:cs="Times New Roman"/>
                <w:b/>
                <w:bCs/>
                <w:color w:val="000000" w:themeColor="text1"/>
                <w:sz w:val="21"/>
                <w:szCs w:val="21"/>
              </w:rPr>
              <w:t>141,176.47</w:t>
            </w:r>
            <w:r w:rsidRPr="00B112D6">
              <w:rPr>
                <w:rFonts w:eastAsia="等线" w:cs="Times New Roman"/>
                <w:color w:val="000000" w:themeColor="text1"/>
                <w:sz w:val="21"/>
                <w:szCs w:val="21"/>
              </w:rPr>
              <w:t>±</w:t>
            </w:r>
            <w:r w:rsidRPr="00B112D6">
              <w:rPr>
                <w:rFonts w:ascii="宋体" w:hAnsi="宋体" w:cs="宋体" w:hint="eastAsia"/>
                <w:color w:val="000000" w:themeColor="text1"/>
                <w:sz w:val="21"/>
                <w:szCs w:val="21"/>
              </w:rPr>
              <w:t>△</w:t>
            </w:r>
          </w:p>
        </w:tc>
        <w:tc>
          <w:tcPr>
            <w:tcW w:w="0" w:type="auto"/>
            <w:noWrap/>
            <w:vAlign w:val="center"/>
            <w:hideMark/>
          </w:tcPr>
          <w:p w14:paraId="0E1FFF90" w14:textId="3319EC83" w:rsidR="00EC6D86" w:rsidRPr="00B112D6" w:rsidRDefault="00EC6D86" w:rsidP="00EC6D86">
            <w:pPr>
              <w:jc w:val="right"/>
              <w:rPr>
                <w:rFonts w:eastAsia="等线" w:cs="Times New Roman"/>
                <w:b/>
                <w:bCs/>
                <w:color w:val="000000"/>
                <w:sz w:val="21"/>
                <w:szCs w:val="21"/>
              </w:rPr>
            </w:pPr>
            <w:r w:rsidRPr="00B112D6">
              <w:rPr>
                <w:rFonts w:eastAsia="等线" w:cs="Times New Roman"/>
                <w:b/>
                <w:bCs/>
                <w:color w:val="000000" w:themeColor="text1"/>
                <w:sz w:val="21"/>
                <w:szCs w:val="21"/>
              </w:rPr>
              <w:t>136,363.64</w:t>
            </w:r>
            <w:r w:rsidRPr="00B112D6">
              <w:rPr>
                <w:rFonts w:eastAsia="等线" w:cs="Times New Roman"/>
                <w:color w:val="000000" w:themeColor="text1"/>
                <w:sz w:val="21"/>
                <w:szCs w:val="21"/>
              </w:rPr>
              <w:t>±</w:t>
            </w:r>
            <w:r w:rsidRPr="00B112D6">
              <w:rPr>
                <w:rFonts w:ascii="宋体" w:hAnsi="宋体" w:cs="宋体" w:hint="eastAsia"/>
                <w:color w:val="000000" w:themeColor="text1"/>
                <w:sz w:val="21"/>
                <w:szCs w:val="21"/>
              </w:rPr>
              <w:t>△</w:t>
            </w:r>
          </w:p>
        </w:tc>
      </w:tr>
      <w:tr w:rsidR="00EC6D86" w:rsidRPr="00B112D6" w14:paraId="65347A79" w14:textId="77777777" w:rsidTr="113C4C03">
        <w:trPr>
          <w:trHeight w:val="280"/>
          <w:jc w:val="center"/>
        </w:trPr>
        <w:tc>
          <w:tcPr>
            <w:tcW w:w="0" w:type="auto"/>
            <w:noWrap/>
            <w:hideMark/>
          </w:tcPr>
          <w:p w14:paraId="04E1552E" w14:textId="55485B0E" w:rsidR="00EC6D86" w:rsidRPr="00B112D6" w:rsidRDefault="00EC6D86">
            <w:pPr>
              <w:rPr>
                <w:rFonts w:eastAsia="等线" w:cs="Times New Roman"/>
                <w:b/>
                <w:bCs/>
                <w:color w:val="000000"/>
                <w:sz w:val="21"/>
                <w:szCs w:val="21"/>
              </w:rPr>
            </w:pPr>
            <w:r w:rsidRPr="00B112D6">
              <w:rPr>
                <w:rFonts w:eastAsia="等线" w:cs="Times New Roman"/>
                <w:b/>
                <w:bCs/>
                <w:color w:val="000000" w:themeColor="text1"/>
                <w:sz w:val="21"/>
                <w:szCs w:val="21"/>
              </w:rPr>
              <w:t>Average Gross Income</w:t>
            </w:r>
          </w:p>
        </w:tc>
        <w:tc>
          <w:tcPr>
            <w:tcW w:w="0" w:type="auto"/>
            <w:noWrap/>
            <w:vAlign w:val="center"/>
            <w:hideMark/>
          </w:tcPr>
          <w:p w14:paraId="538D7032" w14:textId="286E0272" w:rsidR="00EC6D86" w:rsidRPr="00B112D6" w:rsidRDefault="00EC6D86" w:rsidP="00EC6D86">
            <w:pPr>
              <w:jc w:val="right"/>
              <w:rPr>
                <w:rFonts w:eastAsia="等线" w:cs="Times New Roman"/>
                <w:b/>
                <w:bCs/>
                <w:color w:val="000000"/>
                <w:sz w:val="21"/>
                <w:szCs w:val="21"/>
              </w:rPr>
            </w:pPr>
            <w:r w:rsidRPr="00B112D6">
              <w:rPr>
                <w:rFonts w:eastAsia="等线" w:cs="Times New Roman"/>
                <w:b/>
                <w:bCs/>
                <w:color w:val="000000" w:themeColor="text1"/>
                <w:sz w:val="21"/>
                <w:szCs w:val="21"/>
              </w:rPr>
              <w:t>-44,515.15</w:t>
            </w:r>
          </w:p>
        </w:tc>
        <w:tc>
          <w:tcPr>
            <w:tcW w:w="0" w:type="auto"/>
            <w:noWrap/>
            <w:vAlign w:val="center"/>
            <w:hideMark/>
          </w:tcPr>
          <w:p w14:paraId="741607A0" w14:textId="3ACD5C75" w:rsidR="00EC6D86" w:rsidRPr="00B112D6" w:rsidRDefault="00EC6D86" w:rsidP="00EC6D86">
            <w:pPr>
              <w:jc w:val="right"/>
              <w:rPr>
                <w:rFonts w:eastAsia="等线" w:cs="Times New Roman"/>
                <w:b/>
                <w:bCs/>
                <w:color w:val="000000"/>
                <w:sz w:val="21"/>
                <w:szCs w:val="21"/>
              </w:rPr>
            </w:pPr>
            <w:r w:rsidRPr="00B112D6">
              <w:rPr>
                <w:rFonts w:eastAsia="等线" w:cs="Times New Roman"/>
                <w:b/>
                <w:bCs/>
                <w:color w:val="000000" w:themeColor="text1"/>
                <w:sz w:val="21"/>
                <w:szCs w:val="21"/>
              </w:rPr>
              <w:t>-34,338.31</w:t>
            </w:r>
          </w:p>
        </w:tc>
        <w:tc>
          <w:tcPr>
            <w:tcW w:w="0" w:type="auto"/>
            <w:noWrap/>
            <w:vAlign w:val="center"/>
            <w:hideMark/>
          </w:tcPr>
          <w:p w14:paraId="0C2F80AF" w14:textId="075313CD" w:rsidR="00EC6D86" w:rsidRPr="00B112D6" w:rsidRDefault="00EC6D86" w:rsidP="00EC6D86">
            <w:pPr>
              <w:jc w:val="right"/>
              <w:rPr>
                <w:rFonts w:eastAsia="等线" w:cs="Times New Roman"/>
                <w:b/>
                <w:bCs/>
                <w:color w:val="000000"/>
                <w:sz w:val="21"/>
                <w:szCs w:val="21"/>
              </w:rPr>
            </w:pPr>
            <w:r w:rsidRPr="00B112D6">
              <w:rPr>
                <w:rFonts w:eastAsia="等线" w:cs="Times New Roman"/>
                <w:b/>
                <w:bCs/>
                <w:color w:val="000000" w:themeColor="text1"/>
                <w:sz w:val="21"/>
                <w:szCs w:val="21"/>
              </w:rPr>
              <w:t>-29,316.47</w:t>
            </w:r>
          </w:p>
        </w:tc>
        <w:tc>
          <w:tcPr>
            <w:tcW w:w="0" w:type="auto"/>
            <w:noWrap/>
            <w:vAlign w:val="center"/>
            <w:hideMark/>
          </w:tcPr>
          <w:p w14:paraId="15688149" w14:textId="7C0531B7" w:rsidR="00EC6D86" w:rsidRPr="00B112D6" w:rsidRDefault="00EC6D86" w:rsidP="00EC6D86">
            <w:pPr>
              <w:jc w:val="right"/>
              <w:rPr>
                <w:rFonts w:eastAsia="等线" w:cs="Times New Roman"/>
                <w:b/>
                <w:bCs/>
                <w:color w:val="000000"/>
                <w:sz w:val="21"/>
                <w:szCs w:val="21"/>
              </w:rPr>
            </w:pPr>
            <w:r w:rsidRPr="00B112D6">
              <w:rPr>
                <w:rFonts w:eastAsia="等线" w:cs="Times New Roman"/>
                <w:b/>
                <w:bCs/>
                <w:color w:val="000000" w:themeColor="text1"/>
                <w:sz w:val="21"/>
                <w:szCs w:val="21"/>
              </w:rPr>
              <w:t>-23,693.64</w:t>
            </w:r>
          </w:p>
        </w:tc>
      </w:tr>
    </w:tbl>
    <w:p w14:paraId="3E55325B" w14:textId="77777777" w:rsidR="00EC6D86" w:rsidRPr="00B112D6" w:rsidRDefault="00EC6D86" w:rsidP="00EC6D86">
      <w:pPr>
        <w:spacing w:line="360" w:lineRule="auto"/>
        <w:rPr>
          <w:rFonts w:cs="Times New Roman"/>
          <w:sz w:val="21"/>
          <w:szCs w:val="21"/>
        </w:rPr>
      </w:pPr>
      <w:r w:rsidRPr="00B112D6">
        <w:rPr>
          <w:rFonts w:cs="Times New Roman"/>
          <w:sz w:val="21"/>
          <w:szCs w:val="21"/>
        </w:rPr>
        <w:t>*</w:t>
      </w:r>
      <w:r w:rsidRPr="00B112D6">
        <w:rPr>
          <w:rFonts w:ascii="宋体" w:eastAsia="宋体" w:hAnsi="宋体" w:cs="宋体" w:hint="eastAsia"/>
          <w:sz w:val="21"/>
          <w:szCs w:val="21"/>
        </w:rPr>
        <w:t>△</w:t>
      </w:r>
      <w:r w:rsidRPr="00B112D6">
        <w:rPr>
          <w:rFonts w:cs="Times New Roman"/>
          <w:sz w:val="21"/>
          <w:szCs w:val="21"/>
        </w:rPr>
        <w:t xml:space="preserve"> is the transmission of upstream cost change</w:t>
      </w:r>
    </w:p>
    <w:p w14:paraId="333978D0" w14:textId="7AB64300" w:rsidR="008206EE" w:rsidRPr="00B112D6" w:rsidRDefault="00EC6D86" w:rsidP="0091060F">
      <w:pPr>
        <w:spacing w:line="360" w:lineRule="auto"/>
        <w:ind w:firstLine="420"/>
        <w:rPr>
          <w:rFonts w:eastAsia="宋体" w:cs="Times New Roman"/>
          <w:color w:val="000000"/>
          <w:kern w:val="0"/>
        </w:rPr>
      </w:pPr>
      <w:r w:rsidRPr="00B112D6">
        <w:rPr>
          <w:rFonts w:eastAsia="宋体" w:cs="Times New Roman"/>
          <w:color w:val="000000"/>
          <w:kern w:val="0"/>
        </w:rPr>
        <w:t>As forecasted with the assumptions, WM cannot reach a positive gross profit by the end of the 2024.</w:t>
      </w:r>
    </w:p>
    <w:p w14:paraId="3D353F60" w14:textId="2965C7F9" w:rsidR="00EC6D86" w:rsidRPr="00B112D6" w:rsidRDefault="00EC6D86" w:rsidP="2BBDD822">
      <w:pPr>
        <w:pStyle w:val="Heading1"/>
        <w:widowControl/>
        <w:spacing w:before="240" w:after="0" w:line="360" w:lineRule="auto"/>
        <w:jc w:val="left"/>
        <w:rPr>
          <w:rFonts w:ascii="Times New Roman" w:eastAsiaTheme="majorEastAsia" w:hAnsi="Times New Roman" w:cs="Times New Roman"/>
          <w:color w:val="003300"/>
          <w:kern w:val="0"/>
          <w:sz w:val="36"/>
          <w:szCs w:val="36"/>
        </w:rPr>
      </w:pPr>
      <w:bookmarkStart w:id="18" w:name="_Toc112488358"/>
      <w:bookmarkStart w:id="19" w:name="_Toc118055765"/>
      <w:r w:rsidRPr="00B112D6">
        <w:rPr>
          <w:rFonts w:ascii="Times New Roman" w:eastAsiaTheme="majorEastAsia" w:hAnsi="Times New Roman" w:cs="Times New Roman"/>
          <w:color w:val="003300"/>
          <w:kern w:val="0"/>
          <w:sz w:val="36"/>
          <w:szCs w:val="36"/>
        </w:rPr>
        <w:lastRenderedPageBreak/>
        <w:t xml:space="preserve">3. </w:t>
      </w:r>
      <w:r w:rsidR="0064280D" w:rsidRPr="00B112D6">
        <w:rPr>
          <w:rFonts w:ascii="Times New Roman" w:eastAsiaTheme="majorEastAsia" w:hAnsi="Times New Roman" w:cs="Times New Roman"/>
          <w:color w:val="003300"/>
          <w:kern w:val="0"/>
          <w:sz w:val="36"/>
          <w:szCs w:val="36"/>
        </w:rPr>
        <w:t xml:space="preserve">Review of </w:t>
      </w:r>
      <w:bookmarkEnd w:id="18"/>
      <w:r w:rsidR="00CC4613" w:rsidRPr="00B112D6">
        <w:rPr>
          <w:rFonts w:ascii="Times New Roman" w:eastAsiaTheme="majorEastAsia" w:hAnsi="Times New Roman" w:cs="Times New Roman"/>
          <w:color w:val="003300"/>
          <w:kern w:val="0"/>
          <w:sz w:val="36"/>
          <w:szCs w:val="36"/>
        </w:rPr>
        <w:t>Key Questions</w:t>
      </w:r>
      <w:bookmarkEnd w:id="19"/>
    </w:p>
    <w:p w14:paraId="4178DA49" w14:textId="0D495F8B" w:rsidR="00EE6DFE" w:rsidRPr="00B112D6" w:rsidRDefault="00EE6DFE" w:rsidP="00EE6DFE">
      <w:pPr>
        <w:pStyle w:val="Heading2"/>
        <w:spacing w:line="360" w:lineRule="auto"/>
        <w:rPr>
          <w:rFonts w:ascii="Times New Roman" w:hAnsi="Times New Roman" w:cs="Times New Roman"/>
          <w:color w:val="003300"/>
          <w:sz w:val="24"/>
          <w:szCs w:val="24"/>
        </w:rPr>
      </w:pPr>
      <w:bookmarkStart w:id="20" w:name="_Toc112488359"/>
      <w:bookmarkStart w:id="21" w:name="_Toc118055766"/>
      <w:r w:rsidRPr="00B112D6">
        <w:rPr>
          <w:rFonts w:ascii="Times New Roman" w:hAnsi="Times New Roman" w:cs="Times New Roman"/>
          <w:color w:val="003300"/>
          <w:sz w:val="24"/>
          <w:szCs w:val="24"/>
        </w:rPr>
        <w:t>a. Will new energy vehicles at low and medium prices survive, and how should WM break out?</w:t>
      </w:r>
      <w:bookmarkEnd w:id="20"/>
      <w:bookmarkEnd w:id="21"/>
    </w:p>
    <w:p w14:paraId="28B63D94" w14:textId="539DB00A" w:rsidR="001A72F7" w:rsidRPr="00B112D6" w:rsidRDefault="00EE6DFE" w:rsidP="0091060F">
      <w:pPr>
        <w:spacing w:line="360" w:lineRule="auto"/>
        <w:ind w:firstLine="420"/>
        <w:rPr>
          <w:rFonts w:eastAsia="宋体" w:cs="Times New Roman"/>
          <w:color w:val="000000"/>
          <w:kern w:val="0"/>
        </w:rPr>
      </w:pPr>
      <w:r w:rsidRPr="00B112D6">
        <w:rPr>
          <w:rFonts w:eastAsia="宋体" w:cs="Times New Roman"/>
          <w:color w:val="000000"/>
          <w:kern w:val="0"/>
        </w:rPr>
        <w:t xml:space="preserve">According to </w:t>
      </w:r>
      <w:r w:rsidR="00A92CA3" w:rsidRPr="00B112D6">
        <w:rPr>
          <w:rFonts w:eastAsia="宋体" w:cs="Times New Roman"/>
          <w:color w:val="000000"/>
          <w:kern w:val="0"/>
        </w:rPr>
        <w:t>China's</w:t>
      </w:r>
      <w:r w:rsidRPr="00B112D6">
        <w:rPr>
          <w:rFonts w:eastAsia="宋体" w:cs="Times New Roman"/>
          <w:color w:val="000000"/>
          <w:kern w:val="0"/>
        </w:rPr>
        <w:t xml:space="preserve"> new energy passenger car sales data, the sales volume of </w:t>
      </w:r>
      <w:r w:rsidR="00A92CA3" w:rsidRPr="00B112D6">
        <w:rPr>
          <w:rFonts w:eastAsia="宋体" w:cs="Times New Roman"/>
          <w:color w:val="000000"/>
          <w:kern w:val="0"/>
        </w:rPr>
        <w:t>China's</w:t>
      </w:r>
      <w:r w:rsidRPr="00B112D6">
        <w:rPr>
          <w:rFonts w:eastAsia="宋体" w:cs="Times New Roman"/>
          <w:color w:val="000000"/>
          <w:kern w:val="0"/>
        </w:rPr>
        <w:t xml:space="preserve"> new energy passenger car will reach 3.312 million units in 2021, with a market penetration rate of 15.7%, and an increase of nearly 10% compared to the 5.8% penetration rate in 2020, showing an explosive growth trend. In terms of sales structure, the new energy passenger car market in 2021 shows a </w:t>
      </w:r>
      <w:r w:rsidR="00A92CA3" w:rsidRPr="00B112D6">
        <w:rPr>
          <w:rFonts w:eastAsia="宋体" w:cs="Times New Roman"/>
          <w:color w:val="000000"/>
          <w:kern w:val="0"/>
        </w:rPr>
        <w:t>"</w:t>
      </w:r>
      <w:r w:rsidRPr="00B112D6">
        <w:rPr>
          <w:rFonts w:eastAsia="宋体" w:cs="Times New Roman"/>
          <w:color w:val="000000"/>
          <w:kern w:val="0"/>
        </w:rPr>
        <w:t>dumbbell</w:t>
      </w:r>
      <w:r w:rsidR="00A92CA3" w:rsidRPr="00B112D6">
        <w:rPr>
          <w:rFonts w:eastAsia="宋体" w:cs="Times New Roman"/>
          <w:color w:val="000000"/>
          <w:kern w:val="0"/>
        </w:rPr>
        <w:t>"</w:t>
      </w:r>
      <w:r w:rsidRPr="00B112D6">
        <w:rPr>
          <w:rFonts w:eastAsia="宋体" w:cs="Times New Roman"/>
          <w:color w:val="000000"/>
          <w:kern w:val="0"/>
        </w:rPr>
        <w:t xml:space="preserve"> sales structure, with A00-class and B-class battery electric vehicle (BEV) making the largest contribution to annual new energy vehicle sales. According to the data from related associations, in 2021, the cumulative sales of A00-class BEV will be about 898,500 units, accounting for 30.1% of the BEV market; the cumulative sales of B-class BEV will be about 616,000 units, accounting for 20.6% of the market. </w:t>
      </w:r>
    </w:p>
    <w:p w14:paraId="6B26CB86" w14:textId="6377480C" w:rsidR="003C2B7A" w:rsidRPr="00B112D6" w:rsidRDefault="00EE6DFE" w:rsidP="0091060F">
      <w:pPr>
        <w:spacing w:line="360" w:lineRule="auto"/>
        <w:ind w:firstLine="420"/>
        <w:rPr>
          <w:rFonts w:eastAsia="宋体" w:cs="Times New Roman"/>
          <w:color w:val="000000"/>
          <w:kern w:val="0"/>
        </w:rPr>
      </w:pPr>
      <w:r w:rsidRPr="00B112D6">
        <w:rPr>
          <w:rFonts w:eastAsia="宋体" w:cs="Times New Roman"/>
          <w:color w:val="000000"/>
          <w:kern w:val="0"/>
        </w:rPr>
        <w:t xml:space="preserve">This situation is mainly </w:t>
      </w:r>
      <w:r w:rsidR="008E599B" w:rsidRPr="00B112D6">
        <w:rPr>
          <w:rFonts w:eastAsia="宋体" w:cs="Times New Roman"/>
          <w:color w:val="000000"/>
          <w:kern w:val="0"/>
        </w:rPr>
        <w:t>because</w:t>
      </w:r>
      <w:r w:rsidRPr="00B112D6">
        <w:rPr>
          <w:rFonts w:eastAsia="宋体" w:cs="Times New Roman"/>
          <w:color w:val="000000"/>
          <w:kern w:val="0"/>
        </w:rPr>
        <w:t xml:space="preserve"> the new energy vehicle market is still in its early stage, and the current sales volume mainly relies on star products. Among the A00-class BEV, the representative model is </w:t>
      </w:r>
      <w:proofErr w:type="spellStart"/>
      <w:r w:rsidRPr="00B112D6">
        <w:rPr>
          <w:rFonts w:eastAsia="宋体" w:cs="Times New Roman"/>
          <w:color w:val="000000"/>
          <w:kern w:val="0"/>
        </w:rPr>
        <w:t>Wuling</w:t>
      </w:r>
      <w:proofErr w:type="spellEnd"/>
      <w:r w:rsidRPr="00B112D6">
        <w:rPr>
          <w:rFonts w:eastAsia="宋体" w:cs="Times New Roman"/>
          <w:color w:val="000000"/>
          <w:kern w:val="0"/>
        </w:rPr>
        <w:t xml:space="preserve"> </w:t>
      </w:r>
      <w:proofErr w:type="spellStart"/>
      <w:r w:rsidRPr="00B112D6">
        <w:rPr>
          <w:rFonts w:eastAsia="宋体" w:cs="Times New Roman"/>
          <w:color w:val="000000"/>
          <w:kern w:val="0"/>
        </w:rPr>
        <w:t>Hongguang</w:t>
      </w:r>
      <w:proofErr w:type="spellEnd"/>
      <w:r w:rsidRPr="00B112D6">
        <w:rPr>
          <w:rFonts w:eastAsia="宋体" w:cs="Times New Roman"/>
          <w:color w:val="000000"/>
          <w:kern w:val="0"/>
        </w:rPr>
        <w:t xml:space="preserve"> M</w:t>
      </w:r>
      <w:r w:rsidR="009B5CA4" w:rsidRPr="00B112D6">
        <w:rPr>
          <w:rFonts w:eastAsia="宋体" w:cs="Times New Roman"/>
          <w:color w:val="000000"/>
          <w:kern w:val="0"/>
        </w:rPr>
        <w:t>ini</w:t>
      </w:r>
      <w:r w:rsidRPr="00B112D6">
        <w:rPr>
          <w:rFonts w:eastAsia="宋体" w:cs="Times New Roman"/>
          <w:color w:val="000000"/>
          <w:kern w:val="0"/>
        </w:rPr>
        <w:t xml:space="preserve"> EV; while the B-class vehicles are represented by BYD Han, Tesla Model</w:t>
      </w:r>
      <w:r w:rsidR="2BBDD822" w:rsidRPr="00B112D6">
        <w:rPr>
          <w:rFonts w:eastAsia="宋体" w:cs="Times New Roman"/>
          <w:color w:val="000000" w:themeColor="text1"/>
        </w:rPr>
        <w:t xml:space="preserve"> </w:t>
      </w:r>
      <w:r w:rsidRPr="00B112D6">
        <w:rPr>
          <w:rFonts w:eastAsia="宋体" w:cs="Times New Roman"/>
          <w:color w:val="000000"/>
          <w:kern w:val="0"/>
        </w:rPr>
        <w:t xml:space="preserve">3. Although the price difference is huge, they both have one thing in common - the first to be generally recognized by the public in this relatively unfamiliar segment. The rapid growth in sales of A00-class BEV has made more consumers recognize and accept new energy vehicles, while B-class and above BEV have fully demonstrated to consumers the huge potential of new energy vehicles and their infinite possibilities.  The significance of these two types of vehicles for the promotion of new energy vehicles is undeniable. However, with the maturing of the domestic new energy vehicle market and the trend of auto consumption upgrades, the volume of the A00-class BEV market will stabilize, and the growth rate will slow down after 2022. With the entry and development of more forces such as Internet, technology and entity manufacturing enterprises, the development of new energy vehicles will become more diversified and intelligent, and the cost of high-end intelligent electric vehicles </w:t>
      </w:r>
      <w:r w:rsidR="009E3C35" w:rsidRPr="00B112D6">
        <w:rPr>
          <w:rFonts w:eastAsia="宋体" w:cs="Times New Roman"/>
          <w:color w:val="000000"/>
          <w:kern w:val="0"/>
        </w:rPr>
        <w:t xml:space="preserve">would </w:t>
      </w:r>
      <w:r w:rsidRPr="00B112D6">
        <w:rPr>
          <w:rFonts w:eastAsia="宋体" w:cs="Times New Roman"/>
          <w:color w:val="000000"/>
          <w:kern w:val="0"/>
        </w:rPr>
        <w:t xml:space="preserve">also decline. In this way, the sales structure of the maturing </w:t>
      </w:r>
      <w:r w:rsidRPr="00B112D6">
        <w:rPr>
          <w:rFonts w:eastAsia="宋体" w:cs="Times New Roman"/>
          <w:color w:val="000000"/>
          <w:kern w:val="0"/>
        </w:rPr>
        <w:lastRenderedPageBreak/>
        <w:t xml:space="preserve">new energy vehicle market will return to the </w:t>
      </w:r>
      <w:r w:rsidR="00A92CA3" w:rsidRPr="00B112D6">
        <w:rPr>
          <w:rFonts w:eastAsia="宋体" w:cs="Times New Roman"/>
          <w:color w:val="000000"/>
          <w:kern w:val="0"/>
        </w:rPr>
        <w:t>"</w:t>
      </w:r>
      <w:r w:rsidRPr="00B112D6">
        <w:rPr>
          <w:rFonts w:eastAsia="宋体" w:cs="Times New Roman"/>
          <w:color w:val="000000"/>
          <w:kern w:val="0"/>
        </w:rPr>
        <w:t>spindle shap</w:t>
      </w:r>
      <w:r w:rsidR="00270D05" w:rsidRPr="00B112D6">
        <w:rPr>
          <w:rFonts w:eastAsia="宋体" w:cs="Times New Roman"/>
          <w:color w:val="000000"/>
          <w:kern w:val="0"/>
        </w:rPr>
        <w:t>e</w:t>
      </w:r>
      <w:r w:rsidR="00A92CA3" w:rsidRPr="00B112D6">
        <w:rPr>
          <w:rFonts w:eastAsia="宋体" w:cs="Times New Roman"/>
          <w:color w:val="000000"/>
          <w:kern w:val="0"/>
        </w:rPr>
        <w:t>"</w:t>
      </w:r>
      <w:r w:rsidRPr="00B112D6">
        <w:rPr>
          <w:rFonts w:eastAsia="宋体" w:cs="Times New Roman"/>
          <w:color w:val="000000"/>
          <w:kern w:val="0"/>
        </w:rPr>
        <w:t xml:space="preserve">, and the middle of the </w:t>
      </w:r>
      <w:r w:rsidR="00A92CA3" w:rsidRPr="00B112D6">
        <w:rPr>
          <w:rFonts w:eastAsia="宋体" w:cs="Times New Roman"/>
          <w:color w:val="000000"/>
          <w:kern w:val="0"/>
        </w:rPr>
        <w:t>"</w:t>
      </w:r>
      <w:r w:rsidRPr="00B112D6">
        <w:rPr>
          <w:rFonts w:eastAsia="宋体" w:cs="Times New Roman"/>
          <w:color w:val="000000"/>
          <w:kern w:val="0"/>
        </w:rPr>
        <w:t>spindle shape</w:t>
      </w:r>
      <w:r w:rsidR="00A92CA3" w:rsidRPr="00B112D6">
        <w:rPr>
          <w:rFonts w:eastAsia="宋体" w:cs="Times New Roman"/>
          <w:color w:val="000000"/>
          <w:kern w:val="0"/>
        </w:rPr>
        <w:t>"</w:t>
      </w:r>
      <w:r w:rsidRPr="00B112D6">
        <w:rPr>
          <w:rFonts w:eastAsia="宋体" w:cs="Times New Roman"/>
          <w:color w:val="000000"/>
          <w:kern w:val="0"/>
        </w:rPr>
        <w:t xml:space="preserve"> is the low and middle price range of </w:t>
      </w:r>
      <w:r w:rsidR="7F2CA57B" w:rsidRPr="00B112D6">
        <w:rPr>
          <w:rFonts w:eastAsia="宋体" w:cs="Times New Roman"/>
          <w:color w:val="000000"/>
          <w:kern w:val="0"/>
        </w:rPr>
        <w:t xml:space="preserve">RMB </w:t>
      </w:r>
      <w:r w:rsidRPr="00B112D6">
        <w:rPr>
          <w:rFonts w:eastAsia="宋体" w:cs="Times New Roman"/>
          <w:color w:val="000000"/>
          <w:kern w:val="0"/>
        </w:rPr>
        <w:t xml:space="preserve">150,000-250,000. Since the low and mid-range models of 150,000-250,000 can both meet the R&amp;D and hardware investment threshold of intelligent electric vehicles and closely follow the practical needs of most consumers for </w:t>
      </w:r>
      <w:r w:rsidR="00A92CA3" w:rsidRPr="00B112D6">
        <w:rPr>
          <w:rFonts w:eastAsia="宋体" w:cs="Times New Roman"/>
          <w:color w:val="000000"/>
          <w:kern w:val="0"/>
        </w:rPr>
        <w:t>"</w:t>
      </w:r>
      <w:r w:rsidRPr="00B112D6">
        <w:rPr>
          <w:rFonts w:eastAsia="宋体" w:cs="Times New Roman"/>
          <w:color w:val="000000"/>
          <w:kern w:val="0"/>
        </w:rPr>
        <w:t>cars</w:t>
      </w:r>
      <w:r w:rsidR="00A92CA3" w:rsidRPr="00B112D6">
        <w:rPr>
          <w:rFonts w:eastAsia="宋体" w:cs="Times New Roman"/>
          <w:color w:val="000000"/>
          <w:kern w:val="0"/>
        </w:rPr>
        <w:t>"</w:t>
      </w:r>
      <w:r w:rsidRPr="00B112D6">
        <w:rPr>
          <w:rFonts w:eastAsia="宋体" w:cs="Times New Roman"/>
          <w:color w:val="000000"/>
          <w:kern w:val="0"/>
        </w:rPr>
        <w:t>.</w:t>
      </w:r>
    </w:p>
    <w:p w14:paraId="0EA13F0B" w14:textId="26F544A7" w:rsidR="00371041" w:rsidRPr="00B112D6" w:rsidDel="008C5CD7" w:rsidRDefault="00EE6DFE" w:rsidP="0091060F">
      <w:pPr>
        <w:spacing w:line="360" w:lineRule="auto"/>
        <w:ind w:firstLine="420"/>
        <w:rPr>
          <w:rFonts w:eastAsia="宋体" w:cs="Times New Roman"/>
          <w:color w:val="000000"/>
          <w:kern w:val="0"/>
        </w:rPr>
      </w:pPr>
      <w:r w:rsidRPr="00B112D6">
        <w:rPr>
          <w:rFonts w:eastAsia="宋体" w:cs="Times New Roman"/>
          <w:color w:val="000000"/>
          <w:kern w:val="0"/>
        </w:rPr>
        <w:t xml:space="preserve">In the current market environment, if </w:t>
      </w:r>
      <w:r w:rsidR="00BC0B92" w:rsidRPr="00B112D6">
        <w:rPr>
          <w:rFonts w:eastAsia="宋体" w:cs="Times New Roman"/>
          <w:color w:val="000000"/>
          <w:kern w:val="0"/>
        </w:rPr>
        <w:t>WM</w:t>
      </w:r>
      <w:r w:rsidRPr="00B112D6">
        <w:rPr>
          <w:rFonts w:eastAsia="宋体" w:cs="Times New Roman"/>
          <w:color w:val="000000"/>
          <w:kern w:val="0"/>
        </w:rPr>
        <w:t xml:space="preserve"> wants to </w:t>
      </w:r>
      <w:r w:rsidR="00A367FD" w:rsidRPr="00B112D6">
        <w:rPr>
          <w:rFonts w:eastAsia="宋体" w:cs="Times New Roman"/>
          <w:color w:val="000000"/>
          <w:kern w:val="0"/>
        </w:rPr>
        <w:t xml:space="preserve">stand </w:t>
      </w:r>
      <w:r w:rsidRPr="00B112D6">
        <w:rPr>
          <w:rFonts w:eastAsia="宋体" w:cs="Times New Roman"/>
          <w:color w:val="000000"/>
          <w:kern w:val="0"/>
        </w:rPr>
        <w:t>out from various brands, we think the most important point is to improve their product competitiveness and build trust with customers, so as to obtain a good reputation.</w:t>
      </w:r>
      <w:r w:rsidR="2BBDD822" w:rsidRPr="00B112D6">
        <w:rPr>
          <w:rFonts w:eastAsia="宋体" w:cs="Times New Roman"/>
          <w:color w:val="000000" w:themeColor="text1"/>
        </w:rPr>
        <w:t xml:space="preserve"> </w:t>
      </w:r>
      <w:r w:rsidRPr="00B112D6">
        <w:rPr>
          <w:rFonts w:eastAsia="宋体" w:cs="Times New Roman"/>
          <w:color w:val="000000"/>
          <w:kern w:val="0"/>
        </w:rPr>
        <w:t xml:space="preserve">Li Auto focuses on space and practicality, NIO focuses on the high-end and the new mode of power exchange, XPeng focuses on intelligence and design, and NETA focuses on its cost-effectiveness. As for </w:t>
      </w:r>
      <w:r w:rsidR="00BC0B92" w:rsidRPr="00B112D6">
        <w:rPr>
          <w:rFonts w:eastAsia="宋体" w:cs="Times New Roman"/>
          <w:color w:val="000000"/>
          <w:kern w:val="0"/>
        </w:rPr>
        <w:t>WM</w:t>
      </w:r>
      <w:r w:rsidRPr="00B112D6">
        <w:rPr>
          <w:rFonts w:eastAsia="宋体" w:cs="Times New Roman"/>
          <w:color w:val="000000"/>
          <w:kern w:val="0"/>
        </w:rPr>
        <w:t xml:space="preserve">, the only feature we can identify from it is the team with rich experience in building cars from traditional car companies. Though the </w:t>
      </w:r>
      <w:r w:rsidR="00A92CA3" w:rsidRPr="00B112D6">
        <w:rPr>
          <w:rFonts w:eastAsia="宋体" w:cs="Times New Roman"/>
          <w:color w:val="000000"/>
          <w:kern w:val="0"/>
        </w:rPr>
        <w:t>team's</w:t>
      </w:r>
      <w:r w:rsidRPr="00B112D6">
        <w:rPr>
          <w:rFonts w:eastAsia="宋体" w:cs="Times New Roman"/>
          <w:color w:val="000000"/>
          <w:kern w:val="0"/>
        </w:rPr>
        <w:t xml:space="preserve"> background made the first few rounds of financing smooth sailing, as there was never any doubt that </w:t>
      </w:r>
      <w:r w:rsidR="00BC0B92" w:rsidRPr="00B112D6">
        <w:rPr>
          <w:rFonts w:eastAsia="宋体" w:cs="Times New Roman"/>
          <w:color w:val="000000"/>
          <w:kern w:val="0"/>
        </w:rPr>
        <w:t>WM</w:t>
      </w:r>
      <w:r w:rsidRPr="00B112D6">
        <w:rPr>
          <w:rFonts w:eastAsia="宋体" w:cs="Times New Roman"/>
          <w:color w:val="000000"/>
          <w:kern w:val="0"/>
        </w:rPr>
        <w:t xml:space="preserve"> </w:t>
      </w:r>
      <w:r w:rsidR="00A92CA3" w:rsidRPr="00B112D6">
        <w:rPr>
          <w:rFonts w:eastAsia="宋体" w:cs="Times New Roman"/>
          <w:color w:val="000000"/>
          <w:kern w:val="0"/>
        </w:rPr>
        <w:t>couldn't</w:t>
      </w:r>
      <w:r w:rsidRPr="00B112D6">
        <w:rPr>
          <w:rFonts w:eastAsia="宋体" w:cs="Times New Roman"/>
          <w:color w:val="000000"/>
          <w:kern w:val="0"/>
        </w:rPr>
        <w:t xml:space="preserve"> build a real car, the same conservative flaws of traditional car companies are reflected in </w:t>
      </w:r>
      <w:r w:rsidR="00A92CA3" w:rsidRPr="00B112D6">
        <w:rPr>
          <w:rFonts w:eastAsia="宋体" w:cs="Times New Roman"/>
          <w:color w:val="000000"/>
          <w:kern w:val="0"/>
        </w:rPr>
        <w:t>WM's</w:t>
      </w:r>
      <w:r w:rsidRPr="00B112D6">
        <w:rPr>
          <w:rFonts w:eastAsia="宋体" w:cs="Times New Roman"/>
          <w:color w:val="000000"/>
          <w:kern w:val="0"/>
        </w:rPr>
        <w:t xml:space="preserve"> products. The most sold EX5 of </w:t>
      </w:r>
      <w:r w:rsidR="00BC0B92" w:rsidRPr="00B112D6">
        <w:rPr>
          <w:rFonts w:eastAsia="宋体" w:cs="Times New Roman"/>
          <w:color w:val="000000"/>
          <w:kern w:val="0"/>
        </w:rPr>
        <w:t>WM</w:t>
      </w:r>
      <w:r w:rsidRPr="00B112D6">
        <w:rPr>
          <w:rFonts w:eastAsia="宋体" w:cs="Times New Roman"/>
          <w:color w:val="000000"/>
          <w:kern w:val="0"/>
        </w:rPr>
        <w:t xml:space="preserve"> is only a mediocre level in terms of performance, design, and technology, not to mention the problems of </w:t>
      </w:r>
      <w:r w:rsidR="00A92CA3" w:rsidRPr="00B112D6">
        <w:rPr>
          <w:rFonts w:eastAsia="宋体" w:cs="Times New Roman"/>
          <w:color w:val="000000"/>
          <w:kern w:val="0"/>
        </w:rPr>
        <w:t>"</w:t>
      </w:r>
      <w:r w:rsidRPr="00B112D6">
        <w:rPr>
          <w:rFonts w:eastAsia="宋体" w:cs="Times New Roman"/>
          <w:color w:val="000000"/>
          <w:kern w:val="0"/>
        </w:rPr>
        <w:t>power lock</w:t>
      </w:r>
      <w:r w:rsidR="00A92CA3" w:rsidRPr="00B112D6">
        <w:rPr>
          <w:rFonts w:eastAsia="宋体" w:cs="Times New Roman"/>
          <w:color w:val="000000"/>
          <w:kern w:val="0"/>
        </w:rPr>
        <w:t>"</w:t>
      </w:r>
      <w:r w:rsidRPr="00B112D6">
        <w:rPr>
          <w:rFonts w:eastAsia="宋体" w:cs="Times New Roman"/>
          <w:color w:val="000000"/>
          <w:kern w:val="0"/>
        </w:rPr>
        <w:t xml:space="preserve"> and </w:t>
      </w:r>
      <w:r w:rsidR="00A92CA3" w:rsidRPr="00B112D6">
        <w:rPr>
          <w:rFonts w:eastAsia="宋体" w:cs="Times New Roman"/>
          <w:color w:val="000000"/>
          <w:kern w:val="0"/>
        </w:rPr>
        <w:t>"</w:t>
      </w:r>
      <w:r w:rsidRPr="00B112D6">
        <w:rPr>
          <w:rFonts w:eastAsia="宋体" w:cs="Times New Roman"/>
          <w:color w:val="000000"/>
          <w:kern w:val="0"/>
        </w:rPr>
        <w:t>spontaneous combustion</w:t>
      </w:r>
      <w:r w:rsidR="00A92CA3" w:rsidRPr="00B112D6">
        <w:rPr>
          <w:rFonts w:eastAsia="宋体" w:cs="Times New Roman"/>
          <w:color w:val="000000"/>
          <w:kern w:val="0"/>
        </w:rPr>
        <w:t>"</w:t>
      </w:r>
      <w:r w:rsidRPr="00B112D6">
        <w:rPr>
          <w:rFonts w:eastAsia="宋体" w:cs="Times New Roman"/>
          <w:color w:val="000000"/>
          <w:kern w:val="0"/>
        </w:rPr>
        <w:t>. The BEV market is already an extremely segmented market, occupying only 2% of the car market and i</w:t>
      </w:r>
      <w:r w:rsidR="2BBDD822" w:rsidRPr="00B112D6">
        <w:rPr>
          <w:rFonts w:eastAsia="宋体" w:cs="Times New Roman"/>
          <w:color w:val="000000" w:themeColor="text1"/>
        </w:rPr>
        <w:t xml:space="preserve">t </w:t>
      </w:r>
      <w:r w:rsidR="00A92CA3" w:rsidRPr="00B112D6">
        <w:rPr>
          <w:rFonts w:eastAsia="宋体" w:cs="Times New Roman"/>
          <w:color w:val="000000" w:themeColor="text1"/>
        </w:rPr>
        <w:t>doesn't</w:t>
      </w:r>
      <w:r w:rsidR="2BBDD822" w:rsidRPr="00B112D6">
        <w:rPr>
          <w:rFonts w:eastAsia="宋体" w:cs="Times New Roman"/>
          <w:color w:val="000000" w:themeColor="text1"/>
        </w:rPr>
        <w:t xml:space="preserve"> need to be segmented any further.</w:t>
      </w:r>
      <w:r w:rsidRPr="00B112D6">
        <w:rPr>
          <w:rFonts w:eastAsia="宋体" w:cs="Times New Roman"/>
          <w:color w:val="000000"/>
          <w:kern w:val="0"/>
        </w:rPr>
        <w:t xml:space="preserve"> The only way to get more market share is to improve the performance and reliability of its car so that consumers have enough reasons to choose </w:t>
      </w:r>
      <w:r w:rsidR="00BC0B92" w:rsidRPr="00B112D6">
        <w:rPr>
          <w:rFonts w:eastAsia="宋体" w:cs="Times New Roman"/>
          <w:color w:val="000000"/>
          <w:kern w:val="0"/>
        </w:rPr>
        <w:t>W</w:t>
      </w:r>
      <w:r w:rsidR="00D30C2F" w:rsidRPr="00B112D6">
        <w:rPr>
          <w:rFonts w:eastAsia="宋体" w:cs="Times New Roman"/>
          <w:color w:val="000000"/>
          <w:kern w:val="0"/>
        </w:rPr>
        <w:t xml:space="preserve">M </w:t>
      </w:r>
      <w:r w:rsidR="00325864" w:rsidRPr="00B112D6">
        <w:rPr>
          <w:rFonts w:eastAsia="宋体" w:cs="Times New Roman"/>
          <w:color w:val="000000"/>
          <w:kern w:val="0"/>
        </w:rPr>
        <w:t>to</w:t>
      </w:r>
      <w:r w:rsidRPr="00B112D6">
        <w:rPr>
          <w:rFonts w:eastAsia="宋体" w:cs="Times New Roman"/>
          <w:color w:val="000000"/>
          <w:kern w:val="0"/>
        </w:rPr>
        <w:t xml:space="preserve"> truly achieve the breakthrough.</w:t>
      </w:r>
    </w:p>
    <w:p w14:paraId="5AFC4935" w14:textId="32C3BA9F" w:rsidR="00EE6DFE" w:rsidRPr="00B112D6" w:rsidRDefault="2BBDD822" w:rsidP="00BC0B92">
      <w:pPr>
        <w:pStyle w:val="Heading2"/>
        <w:spacing w:line="360" w:lineRule="auto"/>
        <w:rPr>
          <w:rFonts w:ascii="Times New Roman" w:hAnsi="Times New Roman" w:cs="Times New Roman"/>
          <w:color w:val="003300"/>
          <w:sz w:val="24"/>
          <w:szCs w:val="24"/>
        </w:rPr>
      </w:pPr>
      <w:bookmarkStart w:id="22" w:name="_Toc112488360"/>
      <w:bookmarkStart w:id="23" w:name="_Toc118055767"/>
      <w:r w:rsidRPr="00B112D6">
        <w:rPr>
          <w:rFonts w:ascii="Times New Roman" w:hAnsi="Times New Roman" w:cs="Times New Roman"/>
          <w:color w:val="003300"/>
          <w:sz w:val="24"/>
          <w:szCs w:val="24"/>
        </w:rPr>
        <w:t>b. Is the IPO a go for broke or a way to get through a current difficulty?</w:t>
      </w:r>
      <w:bookmarkEnd w:id="22"/>
      <w:bookmarkEnd w:id="23"/>
    </w:p>
    <w:p w14:paraId="1B9169A5" w14:textId="779F2DCF" w:rsidR="00EE6DFE" w:rsidRPr="00B112D6" w:rsidRDefault="00EE6DFE" w:rsidP="0091060F">
      <w:pPr>
        <w:spacing w:line="360" w:lineRule="auto"/>
        <w:ind w:firstLine="420"/>
        <w:rPr>
          <w:rFonts w:eastAsia="宋体" w:cs="Times New Roman"/>
          <w:color w:val="000000"/>
          <w:kern w:val="0"/>
        </w:rPr>
      </w:pPr>
      <w:r w:rsidRPr="00B112D6">
        <w:rPr>
          <w:rFonts w:eastAsia="宋体" w:cs="Times New Roman"/>
          <w:color w:val="000000"/>
          <w:kern w:val="0"/>
        </w:rPr>
        <w:t xml:space="preserve">From </w:t>
      </w:r>
      <w:r w:rsidR="00A92CA3" w:rsidRPr="00B112D6">
        <w:rPr>
          <w:rFonts w:eastAsia="宋体" w:cs="Times New Roman"/>
          <w:color w:val="000000"/>
          <w:kern w:val="0"/>
        </w:rPr>
        <w:t>WM's</w:t>
      </w:r>
      <w:r w:rsidRPr="00B112D6">
        <w:rPr>
          <w:rFonts w:eastAsia="宋体" w:cs="Times New Roman"/>
          <w:color w:val="000000"/>
          <w:kern w:val="0"/>
        </w:rPr>
        <w:t xml:space="preserve"> current situation, the IPO in Hong Kong is both a go for broke and a necessary measure to tide over the difficult times.</w:t>
      </w:r>
    </w:p>
    <w:p w14:paraId="0C17204C" w14:textId="03A722CA" w:rsidR="00EE6DFE" w:rsidRPr="00B112D6" w:rsidDel="00382AFE" w:rsidRDefault="00EE6DFE" w:rsidP="0134972D">
      <w:pPr>
        <w:spacing w:line="360" w:lineRule="auto"/>
        <w:rPr>
          <w:rFonts w:eastAsia="宋体" w:cs="Times New Roman"/>
          <w:color w:val="000000"/>
          <w:kern w:val="0"/>
        </w:rPr>
      </w:pPr>
      <w:r w:rsidRPr="00B112D6">
        <w:rPr>
          <w:rFonts w:eastAsia="宋体" w:cs="Times New Roman"/>
          <w:b/>
          <w:bCs/>
          <w:color w:val="000000"/>
          <w:kern w:val="0"/>
        </w:rPr>
        <w:t xml:space="preserve">Why </w:t>
      </w:r>
      <w:r w:rsidR="00A92CA3" w:rsidRPr="00B112D6">
        <w:rPr>
          <w:rFonts w:eastAsia="宋体" w:cs="Times New Roman"/>
          <w:b/>
          <w:bCs/>
          <w:color w:val="000000"/>
          <w:kern w:val="0"/>
        </w:rPr>
        <w:t>WM's</w:t>
      </w:r>
      <w:r w:rsidRPr="00B112D6">
        <w:rPr>
          <w:rFonts w:eastAsia="宋体" w:cs="Times New Roman"/>
          <w:b/>
          <w:bCs/>
          <w:color w:val="000000"/>
          <w:kern w:val="0"/>
        </w:rPr>
        <w:t xml:space="preserve"> IPO is a go for broke under market pressure?</w:t>
      </w:r>
      <w:r w:rsidR="2BBDD822" w:rsidRPr="00B112D6">
        <w:rPr>
          <w:rFonts w:eastAsia="宋体" w:cs="Times New Roman"/>
          <w:color w:val="000000" w:themeColor="text1"/>
        </w:rPr>
        <w:t xml:space="preserve"> </w:t>
      </w:r>
    </w:p>
    <w:p w14:paraId="60C1346F" w14:textId="7C43A433" w:rsidR="00EE6DFE" w:rsidRPr="00B112D6" w:rsidRDefault="00BC0B92" w:rsidP="0091060F">
      <w:pPr>
        <w:spacing w:line="360" w:lineRule="auto"/>
        <w:ind w:firstLine="420"/>
        <w:rPr>
          <w:rFonts w:eastAsia="宋体" w:cs="Times New Roman"/>
          <w:color w:val="000000"/>
          <w:kern w:val="0"/>
        </w:rPr>
      </w:pPr>
      <w:r w:rsidRPr="00B112D6">
        <w:rPr>
          <w:rFonts w:eastAsia="宋体" w:cs="Times New Roman"/>
          <w:color w:val="000000"/>
          <w:kern w:val="0"/>
        </w:rPr>
        <w:t>WM</w:t>
      </w:r>
      <w:r w:rsidR="00EE6DFE" w:rsidRPr="00B112D6">
        <w:rPr>
          <w:rFonts w:eastAsia="宋体" w:cs="Times New Roman"/>
          <w:color w:val="000000"/>
          <w:kern w:val="0"/>
        </w:rPr>
        <w:t xml:space="preserve">, which was established by Shen Hui, the former global vice president of Volvo, has always been loved by investors as a new force in car manufacturing that became famous early on, and this love is also directly reflected in the financing. After </w:t>
      </w:r>
      <w:r w:rsidRPr="00B112D6">
        <w:rPr>
          <w:rFonts w:eastAsia="宋体" w:cs="Times New Roman"/>
          <w:color w:val="000000"/>
          <w:kern w:val="0"/>
        </w:rPr>
        <w:t>WM</w:t>
      </w:r>
      <w:r w:rsidR="00EE6DFE" w:rsidRPr="00B112D6">
        <w:rPr>
          <w:rFonts w:eastAsia="宋体" w:cs="Times New Roman"/>
          <w:color w:val="000000"/>
          <w:kern w:val="0"/>
        </w:rPr>
        <w:t xml:space="preserve"> completed nearly $600 </w:t>
      </w:r>
      <w:r w:rsidR="00EE6DFE" w:rsidRPr="00B112D6">
        <w:rPr>
          <w:rFonts w:eastAsia="宋体" w:cs="Times New Roman"/>
          <w:color w:val="000000"/>
          <w:kern w:val="0"/>
        </w:rPr>
        <w:lastRenderedPageBreak/>
        <w:t xml:space="preserve">million pre-IPO financing in the first half of this year, </w:t>
      </w:r>
      <w:r w:rsidR="00A92CA3" w:rsidRPr="00B112D6">
        <w:rPr>
          <w:rFonts w:eastAsia="宋体" w:cs="Times New Roman"/>
          <w:color w:val="000000"/>
          <w:kern w:val="0"/>
        </w:rPr>
        <w:t>WM's</w:t>
      </w:r>
      <w:r w:rsidR="00EE6DFE" w:rsidRPr="00B112D6">
        <w:rPr>
          <w:rFonts w:eastAsia="宋体" w:cs="Times New Roman"/>
          <w:color w:val="000000"/>
          <w:kern w:val="0"/>
        </w:rPr>
        <w:t xml:space="preserve"> price-to-sales ratio was as high as 9.51x, significantly higher than the 5.94x, 6.81x, and 7.62x of other three Chinese new energy vehicle brands NIO, XPeng and Li Auto, which are currently listed. By now, </w:t>
      </w:r>
      <w:r w:rsidRPr="00B112D6">
        <w:rPr>
          <w:rFonts w:eastAsia="宋体" w:cs="Times New Roman"/>
          <w:color w:val="000000"/>
          <w:kern w:val="0"/>
        </w:rPr>
        <w:t>WM</w:t>
      </w:r>
      <w:r w:rsidR="00EE6DFE" w:rsidRPr="00B112D6">
        <w:rPr>
          <w:rFonts w:eastAsia="宋体" w:cs="Times New Roman"/>
          <w:color w:val="000000"/>
          <w:kern w:val="0"/>
        </w:rPr>
        <w:t xml:space="preserve"> has completed 12 rounds of financing totaling 35 billion RMB before going public, and its valuation has unprecedentedly exceeded $7 billion.</w:t>
      </w:r>
    </w:p>
    <w:p w14:paraId="4CDDD364" w14:textId="49EDE7F0" w:rsidR="005A1B53" w:rsidRPr="00384610" w:rsidRDefault="00EE6DFE" w:rsidP="0091060F">
      <w:pPr>
        <w:spacing w:line="360" w:lineRule="auto"/>
        <w:ind w:firstLine="420"/>
        <w:rPr>
          <w:rFonts w:eastAsia="宋体" w:cs="Times New Roman"/>
          <w:color w:val="000000"/>
          <w:kern w:val="0"/>
        </w:rPr>
      </w:pPr>
      <w:r w:rsidRPr="00B112D6">
        <w:rPr>
          <w:rFonts w:eastAsia="宋体" w:cs="Times New Roman"/>
          <w:color w:val="000000"/>
          <w:kern w:val="0"/>
        </w:rPr>
        <w:t xml:space="preserve">On the surface, the new round of financing of </w:t>
      </w:r>
      <w:r w:rsidR="43A477F3" w:rsidRPr="00B112D6">
        <w:rPr>
          <w:rFonts w:eastAsia="宋体" w:cs="Times New Roman"/>
          <w:color w:val="000000"/>
          <w:kern w:val="0"/>
        </w:rPr>
        <w:t>WM</w:t>
      </w:r>
      <w:r w:rsidRPr="00B112D6">
        <w:rPr>
          <w:rFonts w:eastAsia="宋体" w:cs="Times New Roman"/>
          <w:color w:val="000000"/>
          <w:kern w:val="0"/>
        </w:rPr>
        <w:t xml:space="preserve"> seems to be a great achievement, further enriching its cash flow while also successfully building momentum for the listing and boosting its valuation. Behind the brilliance, we can see that </w:t>
      </w:r>
      <w:r w:rsidR="00BC0B92" w:rsidRPr="00B112D6">
        <w:rPr>
          <w:rFonts w:eastAsia="宋体" w:cs="Times New Roman"/>
          <w:color w:val="000000"/>
          <w:kern w:val="0"/>
        </w:rPr>
        <w:t>WM</w:t>
      </w:r>
      <w:r w:rsidRPr="00B112D6">
        <w:rPr>
          <w:rFonts w:eastAsia="宋体" w:cs="Times New Roman"/>
          <w:color w:val="000000"/>
          <w:kern w:val="0"/>
        </w:rPr>
        <w:t xml:space="preserve"> is fighting against the tide this time, completing the financing with the belief that it is a failure if it does not go public. We can see some signs of this from </w:t>
      </w:r>
      <w:r w:rsidR="00A92CA3" w:rsidRPr="00B112D6">
        <w:rPr>
          <w:rFonts w:eastAsia="宋体" w:cs="Times New Roman"/>
          <w:color w:val="000000"/>
          <w:kern w:val="0"/>
        </w:rPr>
        <w:t>SAIL's</w:t>
      </w:r>
      <w:r w:rsidRPr="00B112D6">
        <w:rPr>
          <w:rFonts w:eastAsia="宋体" w:cs="Times New Roman"/>
          <w:color w:val="000000"/>
          <w:kern w:val="0"/>
        </w:rPr>
        <w:t xml:space="preserve"> announcement of this investment in </w:t>
      </w:r>
      <w:r w:rsidR="00BC0B92" w:rsidRPr="00B112D6">
        <w:rPr>
          <w:rFonts w:eastAsia="宋体" w:cs="Times New Roman"/>
          <w:color w:val="000000"/>
          <w:kern w:val="0"/>
        </w:rPr>
        <w:t>WM</w:t>
      </w:r>
      <w:r w:rsidRPr="00B112D6">
        <w:rPr>
          <w:rFonts w:eastAsia="宋体" w:cs="Times New Roman"/>
          <w:color w:val="000000"/>
          <w:kern w:val="0"/>
        </w:rPr>
        <w:t>.</w:t>
      </w:r>
    </w:p>
    <w:p w14:paraId="16C3C5D4" w14:textId="46E7CF6F" w:rsidR="08DD1F14" w:rsidRPr="00B112D6" w:rsidRDefault="0134972D" w:rsidP="08DD1F14">
      <w:pPr>
        <w:spacing w:line="360" w:lineRule="auto"/>
        <w:rPr>
          <w:rFonts w:cs="Times New Roman"/>
        </w:rPr>
      </w:pPr>
      <w:r w:rsidRPr="00B112D6">
        <w:rPr>
          <w:rFonts w:cs="Times New Roman"/>
          <w:szCs w:val="24"/>
        </w:rPr>
        <w:t>3.</w:t>
      </w:r>
      <w:r w:rsidR="00A92CA3" w:rsidRPr="00B112D6">
        <w:rPr>
          <w:rFonts w:cs="Times New Roman"/>
          <w:szCs w:val="24"/>
        </w:rPr>
        <w:t xml:space="preserve"> WM's</w:t>
      </w:r>
      <w:r w:rsidRPr="00B112D6">
        <w:rPr>
          <w:rFonts w:cs="Times New Roman"/>
          <w:szCs w:val="24"/>
        </w:rPr>
        <w:t xml:space="preserve"> betting agreement</w:t>
      </w:r>
    </w:p>
    <w:p w14:paraId="05D69D58" w14:textId="150E7B0E" w:rsidR="003108D9" w:rsidRPr="00B112D6" w:rsidRDefault="00EE6DFE" w:rsidP="0091060F">
      <w:pPr>
        <w:spacing w:line="360" w:lineRule="auto"/>
        <w:ind w:firstLine="420"/>
        <w:rPr>
          <w:rFonts w:eastAsia="宋体" w:cs="Times New Roman"/>
          <w:color w:val="000000"/>
          <w:kern w:val="0"/>
        </w:rPr>
      </w:pPr>
      <w:r w:rsidRPr="00B112D6">
        <w:rPr>
          <w:rFonts w:eastAsia="宋体" w:cs="Times New Roman"/>
          <w:color w:val="000000"/>
          <w:kern w:val="0"/>
        </w:rPr>
        <w:t xml:space="preserve">The </w:t>
      </w:r>
      <w:r w:rsidR="00A92CA3" w:rsidRPr="00B112D6">
        <w:rPr>
          <w:rFonts w:eastAsia="宋体" w:cs="Times New Roman"/>
          <w:color w:val="000000"/>
          <w:kern w:val="0"/>
        </w:rPr>
        <w:t>SAIL's</w:t>
      </w:r>
      <w:r w:rsidRPr="00B112D6">
        <w:rPr>
          <w:rFonts w:eastAsia="宋体" w:cs="Times New Roman"/>
          <w:color w:val="000000"/>
          <w:kern w:val="0"/>
        </w:rPr>
        <w:t xml:space="preserve"> announcement regarding the </w:t>
      </w:r>
      <w:r w:rsidR="00BC0B92" w:rsidRPr="00B112D6">
        <w:rPr>
          <w:rFonts w:eastAsia="宋体" w:cs="Times New Roman"/>
          <w:color w:val="000000"/>
          <w:kern w:val="0"/>
        </w:rPr>
        <w:t>WM</w:t>
      </w:r>
      <w:r w:rsidRPr="00B112D6">
        <w:rPr>
          <w:rFonts w:eastAsia="宋体" w:cs="Times New Roman"/>
          <w:color w:val="000000"/>
          <w:kern w:val="0"/>
        </w:rPr>
        <w:t xml:space="preserve"> Financing states that </w:t>
      </w:r>
      <w:r w:rsidR="00A92CA3" w:rsidRPr="00B112D6">
        <w:rPr>
          <w:rFonts w:eastAsia="宋体" w:cs="Times New Roman"/>
          <w:color w:val="000000"/>
          <w:kern w:val="0"/>
        </w:rPr>
        <w:t>"</w:t>
      </w:r>
      <w:r w:rsidRPr="00B112D6">
        <w:rPr>
          <w:rFonts w:eastAsia="宋体" w:cs="Times New Roman"/>
          <w:color w:val="000000"/>
          <w:kern w:val="0"/>
        </w:rPr>
        <w:t xml:space="preserve">subject to certain conditions set out in the outline and detail rules (including the failure of </w:t>
      </w:r>
      <w:r w:rsidR="00BC0B92" w:rsidRPr="00B112D6">
        <w:rPr>
          <w:rFonts w:eastAsia="宋体" w:cs="Times New Roman"/>
          <w:color w:val="000000"/>
          <w:kern w:val="0"/>
        </w:rPr>
        <w:t>WM</w:t>
      </w:r>
      <w:r w:rsidRPr="00B112D6">
        <w:rPr>
          <w:rFonts w:eastAsia="宋体" w:cs="Times New Roman"/>
          <w:color w:val="000000"/>
          <w:kern w:val="0"/>
        </w:rPr>
        <w:t xml:space="preserve"> to complete the Qualifying IPO within a specified time after the closing of the Share Purchase Agreement) SAIL shall be entitled to a right of redemption.</w:t>
      </w:r>
      <w:r w:rsidR="00A92CA3" w:rsidRPr="00B112D6">
        <w:rPr>
          <w:rFonts w:eastAsia="宋体" w:cs="Times New Roman"/>
          <w:color w:val="000000"/>
          <w:kern w:val="0"/>
        </w:rPr>
        <w:t>"</w:t>
      </w:r>
      <w:r w:rsidR="00197331" w:rsidRPr="00B112D6">
        <w:rPr>
          <w:rFonts w:eastAsia="宋体" w:cs="Times New Roman"/>
          <w:color w:val="000000"/>
          <w:kern w:val="0"/>
        </w:rPr>
        <w:t xml:space="preserve"> </w:t>
      </w:r>
      <w:r w:rsidRPr="00B112D6">
        <w:rPr>
          <w:rFonts w:eastAsia="宋体" w:cs="Times New Roman"/>
          <w:color w:val="000000"/>
          <w:kern w:val="0"/>
        </w:rPr>
        <w:t xml:space="preserve">This paragraph clearly shows the existence of a betting agreement in </w:t>
      </w:r>
      <w:r w:rsidR="00A92CA3" w:rsidRPr="00B112D6">
        <w:rPr>
          <w:rFonts w:eastAsia="宋体" w:cs="Times New Roman"/>
          <w:color w:val="000000"/>
          <w:kern w:val="0"/>
        </w:rPr>
        <w:t>SAIL's</w:t>
      </w:r>
      <w:r w:rsidRPr="00B112D6">
        <w:rPr>
          <w:rFonts w:eastAsia="宋体" w:cs="Times New Roman"/>
          <w:color w:val="000000"/>
          <w:kern w:val="0"/>
        </w:rPr>
        <w:t xml:space="preserve"> financing of </w:t>
      </w:r>
      <w:r w:rsidR="00BC0B92" w:rsidRPr="00B112D6">
        <w:rPr>
          <w:rFonts w:eastAsia="宋体" w:cs="Times New Roman"/>
          <w:color w:val="000000"/>
          <w:kern w:val="0"/>
        </w:rPr>
        <w:t>WM</w:t>
      </w:r>
      <w:r w:rsidRPr="00B112D6">
        <w:rPr>
          <w:rFonts w:eastAsia="宋体" w:cs="Times New Roman"/>
          <w:color w:val="000000"/>
          <w:kern w:val="0"/>
        </w:rPr>
        <w:t xml:space="preserve">. If </w:t>
      </w:r>
      <w:r w:rsidR="00BC0B92" w:rsidRPr="00B112D6">
        <w:rPr>
          <w:rFonts w:eastAsia="宋体" w:cs="Times New Roman"/>
          <w:color w:val="000000"/>
          <w:kern w:val="0"/>
        </w:rPr>
        <w:t>WM</w:t>
      </w:r>
      <w:r w:rsidRPr="00B112D6">
        <w:rPr>
          <w:rFonts w:eastAsia="宋体" w:cs="Times New Roman"/>
          <w:color w:val="000000"/>
          <w:kern w:val="0"/>
        </w:rPr>
        <w:t xml:space="preserve"> fails to successfully complete the Hong Kong IPO, it will probably face a huge financial crisis.</w:t>
      </w:r>
    </w:p>
    <w:p w14:paraId="17C51909" w14:textId="5736FFE8" w:rsidR="00EE6DFE" w:rsidRPr="00B112D6" w:rsidDel="003108D9" w:rsidRDefault="00EE6DFE" w:rsidP="00EE6DFE">
      <w:pPr>
        <w:spacing w:line="360" w:lineRule="auto"/>
        <w:rPr>
          <w:rFonts w:eastAsia="宋体" w:cs="Times New Roman"/>
          <w:color w:val="000000"/>
          <w:kern w:val="0"/>
        </w:rPr>
      </w:pPr>
      <w:r w:rsidRPr="00B112D6">
        <w:rPr>
          <w:rFonts w:eastAsia="宋体" w:cs="Times New Roman"/>
          <w:b/>
          <w:bCs/>
          <w:color w:val="000000"/>
          <w:kern w:val="0"/>
        </w:rPr>
        <w:t xml:space="preserve">Why is </w:t>
      </w:r>
      <w:r w:rsidR="00A92CA3" w:rsidRPr="00B112D6">
        <w:rPr>
          <w:rFonts w:eastAsia="宋体" w:cs="Times New Roman"/>
          <w:b/>
          <w:bCs/>
          <w:color w:val="000000"/>
          <w:kern w:val="0"/>
        </w:rPr>
        <w:t>WM's</w:t>
      </w:r>
      <w:r w:rsidRPr="00B112D6">
        <w:rPr>
          <w:rFonts w:eastAsia="宋体" w:cs="Times New Roman"/>
          <w:b/>
          <w:bCs/>
          <w:color w:val="000000"/>
          <w:kern w:val="0"/>
        </w:rPr>
        <w:t xml:space="preserve"> IPO financing a move to tide over the difficult times due to business pressure?</w:t>
      </w:r>
      <w:r w:rsidRPr="00B112D6">
        <w:rPr>
          <w:rFonts w:eastAsia="宋体" w:cs="Times New Roman"/>
          <w:color w:val="000000"/>
          <w:kern w:val="0"/>
        </w:rPr>
        <w:t xml:space="preserve"> </w:t>
      </w:r>
    </w:p>
    <w:p w14:paraId="6A28CCC7" w14:textId="42E91294" w:rsidR="00CB0976" w:rsidRPr="00B112D6" w:rsidRDefault="00EE6DFE" w:rsidP="0091060F">
      <w:pPr>
        <w:spacing w:line="360" w:lineRule="auto"/>
        <w:ind w:firstLine="420"/>
        <w:rPr>
          <w:rFonts w:eastAsia="宋体" w:cs="Times New Roman"/>
          <w:color w:val="000000"/>
          <w:kern w:val="0"/>
        </w:rPr>
      </w:pPr>
      <w:r w:rsidRPr="00B112D6">
        <w:rPr>
          <w:rFonts w:eastAsia="宋体" w:cs="Times New Roman"/>
          <w:color w:val="000000"/>
          <w:kern w:val="0"/>
        </w:rPr>
        <w:t xml:space="preserve">Although we mentioned above that </w:t>
      </w:r>
      <w:r w:rsidR="00BC0B92" w:rsidRPr="00B112D6">
        <w:rPr>
          <w:rFonts w:eastAsia="宋体" w:cs="Times New Roman"/>
          <w:color w:val="000000"/>
          <w:kern w:val="0"/>
        </w:rPr>
        <w:t>WM</w:t>
      </w:r>
      <w:r w:rsidRPr="00B112D6">
        <w:rPr>
          <w:rFonts w:eastAsia="宋体" w:cs="Times New Roman"/>
          <w:color w:val="000000"/>
          <w:kern w:val="0"/>
        </w:rPr>
        <w:t xml:space="preserve"> had just completed about $600 million in financing before filing its prospectus, raising a total of more than 35 billion RMB in 12 rounds, the level of money being burned to build the car still makes </w:t>
      </w:r>
      <w:r w:rsidR="00BC0B92" w:rsidRPr="00B112D6">
        <w:rPr>
          <w:rFonts w:eastAsia="宋体" w:cs="Times New Roman"/>
          <w:color w:val="000000"/>
          <w:kern w:val="0"/>
        </w:rPr>
        <w:t>WM</w:t>
      </w:r>
      <w:r w:rsidRPr="00B112D6">
        <w:rPr>
          <w:rFonts w:eastAsia="宋体" w:cs="Times New Roman"/>
          <w:color w:val="000000"/>
          <w:kern w:val="0"/>
        </w:rPr>
        <w:t xml:space="preserve"> feel </w:t>
      </w:r>
      <w:proofErr w:type="gramStart"/>
      <w:r w:rsidRPr="00B112D6">
        <w:rPr>
          <w:rFonts w:eastAsia="宋体" w:cs="Times New Roman"/>
          <w:color w:val="000000"/>
          <w:kern w:val="0"/>
        </w:rPr>
        <w:t>cash-strapped</w:t>
      </w:r>
      <w:proofErr w:type="gramEnd"/>
      <w:r w:rsidRPr="00B112D6">
        <w:rPr>
          <w:rFonts w:eastAsia="宋体" w:cs="Times New Roman"/>
          <w:color w:val="000000"/>
          <w:kern w:val="0"/>
        </w:rPr>
        <w:t>. According to the prospectus</w:t>
      </w:r>
      <w:r w:rsidR="00734369" w:rsidRPr="00B112D6">
        <w:rPr>
          <w:rFonts w:eastAsia="宋体" w:cs="Times New Roman"/>
          <w:color w:val="000000"/>
          <w:kern w:val="0"/>
        </w:rPr>
        <w:t>,</w:t>
      </w:r>
      <w:r w:rsidRPr="00B112D6">
        <w:rPr>
          <w:rFonts w:eastAsia="宋体" w:cs="Times New Roman"/>
          <w:color w:val="000000"/>
          <w:kern w:val="0"/>
        </w:rPr>
        <w:t xml:space="preserve"> </w:t>
      </w:r>
      <w:r w:rsidR="00A92CA3" w:rsidRPr="00B112D6">
        <w:rPr>
          <w:rFonts w:eastAsia="宋体" w:cs="Times New Roman"/>
          <w:color w:val="000000"/>
          <w:kern w:val="0"/>
        </w:rPr>
        <w:t>WM's</w:t>
      </w:r>
      <w:r w:rsidRPr="00B112D6">
        <w:rPr>
          <w:rFonts w:eastAsia="宋体" w:cs="Times New Roman"/>
          <w:color w:val="000000"/>
          <w:kern w:val="0"/>
        </w:rPr>
        <w:t xml:space="preserve"> revenue in 2019, 2020 and 2021 will be 1.762 </w:t>
      </w:r>
      <w:r w:rsidR="00372CAF" w:rsidRPr="00B112D6">
        <w:rPr>
          <w:rFonts w:eastAsia="宋体" w:cs="Times New Roman"/>
          <w:color w:val="000000"/>
          <w:kern w:val="0"/>
        </w:rPr>
        <w:t>billion,</w:t>
      </w:r>
      <w:r w:rsidRPr="00B112D6">
        <w:rPr>
          <w:rFonts w:eastAsia="宋体" w:cs="Times New Roman"/>
          <w:color w:val="000000"/>
          <w:kern w:val="0"/>
        </w:rPr>
        <w:t xml:space="preserve"> 2.672 billion and 4.743 billion</w:t>
      </w:r>
      <w:r w:rsidR="21848298" w:rsidRPr="00B112D6">
        <w:rPr>
          <w:rFonts w:eastAsia="宋体" w:cs="Times New Roman"/>
          <w:color w:val="000000"/>
          <w:kern w:val="0"/>
        </w:rPr>
        <w:t xml:space="preserve"> RMB</w:t>
      </w:r>
      <w:r w:rsidRPr="00B112D6">
        <w:rPr>
          <w:rFonts w:eastAsia="宋体" w:cs="Times New Roman"/>
          <w:color w:val="000000"/>
          <w:kern w:val="0"/>
        </w:rPr>
        <w:t xml:space="preserve"> respectively. </w:t>
      </w:r>
      <w:r w:rsidR="00A92CA3" w:rsidRPr="00B112D6">
        <w:rPr>
          <w:rFonts w:eastAsia="宋体" w:cs="Times New Roman"/>
          <w:color w:val="000000"/>
          <w:kern w:val="0"/>
        </w:rPr>
        <w:t>WM's</w:t>
      </w:r>
      <w:r w:rsidRPr="00B112D6">
        <w:rPr>
          <w:rFonts w:eastAsia="宋体" w:cs="Times New Roman"/>
          <w:color w:val="000000"/>
          <w:kern w:val="0"/>
        </w:rPr>
        <w:t xml:space="preserve"> adjusted losses for the three years are 4.04 billion RMB, 4.225 billion RMB and 5.363 billion RMB respectively, a loss of more than 13 billion RMB in the past three years.  financing 4.149 billion RMB, 5.63 billion RMB and 6.491 billion RMB from 2019 to 2021, respectively, with a three-year financing amount of 16.27 billion RMB, </w:t>
      </w:r>
      <w:r w:rsidR="00A92CA3" w:rsidRPr="00B112D6">
        <w:rPr>
          <w:rFonts w:eastAsia="宋体" w:cs="Times New Roman"/>
          <w:color w:val="000000"/>
          <w:kern w:val="0"/>
        </w:rPr>
        <w:t>WM's</w:t>
      </w:r>
      <w:r w:rsidRPr="00B112D6">
        <w:rPr>
          <w:rFonts w:eastAsia="宋体" w:cs="Times New Roman"/>
          <w:color w:val="000000"/>
          <w:kern w:val="0"/>
        </w:rPr>
        <w:t xml:space="preserve"> books were only able to show 4.156 billion RMB of cash. In addition to financing, </w:t>
      </w:r>
      <w:r w:rsidRPr="00B112D6">
        <w:rPr>
          <w:rFonts w:eastAsia="宋体" w:cs="Times New Roman"/>
          <w:color w:val="000000"/>
          <w:kern w:val="0"/>
        </w:rPr>
        <w:lastRenderedPageBreak/>
        <w:t xml:space="preserve">the increase in cash acquisition is also reflected in the </w:t>
      </w:r>
      <w:r w:rsidR="00A92CA3" w:rsidRPr="00B112D6">
        <w:rPr>
          <w:rFonts w:eastAsia="宋体" w:cs="Times New Roman"/>
          <w:color w:val="000000"/>
          <w:kern w:val="0"/>
        </w:rPr>
        <w:t>company's</w:t>
      </w:r>
      <w:r w:rsidRPr="00B112D6">
        <w:rPr>
          <w:rFonts w:eastAsia="宋体" w:cs="Times New Roman"/>
          <w:color w:val="000000"/>
          <w:kern w:val="0"/>
        </w:rPr>
        <w:t xml:space="preserve"> borrowings. </w:t>
      </w:r>
      <w:r w:rsidR="00A92CA3" w:rsidRPr="00B112D6">
        <w:rPr>
          <w:rFonts w:eastAsia="宋体" w:cs="Times New Roman"/>
          <w:color w:val="000000"/>
          <w:kern w:val="0"/>
        </w:rPr>
        <w:t>WM's</w:t>
      </w:r>
      <w:r w:rsidRPr="00B112D6">
        <w:rPr>
          <w:rFonts w:eastAsia="宋体" w:cs="Times New Roman"/>
          <w:color w:val="000000"/>
          <w:kern w:val="0"/>
        </w:rPr>
        <w:t xml:space="preserve"> borrowings in the last three years were RMB 2.42 billion, RMB 6.41 billion and RMB 10 billion respectively, which directly resulted in the net finance costs doubling directly from RMB 389 million in 2020 to RMB 784 million in 2021.</w:t>
      </w:r>
    </w:p>
    <w:p w14:paraId="4F804D56" w14:textId="027A9F65" w:rsidR="00F47506" w:rsidRPr="00B112D6" w:rsidRDefault="00EE6DFE" w:rsidP="0091060F">
      <w:pPr>
        <w:spacing w:line="360" w:lineRule="auto"/>
        <w:ind w:firstLine="420"/>
        <w:rPr>
          <w:rFonts w:eastAsia="宋体" w:cs="Times New Roman"/>
          <w:color w:val="000000"/>
          <w:kern w:val="0"/>
        </w:rPr>
      </w:pPr>
      <w:r w:rsidRPr="00B112D6">
        <w:rPr>
          <w:rFonts w:eastAsia="宋体" w:cs="Times New Roman"/>
          <w:color w:val="000000"/>
          <w:kern w:val="0"/>
        </w:rPr>
        <w:t xml:space="preserve">In addition, new energy vehicles </w:t>
      </w:r>
      <w:r w:rsidR="12D27340" w:rsidRPr="00B112D6">
        <w:rPr>
          <w:rFonts w:eastAsia="宋体" w:cs="Times New Roman"/>
          <w:color w:val="000000"/>
          <w:kern w:val="0"/>
        </w:rPr>
        <w:t xml:space="preserve">industry </w:t>
      </w:r>
      <w:r w:rsidR="1B4B3B0E" w:rsidRPr="00B112D6">
        <w:rPr>
          <w:rFonts w:eastAsia="宋体" w:cs="Times New Roman"/>
          <w:color w:val="000000"/>
          <w:kern w:val="0"/>
        </w:rPr>
        <w:t>is</w:t>
      </w:r>
      <w:r w:rsidRPr="00B112D6">
        <w:rPr>
          <w:rFonts w:eastAsia="宋体" w:cs="Times New Roman"/>
          <w:color w:val="000000"/>
          <w:kern w:val="0"/>
        </w:rPr>
        <w:t xml:space="preserve"> an industry that relies heavily on a </w:t>
      </w:r>
      <w:r w:rsidR="00A92CA3" w:rsidRPr="00B112D6">
        <w:rPr>
          <w:rFonts w:eastAsia="宋体" w:cs="Times New Roman"/>
          <w:color w:val="000000"/>
          <w:kern w:val="0"/>
        </w:rPr>
        <w:t>company's</w:t>
      </w:r>
      <w:r w:rsidRPr="00B112D6">
        <w:rPr>
          <w:rFonts w:eastAsia="宋体" w:cs="Times New Roman"/>
          <w:color w:val="000000"/>
          <w:kern w:val="0"/>
        </w:rPr>
        <w:t xml:space="preserve"> ability to develop and innovate, and </w:t>
      </w:r>
      <w:r w:rsidR="00BC0B92" w:rsidRPr="00B112D6">
        <w:rPr>
          <w:rFonts w:eastAsia="宋体" w:cs="Times New Roman"/>
          <w:color w:val="000000"/>
          <w:kern w:val="0"/>
        </w:rPr>
        <w:t>WM</w:t>
      </w:r>
      <w:r w:rsidRPr="00B112D6">
        <w:rPr>
          <w:rFonts w:eastAsia="宋体" w:cs="Times New Roman"/>
          <w:color w:val="000000"/>
          <w:kern w:val="0"/>
        </w:rPr>
        <w:t xml:space="preserve"> has also been branded as </w:t>
      </w:r>
      <w:r w:rsidR="00A92CA3" w:rsidRPr="00B112D6">
        <w:rPr>
          <w:rFonts w:eastAsia="宋体" w:cs="Times New Roman"/>
          <w:color w:val="000000"/>
          <w:kern w:val="0"/>
        </w:rPr>
        <w:t>"</w:t>
      </w:r>
      <w:r w:rsidRPr="00B112D6">
        <w:rPr>
          <w:rFonts w:eastAsia="宋体" w:cs="Times New Roman"/>
          <w:color w:val="000000"/>
          <w:kern w:val="0"/>
        </w:rPr>
        <w:t>technology</w:t>
      </w:r>
      <w:r w:rsidR="00A92CA3" w:rsidRPr="00B112D6">
        <w:rPr>
          <w:rFonts w:eastAsia="宋体" w:cs="Times New Roman"/>
          <w:color w:val="000000"/>
          <w:kern w:val="0"/>
        </w:rPr>
        <w:t>"</w:t>
      </w:r>
      <w:r w:rsidRPr="00B112D6">
        <w:rPr>
          <w:rFonts w:eastAsia="宋体" w:cs="Times New Roman"/>
          <w:color w:val="000000"/>
          <w:kern w:val="0"/>
        </w:rPr>
        <w:t xml:space="preserve"> since its debut. However, according to the prospectus, </w:t>
      </w:r>
      <w:r w:rsidR="00A92CA3" w:rsidRPr="00B112D6">
        <w:rPr>
          <w:rFonts w:eastAsia="宋体" w:cs="Times New Roman"/>
          <w:color w:val="000000"/>
          <w:kern w:val="0"/>
        </w:rPr>
        <w:t>WM's</w:t>
      </w:r>
      <w:r w:rsidRPr="00B112D6">
        <w:rPr>
          <w:rFonts w:eastAsia="宋体" w:cs="Times New Roman"/>
          <w:color w:val="000000"/>
          <w:kern w:val="0"/>
        </w:rPr>
        <w:t xml:space="preserve"> R&amp;D investment in 2019, 2020 and 2021 will be $893 million, $992 million and $981 million, respectively, accounting for 50.7%, 37.1% and 20.7% of revenue in the same period. In other words, </w:t>
      </w:r>
      <w:r w:rsidR="00BC0B92" w:rsidRPr="00B112D6">
        <w:rPr>
          <w:rFonts w:eastAsia="宋体" w:cs="Times New Roman"/>
          <w:color w:val="000000"/>
          <w:kern w:val="0"/>
        </w:rPr>
        <w:t>WM</w:t>
      </w:r>
      <w:r w:rsidRPr="00B112D6">
        <w:rPr>
          <w:rFonts w:eastAsia="宋体" w:cs="Times New Roman"/>
          <w:color w:val="000000"/>
          <w:kern w:val="0"/>
        </w:rPr>
        <w:t xml:space="preserve"> has reduced its spending on research and development while its revenue will grow significantly in 2021, and its three-year investment in research and development is declining as a percentage of revenue for the same period. For a company that relies so much on technology, reducing R&amp;D spending would be extremely damaging to the company, and </w:t>
      </w:r>
      <w:r w:rsidR="00BC0B92" w:rsidRPr="00B112D6">
        <w:rPr>
          <w:rFonts w:eastAsia="宋体" w:cs="Times New Roman"/>
          <w:color w:val="000000"/>
          <w:kern w:val="0"/>
        </w:rPr>
        <w:t>WM</w:t>
      </w:r>
      <w:r w:rsidRPr="00B112D6">
        <w:rPr>
          <w:rFonts w:eastAsia="宋体" w:cs="Times New Roman"/>
          <w:color w:val="000000"/>
          <w:kern w:val="0"/>
        </w:rPr>
        <w:t xml:space="preserve"> would not have been able to do so if not for financial constraints.</w:t>
      </w:r>
    </w:p>
    <w:p w14:paraId="43DE7826" w14:textId="3541A12F" w:rsidR="00EE6DFE" w:rsidRPr="00B112D6" w:rsidRDefault="00EE6DFE" w:rsidP="0091060F">
      <w:pPr>
        <w:spacing w:line="360" w:lineRule="auto"/>
        <w:ind w:firstLine="420"/>
        <w:rPr>
          <w:rFonts w:eastAsia="宋体" w:cs="Times New Roman"/>
          <w:color w:val="000000"/>
          <w:kern w:val="0"/>
        </w:rPr>
      </w:pPr>
      <w:r w:rsidRPr="00B112D6">
        <w:rPr>
          <w:rFonts w:eastAsia="宋体" w:cs="Times New Roman"/>
          <w:color w:val="000000"/>
          <w:kern w:val="0"/>
        </w:rPr>
        <w:t xml:space="preserve">The above points show that </w:t>
      </w:r>
      <w:r w:rsidR="00A92CA3" w:rsidRPr="00B112D6">
        <w:rPr>
          <w:rFonts w:eastAsia="宋体" w:cs="Times New Roman"/>
          <w:color w:val="000000"/>
          <w:kern w:val="0"/>
        </w:rPr>
        <w:t>WM's</w:t>
      </w:r>
      <w:r w:rsidRPr="00B112D6">
        <w:rPr>
          <w:rFonts w:eastAsia="宋体" w:cs="Times New Roman"/>
          <w:color w:val="000000"/>
          <w:kern w:val="0"/>
        </w:rPr>
        <w:t xml:space="preserve"> operation is currently in a very difficult stage and urgently needs a large amount of capital to replenish and give new impetus to the rusty wheels of </w:t>
      </w:r>
      <w:r w:rsidR="00BC0B92" w:rsidRPr="00B112D6">
        <w:rPr>
          <w:rFonts w:eastAsia="宋体" w:cs="Times New Roman"/>
          <w:color w:val="000000"/>
          <w:kern w:val="0"/>
        </w:rPr>
        <w:t>WM</w:t>
      </w:r>
      <w:r w:rsidRPr="00B112D6">
        <w:rPr>
          <w:rFonts w:eastAsia="宋体" w:cs="Times New Roman"/>
          <w:color w:val="000000"/>
          <w:kern w:val="0"/>
        </w:rPr>
        <w:t>.</w:t>
      </w:r>
    </w:p>
    <w:p w14:paraId="318A127A" w14:textId="202666CE" w:rsidR="00EE6DFE" w:rsidRPr="00B112D6" w:rsidDel="00FA49CA" w:rsidRDefault="00A92CA3" w:rsidP="0091060F">
      <w:pPr>
        <w:spacing w:line="360" w:lineRule="auto"/>
        <w:ind w:firstLine="420"/>
        <w:rPr>
          <w:rFonts w:eastAsia="宋体" w:cs="Times New Roman"/>
          <w:color w:val="000000" w:themeColor="text1"/>
        </w:rPr>
      </w:pPr>
      <w:r w:rsidRPr="00B112D6">
        <w:rPr>
          <w:rFonts w:eastAsia="宋体" w:cs="Times New Roman"/>
          <w:color w:val="000000"/>
          <w:kern w:val="0"/>
        </w:rPr>
        <w:t>WM's</w:t>
      </w:r>
      <w:r w:rsidR="00EE6DFE" w:rsidRPr="00B112D6">
        <w:rPr>
          <w:rFonts w:eastAsia="宋体" w:cs="Times New Roman"/>
          <w:color w:val="000000"/>
          <w:kern w:val="0"/>
        </w:rPr>
        <w:t xml:space="preserve"> IPO financing is both a desperate attempt and a way to get through the difficult times, as </w:t>
      </w:r>
      <w:r w:rsidR="00BC0B92" w:rsidRPr="00B112D6">
        <w:rPr>
          <w:rFonts w:eastAsia="宋体" w:cs="Times New Roman"/>
          <w:color w:val="000000"/>
          <w:kern w:val="0"/>
        </w:rPr>
        <w:t>WM</w:t>
      </w:r>
      <w:r w:rsidR="00EE6DFE" w:rsidRPr="00B112D6">
        <w:rPr>
          <w:rFonts w:eastAsia="宋体" w:cs="Times New Roman"/>
          <w:color w:val="000000"/>
          <w:kern w:val="0"/>
        </w:rPr>
        <w:t xml:space="preserve"> is a veteran new energy vehicle powerhouse that has been late in completing its IPO. After the IPO of NXL (short for NIO, XPeng, and Li Auto), its downside position is becoming more and more obvious. The Hong Kong IPO will raise a lot of </w:t>
      </w:r>
      <w:r w:rsidR="00CC2B19" w:rsidRPr="00B112D6">
        <w:rPr>
          <w:rFonts w:eastAsia="宋体" w:cs="Times New Roman"/>
          <w:color w:val="000000"/>
          <w:kern w:val="0"/>
        </w:rPr>
        <w:t>money and</w:t>
      </w:r>
      <w:r w:rsidR="00EE6DFE" w:rsidRPr="00B112D6">
        <w:rPr>
          <w:rFonts w:eastAsia="宋体" w:cs="Times New Roman"/>
          <w:color w:val="000000"/>
          <w:kern w:val="0"/>
        </w:rPr>
        <w:t xml:space="preserve"> make </w:t>
      </w:r>
      <w:r w:rsidR="00BC0B92" w:rsidRPr="00B112D6">
        <w:rPr>
          <w:rFonts w:eastAsia="宋体" w:cs="Times New Roman"/>
          <w:color w:val="000000"/>
          <w:kern w:val="0"/>
        </w:rPr>
        <w:t>WM</w:t>
      </w:r>
      <w:r w:rsidR="00EE6DFE" w:rsidRPr="00B112D6">
        <w:rPr>
          <w:rFonts w:eastAsia="宋体" w:cs="Times New Roman"/>
          <w:color w:val="000000"/>
          <w:kern w:val="0"/>
        </w:rPr>
        <w:t xml:space="preserve"> and several new energy vehicles on the same platform again. At the same time, it can also compensate to a certain extent for the confidence of investors in </w:t>
      </w:r>
      <w:r w:rsidR="00BC0B92" w:rsidRPr="00B112D6">
        <w:rPr>
          <w:rFonts w:eastAsia="宋体" w:cs="Times New Roman"/>
          <w:color w:val="000000"/>
          <w:kern w:val="0"/>
        </w:rPr>
        <w:t>WM</w:t>
      </w:r>
      <w:r w:rsidR="00EE6DFE" w:rsidRPr="00B112D6">
        <w:rPr>
          <w:rFonts w:eastAsia="宋体" w:cs="Times New Roman"/>
          <w:color w:val="000000"/>
          <w:kern w:val="0"/>
        </w:rPr>
        <w:t xml:space="preserve"> after the failure of the IPO of the Shanghai Stock Exchange Science and Technology Innovation Board.</w:t>
      </w:r>
    </w:p>
    <w:sectPr w:rsidR="00EE6DFE" w:rsidRPr="00B112D6" w:rsidDel="00FA49CA" w:rsidSect="00A16690">
      <w:headerReference w:type="default" r:id="rId13"/>
      <w:footerReference w:type="default" r:id="rId14"/>
      <w:pgSz w:w="11906" w:h="16838"/>
      <w:pgMar w:top="1440" w:right="1440" w:bottom="1440" w:left="1440" w:header="720" w:footer="720"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271CE" w14:textId="77777777" w:rsidR="00A91071" w:rsidRDefault="00A91071" w:rsidP="009F063B">
      <w:r>
        <w:separator/>
      </w:r>
    </w:p>
  </w:endnote>
  <w:endnote w:type="continuationSeparator" w:id="0">
    <w:p w14:paraId="59E76F97" w14:textId="77777777" w:rsidR="00A91071" w:rsidRDefault="00A91071" w:rsidP="009F063B">
      <w:r>
        <w:continuationSeparator/>
      </w:r>
    </w:p>
  </w:endnote>
  <w:endnote w:type="continuationNotice" w:id="1">
    <w:p w14:paraId="03734D70" w14:textId="77777777" w:rsidR="00A91071" w:rsidRDefault="00A910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dobe Devanagari">
    <w:panose1 w:val="02040503050201020203"/>
    <w:charset w:val="00"/>
    <w:family w:val="roman"/>
    <w:notTrueType/>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9791603"/>
      <w:docPartObj>
        <w:docPartGallery w:val="Page Numbers (Bottom of Page)"/>
        <w:docPartUnique/>
      </w:docPartObj>
    </w:sdtPr>
    <w:sdtContent>
      <w:p w14:paraId="7F42B4F1" w14:textId="4C36F380" w:rsidR="00D80E7B" w:rsidRDefault="00D80E7B" w:rsidP="00541D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24CBF8" w14:textId="01B85427" w:rsidR="007F1363" w:rsidRDefault="00714FF3" w:rsidP="00A16690">
    <w:pPr>
      <w:pStyle w:val="Footer"/>
      <w:ind w:right="360"/>
    </w:pPr>
    <w:r>
      <w:rPr>
        <w:noProof/>
      </w:rPr>
      <mc:AlternateContent>
        <mc:Choice Requires="wps">
          <w:drawing>
            <wp:anchor distT="0" distB="0" distL="114300" distR="114300" simplePos="0" relativeHeight="251658240" behindDoc="0" locked="0" layoutInCell="1" allowOverlap="1" wp14:anchorId="3CBB8A60" wp14:editId="0F88337F">
              <wp:simplePos x="0" y="0"/>
              <wp:positionH relativeFrom="page">
                <wp:posOffset>-8890</wp:posOffset>
              </wp:positionH>
              <wp:positionV relativeFrom="paragraph">
                <wp:posOffset>-46355</wp:posOffset>
              </wp:positionV>
              <wp:extent cx="2095500" cy="660400"/>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66040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w:pict w14:anchorId="28BCE0A4">
            <v:rect id="Rectangle 6" style="position:absolute;margin-left:-.7pt;margin-top:-3.65pt;width:165pt;height:52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spid="_x0000_s1026" fillcolor="#375623 [1609]" stroked="f" strokeweight="1pt" w14:anchorId="771C98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q3cbwIAAGUFAAAOAAAAZHJzL2Uyb0RvYy54bWysVFFvEzEMfkfiP0R5p3etusKqXadqUxFS&#10;YdUK4jnNJbuIJA5J2mv59Ti5662CCSTESxTH9mf7i+2b26PR5CB8UGArOh6VlAjLoVb2qaJfPq/e&#10;vKMkRGZrpsGKip5EoLeL169uWjcXE2hA18ITBLFh3rqKNjG6eVEE3gjDwgicsKiU4A2LKPqnovas&#10;RXSji0lZzooWfO08cBECvt53SrrI+FIKHh+kDCISXVHMLebT53OXzmJxw+ZPnrlG8T4N9g9ZGKYs&#10;Bh2g7llkZO/Vb1BGcQ8BZBxxMAVIqbjINWA14/KXarYNcyLXguQEN9AU/h8s/3TYuo1PqQe3Bv4t&#10;ICNF68J80CQh9DZH6U2yxcTJMbN4GlgUx0g4Pk7K66urEsnmqJvNyineEyibn72dD/G9AEPSpaIe&#10;fymTxw7rEDvTs0lODLSqV0rrLKTOEHfakwPDP2WcCxtn2V3vzUeou3dMYAibmym55CTCJZq2CdNC&#10;Qu8Cp5dcf1dyLj6etEh22j4KSVSdiswRB+TLZMadqmG1+FsuGTAhS4w/YPcALxU67pns7ZOryF0+&#10;OJd/SqwrcfDIkcHGwdkoC/4lAB2HyJ39maSOmsTSDurTxhMP3YwFx1cKv3fNQtwwj0OFHYGLIj7g&#10;ITW0FYX+RkkD/sdL78keex21lLQ4pBUN3/fMC0r0B4tTcD2eTtNUZ2F69XaCgr/U7C41dm/uAHtm&#10;jCvJ8XxN9lGfr9KD+Yr7ZJmioopZjrEryqM/C3exWx64kbhYLrMZTrJjcW23jifwxKqF5T6CVLmb&#10;n9npWcNZzq3Y7520LC7lbPW8HRc/AQAA//8DAFBLAwQUAAYACAAAACEANztDw+MAAAANAQAADwAA&#10;AGRycy9kb3ducmV2LnhtbExPTU/CQBC9m/gfNmPiDbaAKVi6JQYxxEQOFvW8dIe2oTvbdJe2/nvH&#10;k15mMnlv3ke6GW0jeux87UjBbBqBQCqcqalU8HF8maxA+KDJ6MYRKvhGD5vs9ibViXEDvWOfh1Kw&#10;CPlEK6hCaBMpfVGh1X7qWiTGzq6zOvDZldJ0emBx28h5FMXS6prYodItbissLvnVKng97L/qg/0c&#10;yuN5O77ll13R73dK3d+Nz2seT2sQAcfw9wG/HTg/ZBzs5K5kvGgUTGYPzOS9XIBgfDFfxSBOCh7j&#10;Jcgslf9bZD8AAAD//wMAUEsBAi0AFAAGAAgAAAAhALaDOJL+AAAA4QEAABMAAAAAAAAAAAAAAAAA&#10;AAAAAFtDb250ZW50X1R5cGVzXS54bWxQSwECLQAUAAYACAAAACEAOP0h/9YAAACUAQAACwAAAAAA&#10;AAAAAAAAAAAvAQAAX3JlbHMvLnJlbHNQSwECLQAUAAYACAAAACEADV6t3G8CAABlBQAADgAAAAAA&#10;AAAAAAAAAAAuAgAAZHJzL2Uyb0RvYy54bWxQSwECLQAUAAYACAAAACEANztDw+MAAAANAQAADwAA&#10;AAAAAAAAAAAAAADJBAAAZHJzL2Rvd25yZXYueG1sUEsFBgAAAAAEAAQA8wAAANkFAAAAAA==&#10;">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65B0D" w14:textId="77777777" w:rsidR="00A91071" w:rsidRDefault="00A91071" w:rsidP="009F063B">
      <w:r>
        <w:separator/>
      </w:r>
    </w:p>
  </w:footnote>
  <w:footnote w:type="continuationSeparator" w:id="0">
    <w:p w14:paraId="19215AAE" w14:textId="77777777" w:rsidR="00A91071" w:rsidRDefault="00A91071" w:rsidP="009F063B">
      <w:r>
        <w:continuationSeparator/>
      </w:r>
    </w:p>
  </w:footnote>
  <w:footnote w:type="continuationNotice" w:id="1">
    <w:p w14:paraId="3BBE388A" w14:textId="77777777" w:rsidR="00A91071" w:rsidRDefault="00A910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752F1" w14:textId="31510C6B" w:rsidR="00911FE6" w:rsidRDefault="00714FF3" w:rsidP="00911FE6">
    <w:pPr>
      <w:rPr>
        <w:rFonts w:ascii="Adobe Devanagari" w:hAnsi="Adobe Devanagari" w:cs="Adobe Devanagari"/>
        <w:b/>
        <w:bCs/>
        <w:color w:val="A8D08D" w:themeColor="accent6" w:themeTint="99"/>
        <w:sz w:val="36"/>
        <w:szCs w:val="32"/>
      </w:rPr>
    </w:pPr>
    <w:r>
      <w:rPr>
        <w:noProof/>
      </w:rPr>
      <mc:AlternateContent>
        <mc:Choice Requires="wps">
          <w:drawing>
            <wp:anchor distT="0" distB="0" distL="114300" distR="114300" simplePos="0" relativeHeight="251658241" behindDoc="0" locked="0" layoutInCell="1" allowOverlap="1" wp14:anchorId="10FF684D" wp14:editId="456A0680">
              <wp:simplePos x="0" y="0"/>
              <wp:positionH relativeFrom="page">
                <wp:posOffset>-76200</wp:posOffset>
              </wp:positionH>
              <wp:positionV relativeFrom="paragraph">
                <wp:posOffset>-486410</wp:posOffset>
              </wp:positionV>
              <wp:extent cx="2095500" cy="66040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66040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6F508C02">
            <v:rect id="Rectangle 7" style="position:absolute;margin-left:-6pt;margin-top:-38.3pt;width:165pt;height:52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spid="_x0000_s1026" fillcolor="#375623 [1609]" stroked="f" strokeweight="1pt" w14:anchorId="27197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q3cbwIAAGUFAAAOAAAAZHJzL2Uyb0RvYy54bWysVFFvEzEMfkfiP0R5p3etusKqXadqUxFS&#10;YdUK4jnNJbuIJA5J2mv59Ti5662CCSTESxTH9mf7i+2b26PR5CB8UGArOh6VlAjLoVb2qaJfPq/e&#10;vKMkRGZrpsGKip5EoLeL169uWjcXE2hA18ITBLFh3rqKNjG6eVEE3gjDwgicsKiU4A2LKPqnovas&#10;RXSji0lZzooWfO08cBECvt53SrrI+FIKHh+kDCISXVHMLebT53OXzmJxw+ZPnrlG8T4N9g9ZGKYs&#10;Bh2g7llkZO/Vb1BGcQ8BZBxxMAVIqbjINWA14/KXarYNcyLXguQEN9AU/h8s/3TYuo1PqQe3Bv4t&#10;ICNF68J80CQh9DZH6U2yxcTJMbN4GlgUx0g4Pk7K66urEsnmqJvNyineEyibn72dD/G9AEPSpaIe&#10;fymTxw7rEDvTs0lODLSqV0rrLKTOEHfakwPDP2WcCxtn2V3vzUeou3dMYAibmym55CTCJZq2CdNC&#10;Qu8Cp5dcf1dyLj6etEh22j4KSVSdiswRB+TLZMadqmG1+FsuGTAhS4w/YPcALxU67pns7ZOryF0+&#10;OJd/SqwrcfDIkcHGwdkoC/4lAB2HyJ39maSOmsTSDurTxhMP3YwFx1cKv3fNQtwwj0OFHYGLIj7g&#10;ITW0FYX+RkkD/sdL78keex21lLQ4pBUN3/fMC0r0B4tTcD2eTtNUZ2F69XaCgr/U7C41dm/uAHtm&#10;jCvJ8XxN9lGfr9KD+Yr7ZJmioopZjrEryqM/C3exWx64kbhYLrMZTrJjcW23jifwxKqF5T6CVLmb&#10;n9npWcNZzq3Y7520LC7lbPW8HRc/AQAA//8DAFBLAwQUAAYACAAAACEA3m8qYOQAAAAPAQAADwAA&#10;AGRycy9kb3ducmV2LnhtbEyPTU+DQBCG7yb+h82YeGsX0NCGsjSm1jQm9iC1PW9hCqTsLGG3gP/e&#10;8aSXyXy+8z7pejKtGLB3jSUF4TwAgVTYsqFKwdfhbbYE4bymUreWUME3Olhn93epTko70icOua8E&#10;i5BLtILa+y6R0hU1Gu3mtkPi2cX2Rnsu+0qWvR5Z3LQyCoJYGt0Qf6h1h5sai2t+Mwre97tTszfH&#10;sTpcNtNHft0Ww26r1OPD9Lri8LIC4XHyfxfwy8D+IWNjZ3uj0olWwSyMGMhzsohjELzxFC65c1YQ&#10;LZ5BZqn8z5H9AAAA//8DAFBLAQItABQABgAIAAAAIQC2gziS/gAAAOEBAAATAAAAAAAAAAAAAAAA&#10;AAAAAABbQ29udGVudF9UeXBlc10ueG1sUEsBAi0AFAAGAAgAAAAhADj9If/WAAAAlAEAAAsAAAAA&#10;AAAAAAAAAAAALwEAAF9yZWxzLy5yZWxzUEsBAi0AFAAGAAgAAAAhAA1erdxvAgAAZQUAAA4AAAAA&#10;AAAAAAAAAAAALgIAAGRycy9lMm9Eb2MueG1sUEsBAi0AFAAGAAgAAAAhAN5vKmDkAAAADwEAAA8A&#10;AAAAAAAAAAAAAAAAyQQAAGRycy9kb3ducmV2LnhtbFBLBQYAAAAABAAEAPMAAADaBQAAAAA=&#10;">
              <w10:wrap anchorx="page"/>
            </v:rect>
          </w:pict>
        </mc:Fallback>
      </mc:AlternateContent>
    </w:r>
    <w:r w:rsidR="00911FE6">
      <w:rPr>
        <w:rFonts w:ascii="Adobe Devanagari" w:hAnsi="Adobe Devanagari" w:cs="Adobe Devanagari"/>
        <w:b/>
        <w:bCs/>
        <w:noProof/>
        <w:color w:val="A8D08D" w:themeColor="accent6" w:themeTint="99"/>
        <w:sz w:val="36"/>
        <w:szCs w:val="32"/>
      </w:rPr>
      <w:drawing>
        <wp:anchor distT="0" distB="0" distL="114300" distR="114300" simplePos="0" relativeHeight="251658242" behindDoc="0" locked="0" layoutInCell="1" allowOverlap="1" wp14:anchorId="11D7C6CA" wp14:editId="1DF1EAC2">
          <wp:simplePos x="0" y="0"/>
          <wp:positionH relativeFrom="column">
            <wp:posOffset>3652520</wp:posOffset>
          </wp:positionH>
          <wp:positionV relativeFrom="paragraph">
            <wp:posOffset>-290195</wp:posOffset>
          </wp:positionV>
          <wp:extent cx="2850515" cy="568960"/>
          <wp:effectExtent l="0" t="0" r="0" b="3175"/>
          <wp:wrapSquare wrapText="bothSides"/>
          <wp:docPr id="12"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A picture containing text&#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850392" cy="568800"/>
                  </a:xfrm>
                  <a:prstGeom prst="rect">
                    <a:avLst/>
                  </a:prstGeom>
                </pic:spPr>
              </pic:pic>
            </a:graphicData>
          </a:graphic>
        </wp:anchor>
      </w:drawing>
    </w:r>
  </w:p>
  <w:p w14:paraId="5625B94C" w14:textId="77777777" w:rsidR="00911FE6" w:rsidRDefault="00911FE6" w:rsidP="00911FE6">
    <w:pPr>
      <w:rPr>
        <w:rFonts w:ascii="Adobe Devanagari" w:hAnsi="Adobe Devanagari" w:cs="Adobe Devanagari"/>
        <w:b/>
        <w:bCs/>
        <w:color w:val="A8D08D" w:themeColor="accent6" w:themeTint="99"/>
        <w:sz w:val="36"/>
        <w:szCs w:val="32"/>
      </w:rPr>
    </w:pPr>
  </w:p>
  <w:p w14:paraId="45F0AC6E" w14:textId="77777777" w:rsidR="00911FE6" w:rsidRDefault="00911FE6">
    <w:pPr>
      <w:pStyle w:val="Header"/>
    </w:pPr>
  </w:p>
</w:hdr>
</file>

<file path=word/intelligence2.xml><?xml version="1.0" encoding="utf-8"?>
<int2:intelligence xmlns:int2="http://schemas.microsoft.com/office/intelligence/2020/intelligence" xmlns:oel="http://schemas.microsoft.com/office/2019/extlst">
  <int2:observations>
    <int2:textHash int2:hashCode="FfA5ygo5LE4tRm" int2:id="8PJaemRN">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6698"/>
    <w:multiLevelType w:val="hybridMultilevel"/>
    <w:tmpl w:val="63681CB6"/>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0E864CE2"/>
    <w:multiLevelType w:val="hybridMultilevel"/>
    <w:tmpl w:val="63681CB6"/>
    <w:lvl w:ilvl="0" w:tplc="CB668736">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005E4A"/>
    <w:multiLevelType w:val="multilevel"/>
    <w:tmpl w:val="32E49D4C"/>
    <w:lvl w:ilvl="0">
      <w:start w:val="1"/>
      <w:numFmt w:val="decimal"/>
      <w:lvlText w:val="%1"/>
      <w:lvlJc w:val="left"/>
      <w:pPr>
        <w:ind w:left="360" w:hanging="360"/>
      </w:pPr>
      <w:rPr>
        <w:rFonts w:hint="default"/>
      </w:rPr>
    </w:lvl>
    <w:lvl w:ilvl="1">
      <w:start w:val="1"/>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 w15:restartNumberingAfterBreak="0">
    <w:nsid w:val="2DC46351"/>
    <w:multiLevelType w:val="multilevel"/>
    <w:tmpl w:val="EE34E9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E6525B4"/>
    <w:multiLevelType w:val="multilevel"/>
    <w:tmpl w:val="2E6525B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478F7147"/>
    <w:multiLevelType w:val="multilevel"/>
    <w:tmpl w:val="0200F0F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A0141B5"/>
    <w:multiLevelType w:val="hybridMultilevel"/>
    <w:tmpl w:val="9F4EDC0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7" w15:restartNumberingAfterBreak="0">
    <w:nsid w:val="4BB93F86"/>
    <w:multiLevelType w:val="multilevel"/>
    <w:tmpl w:val="5A3881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4CB92278"/>
    <w:multiLevelType w:val="multilevel"/>
    <w:tmpl w:val="0D302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B83B9C"/>
    <w:multiLevelType w:val="hybridMultilevel"/>
    <w:tmpl w:val="63681CB6"/>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0" w15:restartNumberingAfterBreak="0">
    <w:nsid w:val="59D87EE9"/>
    <w:multiLevelType w:val="multilevel"/>
    <w:tmpl w:val="59D87EE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DD45E1F"/>
    <w:multiLevelType w:val="multilevel"/>
    <w:tmpl w:val="23AE34F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61497E80"/>
    <w:multiLevelType w:val="multilevel"/>
    <w:tmpl w:val="81C0465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69467218"/>
    <w:multiLevelType w:val="hybridMultilevel"/>
    <w:tmpl w:val="3ED02BE6"/>
    <w:lvl w:ilvl="0" w:tplc="B43A81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1FD3743"/>
    <w:multiLevelType w:val="multilevel"/>
    <w:tmpl w:val="AACAA3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7411F6"/>
    <w:multiLevelType w:val="hybridMultilevel"/>
    <w:tmpl w:val="BD04BD30"/>
    <w:lvl w:ilvl="0" w:tplc="BE00BA2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7A5C7A36"/>
    <w:multiLevelType w:val="hybridMultilevel"/>
    <w:tmpl w:val="9F4EDC02"/>
    <w:lvl w:ilvl="0" w:tplc="04D0E7C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7BC753D3"/>
    <w:multiLevelType w:val="hybridMultilevel"/>
    <w:tmpl w:val="054A3C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DBB4FFA"/>
    <w:multiLevelType w:val="hybridMultilevel"/>
    <w:tmpl w:val="F2C65B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44823166">
    <w:abstractNumId w:val="10"/>
  </w:num>
  <w:num w:numId="2" w16cid:durableId="1796219047">
    <w:abstractNumId w:val="4"/>
  </w:num>
  <w:num w:numId="3" w16cid:durableId="1232541367">
    <w:abstractNumId w:val="8"/>
  </w:num>
  <w:num w:numId="4" w16cid:durableId="477914899">
    <w:abstractNumId w:val="3"/>
  </w:num>
  <w:num w:numId="5" w16cid:durableId="279264064">
    <w:abstractNumId w:val="5"/>
  </w:num>
  <w:num w:numId="6" w16cid:durableId="1266573804">
    <w:abstractNumId w:val="14"/>
  </w:num>
  <w:num w:numId="7" w16cid:durableId="1577008647">
    <w:abstractNumId w:val="7"/>
  </w:num>
  <w:num w:numId="8" w16cid:durableId="1409768860">
    <w:abstractNumId w:val="11"/>
  </w:num>
  <w:num w:numId="9" w16cid:durableId="2066490852">
    <w:abstractNumId w:val="12"/>
  </w:num>
  <w:num w:numId="10" w16cid:durableId="1580558628">
    <w:abstractNumId w:val="13"/>
  </w:num>
  <w:num w:numId="11" w16cid:durableId="2029134529">
    <w:abstractNumId w:val="2"/>
  </w:num>
  <w:num w:numId="12" w16cid:durableId="1059210928">
    <w:abstractNumId w:val="16"/>
  </w:num>
  <w:num w:numId="13" w16cid:durableId="1258057347">
    <w:abstractNumId w:val="15"/>
  </w:num>
  <w:num w:numId="14" w16cid:durableId="960113769">
    <w:abstractNumId w:val="1"/>
  </w:num>
  <w:num w:numId="15" w16cid:durableId="112942521">
    <w:abstractNumId w:val="9"/>
  </w:num>
  <w:num w:numId="16" w16cid:durableId="1867135037">
    <w:abstractNumId w:val="6"/>
  </w:num>
  <w:num w:numId="17" w16cid:durableId="772549582">
    <w:abstractNumId w:val="0"/>
  </w:num>
  <w:num w:numId="18" w16cid:durableId="1715541880">
    <w:abstractNumId w:val="17"/>
  </w:num>
  <w:num w:numId="19" w16cid:durableId="28936430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wMzeyMDQzNTA2sDBV0lEKTi0uzszPAykwNK4FALiRggstAAAA"/>
    <w:docVar w:name="commondata" w:val="eyJoZGlkIjoiZjNlY2M5ZjdmNTAzNjg4NmY3YThhMTVhNTc3YzNmOGUifQ=="/>
  </w:docVars>
  <w:rsids>
    <w:rsidRoot w:val="00481178"/>
    <w:rsid w:val="00001B27"/>
    <w:rsid w:val="00006032"/>
    <w:rsid w:val="00015131"/>
    <w:rsid w:val="000255DB"/>
    <w:rsid w:val="0002701B"/>
    <w:rsid w:val="000312DA"/>
    <w:rsid w:val="00053C67"/>
    <w:rsid w:val="00054DF4"/>
    <w:rsid w:val="00057454"/>
    <w:rsid w:val="00062452"/>
    <w:rsid w:val="000624A0"/>
    <w:rsid w:val="0006272C"/>
    <w:rsid w:val="00062E0F"/>
    <w:rsid w:val="00066D73"/>
    <w:rsid w:val="00070C6D"/>
    <w:rsid w:val="00072045"/>
    <w:rsid w:val="0007495E"/>
    <w:rsid w:val="00077BCA"/>
    <w:rsid w:val="000801AE"/>
    <w:rsid w:val="00080AEF"/>
    <w:rsid w:val="00084F42"/>
    <w:rsid w:val="000910BD"/>
    <w:rsid w:val="000920F3"/>
    <w:rsid w:val="0009250B"/>
    <w:rsid w:val="000946EE"/>
    <w:rsid w:val="000A30C6"/>
    <w:rsid w:val="000A3E61"/>
    <w:rsid w:val="000B47EE"/>
    <w:rsid w:val="000C0B25"/>
    <w:rsid w:val="000C375C"/>
    <w:rsid w:val="000C4091"/>
    <w:rsid w:val="000C517A"/>
    <w:rsid w:val="000C6F6C"/>
    <w:rsid w:val="000D3674"/>
    <w:rsid w:val="000D7A87"/>
    <w:rsid w:val="000E2B1A"/>
    <w:rsid w:val="000E5974"/>
    <w:rsid w:val="00107C0A"/>
    <w:rsid w:val="0011055A"/>
    <w:rsid w:val="0011114F"/>
    <w:rsid w:val="00112ED8"/>
    <w:rsid w:val="00122016"/>
    <w:rsid w:val="00124EAC"/>
    <w:rsid w:val="001274E3"/>
    <w:rsid w:val="00132F5A"/>
    <w:rsid w:val="00133C6E"/>
    <w:rsid w:val="001352BB"/>
    <w:rsid w:val="00146F46"/>
    <w:rsid w:val="001502BC"/>
    <w:rsid w:val="00153389"/>
    <w:rsid w:val="00157F6E"/>
    <w:rsid w:val="00167206"/>
    <w:rsid w:val="00167C03"/>
    <w:rsid w:val="00167C13"/>
    <w:rsid w:val="0017549B"/>
    <w:rsid w:val="00180325"/>
    <w:rsid w:val="001820D7"/>
    <w:rsid w:val="00192EBD"/>
    <w:rsid w:val="00197331"/>
    <w:rsid w:val="001A72F7"/>
    <w:rsid w:val="001C5233"/>
    <w:rsid w:val="001D4760"/>
    <w:rsid w:val="001E05F8"/>
    <w:rsid w:val="001E262D"/>
    <w:rsid w:val="001E457D"/>
    <w:rsid w:val="001E6F30"/>
    <w:rsid w:val="001E72E4"/>
    <w:rsid w:val="001F5B0C"/>
    <w:rsid w:val="00204570"/>
    <w:rsid w:val="00204A71"/>
    <w:rsid w:val="00207268"/>
    <w:rsid w:val="00214EEF"/>
    <w:rsid w:val="0023288D"/>
    <w:rsid w:val="00241AD1"/>
    <w:rsid w:val="00243D21"/>
    <w:rsid w:val="0024494F"/>
    <w:rsid w:val="002617FB"/>
    <w:rsid w:val="00262163"/>
    <w:rsid w:val="00270B70"/>
    <w:rsid w:val="00270D05"/>
    <w:rsid w:val="00297A0B"/>
    <w:rsid w:val="002A610C"/>
    <w:rsid w:val="002A6629"/>
    <w:rsid w:val="002B2495"/>
    <w:rsid w:val="002C07C0"/>
    <w:rsid w:val="002C5321"/>
    <w:rsid w:val="002C5FCB"/>
    <w:rsid w:val="002D091E"/>
    <w:rsid w:val="002E13AE"/>
    <w:rsid w:val="002F1C9C"/>
    <w:rsid w:val="002F4BEB"/>
    <w:rsid w:val="002F5CDD"/>
    <w:rsid w:val="00301D88"/>
    <w:rsid w:val="003021A4"/>
    <w:rsid w:val="003108D9"/>
    <w:rsid w:val="003129AE"/>
    <w:rsid w:val="003146BA"/>
    <w:rsid w:val="00325864"/>
    <w:rsid w:val="0032598F"/>
    <w:rsid w:val="00331B1D"/>
    <w:rsid w:val="0033424D"/>
    <w:rsid w:val="00337276"/>
    <w:rsid w:val="003514A8"/>
    <w:rsid w:val="0035245A"/>
    <w:rsid w:val="00352CF8"/>
    <w:rsid w:val="00360C3D"/>
    <w:rsid w:val="00361B2C"/>
    <w:rsid w:val="00362BC0"/>
    <w:rsid w:val="0036501D"/>
    <w:rsid w:val="0036699F"/>
    <w:rsid w:val="00371041"/>
    <w:rsid w:val="00372CAF"/>
    <w:rsid w:val="00382AFE"/>
    <w:rsid w:val="00384610"/>
    <w:rsid w:val="00386AD0"/>
    <w:rsid w:val="00386BE0"/>
    <w:rsid w:val="00396E0E"/>
    <w:rsid w:val="003A17C7"/>
    <w:rsid w:val="003B0F70"/>
    <w:rsid w:val="003B74C0"/>
    <w:rsid w:val="003C2B7A"/>
    <w:rsid w:val="003D16F8"/>
    <w:rsid w:val="003E0CBD"/>
    <w:rsid w:val="003E3B52"/>
    <w:rsid w:val="003E7F4B"/>
    <w:rsid w:val="003F14FB"/>
    <w:rsid w:val="003F35C5"/>
    <w:rsid w:val="003F5B8A"/>
    <w:rsid w:val="003F6B36"/>
    <w:rsid w:val="004045FE"/>
    <w:rsid w:val="0041728C"/>
    <w:rsid w:val="00431A38"/>
    <w:rsid w:val="0044417B"/>
    <w:rsid w:val="004623ED"/>
    <w:rsid w:val="00463CB8"/>
    <w:rsid w:val="00465D6E"/>
    <w:rsid w:val="004751B2"/>
    <w:rsid w:val="00476E87"/>
    <w:rsid w:val="00481178"/>
    <w:rsid w:val="00496E35"/>
    <w:rsid w:val="004976AF"/>
    <w:rsid w:val="00497A8A"/>
    <w:rsid w:val="004A5164"/>
    <w:rsid w:val="004B7C9A"/>
    <w:rsid w:val="004C3D13"/>
    <w:rsid w:val="004D0CD3"/>
    <w:rsid w:val="004E77DF"/>
    <w:rsid w:val="004F54E3"/>
    <w:rsid w:val="00515CD2"/>
    <w:rsid w:val="00524CF4"/>
    <w:rsid w:val="00525EA3"/>
    <w:rsid w:val="00531854"/>
    <w:rsid w:val="00532220"/>
    <w:rsid w:val="00534B12"/>
    <w:rsid w:val="00541D6D"/>
    <w:rsid w:val="005533B7"/>
    <w:rsid w:val="00553B12"/>
    <w:rsid w:val="005610C0"/>
    <w:rsid w:val="0056629E"/>
    <w:rsid w:val="00566FBC"/>
    <w:rsid w:val="00570A34"/>
    <w:rsid w:val="00571FFE"/>
    <w:rsid w:val="00580DD3"/>
    <w:rsid w:val="00593651"/>
    <w:rsid w:val="00595972"/>
    <w:rsid w:val="00596CB1"/>
    <w:rsid w:val="005A1B53"/>
    <w:rsid w:val="005A23EB"/>
    <w:rsid w:val="005A36D3"/>
    <w:rsid w:val="005A3794"/>
    <w:rsid w:val="005A485C"/>
    <w:rsid w:val="005C08B3"/>
    <w:rsid w:val="005C1D8F"/>
    <w:rsid w:val="005E24B6"/>
    <w:rsid w:val="005E3C72"/>
    <w:rsid w:val="005F4026"/>
    <w:rsid w:val="005F4F70"/>
    <w:rsid w:val="005F7DC2"/>
    <w:rsid w:val="00600613"/>
    <w:rsid w:val="0060377C"/>
    <w:rsid w:val="00605932"/>
    <w:rsid w:val="006060F3"/>
    <w:rsid w:val="006061BF"/>
    <w:rsid w:val="006069CE"/>
    <w:rsid w:val="00614915"/>
    <w:rsid w:val="006227BF"/>
    <w:rsid w:val="0063081D"/>
    <w:rsid w:val="00631A80"/>
    <w:rsid w:val="00632B45"/>
    <w:rsid w:val="0064280D"/>
    <w:rsid w:val="00642A4B"/>
    <w:rsid w:val="00646F94"/>
    <w:rsid w:val="00650712"/>
    <w:rsid w:val="00651D42"/>
    <w:rsid w:val="00651EA1"/>
    <w:rsid w:val="006602DA"/>
    <w:rsid w:val="0066046C"/>
    <w:rsid w:val="006615D4"/>
    <w:rsid w:val="00665B3F"/>
    <w:rsid w:val="006679AC"/>
    <w:rsid w:val="0067730F"/>
    <w:rsid w:val="0068209E"/>
    <w:rsid w:val="00683383"/>
    <w:rsid w:val="0068427A"/>
    <w:rsid w:val="00684B69"/>
    <w:rsid w:val="00686344"/>
    <w:rsid w:val="00694D8B"/>
    <w:rsid w:val="00695529"/>
    <w:rsid w:val="0069572C"/>
    <w:rsid w:val="00697185"/>
    <w:rsid w:val="00697C26"/>
    <w:rsid w:val="006B1F83"/>
    <w:rsid w:val="006C399F"/>
    <w:rsid w:val="006C3DDE"/>
    <w:rsid w:val="006C4F80"/>
    <w:rsid w:val="006C75CB"/>
    <w:rsid w:val="006D102B"/>
    <w:rsid w:val="006D2045"/>
    <w:rsid w:val="006D316D"/>
    <w:rsid w:val="006E023D"/>
    <w:rsid w:val="006E4B4E"/>
    <w:rsid w:val="006F39AD"/>
    <w:rsid w:val="007037A0"/>
    <w:rsid w:val="00705187"/>
    <w:rsid w:val="0070777C"/>
    <w:rsid w:val="007111A6"/>
    <w:rsid w:val="00712133"/>
    <w:rsid w:val="00714FF3"/>
    <w:rsid w:val="00734369"/>
    <w:rsid w:val="00736C7B"/>
    <w:rsid w:val="00737C68"/>
    <w:rsid w:val="007428D0"/>
    <w:rsid w:val="00743006"/>
    <w:rsid w:val="0074397C"/>
    <w:rsid w:val="00751072"/>
    <w:rsid w:val="00754B79"/>
    <w:rsid w:val="0075760A"/>
    <w:rsid w:val="007638DC"/>
    <w:rsid w:val="00766C12"/>
    <w:rsid w:val="00766E52"/>
    <w:rsid w:val="007821C1"/>
    <w:rsid w:val="00792BE0"/>
    <w:rsid w:val="00794224"/>
    <w:rsid w:val="007953B6"/>
    <w:rsid w:val="007A1499"/>
    <w:rsid w:val="007A20E1"/>
    <w:rsid w:val="007A4DCF"/>
    <w:rsid w:val="007A77CF"/>
    <w:rsid w:val="007B516A"/>
    <w:rsid w:val="007F1363"/>
    <w:rsid w:val="007F3F0E"/>
    <w:rsid w:val="007F6D61"/>
    <w:rsid w:val="00801B59"/>
    <w:rsid w:val="008072E1"/>
    <w:rsid w:val="00807CAA"/>
    <w:rsid w:val="008206EE"/>
    <w:rsid w:val="008275D2"/>
    <w:rsid w:val="00832713"/>
    <w:rsid w:val="00840E38"/>
    <w:rsid w:val="00843FD3"/>
    <w:rsid w:val="00855E59"/>
    <w:rsid w:val="008564C2"/>
    <w:rsid w:val="00863640"/>
    <w:rsid w:val="00871A3B"/>
    <w:rsid w:val="00890F33"/>
    <w:rsid w:val="008914B5"/>
    <w:rsid w:val="00896962"/>
    <w:rsid w:val="008A3C31"/>
    <w:rsid w:val="008B60B0"/>
    <w:rsid w:val="008B611C"/>
    <w:rsid w:val="008C4EAF"/>
    <w:rsid w:val="008C5CD7"/>
    <w:rsid w:val="008D206E"/>
    <w:rsid w:val="008E4CE9"/>
    <w:rsid w:val="008E599B"/>
    <w:rsid w:val="008F5988"/>
    <w:rsid w:val="00904C96"/>
    <w:rsid w:val="009102BF"/>
    <w:rsid w:val="0091060F"/>
    <w:rsid w:val="009110D8"/>
    <w:rsid w:val="00911FE6"/>
    <w:rsid w:val="00922DEC"/>
    <w:rsid w:val="0093215D"/>
    <w:rsid w:val="009414B0"/>
    <w:rsid w:val="00966A62"/>
    <w:rsid w:val="00976B0B"/>
    <w:rsid w:val="00980C7D"/>
    <w:rsid w:val="009948F4"/>
    <w:rsid w:val="009A6306"/>
    <w:rsid w:val="009B5CA4"/>
    <w:rsid w:val="009B6CD1"/>
    <w:rsid w:val="009C1C47"/>
    <w:rsid w:val="009C7A3B"/>
    <w:rsid w:val="009D34E9"/>
    <w:rsid w:val="009D7544"/>
    <w:rsid w:val="009E375A"/>
    <w:rsid w:val="009E3C35"/>
    <w:rsid w:val="009E7BCF"/>
    <w:rsid w:val="009F063B"/>
    <w:rsid w:val="009F0A06"/>
    <w:rsid w:val="009F3329"/>
    <w:rsid w:val="009F5D62"/>
    <w:rsid w:val="009F720E"/>
    <w:rsid w:val="009F7B67"/>
    <w:rsid w:val="00A16690"/>
    <w:rsid w:val="00A257FA"/>
    <w:rsid w:val="00A3576B"/>
    <w:rsid w:val="00A367FD"/>
    <w:rsid w:val="00A452E4"/>
    <w:rsid w:val="00A4609E"/>
    <w:rsid w:val="00A52E7F"/>
    <w:rsid w:val="00A65155"/>
    <w:rsid w:val="00A77E86"/>
    <w:rsid w:val="00A8148D"/>
    <w:rsid w:val="00A91071"/>
    <w:rsid w:val="00A92CA3"/>
    <w:rsid w:val="00A94A27"/>
    <w:rsid w:val="00AA078B"/>
    <w:rsid w:val="00AA1110"/>
    <w:rsid w:val="00AA5425"/>
    <w:rsid w:val="00AA7ABA"/>
    <w:rsid w:val="00AB09F6"/>
    <w:rsid w:val="00AB1747"/>
    <w:rsid w:val="00AC1A6B"/>
    <w:rsid w:val="00AC7CF2"/>
    <w:rsid w:val="00AC7E24"/>
    <w:rsid w:val="00AD2EEB"/>
    <w:rsid w:val="00AD7463"/>
    <w:rsid w:val="00B01D38"/>
    <w:rsid w:val="00B04657"/>
    <w:rsid w:val="00B07AE6"/>
    <w:rsid w:val="00B112D6"/>
    <w:rsid w:val="00B14D55"/>
    <w:rsid w:val="00B159A8"/>
    <w:rsid w:val="00B16167"/>
    <w:rsid w:val="00B1729F"/>
    <w:rsid w:val="00B1786B"/>
    <w:rsid w:val="00B266C5"/>
    <w:rsid w:val="00B41B2C"/>
    <w:rsid w:val="00B532A3"/>
    <w:rsid w:val="00B600F6"/>
    <w:rsid w:val="00B64BD8"/>
    <w:rsid w:val="00B661A0"/>
    <w:rsid w:val="00B83505"/>
    <w:rsid w:val="00B96FF5"/>
    <w:rsid w:val="00BB2F18"/>
    <w:rsid w:val="00BB4B2E"/>
    <w:rsid w:val="00BC0A37"/>
    <w:rsid w:val="00BC0B92"/>
    <w:rsid w:val="00BD35E8"/>
    <w:rsid w:val="00BE65D0"/>
    <w:rsid w:val="00BE7BA7"/>
    <w:rsid w:val="00BF58EE"/>
    <w:rsid w:val="00C01156"/>
    <w:rsid w:val="00C02924"/>
    <w:rsid w:val="00C23BD2"/>
    <w:rsid w:val="00C240A0"/>
    <w:rsid w:val="00C24C12"/>
    <w:rsid w:val="00C539D1"/>
    <w:rsid w:val="00C57BA9"/>
    <w:rsid w:val="00C641F5"/>
    <w:rsid w:val="00C64C2F"/>
    <w:rsid w:val="00C718DD"/>
    <w:rsid w:val="00C74941"/>
    <w:rsid w:val="00C85D73"/>
    <w:rsid w:val="00C86885"/>
    <w:rsid w:val="00C90156"/>
    <w:rsid w:val="00C97AF3"/>
    <w:rsid w:val="00CB0976"/>
    <w:rsid w:val="00CC0B21"/>
    <w:rsid w:val="00CC2B19"/>
    <w:rsid w:val="00CC33F1"/>
    <w:rsid w:val="00CC4613"/>
    <w:rsid w:val="00CC7180"/>
    <w:rsid w:val="00CD2B7D"/>
    <w:rsid w:val="00CD7CDE"/>
    <w:rsid w:val="00CE0BF9"/>
    <w:rsid w:val="00CF0478"/>
    <w:rsid w:val="00CF4821"/>
    <w:rsid w:val="00CF5513"/>
    <w:rsid w:val="00D0700D"/>
    <w:rsid w:val="00D105CD"/>
    <w:rsid w:val="00D106E1"/>
    <w:rsid w:val="00D16BB4"/>
    <w:rsid w:val="00D210A7"/>
    <w:rsid w:val="00D245ED"/>
    <w:rsid w:val="00D30C2F"/>
    <w:rsid w:val="00D37D6E"/>
    <w:rsid w:val="00D37EA0"/>
    <w:rsid w:val="00D40455"/>
    <w:rsid w:val="00D460AD"/>
    <w:rsid w:val="00D5068F"/>
    <w:rsid w:val="00D51087"/>
    <w:rsid w:val="00D5127F"/>
    <w:rsid w:val="00D51628"/>
    <w:rsid w:val="00D6265D"/>
    <w:rsid w:val="00D665BE"/>
    <w:rsid w:val="00D71D22"/>
    <w:rsid w:val="00D73746"/>
    <w:rsid w:val="00D80E7B"/>
    <w:rsid w:val="00D8209E"/>
    <w:rsid w:val="00D86B2F"/>
    <w:rsid w:val="00D87143"/>
    <w:rsid w:val="00D92C1B"/>
    <w:rsid w:val="00D96F82"/>
    <w:rsid w:val="00DA23DA"/>
    <w:rsid w:val="00DA663C"/>
    <w:rsid w:val="00DB6313"/>
    <w:rsid w:val="00DC1005"/>
    <w:rsid w:val="00DD0EEE"/>
    <w:rsid w:val="00DE575A"/>
    <w:rsid w:val="00DF11B9"/>
    <w:rsid w:val="00DF2698"/>
    <w:rsid w:val="00DF5E0B"/>
    <w:rsid w:val="00E077E4"/>
    <w:rsid w:val="00E07812"/>
    <w:rsid w:val="00E079BD"/>
    <w:rsid w:val="00E234DC"/>
    <w:rsid w:val="00E333AE"/>
    <w:rsid w:val="00E34CA0"/>
    <w:rsid w:val="00E37BA6"/>
    <w:rsid w:val="00E46572"/>
    <w:rsid w:val="00E5020A"/>
    <w:rsid w:val="00E520C8"/>
    <w:rsid w:val="00E53228"/>
    <w:rsid w:val="00E569D7"/>
    <w:rsid w:val="00E571A8"/>
    <w:rsid w:val="00E72737"/>
    <w:rsid w:val="00E73856"/>
    <w:rsid w:val="00E74D52"/>
    <w:rsid w:val="00E7758A"/>
    <w:rsid w:val="00E900EC"/>
    <w:rsid w:val="00E9390A"/>
    <w:rsid w:val="00E969C7"/>
    <w:rsid w:val="00EA2F9B"/>
    <w:rsid w:val="00EA4FA1"/>
    <w:rsid w:val="00EA51F1"/>
    <w:rsid w:val="00EB23D5"/>
    <w:rsid w:val="00EB4BD8"/>
    <w:rsid w:val="00EB72E5"/>
    <w:rsid w:val="00EC16BB"/>
    <w:rsid w:val="00EC6D86"/>
    <w:rsid w:val="00ED2935"/>
    <w:rsid w:val="00ED7189"/>
    <w:rsid w:val="00EE4213"/>
    <w:rsid w:val="00EE5B12"/>
    <w:rsid w:val="00EE5C18"/>
    <w:rsid w:val="00EE6177"/>
    <w:rsid w:val="00EE6DFE"/>
    <w:rsid w:val="00EE7AD4"/>
    <w:rsid w:val="00EF3DE7"/>
    <w:rsid w:val="00F14516"/>
    <w:rsid w:val="00F23B47"/>
    <w:rsid w:val="00F254AF"/>
    <w:rsid w:val="00F26249"/>
    <w:rsid w:val="00F2776A"/>
    <w:rsid w:val="00F40858"/>
    <w:rsid w:val="00F41F75"/>
    <w:rsid w:val="00F47506"/>
    <w:rsid w:val="00F51DD8"/>
    <w:rsid w:val="00F53EA3"/>
    <w:rsid w:val="00F569D2"/>
    <w:rsid w:val="00F57E99"/>
    <w:rsid w:val="00F63D6A"/>
    <w:rsid w:val="00F63D6B"/>
    <w:rsid w:val="00F65DF3"/>
    <w:rsid w:val="00F74C86"/>
    <w:rsid w:val="00F80BA6"/>
    <w:rsid w:val="00F86364"/>
    <w:rsid w:val="00F91AD8"/>
    <w:rsid w:val="00F92925"/>
    <w:rsid w:val="00F93E7D"/>
    <w:rsid w:val="00F972AF"/>
    <w:rsid w:val="00FA16D0"/>
    <w:rsid w:val="00FA2BD1"/>
    <w:rsid w:val="00FA4204"/>
    <w:rsid w:val="00FA497E"/>
    <w:rsid w:val="00FA49CA"/>
    <w:rsid w:val="00FC2AE3"/>
    <w:rsid w:val="00FD30C3"/>
    <w:rsid w:val="00FE3D4E"/>
    <w:rsid w:val="00FF6DAE"/>
    <w:rsid w:val="0134972D"/>
    <w:rsid w:val="051BA768"/>
    <w:rsid w:val="05EA2C12"/>
    <w:rsid w:val="08D4C6D9"/>
    <w:rsid w:val="08DD1F14"/>
    <w:rsid w:val="0955C66F"/>
    <w:rsid w:val="0A43E940"/>
    <w:rsid w:val="0B44849F"/>
    <w:rsid w:val="0E5BF196"/>
    <w:rsid w:val="0EE4D7C2"/>
    <w:rsid w:val="0EFF9ABA"/>
    <w:rsid w:val="0F2DA382"/>
    <w:rsid w:val="113C4C03"/>
    <w:rsid w:val="12D27340"/>
    <w:rsid w:val="14038312"/>
    <w:rsid w:val="140BC3B7"/>
    <w:rsid w:val="1B4B3B0E"/>
    <w:rsid w:val="1CD40F58"/>
    <w:rsid w:val="1E169BA6"/>
    <w:rsid w:val="1E239343"/>
    <w:rsid w:val="21124770"/>
    <w:rsid w:val="213C81B8"/>
    <w:rsid w:val="21848298"/>
    <w:rsid w:val="220AA192"/>
    <w:rsid w:val="23682E54"/>
    <w:rsid w:val="2539D5BF"/>
    <w:rsid w:val="27C723EE"/>
    <w:rsid w:val="2968E0AC"/>
    <w:rsid w:val="2986ED91"/>
    <w:rsid w:val="2B64D927"/>
    <w:rsid w:val="2BBDD822"/>
    <w:rsid w:val="2C9B2F31"/>
    <w:rsid w:val="2E6F524E"/>
    <w:rsid w:val="2EDFD749"/>
    <w:rsid w:val="312CB38D"/>
    <w:rsid w:val="319172F5"/>
    <w:rsid w:val="326789E1"/>
    <w:rsid w:val="39980A8F"/>
    <w:rsid w:val="3AD2B6BA"/>
    <w:rsid w:val="3B420305"/>
    <w:rsid w:val="3EC24993"/>
    <w:rsid w:val="3FE33836"/>
    <w:rsid w:val="43A477F3"/>
    <w:rsid w:val="443B1A8E"/>
    <w:rsid w:val="44EA6476"/>
    <w:rsid w:val="488C38FF"/>
    <w:rsid w:val="4B840DD1"/>
    <w:rsid w:val="4BD09CDA"/>
    <w:rsid w:val="4DD4F4FE"/>
    <w:rsid w:val="4FE35039"/>
    <w:rsid w:val="515B7607"/>
    <w:rsid w:val="53785096"/>
    <w:rsid w:val="543AEE7E"/>
    <w:rsid w:val="5913F826"/>
    <w:rsid w:val="5AF32AE4"/>
    <w:rsid w:val="5D560414"/>
    <w:rsid w:val="5DCB8D33"/>
    <w:rsid w:val="5EFD2C01"/>
    <w:rsid w:val="6099819A"/>
    <w:rsid w:val="62341E5B"/>
    <w:rsid w:val="650D98A8"/>
    <w:rsid w:val="688B9D09"/>
    <w:rsid w:val="69D31656"/>
    <w:rsid w:val="69F126E3"/>
    <w:rsid w:val="6BA4A6EA"/>
    <w:rsid w:val="6BB3E13A"/>
    <w:rsid w:val="6D231FB0"/>
    <w:rsid w:val="6E8A09AC"/>
    <w:rsid w:val="71229DDF"/>
    <w:rsid w:val="716A7C89"/>
    <w:rsid w:val="71892456"/>
    <w:rsid w:val="7370E7A5"/>
    <w:rsid w:val="7467E5A4"/>
    <w:rsid w:val="76CC3C40"/>
    <w:rsid w:val="77A1C978"/>
    <w:rsid w:val="798D5C6B"/>
    <w:rsid w:val="7C4A5866"/>
    <w:rsid w:val="7CAB52F9"/>
    <w:rsid w:val="7E571F28"/>
    <w:rsid w:val="7E8A0BF9"/>
    <w:rsid w:val="7F0D99F3"/>
    <w:rsid w:val="7F2CA5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37B12E"/>
  <w15:docId w15:val="{57DFFE9D-BEE6-4EF7-8203-4F1CEA7F1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imes New Roman" w:hAnsi="Times New Roman"/>
      <w:kern w:val="2"/>
      <w:sz w:val="24"/>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rFonts w:asciiTheme="minorHAnsi" w:hAnsiTheme="minorHAnsi"/>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976AF"/>
    <w:pPr>
      <w:keepNext/>
      <w:ind w:left="851"/>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qFormat/>
    <w:pPr>
      <w:jc w:val="left"/>
    </w:pPr>
  </w:style>
  <w:style w:type="paragraph" w:styleId="CommentSubject">
    <w:name w:val="annotation subject"/>
    <w:basedOn w:val="CommentText"/>
    <w:next w:val="CommentText"/>
    <w:link w:val="CommentSubjectChar"/>
    <w:uiPriority w:val="99"/>
    <w:semiHidden/>
    <w:unhideWhenUsed/>
    <w:qFormat/>
    <w:pPr>
      <w:jc w:val="both"/>
    </w:pPr>
    <w:rPr>
      <w:b/>
      <w:bCs/>
      <w:sz w:val="20"/>
      <w:szCs w:val="20"/>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Pr>
      <w:sz w:val="21"/>
      <w:szCs w:val="21"/>
    </w:rPr>
  </w:style>
  <w:style w:type="table" w:customStyle="1" w:styleId="ibsgclassic">
    <w:name w:val="ibsg classic"/>
    <w:basedOn w:val="TableNormal"/>
    <w:uiPriority w:val="99"/>
    <w:rPr>
      <w:rFonts w:ascii="Times New Roman" w:eastAsia="宋体" w:hAnsi="Times New Roman"/>
      <w:lang w:val="zh-CN"/>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blStylePr w:type="firstRow">
      <w:rPr>
        <w:rFonts w:ascii="Times New Roman" w:eastAsia="宋体" w:hAnsi="Times New Roman"/>
        <w:b/>
        <w:sz w:val="21"/>
      </w:rPr>
      <w:tblPr/>
      <w:tcPr>
        <w:shd w:val="clear" w:color="auto" w:fill="003300"/>
      </w:tcPr>
    </w:tblStylePr>
    <w:tblStylePr w:type="band1Horz">
      <w:tblPr/>
      <w:tcPr>
        <w:shd w:val="clear" w:color="auto" w:fill="D5E3CF"/>
      </w:tcPr>
    </w:tblStylePr>
    <w:tblStylePr w:type="band2Horz">
      <w:tblPr/>
      <w:tcPr>
        <w:shd w:val="clear" w:color="auto" w:fill="EDF2EB"/>
      </w:tcPr>
    </w:tblStylePr>
  </w:style>
  <w:style w:type="character" w:customStyle="1" w:styleId="CommentTextChar">
    <w:name w:val="Comment Text Char"/>
    <w:basedOn w:val="DefaultParagraphFont"/>
    <w:link w:val="CommentText"/>
    <w:uiPriority w:val="99"/>
    <w:qFormat/>
    <w:rPr>
      <w:rFonts w:ascii="Times New Roman" w:hAnsi="Times New Roman"/>
      <w:sz w:val="24"/>
    </w:rPr>
  </w:style>
  <w:style w:type="paragraph" w:styleId="ListParagraph">
    <w:name w:val="List Paragraph"/>
    <w:basedOn w:val="Normal"/>
    <w:uiPriority w:val="34"/>
    <w:qFormat/>
    <w:pPr>
      <w:ind w:firstLineChars="200" w:firstLine="420"/>
    </w:pPr>
    <w:rPr>
      <w:rFonts w:asciiTheme="minorHAnsi" w:hAnsiTheme="minorHAnsi"/>
      <w:sz w:val="21"/>
    </w:rPr>
  </w:style>
  <w:style w:type="character" w:customStyle="1" w:styleId="Heading1Char">
    <w:name w:val="Heading 1 Char"/>
    <w:basedOn w:val="DefaultParagraphFont"/>
    <w:link w:val="Heading1"/>
    <w:uiPriority w:val="9"/>
    <w:rPr>
      <w:b/>
      <w:bCs/>
      <w:kern w:val="44"/>
      <w:sz w:val="44"/>
      <w:szCs w:val="44"/>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CommentSubjectChar">
    <w:name w:val="Comment Subject Char"/>
    <w:basedOn w:val="CommentTextChar"/>
    <w:link w:val="CommentSubject"/>
    <w:uiPriority w:val="99"/>
    <w:semiHidden/>
    <w:rPr>
      <w:rFonts w:ascii="Times New Roman" w:hAnsi="Times New Roman"/>
      <w:b/>
      <w:bCs/>
      <w:sz w:val="20"/>
      <w:szCs w:val="20"/>
    </w:rPr>
  </w:style>
  <w:style w:type="paragraph" w:customStyle="1" w:styleId="paragraph">
    <w:name w:val="paragraph"/>
    <w:basedOn w:val="Normal"/>
    <w:rsid w:val="00646F94"/>
    <w:pPr>
      <w:widowControl/>
      <w:spacing w:before="100" w:beforeAutospacing="1" w:after="100" w:afterAutospacing="1"/>
      <w:jc w:val="left"/>
    </w:pPr>
    <w:rPr>
      <w:rFonts w:ascii="宋体" w:eastAsia="宋体" w:hAnsi="宋体" w:cs="宋体"/>
      <w:kern w:val="0"/>
      <w:szCs w:val="24"/>
    </w:rPr>
  </w:style>
  <w:style w:type="character" w:customStyle="1" w:styleId="normaltextrun">
    <w:name w:val="normaltextrun"/>
    <w:basedOn w:val="DefaultParagraphFont"/>
    <w:qFormat/>
    <w:rsid w:val="00646F94"/>
  </w:style>
  <w:style w:type="character" w:customStyle="1" w:styleId="eop">
    <w:name w:val="eop"/>
    <w:basedOn w:val="DefaultParagraphFont"/>
    <w:rsid w:val="00646F94"/>
  </w:style>
  <w:style w:type="paragraph" w:styleId="Header">
    <w:name w:val="header"/>
    <w:basedOn w:val="Normal"/>
    <w:link w:val="HeaderChar"/>
    <w:uiPriority w:val="99"/>
    <w:unhideWhenUsed/>
    <w:rsid w:val="009F063B"/>
    <w:pPr>
      <w:tabs>
        <w:tab w:val="center" w:pos="4153"/>
        <w:tab w:val="right" w:pos="8306"/>
      </w:tabs>
      <w:snapToGrid w:val="0"/>
    </w:pPr>
  </w:style>
  <w:style w:type="character" w:customStyle="1" w:styleId="HeaderChar">
    <w:name w:val="Header Char"/>
    <w:basedOn w:val="DefaultParagraphFont"/>
    <w:link w:val="Header"/>
    <w:uiPriority w:val="99"/>
    <w:rsid w:val="009F063B"/>
    <w:rPr>
      <w:rFonts w:ascii="Times New Roman" w:hAnsi="Times New Roman"/>
      <w:kern w:val="2"/>
      <w:sz w:val="24"/>
      <w:szCs w:val="22"/>
    </w:rPr>
  </w:style>
  <w:style w:type="paragraph" w:styleId="Footer">
    <w:name w:val="footer"/>
    <w:basedOn w:val="Normal"/>
    <w:link w:val="FooterChar"/>
    <w:uiPriority w:val="99"/>
    <w:unhideWhenUsed/>
    <w:rsid w:val="009F063B"/>
    <w:pPr>
      <w:tabs>
        <w:tab w:val="center" w:pos="4153"/>
        <w:tab w:val="right" w:pos="8306"/>
      </w:tabs>
      <w:snapToGrid w:val="0"/>
    </w:pPr>
  </w:style>
  <w:style w:type="character" w:customStyle="1" w:styleId="FooterChar">
    <w:name w:val="Footer Char"/>
    <w:basedOn w:val="DefaultParagraphFont"/>
    <w:link w:val="Footer"/>
    <w:uiPriority w:val="99"/>
    <w:rsid w:val="009F063B"/>
    <w:rPr>
      <w:rFonts w:ascii="Times New Roman" w:hAnsi="Times New Roman"/>
      <w:kern w:val="2"/>
      <w:sz w:val="24"/>
      <w:szCs w:val="22"/>
    </w:rPr>
  </w:style>
  <w:style w:type="paragraph" w:customStyle="1" w:styleId="IBSG">
    <w:name w:val="IBSG 一级标题"/>
    <w:basedOn w:val="Heading1"/>
    <w:link w:val="IBSG0"/>
    <w:qFormat/>
    <w:rsid w:val="009F063B"/>
    <w:pPr>
      <w:spacing w:before="240" w:after="0" w:line="240" w:lineRule="auto"/>
      <w:jc w:val="left"/>
    </w:pPr>
    <w:rPr>
      <w:rFonts w:ascii="宋体" w:eastAsia="宋体" w:hAnsi="宋体" w:cstheme="majorBidi"/>
      <w:bCs w:val="0"/>
      <w:color w:val="003300"/>
      <w:kern w:val="2"/>
      <w:sz w:val="32"/>
      <w:szCs w:val="32"/>
    </w:rPr>
  </w:style>
  <w:style w:type="character" w:customStyle="1" w:styleId="IBSG0">
    <w:name w:val="IBSG 一级标题 字符"/>
    <w:basedOn w:val="DefaultParagraphFont"/>
    <w:link w:val="IBSG"/>
    <w:qFormat/>
    <w:rsid w:val="009F063B"/>
    <w:rPr>
      <w:rFonts w:ascii="宋体" w:eastAsia="宋体" w:hAnsi="宋体" w:cstheme="majorBidi"/>
      <w:b/>
      <w:color w:val="003300"/>
      <w:kern w:val="2"/>
      <w:sz w:val="32"/>
      <w:szCs w:val="32"/>
    </w:rPr>
  </w:style>
  <w:style w:type="paragraph" w:customStyle="1" w:styleId="IBSG1">
    <w:name w:val="IBSG二级标题"/>
    <w:basedOn w:val="IBSG"/>
    <w:link w:val="IBSG2"/>
    <w:qFormat/>
    <w:rsid w:val="007A1499"/>
    <w:pPr>
      <w:jc w:val="both"/>
    </w:pPr>
    <w:rPr>
      <w:rFonts w:ascii="Times New Roman" w:hAnsi="Times New Roman"/>
      <w:bCs/>
      <w:sz w:val="24"/>
    </w:rPr>
  </w:style>
  <w:style w:type="character" w:customStyle="1" w:styleId="IBSG2">
    <w:name w:val="IBSG二级标题 字符"/>
    <w:basedOn w:val="IBSG0"/>
    <w:link w:val="IBSG1"/>
    <w:qFormat/>
    <w:rsid w:val="007A1499"/>
    <w:rPr>
      <w:rFonts w:ascii="Times New Roman" w:eastAsia="宋体" w:hAnsi="Times New Roman" w:cstheme="majorBidi"/>
      <w:b/>
      <w:bCs/>
      <w:color w:val="003300"/>
      <w:kern w:val="2"/>
      <w:sz w:val="24"/>
      <w:szCs w:val="32"/>
    </w:rPr>
  </w:style>
  <w:style w:type="paragraph" w:customStyle="1" w:styleId="IBSG3">
    <w:name w:val="IBSG 三级标题"/>
    <w:basedOn w:val="Heading3"/>
    <w:link w:val="IBSG4"/>
    <w:qFormat/>
    <w:rsid w:val="004976AF"/>
    <w:pPr>
      <w:keepLines/>
      <w:spacing w:before="260" w:after="260" w:line="416" w:lineRule="auto"/>
      <w:ind w:left="0"/>
    </w:pPr>
    <w:rPr>
      <w:rFonts w:ascii="Times New Roman" w:eastAsia="宋体" w:hAnsi="Times New Roman"/>
      <w:color w:val="1F3763"/>
      <w:szCs w:val="32"/>
    </w:rPr>
  </w:style>
  <w:style w:type="character" w:customStyle="1" w:styleId="IBSG4">
    <w:name w:val="IBSG 三级标题 字符"/>
    <w:basedOn w:val="IBSG0"/>
    <w:link w:val="IBSG3"/>
    <w:qFormat/>
    <w:rsid w:val="004976AF"/>
    <w:rPr>
      <w:rFonts w:ascii="Times New Roman" w:eastAsia="宋体" w:hAnsi="Times New Roman" w:cstheme="majorBidi"/>
      <w:b w:val="0"/>
      <w:color w:val="1F3763"/>
      <w:kern w:val="2"/>
      <w:sz w:val="24"/>
      <w:szCs w:val="32"/>
    </w:rPr>
  </w:style>
  <w:style w:type="character" w:customStyle="1" w:styleId="Heading3Char">
    <w:name w:val="Heading 3 Char"/>
    <w:basedOn w:val="DefaultParagraphFont"/>
    <w:link w:val="Heading3"/>
    <w:uiPriority w:val="9"/>
    <w:qFormat/>
    <w:rsid w:val="004976AF"/>
    <w:rPr>
      <w:rFonts w:asciiTheme="majorHAnsi" w:eastAsiaTheme="majorEastAsia" w:hAnsiTheme="majorHAnsi" w:cstheme="majorBidi"/>
      <w:kern w:val="2"/>
      <w:sz w:val="24"/>
      <w:szCs w:val="22"/>
    </w:rPr>
  </w:style>
  <w:style w:type="paragraph" w:styleId="Revision">
    <w:name w:val="Revision"/>
    <w:hidden/>
    <w:uiPriority w:val="99"/>
    <w:semiHidden/>
    <w:rsid w:val="00352CF8"/>
    <w:rPr>
      <w:rFonts w:ascii="Times New Roman" w:hAnsi="Times New Roman"/>
      <w:kern w:val="2"/>
      <w:sz w:val="24"/>
      <w:szCs w:val="22"/>
    </w:rPr>
  </w:style>
  <w:style w:type="character" w:styleId="PageNumber">
    <w:name w:val="page number"/>
    <w:basedOn w:val="DefaultParagraphFont"/>
    <w:uiPriority w:val="99"/>
    <w:semiHidden/>
    <w:unhideWhenUsed/>
    <w:rsid w:val="007F1363"/>
  </w:style>
  <w:style w:type="paragraph" w:styleId="TOC1">
    <w:name w:val="toc 1"/>
    <w:basedOn w:val="Normal"/>
    <w:next w:val="Normal"/>
    <w:autoRedefine/>
    <w:uiPriority w:val="39"/>
    <w:unhideWhenUsed/>
    <w:rsid w:val="00CC4613"/>
    <w:pPr>
      <w:tabs>
        <w:tab w:val="right" w:leader="dot" w:pos="9016"/>
      </w:tabs>
      <w:spacing w:before="120" w:after="120" w:line="360" w:lineRule="auto"/>
      <w:jc w:val="left"/>
    </w:pPr>
    <w:rPr>
      <w:rFonts w:eastAsiaTheme="minorHAnsi" w:cs="Times New Roman"/>
      <w:b/>
      <w:bCs/>
      <w:noProof/>
      <w:szCs w:val="24"/>
    </w:rPr>
  </w:style>
  <w:style w:type="paragraph" w:styleId="TOC2">
    <w:name w:val="toc 2"/>
    <w:basedOn w:val="Normal"/>
    <w:next w:val="Normal"/>
    <w:autoRedefine/>
    <w:uiPriority w:val="39"/>
    <w:unhideWhenUsed/>
    <w:rsid w:val="007111A6"/>
    <w:pPr>
      <w:ind w:left="240"/>
      <w:jc w:val="left"/>
    </w:pPr>
    <w:rPr>
      <w:rFonts w:asciiTheme="minorHAnsi" w:eastAsiaTheme="minorHAnsi"/>
      <w:smallCaps/>
      <w:sz w:val="20"/>
      <w:szCs w:val="20"/>
    </w:rPr>
  </w:style>
  <w:style w:type="paragraph" w:styleId="TOC3">
    <w:name w:val="toc 3"/>
    <w:basedOn w:val="Normal"/>
    <w:next w:val="Normal"/>
    <w:autoRedefine/>
    <w:uiPriority w:val="39"/>
    <w:unhideWhenUsed/>
    <w:rsid w:val="00D80E7B"/>
    <w:pPr>
      <w:tabs>
        <w:tab w:val="right" w:leader="dot" w:pos="9016"/>
      </w:tabs>
      <w:spacing w:line="360" w:lineRule="auto"/>
      <w:ind w:leftChars="300" w:left="720"/>
      <w:jc w:val="left"/>
    </w:pPr>
    <w:rPr>
      <w:rFonts w:asciiTheme="minorHAnsi" w:eastAsiaTheme="minorHAnsi"/>
      <w:i/>
      <w:iCs/>
      <w:sz w:val="20"/>
      <w:szCs w:val="20"/>
    </w:rPr>
  </w:style>
  <w:style w:type="paragraph" w:styleId="TOC4">
    <w:name w:val="toc 4"/>
    <w:basedOn w:val="Normal"/>
    <w:next w:val="Normal"/>
    <w:autoRedefine/>
    <w:uiPriority w:val="39"/>
    <w:unhideWhenUsed/>
    <w:rsid w:val="007111A6"/>
    <w:pPr>
      <w:ind w:left="720"/>
      <w:jc w:val="left"/>
    </w:pPr>
    <w:rPr>
      <w:rFonts w:asciiTheme="minorHAnsi" w:eastAsiaTheme="minorHAnsi"/>
      <w:sz w:val="18"/>
      <w:szCs w:val="18"/>
    </w:rPr>
  </w:style>
  <w:style w:type="paragraph" w:styleId="TOC5">
    <w:name w:val="toc 5"/>
    <w:basedOn w:val="Normal"/>
    <w:next w:val="Normal"/>
    <w:autoRedefine/>
    <w:uiPriority w:val="39"/>
    <w:unhideWhenUsed/>
    <w:rsid w:val="007111A6"/>
    <w:pPr>
      <w:ind w:left="960"/>
      <w:jc w:val="left"/>
    </w:pPr>
    <w:rPr>
      <w:rFonts w:asciiTheme="minorHAnsi" w:eastAsiaTheme="minorHAnsi"/>
      <w:sz w:val="18"/>
      <w:szCs w:val="18"/>
    </w:rPr>
  </w:style>
  <w:style w:type="paragraph" w:styleId="TOC6">
    <w:name w:val="toc 6"/>
    <w:basedOn w:val="Normal"/>
    <w:next w:val="Normal"/>
    <w:autoRedefine/>
    <w:uiPriority w:val="39"/>
    <w:unhideWhenUsed/>
    <w:rsid w:val="007111A6"/>
    <w:pPr>
      <w:ind w:left="1200"/>
      <w:jc w:val="left"/>
    </w:pPr>
    <w:rPr>
      <w:rFonts w:asciiTheme="minorHAnsi" w:eastAsiaTheme="minorHAnsi"/>
      <w:sz w:val="18"/>
      <w:szCs w:val="18"/>
    </w:rPr>
  </w:style>
  <w:style w:type="paragraph" w:styleId="TOC7">
    <w:name w:val="toc 7"/>
    <w:basedOn w:val="Normal"/>
    <w:next w:val="Normal"/>
    <w:autoRedefine/>
    <w:uiPriority w:val="39"/>
    <w:unhideWhenUsed/>
    <w:rsid w:val="007111A6"/>
    <w:pPr>
      <w:ind w:left="1440"/>
      <w:jc w:val="left"/>
    </w:pPr>
    <w:rPr>
      <w:rFonts w:asciiTheme="minorHAnsi" w:eastAsiaTheme="minorHAnsi"/>
      <w:sz w:val="18"/>
      <w:szCs w:val="18"/>
    </w:rPr>
  </w:style>
  <w:style w:type="paragraph" w:styleId="TOC8">
    <w:name w:val="toc 8"/>
    <w:basedOn w:val="Normal"/>
    <w:next w:val="Normal"/>
    <w:autoRedefine/>
    <w:uiPriority w:val="39"/>
    <w:unhideWhenUsed/>
    <w:rsid w:val="007111A6"/>
    <w:pPr>
      <w:ind w:left="1680"/>
      <w:jc w:val="left"/>
    </w:pPr>
    <w:rPr>
      <w:rFonts w:asciiTheme="minorHAnsi" w:eastAsiaTheme="minorHAnsi"/>
      <w:sz w:val="18"/>
      <w:szCs w:val="18"/>
    </w:rPr>
  </w:style>
  <w:style w:type="paragraph" w:styleId="TOC9">
    <w:name w:val="toc 9"/>
    <w:basedOn w:val="Normal"/>
    <w:next w:val="Normal"/>
    <w:autoRedefine/>
    <w:uiPriority w:val="39"/>
    <w:unhideWhenUsed/>
    <w:rsid w:val="007111A6"/>
    <w:pPr>
      <w:ind w:left="1920"/>
      <w:jc w:val="left"/>
    </w:pPr>
    <w:rPr>
      <w:rFonts w:asciiTheme="minorHAnsi" w:eastAsiaTheme="minorHAnsi"/>
      <w:sz w:val="18"/>
      <w:szCs w:val="18"/>
    </w:rPr>
  </w:style>
  <w:style w:type="character" w:styleId="Hyperlink">
    <w:name w:val="Hyperlink"/>
    <w:basedOn w:val="DefaultParagraphFont"/>
    <w:uiPriority w:val="99"/>
    <w:unhideWhenUsed/>
    <w:rsid w:val="007111A6"/>
    <w:rPr>
      <w:color w:val="0563C1" w:themeColor="hyperlink"/>
      <w:u w:val="single"/>
    </w:rPr>
  </w:style>
  <w:style w:type="paragraph" w:styleId="NormalWeb">
    <w:name w:val="Normal (Web)"/>
    <w:basedOn w:val="Normal"/>
    <w:uiPriority w:val="99"/>
    <w:unhideWhenUsed/>
    <w:rsid w:val="00801B59"/>
    <w:pPr>
      <w:widowControl/>
      <w:spacing w:before="100" w:beforeAutospacing="1" w:after="100" w:afterAutospacing="1"/>
      <w:jc w:val="left"/>
    </w:pPr>
    <w:rPr>
      <w:rFonts w:ascii="宋体" w:eastAsia="宋体" w:hAnsi="宋体" w:cs="宋体"/>
      <w:kern w:val="0"/>
      <w:szCs w:val="24"/>
    </w:rPr>
  </w:style>
  <w:style w:type="paragraph" w:styleId="Caption">
    <w:name w:val="caption"/>
    <w:basedOn w:val="Normal"/>
    <w:next w:val="Normal"/>
    <w:uiPriority w:val="35"/>
    <w:unhideWhenUsed/>
    <w:qFormat/>
    <w:rsid w:val="009948F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313872">
      <w:bodyDiv w:val="1"/>
      <w:marLeft w:val="0"/>
      <w:marRight w:val="0"/>
      <w:marTop w:val="0"/>
      <w:marBottom w:val="0"/>
      <w:divBdr>
        <w:top w:val="none" w:sz="0" w:space="0" w:color="auto"/>
        <w:left w:val="none" w:sz="0" w:space="0" w:color="auto"/>
        <w:bottom w:val="none" w:sz="0" w:space="0" w:color="auto"/>
        <w:right w:val="none" w:sz="0" w:space="0" w:color="auto"/>
      </w:divBdr>
      <w:divsChild>
        <w:div w:id="71123100">
          <w:marLeft w:val="0"/>
          <w:marRight w:val="0"/>
          <w:marTop w:val="0"/>
          <w:marBottom w:val="0"/>
          <w:divBdr>
            <w:top w:val="none" w:sz="0" w:space="0" w:color="auto"/>
            <w:left w:val="none" w:sz="0" w:space="0" w:color="auto"/>
            <w:bottom w:val="none" w:sz="0" w:space="0" w:color="auto"/>
            <w:right w:val="none" w:sz="0" w:space="0" w:color="auto"/>
          </w:divBdr>
        </w:div>
        <w:div w:id="330255055">
          <w:marLeft w:val="0"/>
          <w:marRight w:val="0"/>
          <w:marTop w:val="0"/>
          <w:marBottom w:val="0"/>
          <w:divBdr>
            <w:top w:val="none" w:sz="0" w:space="0" w:color="auto"/>
            <w:left w:val="none" w:sz="0" w:space="0" w:color="auto"/>
            <w:bottom w:val="none" w:sz="0" w:space="0" w:color="auto"/>
            <w:right w:val="none" w:sz="0" w:space="0" w:color="auto"/>
          </w:divBdr>
          <w:divsChild>
            <w:div w:id="155415688">
              <w:marLeft w:val="0"/>
              <w:marRight w:val="0"/>
              <w:marTop w:val="0"/>
              <w:marBottom w:val="0"/>
              <w:divBdr>
                <w:top w:val="none" w:sz="0" w:space="0" w:color="auto"/>
                <w:left w:val="none" w:sz="0" w:space="0" w:color="auto"/>
                <w:bottom w:val="none" w:sz="0" w:space="0" w:color="auto"/>
                <w:right w:val="none" w:sz="0" w:space="0" w:color="auto"/>
              </w:divBdr>
            </w:div>
            <w:div w:id="211582863">
              <w:marLeft w:val="0"/>
              <w:marRight w:val="0"/>
              <w:marTop w:val="0"/>
              <w:marBottom w:val="0"/>
              <w:divBdr>
                <w:top w:val="none" w:sz="0" w:space="0" w:color="auto"/>
                <w:left w:val="none" w:sz="0" w:space="0" w:color="auto"/>
                <w:bottom w:val="none" w:sz="0" w:space="0" w:color="auto"/>
                <w:right w:val="none" w:sz="0" w:space="0" w:color="auto"/>
              </w:divBdr>
            </w:div>
            <w:div w:id="527841364">
              <w:marLeft w:val="0"/>
              <w:marRight w:val="0"/>
              <w:marTop w:val="0"/>
              <w:marBottom w:val="0"/>
              <w:divBdr>
                <w:top w:val="none" w:sz="0" w:space="0" w:color="auto"/>
                <w:left w:val="none" w:sz="0" w:space="0" w:color="auto"/>
                <w:bottom w:val="none" w:sz="0" w:space="0" w:color="auto"/>
                <w:right w:val="none" w:sz="0" w:space="0" w:color="auto"/>
              </w:divBdr>
            </w:div>
            <w:div w:id="543909855">
              <w:marLeft w:val="0"/>
              <w:marRight w:val="0"/>
              <w:marTop w:val="0"/>
              <w:marBottom w:val="0"/>
              <w:divBdr>
                <w:top w:val="none" w:sz="0" w:space="0" w:color="auto"/>
                <w:left w:val="none" w:sz="0" w:space="0" w:color="auto"/>
                <w:bottom w:val="none" w:sz="0" w:space="0" w:color="auto"/>
                <w:right w:val="none" w:sz="0" w:space="0" w:color="auto"/>
              </w:divBdr>
            </w:div>
            <w:div w:id="595211354">
              <w:marLeft w:val="0"/>
              <w:marRight w:val="0"/>
              <w:marTop w:val="0"/>
              <w:marBottom w:val="0"/>
              <w:divBdr>
                <w:top w:val="none" w:sz="0" w:space="0" w:color="auto"/>
                <w:left w:val="none" w:sz="0" w:space="0" w:color="auto"/>
                <w:bottom w:val="none" w:sz="0" w:space="0" w:color="auto"/>
                <w:right w:val="none" w:sz="0" w:space="0" w:color="auto"/>
              </w:divBdr>
            </w:div>
            <w:div w:id="664014432">
              <w:marLeft w:val="0"/>
              <w:marRight w:val="0"/>
              <w:marTop w:val="0"/>
              <w:marBottom w:val="0"/>
              <w:divBdr>
                <w:top w:val="none" w:sz="0" w:space="0" w:color="auto"/>
                <w:left w:val="none" w:sz="0" w:space="0" w:color="auto"/>
                <w:bottom w:val="none" w:sz="0" w:space="0" w:color="auto"/>
                <w:right w:val="none" w:sz="0" w:space="0" w:color="auto"/>
              </w:divBdr>
            </w:div>
            <w:div w:id="826896995">
              <w:marLeft w:val="0"/>
              <w:marRight w:val="0"/>
              <w:marTop w:val="0"/>
              <w:marBottom w:val="0"/>
              <w:divBdr>
                <w:top w:val="none" w:sz="0" w:space="0" w:color="auto"/>
                <w:left w:val="none" w:sz="0" w:space="0" w:color="auto"/>
                <w:bottom w:val="none" w:sz="0" w:space="0" w:color="auto"/>
                <w:right w:val="none" w:sz="0" w:space="0" w:color="auto"/>
              </w:divBdr>
            </w:div>
            <w:div w:id="954630095">
              <w:marLeft w:val="0"/>
              <w:marRight w:val="0"/>
              <w:marTop w:val="0"/>
              <w:marBottom w:val="0"/>
              <w:divBdr>
                <w:top w:val="none" w:sz="0" w:space="0" w:color="auto"/>
                <w:left w:val="none" w:sz="0" w:space="0" w:color="auto"/>
                <w:bottom w:val="none" w:sz="0" w:space="0" w:color="auto"/>
                <w:right w:val="none" w:sz="0" w:space="0" w:color="auto"/>
              </w:divBdr>
            </w:div>
            <w:div w:id="1001664056">
              <w:marLeft w:val="0"/>
              <w:marRight w:val="0"/>
              <w:marTop w:val="0"/>
              <w:marBottom w:val="0"/>
              <w:divBdr>
                <w:top w:val="none" w:sz="0" w:space="0" w:color="auto"/>
                <w:left w:val="none" w:sz="0" w:space="0" w:color="auto"/>
                <w:bottom w:val="none" w:sz="0" w:space="0" w:color="auto"/>
                <w:right w:val="none" w:sz="0" w:space="0" w:color="auto"/>
              </w:divBdr>
            </w:div>
            <w:div w:id="1083840894">
              <w:marLeft w:val="0"/>
              <w:marRight w:val="0"/>
              <w:marTop w:val="0"/>
              <w:marBottom w:val="0"/>
              <w:divBdr>
                <w:top w:val="none" w:sz="0" w:space="0" w:color="auto"/>
                <w:left w:val="none" w:sz="0" w:space="0" w:color="auto"/>
                <w:bottom w:val="none" w:sz="0" w:space="0" w:color="auto"/>
                <w:right w:val="none" w:sz="0" w:space="0" w:color="auto"/>
              </w:divBdr>
            </w:div>
            <w:div w:id="1124467265">
              <w:marLeft w:val="0"/>
              <w:marRight w:val="0"/>
              <w:marTop w:val="0"/>
              <w:marBottom w:val="0"/>
              <w:divBdr>
                <w:top w:val="none" w:sz="0" w:space="0" w:color="auto"/>
                <w:left w:val="none" w:sz="0" w:space="0" w:color="auto"/>
                <w:bottom w:val="none" w:sz="0" w:space="0" w:color="auto"/>
                <w:right w:val="none" w:sz="0" w:space="0" w:color="auto"/>
              </w:divBdr>
            </w:div>
            <w:div w:id="1205756093">
              <w:marLeft w:val="0"/>
              <w:marRight w:val="0"/>
              <w:marTop w:val="0"/>
              <w:marBottom w:val="0"/>
              <w:divBdr>
                <w:top w:val="none" w:sz="0" w:space="0" w:color="auto"/>
                <w:left w:val="none" w:sz="0" w:space="0" w:color="auto"/>
                <w:bottom w:val="none" w:sz="0" w:space="0" w:color="auto"/>
                <w:right w:val="none" w:sz="0" w:space="0" w:color="auto"/>
              </w:divBdr>
            </w:div>
            <w:div w:id="1500656174">
              <w:marLeft w:val="0"/>
              <w:marRight w:val="0"/>
              <w:marTop w:val="0"/>
              <w:marBottom w:val="0"/>
              <w:divBdr>
                <w:top w:val="none" w:sz="0" w:space="0" w:color="auto"/>
                <w:left w:val="none" w:sz="0" w:space="0" w:color="auto"/>
                <w:bottom w:val="none" w:sz="0" w:space="0" w:color="auto"/>
                <w:right w:val="none" w:sz="0" w:space="0" w:color="auto"/>
              </w:divBdr>
            </w:div>
            <w:div w:id="1607812963">
              <w:marLeft w:val="0"/>
              <w:marRight w:val="0"/>
              <w:marTop w:val="0"/>
              <w:marBottom w:val="0"/>
              <w:divBdr>
                <w:top w:val="none" w:sz="0" w:space="0" w:color="auto"/>
                <w:left w:val="none" w:sz="0" w:space="0" w:color="auto"/>
                <w:bottom w:val="none" w:sz="0" w:space="0" w:color="auto"/>
                <w:right w:val="none" w:sz="0" w:space="0" w:color="auto"/>
              </w:divBdr>
            </w:div>
            <w:div w:id="1719234665">
              <w:marLeft w:val="0"/>
              <w:marRight w:val="0"/>
              <w:marTop w:val="0"/>
              <w:marBottom w:val="0"/>
              <w:divBdr>
                <w:top w:val="none" w:sz="0" w:space="0" w:color="auto"/>
                <w:left w:val="none" w:sz="0" w:space="0" w:color="auto"/>
                <w:bottom w:val="none" w:sz="0" w:space="0" w:color="auto"/>
                <w:right w:val="none" w:sz="0" w:space="0" w:color="auto"/>
              </w:divBdr>
            </w:div>
            <w:div w:id="1831216986">
              <w:marLeft w:val="0"/>
              <w:marRight w:val="0"/>
              <w:marTop w:val="0"/>
              <w:marBottom w:val="0"/>
              <w:divBdr>
                <w:top w:val="none" w:sz="0" w:space="0" w:color="auto"/>
                <w:left w:val="none" w:sz="0" w:space="0" w:color="auto"/>
                <w:bottom w:val="none" w:sz="0" w:space="0" w:color="auto"/>
                <w:right w:val="none" w:sz="0" w:space="0" w:color="auto"/>
              </w:divBdr>
            </w:div>
            <w:div w:id="1931740765">
              <w:marLeft w:val="0"/>
              <w:marRight w:val="0"/>
              <w:marTop w:val="0"/>
              <w:marBottom w:val="0"/>
              <w:divBdr>
                <w:top w:val="none" w:sz="0" w:space="0" w:color="auto"/>
                <w:left w:val="none" w:sz="0" w:space="0" w:color="auto"/>
                <w:bottom w:val="none" w:sz="0" w:space="0" w:color="auto"/>
                <w:right w:val="none" w:sz="0" w:space="0" w:color="auto"/>
              </w:divBdr>
            </w:div>
            <w:div w:id="1954702248">
              <w:marLeft w:val="0"/>
              <w:marRight w:val="0"/>
              <w:marTop w:val="0"/>
              <w:marBottom w:val="0"/>
              <w:divBdr>
                <w:top w:val="none" w:sz="0" w:space="0" w:color="auto"/>
                <w:left w:val="none" w:sz="0" w:space="0" w:color="auto"/>
                <w:bottom w:val="none" w:sz="0" w:space="0" w:color="auto"/>
                <w:right w:val="none" w:sz="0" w:space="0" w:color="auto"/>
              </w:divBdr>
            </w:div>
            <w:div w:id="2025546879">
              <w:marLeft w:val="0"/>
              <w:marRight w:val="0"/>
              <w:marTop w:val="0"/>
              <w:marBottom w:val="0"/>
              <w:divBdr>
                <w:top w:val="none" w:sz="0" w:space="0" w:color="auto"/>
                <w:left w:val="none" w:sz="0" w:space="0" w:color="auto"/>
                <w:bottom w:val="none" w:sz="0" w:space="0" w:color="auto"/>
                <w:right w:val="none" w:sz="0" w:space="0" w:color="auto"/>
              </w:divBdr>
            </w:div>
            <w:div w:id="2044667502">
              <w:marLeft w:val="0"/>
              <w:marRight w:val="0"/>
              <w:marTop w:val="0"/>
              <w:marBottom w:val="0"/>
              <w:divBdr>
                <w:top w:val="none" w:sz="0" w:space="0" w:color="auto"/>
                <w:left w:val="none" w:sz="0" w:space="0" w:color="auto"/>
                <w:bottom w:val="none" w:sz="0" w:space="0" w:color="auto"/>
                <w:right w:val="none" w:sz="0" w:space="0" w:color="auto"/>
              </w:divBdr>
            </w:div>
          </w:divsChild>
        </w:div>
        <w:div w:id="391120590">
          <w:marLeft w:val="0"/>
          <w:marRight w:val="0"/>
          <w:marTop w:val="0"/>
          <w:marBottom w:val="0"/>
          <w:divBdr>
            <w:top w:val="none" w:sz="0" w:space="0" w:color="auto"/>
            <w:left w:val="none" w:sz="0" w:space="0" w:color="auto"/>
            <w:bottom w:val="none" w:sz="0" w:space="0" w:color="auto"/>
            <w:right w:val="none" w:sz="0" w:space="0" w:color="auto"/>
          </w:divBdr>
        </w:div>
      </w:divsChild>
    </w:div>
    <w:div w:id="320424883">
      <w:bodyDiv w:val="1"/>
      <w:marLeft w:val="0"/>
      <w:marRight w:val="0"/>
      <w:marTop w:val="0"/>
      <w:marBottom w:val="0"/>
      <w:divBdr>
        <w:top w:val="none" w:sz="0" w:space="0" w:color="auto"/>
        <w:left w:val="none" w:sz="0" w:space="0" w:color="auto"/>
        <w:bottom w:val="none" w:sz="0" w:space="0" w:color="auto"/>
        <w:right w:val="none" w:sz="0" w:space="0" w:color="auto"/>
      </w:divBdr>
    </w:div>
    <w:div w:id="546651252">
      <w:bodyDiv w:val="1"/>
      <w:marLeft w:val="0"/>
      <w:marRight w:val="0"/>
      <w:marTop w:val="0"/>
      <w:marBottom w:val="0"/>
      <w:divBdr>
        <w:top w:val="none" w:sz="0" w:space="0" w:color="auto"/>
        <w:left w:val="none" w:sz="0" w:space="0" w:color="auto"/>
        <w:bottom w:val="none" w:sz="0" w:space="0" w:color="auto"/>
        <w:right w:val="none" w:sz="0" w:space="0" w:color="auto"/>
      </w:divBdr>
    </w:div>
    <w:div w:id="750005540">
      <w:bodyDiv w:val="1"/>
      <w:marLeft w:val="0"/>
      <w:marRight w:val="0"/>
      <w:marTop w:val="0"/>
      <w:marBottom w:val="0"/>
      <w:divBdr>
        <w:top w:val="none" w:sz="0" w:space="0" w:color="auto"/>
        <w:left w:val="none" w:sz="0" w:space="0" w:color="auto"/>
        <w:bottom w:val="none" w:sz="0" w:space="0" w:color="auto"/>
        <w:right w:val="none" w:sz="0" w:space="0" w:color="auto"/>
      </w:divBdr>
    </w:div>
    <w:div w:id="1209104989">
      <w:bodyDiv w:val="1"/>
      <w:marLeft w:val="0"/>
      <w:marRight w:val="0"/>
      <w:marTop w:val="0"/>
      <w:marBottom w:val="0"/>
      <w:divBdr>
        <w:top w:val="none" w:sz="0" w:space="0" w:color="auto"/>
        <w:left w:val="none" w:sz="0" w:space="0" w:color="auto"/>
        <w:bottom w:val="none" w:sz="0" w:space="0" w:color="auto"/>
        <w:right w:val="none" w:sz="0" w:space="0" w:color="auto"/>
      </w:divBdr>
    </w:div>
    <w:div w:id="1353923594">
      <w:bodyDiv w:val="1"/>
      <w:marLeft w:val="0"/>
      <w:marRight w:val="0"/>
      <w:marTop w:val="0"/>
      <w:marBottom w:val="0"/>
      <w:divBdr>
        <w:top w:val="none" w:sz="0" w:space="0" w:color="auto"/>
        <w:left w:val="none" w:sz="0" w:space="0" w:color="auto"/>
        <w:bottom w:val="none" w:sz="0" w:space="0" w:color="auto"/>
        <w:right w:val="none" w:sz="0" w:space="0" w:color="auto"/>
      </w:divBdr>
    </w:div>
    <w:div w:id="1386678180">
      <w:bodyDiv w:val="1"/>
      <w:marLeft w:val="0"/>
      <w:marRight w:val="0"/>
      <w:marTop w:val="0"/>
      <w:marBottom w:val="0"/>
      <w:divBdr>
        <w:top w:val="none" w:sz="0" w:space="0" w:color="auto"/>
        <w:left w:val="none" w:sz="0" w:space="0" w:color="auto"/>
        <w:bottom w:val="none" w:sz="0" w:space="0" w:color="auto"/>
        <w:right w:val="none" w:sz="0" w:space="0" w:color="auto"/>
      </w:divBdr>
    </w:div>
    <w:div w:id="1948655214">
      <w:bodyDiv w:val="1"/>
      <w:marLeft w:val="0"/>
      <w:marRight w:val="0"/>
      <w:marTop w:val="0"/>
      <w:marBottom w:val="0"/>
      <w:divBdr>
        <w:top w:val="none" w:sz="0" w:space="0" w:color="auto"/>
        <w:left w:val="none" w:sz="0" w:space="0" w:color="auto"/>
        <w:bottom w:val="none" w:sz="0" w:space="0" w:color="auto"/>
        <w:right w:val="none" w:sz="0" w:space="0" w:color="auto"/>
      </w:divBdr>
    </w:div>
    <w:div w:id="2012875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57577A-7F91-7A4E-81A6-CCD650A3F5F2}">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5C9EA00AE10F4798D6E376E402160A" ma:contentTypeVersion="5" ma:contentTypeDescription="Create a new document." ma:contentTypeScope="" ma:versionID="2ce31529725d8b6e506aa63842e1a09a">
  <xsd:schema xmlns:xsd="http://www.w3.org/2001/XMLSchema" xmlns:xs="http://www.w3.org/2001/XMLSchema" xmlns:p="http://schemas.microsoft.com/office/2006/metadata/properties" xmlns:ns3="46acb584-fb5c-4d2e-bfdf-b8002f9cdb56" targetNamespace="http://schemas.microsoft.com/office/2006/metadata/properties" ma:root="true" ma:fieldsID="2b771e457815ebbe327224b9239dae8b" ns3:_="">
    <xsd:import namespace="46acb584-fb5c-4d2e-bfdf-b8002f9cdb5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acb584-fb5c-4d2e-bfdf-b8002f9cdb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4AE43C-6B44-4FAC-94E1-6FAFE742DC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acb584-fb5c-4d2e-bfdf-b8002f9cdb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3ADE6F-A51D-4DB5-9A2A-0B5A3AD684A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C74598-BF00-4076-BD69-CD3ADBA77374}">
  <ds:schemaRefs>
    <ds:schemaRef ds:uri="http://schemas.openxmlformats.org/officeDocument/2006/bibliography"/>
  </ds:schemaRefs>
</ds:datastoreItem>
</file>

<file path=customXml/itemProps4.xml><?xml version="1.0" encoding="utf-8"?>
<ds:datastoreItem xmlns:ds="http://schemas.openxmlformats.org/officeDocument/2006/customXml" ds:itemID="{E2EA4E3F-B5E9-4747-B3A0-6843681050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3056</Words>
  <Characters>17421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Ziyang</dc:creator>
  <cp:keywords/>
  <dc:description/>
  <cp:lastModifiedBy>Hart YS LI</cp:lastModifiedBy>
  <cp:revision>60</cp:revision>
  <cp:lastPrinted>2022-11-20T07:59:00Z</cp:lastPrinted>
  <dcterms:created xsi:type="dcterms:W3CDTF">2022-10-30T13:10:00Z</dcterms:created>
  <dcterms:modified xsi:type="dcterms:W3CDTF">2022-11-20T07:59:00Z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0x0101001F5C9EA00AE10F4798D6E376E402160A</vt:lpwstr>
  </property>
  <property fmtid="{D5CDD505-2E9C-101B-9397-08002B2CF9AE}" pid="3" name="KSOProductBuildVer">
    <vt:lpwstr>2052-11.1.0.11744</vt:lpwstr>
  </property>
  <property fmtid="{D5CDD505-2E9C-101B-9397-08002B2CF9AE}" pid="4" name="ICV">
    <vt:lpwstr>A998BF40291646129EA2A3F30F1E9AF3</vt:lpwstr>
  </property>
  <property fmtid="{D5CDD505-2E9C-101B-9397-08002B2CF9AE}" pid="5" name="BD_Revisions_Count">
    <vt:lpwstr>1</vt:lpwstr>
  </property>
  <property fmtid="{D5CDD505-2E9C-101B-9397-08002B2CF9AE}" pid="6" name="BD_IsTrackRevisions">
    <vt:lpwstr>0</vt:lpwstr>
  </property>
  <property fmtid="{D5CDD505-2E9C-101B-9397-08002B2CF9AE}" pid="7" name="BD_Word_FileSize">
    <vt:lpwstr>224045</vt:lpwstr>
  </property>
  <property fmtid="{D5CDD505-2E9C-101B-9397-08002B2CF9AE}" pid="8" name="BD_Report_Pages">
    <vt:lpwstr>14</vt:lpwstr>
  </property>
  <property fmtid="{D5CDD505-2E9C-101B-9397-08002B2CF9AE}" pid="9" name="BD_Report_Characters">
    <vt:lpwstr>16275</vt:lpwstr>
  </property>
  <property fmtid="{D5CDD505-2E9C-101B-9397-08002B2CF9AE}" pid="10" name="BD_CompareCompanyModel">
    <vt:lpwstr/>
  </property>
  <property fmtid="{D5CDD505-2E9C-101B-9397-08002B2CF9AE}" pid="11" name="BD_WORD_Version">
    <vt:lpwstr>16.0.15330.20230</vt:lpwstr>
  </property>
  <property fmtid="{D5CDD505-2E9C-101B-9397-08002B2CF9AE}" pid="12" name="BD_Word_Protection_Status">
    <vt:lpwstr>0</vt:lpwstr>
  </property>
  <property fmtid="{D5CDD505-2E9C-101B-9397-08002B2CF9AE}" pid="13" name="BD_Word_Remind_Lock">
    <vt:lpwstr>0</vt:lpwstr>
  </property>
  <property fmtid="{D5CDD505-2E9C-101B-9397-08002B2CF9AE}" pid="14" name="grammarly_documentId">
    <vt:lpwstr>documentId_2719</vt:lpwstr>
  </property>
  <property fmtid="{D5CDD505-2E9C-101B-9397-08002B2CF9AE}" pid="15" name="grammarly_documentContext">
    <vt:lpwstr>{"goals":[],"domain":"general","emotions":[],"dialect":"american"}</vt:lpwstr>
  </property>
</Properties>
</file>