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1A009" w14:textId="57C72AEB" w:rsidR="00034F6E" w:rsidRPr="00034F6E" w:rsidRDefault="00034F6E" w:rsidP="00034F6E">
      <w:pPr>
        <w:rPr>
          <w:rFonts w:hint="eastAsia"/>
          <w:sz w:val="32"/>
          <w:szCs w:val="32"/>
        </w:rPr>
      </w:pPr>
      <w:r w:rsidRPr="00034F6E">
        <w:rPr>
          <w:sz w:val="32"/>
          <w:szCs w:val="32"/>
        </w:rPr>
        <w:t>Research Design</w:t>
      </w:r>
      <w:r w:rsidR="00140A28">
        <w:rPr>
          <w:rFonts w:hint="eastAsia"/>
          <w:sz w:val="32"/>
          <w:szCs w:val="32"/>
        </w:rPr>
        <w:t xml:space="preserve"> (Detail)</w:t>
      </w:r>
    </w:p>
    <w:p w14:paraId="3CC4E447" w14:textId="77777777" w:rsidR="00034F6E" w:rsidRPr="00034F6E" w:rsidRDefault="00034F6E" w:rsidP="00034F6E">
      <w:pPr>
        <w:rPr>
          <w:u w:val="single"/>
        </w:rPr>
      </w:pPr>
      <w:r w:rsidRPr="00034F6E">
        <w:rPr>
          <w:rFonts w:hint="eastAsia"/>
          <w:u w:val="single"/>
        </w:rPr>
        <w:t xml:space="preserve">1. </w:t>
      </w:r>
      <w:r w:rsidRPr="00034F6E">
        <w:rPr>
          <w:u w:val="single"/>
        </w:rPr>
        <w:t>Define the Research Question Properly</w:t>
      </w:r>
    </w:p>
    <w:p w14:paraId="6A83E7F0" w14:textId="77777777" w:rsidR="00034F6E" w:rsidRPr="00034F6E" w:rsidRDefault="00034F6E" w:rsidP="00034F6E">
      <w:r w:rsidRPr="00034F6E">
        <w:t>Do short-horizon cross-sectional features derived from price, volatility, and volume contain statistically significant predictive power for 5-day forward returns in liquid US equities?</w:t>
      </w:r>
    </w:p>
    <w:p w14:paraId="6DAB29F7" w14:textId="68763F1F" w:rsidR="00324FE9" w:rsidRDefault="00324FE9"/>
    <w:p w14:paraId="57917CAF" w14:textId="77777777" w:rsidR="00034F6E" w:rsidRPr="00034F6E" w:rsidRDefault="00034F6E" w:rsidP="00034F6E">
      <w:pPr>
        <w:rPr>
          <w:u w:val="single"/>
        </w:rPr>
      </w:pPr>
      <w:r w:rsidRPr="00034F6E">
        <w:rPr>
          <w:rFonts w:hint="eastAsia"/>
          <w:u w:val="single"/>
        </w:rPr>
        <w:t xml:space="preserve">2. </w:t>
      </w:r>
      <w:r w:rsidRPr="00034F6E">
        <w:rPr>
          <w:u w:val="single"/>
        </w:rPr>
        <w:t>Define Economic Motivation</w:t>
      </w:r>
    </w:p>
    <w:p w14:paraId="7B62653F" w14:textId="0B5D6DC8" w:rsidR="00034F6E" w:rsidRPr="00034F6E" w:rsidRDefault="00034F6E" w:rsidP="00034F6E">
      <w:pPr>
        <w:rPr>
          <w:rFonts w:hint="eastAsia"/>
          <w:b/>
          <w:bCs/>
        </w:rPr>
      </w:pPr>
      <w:r w:rsidRPr="00034F6E">
        <w:rPr>
          <w:b/>
          <w:bCs/>
        </w:rPr>
        <w:t>A) Short-Term Momentum</w:t>
      </w:r>
      <w:r>
        <w:rPr>
          <w:rFonts w:hint="eastAsia"/>
          <w:b/>
          <w:bCs/>
        </w:rPr>
        <w:t xml:space="preserve"> (Why winner keep winning for a short time)</w:t>
      </w:r>
    </w:p>
    <w:p w14:paraId="08D312E2" w14:textId="31DE734C" w:rsidR="00034F6E" w:rsidRDefault="00034F6E" w:rsidP="00034F6E">
      <w:r>
        <w:rPr>
          <w:rFonts w:hint="eastAsia"/>
        </w:rPr>
        <w:t xml:space="preserve">1. </w:t>
      </w:r>
      <w:r w:rsidRPr="00034F6E">
        <w:t>Underreaction to information</w:t>
      </w:r>
      <w:r>
        <w:rPr>
          <w:rFonts w:hint="eastAsia"/>
        </w:rPr>
        <w:t>:</w:t>
      </w:r>
    </w:p>
    <w:p w14:paraId="3767B10B" w14:textId="41351BFD" w:rsidR="00034F6E" w:rsidRDefault="00C4401D" w:rsidP="00034F6E">
      <w:r>
        <w:rPr>
          <w:rFonts w:hint="eastAsia"/>
        </w:rPr>
        <w:t xml:space="preserve">When a good new come out like an earning beat, investors </w:t>
      </w:r>
      <w:r>
        <w:t>don’t</w:t>
      </w:r>
      <w:r>
        <w:rPr>
          <w:rFonts w:hint="eastAsia"/>
        </w:rPr>
        <w:t xml:space="preserve"> immediately price it in perfectly, they underreact, causing the price to drift upward over several days rather than spiking instantly.</w:t>
      </w:r>
    </w:p>
    <w:p w14:paraId="24881848" w14:textId="2B8C65C3" w:rsidR="00034F6E" w:rsidRDefault="00C4401D" w:rsidP="00C4401D">
      <w:r w:rsidRPr="00C4401D">
        <w:rPr>
          <w:rFonts w:hint="eastAsia"/>
        </w:rPr>
        <w:t xml:space="preserve">2. </w:t>
      </w:r>
      <w:r w:rsidR="00034F6E" w:rsidRPr="00C4401D">
        <w:t>Slow capital flows</w:t>
      </w:r>
      <w:r>
        <w:rPr>
          <w:rFonts w:hint="eastAsia"/>
        </w:rPr>
        <w:t>:</w:t>
      </w:r>
    </w:p>
    <w:p w14:paraId="38A7A00E" w14:textId="11B40AD6" w:rsidR="00C4401D" w:rsidRPr="00C4401D" w:rsidRDefault="00C4401D" w:rsidP="00C4401D">
      <w:pPr>
        <w:rPr>
          <w:rFonts w:hint="eastAsia"/>
        </w:rPr>
      </w:pPr>
      <w:r>
        <w:rPr>
          <w:rFonts w:hint="eastAsia"/>
        </w:rPr>
        <w:t xml:space="preserve">Large institutional investor like mutual funds cannot buy millions of shares of stocks in a single minute without </w:t>
      </w:r>
      <w:r>
        <w:t>destroy</w:t>
      </w:r>
      <w:r>
        <w:rPr>
          <w:rFonts w:hint="eastAsia"/>
        </w:rPr>
        <w:t>ing the price. They break their order into smaller pieces and execute them over days, creating a multi-day upward price trend.</w:t>
      </w:r>
    </w:p>
    <w:p w14:paraId="14185421" w14:textId="00799142" w:rsidR="00034F6E" w:rsidRDefault="00C4401D" w:rsidP="00C4401D">
      <w:r>
        <w:rPr>
          <w:rFonts w:hint="eastAsia"/>
        </w:rPr>
        <w:t xml:space="preserve">3. </w:t>
      </w:r>
      <w:r w:rsidR="00034F6E" w:rsidRPr="00034F6E">
        <w:t>Behavioral bias</w:t>
      </w:r>
      <w:r>
        <w:rPr>
          <w:rFonts w:hint="eastAsia"/>
        </w:rPr>
        <w:t>:</w:t>
      </w:r>
    </w:p>
    <w:p w14:paraId="5582D982" w14:textId="78B9E627" w:rsidR="00C4401D" w:rsidRPr="00034F6E" w:rsidRDefault="00C4401D" w:rsidP="00C4401D">
      <w:pPr>
        <w:rPr>
          <w:rFonts w:hint="eastAsia"/>
        </w:rPr>
      </w:pPr>
      <w:r>
        <w:rPr>
          <w:rFonts w:hint="eastAsia"/>
        </w:rPr>
        <w:t xml:space="preserve">Retail and professional trader alike suffer from cognitive bias. For example, the herding </w:t>
      </w:r>
      <w:proofErr w:type="gramStart"/>
      <w:r>
        <w:rPr>
          <w:rFonts w:hint="eastAsia"/>
        </w:rPr>
        <w:t>effect(</w:t>
      </w:r>
      <w:proofErr w:type="gramEnd"/>
      <w:r>
        <w:rPr>
          <w:rFonts w:hint="eastAsia"/>
        </w:rPr>
        <w:t>buying what everyone else is buying) or anchoring (being slow to update your opinion on a stock), it will keep the momentum going.</w:t>
      </w:r>
    </w:p>
    <w:p w14:paraId="046044E4" w14:textId="714FC4BA" w:rsidR="00034F6E" w:rsidRPr="00034F6E" w:rsidRDefault="00034F6E" w:rsidP="00034F6E">
      <w:pPr>
        <w:rPr>
          <w:rFonts w:hint="eastAsia"/>
          <w:b/>
          <w:bCs/>
        </w:rPr>
      </w:pPr>
      <w:r w:rsidRPr="00034F6E">
        <w:rPr>
          <w:b/>
          <w:bCs/>
        </w:rPr>
        <w:t>B) Mean Reversion</w:t>
      </w:r>
      <w:r w:rsidR="00C4401D">
        <w:rPr>
          <w:rFonts w:hint="eastAsia"/>
          <w:b/>
          <w:bCs/>
        </w:rPr>
        <w:t xml:space="preserve"> (</w:t>
      </w:r>
      <w:r w:rsidR="00C4401D" w:rsidRPr="00C4401D">
        <w:rPr>
          <w:b/>
          <w:bCs/>
        </w:rPr>
        <w:t>Why what goes up must come down</w:t>
      </w:r>
      <w:r w:rsidR="00C4401D">
        <w:rPr>
          <w:rFonts w:hint="eastAsia"/>
          <w:b/>
          <w:bCs/>
        </w:rPr>
        <w:t>)</w:t>
      </w:r>
    </w:p>
    <w:p w14:paraId="7C3F9C91" w14:textId="10CBE55E" w:rsidR="00034F6E" w:rsidRDefault="00A618BD" w:rsidP="00A618BD">
      <w:r>
        <w:rPr>
          <w:rFonts w:hint="eastAsia"/>
        </w:rPr>
        <w:t xml:space="preserve">1. </w:t>
      </w:r>
      <w:r w:rsidR="00034F6E" w:rsidRPr="00034F6E">
        <w:t>Liquidity provision effects</w:t>
      </w:r>
      <w:r>
        <w:rPr>
          <w:rFonts w:hint="eastAsia"/>
        </w:rPr>
        <w:t>:</w:t>
      </w:r>
    </w:p>
    <w:p w14:paraId="00B83F7B" w14:textId="5D156817" w:rsidR="00A618BD" w:rsidRDefault="00A618BD" w:rsidP="00A618BD">
      <w:r>
        <w:rPr>
          <w:rFonts w:hint="eastAsia"/>
        </w:rPr>
        <w:t xml:space="preserve">When an investor desperately needs to sell a huge block of stock right now, market maker (liquidity provider) </w:t>
      </w:r>
      <w:proofErr w:type="gramStart"/>
      <w:r>
        <w:rPr>
          <w:rFonts w:hint="eastAsia"/>
        </w:rPr>
        <w:t>demand</w:t>
      </w:r>
      <w:proofErr w:type="gramEnd"/>
      <w:r>
        <w:rPr>
          <w:rFonts w:hint="eastAsia"/>
        </w:rPr>
        <w:t xml:space="preserve"> a steep discount to buy it. Once that immediate selling pressure is gone, the price </w:t>
      </w:r>
      <w:r>
        <w:t>naturally</w:t>
      </w:r>
      <w:r>
        <w:rPr>
          <w:rFonts w:hint="eastAsia"/>
        </w:rPr>
        <w:t xml:space="preserve"> bounces back up to its fair values.</w:t>
      </w:r>
    </w:p>
    <w:p w14:paraId="2F665A4B" w14:textId="272B1624" w:rsidR="00034F6E" w:rsidRDefault="00A618BD" w:rsidP="00A618BD">
      <w:r>
        <w:rPr>
          <w:rFonts w:hint="eastAsia"/>
        </w:rPr>
        <w:t xml:space="preserve">2. </w:t>
      </w:r>
      <w:r w:rsidR="00034F6E" w:rsidRPr="00034F6E">
        <w:t>Temporary price pressure</w:t>
      </w:r>
    </w:p>
    <w:p w14:paraId="1C879E0B" w14:textId="1192593A" w:rsidR="00A618BD" w:rsidRDefault="00A618BD" w:rsidP="00A618BD">
      <w:r>
        <w:rPr>
          <w:rFonts w:hint="eastAsia"/>
        </w:rPr>
        <w:t xml:space="preserve">Sudden, aggressive buying or selling creates an artificial </w:t>
      </w:r>
      <w:r>
        <w:t>imbalance</w:t>
      </w:r>
      <w:r>
        <w:rPr>
          <w:rFonts w:hint="eastAsia"/>
        </w:rPr>
        <w:t xml:space="preserve"> in supply and demand. This pushes the prices away from its fundamental value. Over the next 5 days, as the excitement settles, the price will </w:t>
      </w:r>
      <w:r>
        <w:t>“</w:t>
      </w:r>
      <w:r>
        <w:rPr>
          <w:rFonts w:hint="eastAsia"/>
        </w:rPr>
        <w:t>revert to the mean</w:t>
      </w:r>
      <w:r>
        <w:t>”</w:t>
      </w:r>
    </w:p>
    <w:p w14:paraId="5E8F93B1" w14:textId="77777777" w:rsidR="00A618BD" w:rsidRDefault="00A618BD" w:rsidP="00A618BD"/>
    <w:p w14:paraId="3EB8C108" w14:textId="77777777" w:rsidR="00A618BD" w:rsidRPr="00A618BD" w:rsidRDefault="00A618BD" w:rsidP="00A618BD">
      <w:pPr>
        <w:rPr>
          <w:rFonts w:hint="eastAsia"/>
        </w:rPr>
      </w:pPr>
    </w:p>
    <w:p w14:paraId="04A2AD37" w14:textId="785DAC96" w:rsidR="00034F6E" w:rsidRDefault="00034F6E" w:rsidP="00034F6E">
      <w:pPr>
        <w:rPr>
          <w:b/>
          <w:bCs/>
        </w:rPr>
      </w:pPr>
      <w:r w:rsidRPr="00034F6E">
        <w:rPr>
          <w:b/>
          <w:bCs/>
        </w:rPr>
        <w:lastRenderedPageBreak/>
        <w:t>C) Volatility/Volume Effects</w:t>
      </w:r>
      <w:r w:rsidR="00A618BD" w:rsidRPr="00A618BD">
        <w:t xml:space="preserve"> </w:t>
      </w:r>
      <w:r w:rsidR="00A618BD" w:rsidRPr="00A618BD">
        <w:rPr>
          <w:b/>
          <w:bCs/>
        </w:rPr>
        <w:t>(Why risk and activity predict returns)</w:t>
      </w:r>
    </w:p>
    <w:p w14:paraId="6FDBD2C5" w14:textId="73311D9B" w:rsidR="00034F6E" w:rsidRDefault="00A618BD" w:rsidP="00A618BD">
      <w:r>
        <w:rPr>
          <w:rFonts w:hint="eastAsia"/>
        </w:rPr>
        <w:t xml:space="preserve">1. </w:t>
      </w:r>
      <w:r w:rsidR="00034F6E" w:rsidRPr="00034F6E">
        <w:t>Institutional flow imbalance</w:t>
      </w:r>
    </w:p>
    <w:p w14:paraId="50226415" w14:textId="52664CCC" w:rsidR="00A618BD" w:rsidRPr="00034F6E" w:rsidRDefault="00A618BD" w:rsidP="00A618BD">
      <w:pPr>
        <w:rPr>
          <w:rFonts w:hint="eastAsia"/>
        </w:rPr>
      </w:pPr>
      <w:r>
        <w:rPr>
          <w:rFonts w:hint="eastAsia"/>
        </w:rPr>
        <w:t xml:space="preserve">High Volume combined with high volatility usually means large institutional player (index funds, hedge funds) are aggressively entering or exiting the position. This </w:t>
      </w:r>
      <w:r>
        <w:t>“</w:t>
      </w:r>
      <w:r>
        <w:rPr>
          <w:rFonts w:hint="eastAsia"/>
        </w:rPr>
        <w:t>footprint</w:t>
      </w:r>
      <w:r>
        <w:t>”</w:t>
      </w:r>
      <w:r>
        <w:rPr>
          <w:rFonts w:hint="eastAsia"/>
        </w:rPr>
        <w:t xml:space="preserve"> in the volume data tell you which way the smart money is pushing the market.</w:t>
      </w:r>
    </w:p>
    <w:p w14:paraId="5F31CDD2" w14:textId="14466176" w:rsidR="00034F6E" w:rsidRDefault="00A618BD" w:rsidP="00A618BD">
      <w:r>
        <w:rPr>
          <w:rFonts w:hint="eastAsia"/>
        </w:rPr>
        <w:t xml:space="preserve">2. </w:t>
      </w:r>
      <w:r w:rsidR="00034F6E" w:rsidRPr="00034F6E">
        <w:t>Risk premium variation</w:t>
      </w:r>
    </w:p>
    <w:p w14:paraId="48D4C570" w14:textId="2A1FFD2C" w:rsidR="00034F6E" w:rsidRDefault="00B8023F">
      <w:r>
        <w:rPr>
          <w:rFonts w:hint="eastAsia"/>
        </w:rPr>
        <w:t>High volatility means higher risk. Investors demand a higher expected return (risk premium) to hold a highly volatile stock. Therefore, cross-sectional models might predict that high-volatility stocks will yield higher forward returns to compensate for that risk.</w:t>
      </w:r>
    </w:p>
    <w:p w14:paraId="54B0A34A" w14:textId="46E7D0A8" w:rsidR="00376A0F" w:rsidRPr="00376A0F" w:rsidRDefault="00376A0F" w:rsidP="00376A0F">
      <w:r w:rsidRPr="00376A0F">
        <w:rPr>
          <w:b/>
          <w:bCs/>
        </w:rPr>
        <w:t>Momentum features</w:t>
      </w:r>
      <w:r w:rsidRPr="00376A0F">
        <w:t xml:space="preserve"> will look for </w:t>
      </w:r>
      <w:r w:rsidRPr="00376A0F">
        <w:rPr>
          <w:i/>
          <w:iCs/>
        </w:rPr>
        <w:t>underreaction</w:t>
      </w:r>
      <w:r w:rsidRPr="00376A0F">
        <w:t xml:space="preserve"> or </w:t>
      </w:r>
      <w:r w:rsidRPr="00376A0F">
        <w:rPr>
          <w:i/>
          <w:iCs/>
        </w:rPr>
        <w:t>capital flows</w:t>
      </w:r>
      <w:r w:rsidRPr="00376A0F">
        <w:t>.</w:t>
      </w:r>
    </w:p>
    <w:p w14:paraId="177534FD" w14:textId="0633EBE6" w:rsidR="00376A0F" w:rsidRPr="00376A0F" w:rsidRDefault="00376A0F" w:rsidP="00376A0F">
      <w:r w:rsidRPr="00376A0F">
        <w:rPr>
          <w:b/>
          <w:bCs/>
        </w:rPr>
        <w:t>Mean reversion features</w:t>
      </w:r>
      <w:r w:rsidRPr="00376A0F">
        <w:t xml:space="preserve"> will look for </w:t>
      </w:r>
      <w:r w:rsidRPr="00376A0F">
        <w:rPr>
          <w:i/>
          <w:iCs/>
        </w:rPr>
        <w:t>overextended prices</w:t>
      </w:r>
      <w:r w:rsidRPr="00376A0F">
        <w:t xml:space="preserve"> ready to snap back.</w:t>
      </w:r>
    </w:p>
    <w:p w14:paraId="43D723B9" w14:textId="53E2FC7A" w:rsidR="00376A0F" w:rsidRDefault="00376A0F">
      <w:pPr>
        <w:rPr>
          <w:rFonts w:hint="eastAsia"/>
        </w:rPr>
      </w:pPr>
      <w:r w:rsidRPr="00376A0F">
        <w:rPr>
          <w:b/>
          <w:bCs/>
        </w:rPr>
        <w:t>Volume/Volatility features</w:t>
      </w:r>
      <w:r w:rsidRPr="00376A0F">
        <w:t xml:space="preserve"> will look for </w:t>
      </w:r>
      <w:r w:rsidRPr="00376A0F">
        <w:rPr>
          <w:i/>
          <w:iCs/>
        </w:rPr>
        <w:t>institutional footprints</w:t>
      </w:r>
      <w:r w:rsidRPr="00376A0F">
        <w:t>.</w:t>
      </w:r>
    </w:p>
    <w:p w14:paraId="32F83033" w14:textId="77777777" w:rsidR="00376A0F" w:rsidRDefault="00376A0F">
      <w:pPr>
        <w:rPr>
          <w:rFonts w:hint="eastAsia"/>
        </w:rPr>
      </w:pPr>
    </w:p>
    <w:p w14:paraId="78E74386" w14:textId="50DBB5C4" w:rsidR="00B8023F" w:rsidRDefault="00B8023F" w:rsidP="00B8023F">
      <w:pPr>
        <w:rPr>
          <w:u w:val="single"/>
        </w:rPr>
      </w:pPr>
      <w:r w:rsidRPr="00B8023F">
        <w:rPr>
          <w:rFonts w:hint="eastAsia"/>
          <w:u w:val="single"/>
        </w:rPr>
        <w:t>3.</w:t>
      </w:r>
      <w:r w:rsidRPr="00B8023F">
        <w:rPr>
          <w:u w:val="single"/>
        </w:rPr>
        <w:t>Define the Trading Universe</w:t>
      </w:r>
    </w:p>
    <w:p w14:paraId="799BA511" w14:textId="16034F51" w:rsidR="00B8023F" w:rsidRDefault="00B8023F" w:rsidP="00B8023F">
      <w:r>
        <w:rPr>
          <w:rFonts w:hint="eastAsia"/>
        </w:rPr>
        <w:t>Universe: Top 500 US stocks by market cap</w:t>
      </w:r>
    </w:p>
    <w:p w14:paraId="50E791EE" w14:textId="115802C4" w:rsidR="00B8023F" w:rsidRDefault="00B8023F" w:rsidP="00B8023F">
      <w:r>
        <w:rPr>
          <w:rFonts w:hint="eastAsia"/>
        </w:rPr>
        <w:t>Liquidity filter: Average daily dollar volume &gt; $10M</w:t>
      </w:r>
    </w:p>
    <w:p w14:paraId="5840763D" w14:textId="4719FB8F" w:rsidR="00B8023F" w:rsidRDefault="00B8023F" w:rsidP="00B8023F">
      <w:r w:rsidRPr="00B8023F">
        <w:t>Exclude: Penny stocks (&lt; $5)</w:t>
      </w:r>
      <w:r>
        <w:rPr>
          <w:rFonts w:hint="eastAsia"/>
        </w:rPr>
        <w:t xml:space="preserve">, </w:t>
      </w:r>
      <w:r w:rsidRPr="00B8023F">
        <w:t>ETFs</w:t>
      </w:r>
    </w:p>
    <w:p w14:paraId="5160B655" w14:textId="79F99378" w:rsidR="00B8023F" w:rsidRDefault="00B8023F" w:rsidP="00B8023F"/>
    <w:p w14:paraId="5BCD181C" w14:textId="77777777" w:rsidR="00B8023F" w:rsidRPr="00B8023F" w:rsidRDefault="00B8023F" w:rsidP="00B8023F">
      <w:pPr>
        <w:rPr>
          <w:u w:val="single"/>
        </w:rPr>
      </w:pPr>
      <w:r w:rsidRPr="00B8023F">
        <w:rPr>
          <w:rFonts w:hint="eastAsia"/>
          <w:u w:val="single"/>
        </w:rPr>
        <w:t xml:space="preserve">4. </w:t>
      </w:r>
      <w:r w:rsidRPr="00B8023F">
        <w:rPr>
          <w:u w:val="single"/>
        </w:rPr>
        <w:t>Define Prediction Target</w:t>
      </w:r>
    </w:p>
    <w:p w14:paraId="5FCA3F2E" w14:textId="77777777" w:rsidR="00B8023F" w:rsidRPr="00B8023F" w:rsidRDefault="00B8023F" w:rsidP="00B8023F">
      <w:r w:rsidRPr="00B8023F">
        <w:t>Target:</w:t>
      </w:r>
    </w:p>
    <w:p w14:paraId="73E860FF" w14:textId="539EE544" w:rsidR="00B8023F" w:rsidRPr="00B8023F" w:rsidRDefault="00B8023F" w:rsidP="00B8023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r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i,t+5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i,t+5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i,t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i,t</m:t>
                  </m:r>
                </m:sub>
              </m:sSub>
            </m:den>
          </m:f>
          <m:r>
            <w:br/>
          </m:r>
        </m:oMath>
      </m:oMathPara>
      <w:r>
        <w:rPr>
          <w:rFonts w:hint="eastAsia"/>
        </w:rPr>
        <w:t xml:space="preserve">where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stock, t = rebalance data, holding period: 5 trading days.</w:t>
      </w:r>
    </w:p>
    <w:p w14:paraId="412189C1" w14:textId="6622D372" w:rsidR="00B8023F" w:rsidRPr="00B8023F" w:rsidRDefault="00B8023F" w:rsidP="00B8023F"/>
    <w:p w14:paraId="506C4722" w14:textId="677A9D46" w:rsidR="00B8023F" w:rsidRPr="00376A0F" w:rsidRDefault="00376A0F" w:rsidP="00B8023F">
      <w:pPr>
        <w:rPr>
          <w:u w:val="single"/>
        </w:rPr>
      </w:pPr>
      <w:r w:rsidRPr="00376A0F">
        <w:rPr>
          <w:rFonts w:hint="eastAsia"/>
          <w:u w:val="single"/>
        </w:rPr>
        <w:t>5. Define Portfolio Construction Rules</w:t>
      </w:r>
    </w:p>
    <w:p w14:paraId="2775AD93" w14:textId="26195822" w:rsidR="00376A0F" w:rsidRDefault="00376A0F" w:rsidP="00376A0F">
      <w:r>
        <w:t>Rebalance: Weekly (every Friday)</w:t>
      </w:r>
      <w:r>
        <w:rPr>
          <w:rFonts w:hint="eastAsia"/>
        </w:rPr>
        <w:t xml:space="preserve">, </w:t>
      </w:r>
      <w:r>
        <w:t>Rank stocks by predicted return</w:t>
      </w:r>
    </w:p>
    <w:p w14:paraId="0E43A7E1" w14:textId="1DE9DB96" w:rsidR="00376A0F" w:rsidRDefault="00376A0F" w:rsidP="00376A0F">
      <w:r>
        <w:t>Long: Top 10%</w:t>
      </w:r>
      <w:r>
        <w:rPr>
          <w:rFonts w:hint="eastAsia"/>
        </w:rPr>
        <w:t xml:space="preserve">, </w:t>
      </w:r>
      <w:r>
        <w:t>Short: Bottom 10%</w:t>
      </w:r>
    </w:p>
    <w:p w14:paraId="38156B65" w14:textId="45FCAE4F" w:rsidR="00376A0F" w:rsidRDefault="00376A0F" w:rsidP="00376A0F">
      <w:pPr>
        <w:rPr>
          <w:rFonts w:hint="eastAsia"/>
        </w:rPr>
      </w:pPr>
      <w:r>
        <w:t>Equal weight within each side</w:t>
      </w:r>
    </w:p>
    <w:p w14:paraId="1140441F" w14:textId="78AA0A8D" w:rsidR="00376A0F" w:rsidRPr="00376A0F" w:rsidRDefault="00376A0F" w:rsidP="00376A0F">
      <w:pPr>
        <w:rPr>
          <w:u w:val="single"/>
        </w:rPr>
      </w:pPr>
      <w:r w:rsidRPr="00376A0F">
        <w:rPr>
          <w:rFonts w:hint="eastAsia"/>
          <w:u w:val="single"/>
        </w:rPr>
        <w:t xml:space="preserve">6. </w:t>
      </w:r>
      <w:r w:rsidRPr="00376A0F">
        <w:rPr>
          <w:u w:val="single"/>
        </w:rPr>
        <w:t>Define Transaction Cost Assumption</w:t>
      </w:r>
    </w:p>
    <w:p w14:paraId="3B0582B4" w14:textId="3AC31C29" w:rsidR="00376A0F" w:rsidRDefault="00376A0F">
      <w:r>
        <w:rPr>
          <w:rFonts w:hint="eastAsia"/>
        </w:rPr>
        <w:t>10 bps per trade (Commissions/Fees</w:t>
      </w:r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 xml:space="preserve"> 10 basis points mean every time u buy or sell a stock, your broker charges you 0.10% of the total trade value.</w:t>
      </w:r>
    </w:p>
    <w:p w14:paraId="520E2918" w14:textId="1B5C025F" w:rsidR="00376A0F" w:rsidRDefault="00376A0F">
      <w:r w:rsidRPr="00376A0F">
        <w:t>5 bps</w:t>
      </w:r>
      <w:r>
        <w:rPr>
          <w:rFonts w:hint="eastAsia"/>
        </w:rPr>
        <w:t xml:space="preserve"> for </w:t>
      </w:r>
      <w:r w:rsidRPr="00376A0F">
        <w:t>Slippage</w:t>
      </w:r>
      <w:r>
        <w:rPr>
          <w:rFonts w:hint="eastAsia"/>
        </w:rPr>
        <w:t xml:space="preserve">: </w:t>
      </w:r>
      <w:r w:rsidRPr="00376A0F">
        <w:t xml:space="preserve">Slippage is the difference between the price you </w:t>
      </w:r>
      <w:r w:rsidRPr="00376A0F">
        <w:rPr>
          <w:i/>
          <w:iCs/>
        </w:rPr>
        <w:t>expect</w:t>
      </w:r>
      <w:r w:rsidRPr="00376A0F">
        <w:t xml:space="preserve"> to pay when you submit an order and the </w:t>
      </w:r>
      <w:r w:rsidRPr="00376A0F">
        <w:rPr>
          <w:i/>
          <w:iCs/>
        </w:rPr>
        <w:t>actual</w:t>
      </w:r>
      <w:r w:rsidRPr="00376A0F">
        <w:t xml:space="preserve"> price at which the trade executes</w:t>
      </w:r>
    </w:p>
    <w:p w14:paraId="389403FF" w14:textId="21733C5B" w:rsidR="00376A0F" w:rsidRDefault="00376A0F">
      <w:pPr>
        <w:rPr>
          <w:rFonts w:hint="eastAsia"/>
        </w:rPr>
      </w:pPr>
      <w:r w:rsidRPr="00376A0F">
        <w:t xml:space="preserve">The </w:t>
      </w:r>
      <w:r>
        <w:rPr>
          <w:rFonts w:hint="eastAsia"/>
        </w:rPr>
        <w:t xml:space="preserve">Total </w:t>
      </w:r>
      <w:r w:rsidRPr="00376A0F">
        <w:t>Round-Trip</w:t>
      </w:r>
      <w:r>
        <w:rPr>
          <w:rFonts w:hint="eastAsia"/>
        </w:rPr>
        <w:t>: (10 + 5) * 2 = 30 bps</w:t>
      </w:r>
    </w:p>
    <w:p w14:paraId="7998F54F" w14:textId="07CF58F3" w:rsidR="00376A0F" w:rsidRDefault="00376A0F">
      <w:pPr>
        <w:rPr>
          <w:rFonts w:hint="eastAsia"/>
        </w:rPr>
      </w:pPr>
      <w:r w:rsidRPr="00376A0F">
        <w:t xml:space="preserve">A </w:t>
      </w:r>
      <w:r w:rsidRPr="00376A0F">
        <w:rPr>
          <w:b/>
          <w:bCs/>
        </w:rPr>
        <w:t>round-trip</w:t>
      </w:r>
      <w:r w:rsidRPr="00376A0F">
        <w:t xml:space="preserve"> means entering a position (buying) and later exiting the position (selling).</w:t>
      </w:r>
    </w:p>
    <w:p w14:paraId="5B828F5F" w14:textId="77777777" w:rsidR="00376A0F" w:rsidRDefault="00376A0F"/>
    <w:p w14:paraId="19A7216F" w14:textId="77777777" w:rsidR="00140A28" w:rsidRPr="00140A28" w:rsidRDefault="00140A28" w:rsidP="00140A28">
      <w:pPr>
        <w:rPr>
          <w:u w:val="single"/>
        </w:rPr>
      </w:pPr>
      <w:r w:rsidRPr="00140A28">
        <w:rPr>
          <w:rFonts w:hint="eastAsia"/>
          <w:u w:val="single"/>
        </w:rPr>
        <w:t xml:space="preserve">7. </w:t>
      </w:r>
      <w:r w:rsidRPr="00140A28">
        <w:rPr>
          <w:u w:val="single"/>
        </w:rPr>
        <w:t>Define Evaluation Metrics</w:t>
      </w:r>
    </w:p>
    <w:p w14:paraId="28BB4088" w14:textId="77777777" w:rsidR="00140A28" w:rsidRPr="00140A28" w:rsidRDefault="00140A28" w:rsidP="00140A28">
      <w:r w:rsidRPr="00140A28">
        <w:t>You are NOT optimizing prediction accuracy.</w:t>
      </w:r>
    </w:p>
    <w:p w14:paraId="32A768F7" w14:textId="77777777" w:rsidR="00140A28" w:rsidRDefault="00140A28" w:rsidP="00140A28">
      <w:r w:rsidRPr="00140A28">
        <w:t>You evaluate:</w:t>
      </w:r>
    </w:p>
    <w:p w14:paraId="0EA69C52" w14:textId="77777777" w:rsidR="00140A28" w:rsidRPr="00140A28" w:rsidRDefault="00140A28" w:rsidP="00140A28"/>
    <w:p w14:paraId="78E6204C" w14:textId="46C77650" w:rsidR="00376A0F" w:rsidRPr="00140A28" w:rsidRDefault="00140A28">
      <w:pPr>
        <w:rPr>
          <w:b/>
          <w:bCs/>
        </w:rPr>
      </w:pPr>
      <w:r w:rsidRPr="00140A28">
        <w:rPr>
          <w:rFonts w:hint="eastAsia"/>
          <w:b/>
          <w:bCs/>
        </w:rPr>
        <w:t>A</w:t>
      </w:r>
      <w:r>
        <w:rPr>
          <w:rFonts w:hint="eastAsia"/>
          <w:b/>
          <w:bCs/>
        </w:rPr>
        <w:t xml:space="preserve">) </w:t>
      </w:r>
      <w:r w:rsidRPr="00140A28">
        <w:rPr>
          <w:rFonts w:hint="eastAsia"/>
          <w:b/>
          <w:bCs/>
        </w:rPr>
        <w:t xml:space="preserve">Signal Metrics (The </w:t>
      </w:r>
      <w:r w:rsidRPr="00140A28">
        <w:rPr>
          <w:b/>
          <w:bCs/>
        </w:rPr>
        <w:t>"Pure" Predictive Power</w:t>
      </w:r>
      <w:r w:rsidRPr="00140A28">
        <w:rPr>
          <w:rFonts w:hint="eastAsia"/>
          <w:b/>
          <w:bCs/>
        </w:rPr>
        <w:t>)</w:t>
      </w:r>
    </w:p>
    <w:p w14:paraId="4798C910" w14:textId="567AA450" w:rsidR="00140A28" w:rsidRDefault="00140A28">
      <w:pPr>
        <w:rPr>
          <w:rFonts w:hint="eastAsia"/>
        </w:rPr>
      </w:pPr>
      <w:r>
        <w:rPr>
          <w:rFonts w:hint="eastAsia"/>
        </w:rPr>
        <w:t xml:space="preserve">1. </w:t>
      </w:r>
      <w:r w:rsidRPr="00140A28">
        <w:t>Mean Information Coefficient (IC)</w:t>
      </w:r>
    </w:p>
    <w:p w14:paraId="4B16937A" w14:textId="72BCA9D3" w:rsidR="007E7BFD" w:rsidRDefault="007E7BFD" w:rsidP="007E7BFD">
      <w:pPr>
        <w:rPr>
          <w:b/>
          <w:bCs/>
        </w:rPr>
      </w:pPr>
      <w:r w:rsidRPr="007E7BFD">
        <w:t xml:space="preserve">Mathematically, the Information Coefficient (IC) in a cross-sectional strategy is calculated using </w:t>
      </w:r>
      <w:r w:rsidRPr="007E7BFD">
        <w:rPr>
          <w:b/>
          <w:bCs/>
        </w:rPr>
        <w:t>Spearman’s Rank Correlation</w:t>
      </w:r>
      <w:r>
        <w:rPr>
          <w:rFonts w:hint="eastAsia"/>
          <w:b/>
          <w:bCs/>
        </w:rPr>
        <w:t>.</w:t>
      </w:r>
    </w:p>
    <w:p w14:paraId="4E1E995E" w14:textId="5CB88E7D" w:rsidR="007E7BFD" w:rsidRPr="007E7BFD" w:rsidRDefault="007E7BFD" w:rsidP="007E7BFD">
      <w:r w:rsidRPr="007E7BFD">
        <w:t xml:space="preserve">Instead of looking at the raw values of your signal and the raw percentage returns, you convert both datasets into </w:t>
      </w:r>
      <w:r w:rsidRPr="007E7BFD">
        <w:rPr>
          <w:b/>
          <w:bCs/>
        </w:rPr>
        <w:t>ranks</w:t>
      </w:r>
      <w:r w:rsidRPr="007E7BFD">
        <w:t xml:space="preserve"> (e.g., 1st place, 2nd place, 3rd place... down to the N</w:t>
      </w:r>
      <w:r>
        <w:rPr>
          <w:rFonts w:hint="eastAsia"/>
        </w:rPr>
        <w:t>-</w:t>
      </w:r>
      <w:proofErr w:type="spellStart"/>
      <w:r w:rsidRPr="007E7BFD">
        <w:t>th</w:t>
      </w:r>
      <w:proofErr w:type="spellEnd"/>
      <w:r w:rsidRPr="007E7BFD">
        <w:t xml:space="preserve"> stock) for a specific slice of time. This protects your model from being distorted by extreme outliers (like a penny stock that randomly spikes 300% in 5 days).</w:t>
      </w:r>
    </w:p>
    <w:p w14:paraId="173EF1FA" w14:textId="0592EF13" w:rsidR="007E7BFD" w:rsidRPr="007E7BFD" w:rsidRDefault="007E7BFD" w:rsidP="007E7BFD">
      <w:pPr>
        <w:rPr>
          <w:rFonts w:hint="eastAsia"/>
        </w:rPr>
      </w:pPr>
      <w:r w:rsidRPr="007E7BFD">
        <w:t>The Mathematical Formula</w:t>
      </w:r>
      <w:r>
        <w:rPr>
          <w:rFonts w:hint="eastAsia"/>
        </w:rPr>
        <w:t>:</w:t>
      </w:r>
    </w:p>
    <w:p w14:paraId="76A3D8CC" w14:textId="5E8D05C7" w:rsidR="00140A28" w:rsidRPr="007E7BFD" w:rsidRDefault="007E7BFD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IC</m:t>
          </m:r>
          <m:r>
            <w:rPr>
              <w:rFonts w:ascii="Cambria Math" w:hAnsi="Cambria Math"/>
              <w:sz w:val="32"/>
              <w:szCs w:val="32"/>
            </w:rPr>
            <m:t>=</m:t>
          </m:r>
          <m:r>
            <w:rPr>
              <w:rFonts w:ascii="Cambria Math" w:hAnsi="Cambria Math"/>
              <w:sz w:val="32"/>
              <w:szCs w:val="32"/>
            </w:rPr>
            <m:t>1-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6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bSup>
                </m:e>
              </m:nary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N(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-1)</m:t>
              </m:r>
            </m:den>
          </m:f>
        </m:oMath>
      </m:oMathPara>
    </w:p>
    <w:p w14:paraId="6976D6B1" w14:textId="77777777" w:rsidR="00F06892" w:rsidRDefault="00F06892">
      <w:r w:rsidRPr="00F06892">
        <w:t>Where:</w:t>
      </w:r>
    </w:p>
    <w:p w14:paraId="0927CBFF" w14:textId="77777777" w:rsidR="00F06892" w:rsidRDefault="00F06892" w:rsidP="00935357">
      <w:pPr>
        <w:pStyle w:val="a9"/>
        <w:numPr>
          <w:ilvl w:val="0"/>
          <w:numId w:val="11"/>
        </w:numPr>
      </w:pPr>
      <w:r w:rsidRPr="00F06892">
        <w:t>N: The total number of stocks in your cross-sectional universe at that specific time step (e.g., 500 stocks).</w:t>
      </w:r>
    </w:p>
    <w:p w14:paraId="74763303" w14:textId="758FE9F5" w:rsidR="00F06892" w:rsidRDefault="00F06892" w:rsidP="00935357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d</w:t>
      </w:r>
      <w:r w:rsidRPr="00935357">
        <w:rPr>
          <w:rFonts w:hint="eastAsia"/>
          <w:vertAlign w:val="subscript"/>
        </w:rPr>
        <w:t>i</w:t>
      </w:r>
      <w:r w:rsidRPr="00F06892">
        <w:t xml:space="preserve">: The difference between the two ranks for stock </w:t>
      </w:r>
      <w:proofErr w:type="spellStart"/>
      <w:r>
        <w:rPr>
          <w:rFonts w:hint="eastAsia"/>
        </w:rPr>
        <w:t>i</w:t>
      </w:r>
      <w:proofErr w:type="spellEnd"/>
    </w:p>
    <w:p w14:paraId="636A742F" w14:textId="6A3A4FB5" w:rsidR="007E7BFD" w:rsidRDefault="00F06892" w:rsidP="00935357">
      <w:pPr>
        <w:pStyle w:val="a9"/>
        <w:numPr>
          <w:ilvl w:val="0"/>
          <w:numId w:val="11"/>
        </w:numPr>
      </w:pPr>
      <w:r>
        <w:rPr>
          <w:rFonts w:hint="eastAsia"/>
        </w:rPr>
        <w:t>d</w:t>
      </w:r>
      <w:r w:rsidRPr="00935357">
        <w:rPr>
          <w:rFonts w:hint="eastAsia"/>
          <w:vertAlign w:val="subscript"/>
        </w:rPr>
        <w:t>i</w:t>
      </w:r>
      <w:r w:rsidRPr="00935357">
        <w:rPr>
          <w:rFonts w:hint="eastAsia"/>
          <w:vertAlign w:val="subscript"/>
        </w:rPr>
        <w:t xml:space="preserve"> </w:t>
      </w:r>
      <w:r>
        <w:rPr>
          <w:rFonts w:hint="eastAsia"/>
        </w:rPr>
        <w:t xml:space="preserve">= </w:t>
      </w:r>
      <w:proofErr w:type="gramStart"/>
      <w:r>
        <w:rPr>
          <w:rFonts w:hint="eastAsia"/>
        </w:rPr>
        <w:t>Rank(</w:t>
      </w:r>
      <w:proofErr w:type="gramEnd"/>
      <w:r>
        <w:rPr>
          <w:rFonts w:hint="eastAsia"/>
        </w:rPr>
        <w:t xml:space="preserve">Predicted Feature Score for stock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) </w:t>
      </w:r>
      <w:r>
        <w:t>–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Rank(</w:t>
      </w:r>
      <w:proofErr w:type="gramEnd"/>
      <w:r>
        <w:rPr>
          <w:rFonts w:hint="eastAsia"/>
        </w:rPr>
        <w:t xml:space="preserve">Actual 5-Days forward Return for stock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</w:p>
    <w:p w14:paraId="5DB148DD" w14:textId="77777777" w:rsidR="00935357" w:rsidRDefault="00935357" w:rsidP="00935357">
      <w:pPr>
        <w:rPr>
          <w:rFonts w:hint="eastAsia"/>
        </w:rPr>
      </w:pPr>
    </w:p>
    <w:p w14:paraId="51D03A4E" w14:textId="09CF33D2" w:rsidR="00F06892" w:rsidRDefault="00F06892" w:rsidP="00F06892">
      <w:r>
        <w:rPr>
          <w:rFonts w:hint="eastAsia"/>
        </w:rPr>
        <w:t xml:space="preserve">2. </w:t>
      </w:r>
      <w:r w:rsidRPr="00F06892">
        <w:t>IC t-statistic (t-stat)</w:t>
      </w:r>
    </w:p>
    <w:p w14:paraId="6CDFE212" w14:textId="164E567C" w:rsidR="00F06892" w:rsidRDefault="00F06892" w:rsidP="00F06892">
      <w:r w:rsidRPr="00F06892">
        <w:t xml:space="preserve">The </w:t>
      </w:r>
      <w:r w:rsidRPr="00F06892">
        <w:rPr>
          <w:b/>
          <w:bCs/>
        </w:rPr>
        <w:t>IC t-statistic (t-stat)</w:t>
      </w:r>
      <w:r w:rsidRPr="00F06892">
        <w:t xml:space="preserve"> is the mathematical tool used to prove that your signal has genuine predictive power and isn't just a statistical fluke.</w:t>
      </w:r>
    </w:p>
    <w:p w14:paraId="5D853D12" w14:textId="2BF49AB8" w:rsidR="00F06892" w:rsidRDefault="00F06892" w:rsidP="00F06892">
      <w:pPr>
        <w:rPr>
          <w:rFonts w:hint="eastAsia"/>
        </w:rPr>
      </w:pPr>
      <w:r w:rsidRPr="007E7BFD">
        <w:t>The Mathematical Formula</w:t>
      </w:r>
      <w:r>
        <w:rPr>
          <w:rFonts w:hint="eastAsia"/>
        </w:rPr>
        <w:t>:</w:t>
      </w:r>
    </w:p>
    <w:p w14:paraId="5C222B0F" w14:textId="16690898" w:rsidR="00F06892" w:rsidRPr="00F06892" w:rsidRDefault="00F06892" w:rsidP="00F06892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t</m:t>
          </m:r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IC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</w:rPr>
            <m:t xml:space="preserve"> ×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radPr>
            <m:deg/>
            <m:e>
              <m:r>
                <w:rPr>
                  <w:rFonts w:ascii="Cambria Math" w:hAnsi="Cambria Math"/>
                  <w:sz w:val="32"/>
                  <w:szCs w:val="32"/>
                </w:rPr>
                <m:t>T</m:t>
              </m:r>
            </m:e>
          </m:rad>
        </m:oMath>
      </m:oMathPara>
    </w:p>
    <w:p w14:paraId="642859EB" w14:textId="77777777" w:rsidR="00935357" w:rsidRPr="00935357" w:rsidRDefault="00935357" w:rsidP="00935357">
      <w:r w:rsidRPr="00935357">
        <w:t>Where:</w:t>
      </w:r>
    </w:p>
    <w:p w14:paraId="7B0E854D" w14:textId="6BF9B8E3" w:rsidR="00935357" w:rsidRPr="00935357" w:rsidRDefault="00935357" w:rsidP="00935357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μ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IC</m:t>
            </m:r>
          </m:sub>
        </m:sSub>
      </m:oMath>
      <w:r w:rsidRPr="00935357">
        <w:t xml:space="preserve">: </w:t>
      </w:r>
      <w:r>
        <w:rPr>
          <w:rFonts w:hint="eastAsia"/>
        </w:rPr>
        <w:t xml:space="preserve"> </w:t>
      </w:r>
      <w:r w:rsidRPr="00935357">
        <w:t xml:space="preserve">The </w:t>
      </w:r>
      <w:r w:rsidRPr="00935357">
        <w:rPr>
          <w:b/>
          <w:bCs/>
        </w:rPr>
        <w:t>Mean IC</w:t>
      </w:r>
      <w:r w:rsidRPr="00935357">
        <w:t xml:space="preserve"> across all trading days in your </w:t>
      </w:r>
      <w:proofErr w:type="spellStart"/>
      <w:r w:rsidRPr="00935357">
        <w:t>backtest</w:t>
      </w:r>
      <w:proofErr w:type="spellEnd"/>
      <w:r w:rsidRPr="00935357">
        <w:t>.</w:t>
      </w:r>
    </w:p>
    <w:p w14:paraId="771CE19E" w14:textId="6636D47F" w:rsidR="00935357" w:rsidRPr="00935357" w:rsidRDefault="00935357" w:rsidP="00935357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σ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IC</m:t>
            </m:r>
          </m:sub>
        </m:sSub>
      </m:oMath>
      <w:r w:rsidRPr="00935357">
        <w:t xml:space="preserve">: </w:t>
      </w:r>
      <w:r>
        <w:rPr>
          <w:rFonts w:hint="eastAsia"/>
        </w:rPr>
        <w:t xml:space="preserve"> </w:t>
      </w:r>
      <w:r w:rsidRPr="00935357">
        <w:t xml:space="preserve">The </w:t>
      </w:r>
      <w:r w:rsidRPr="00935357">
        <w:rPr>
          <w:b/>
          <w:bCs/>
        </w:rPr>
        <w:t>Standard Deviation</w:t>
      </w:r>
      <w:r w:rsidRPr="00935357">
        <w:t xml:space="preserve"> of your daily IC scores (which measures how volatile your signal's performance is day-to-day).</w:t>
      </w:r>
    </w:p>
    <w:p w14:paraId="2A0853F9" w14:textId="60830C0A" w:rsidR="00935357" w:rsidRPr="00935357" w:rsidRDefault="00935357" w:rsidP="00935357">
      <w:pPr>
        <w:numPr>
          <w:ilvl w:val="0"/>
          <w:numId w:val="8"/>
        </w:numPr>
      </w:pPr>
      <m:oMath>
        <m:r>
          <w:rPr>
            <w:rFonts w:ascii="Cambria Math" w:hAnsi="Cambria Math"/>
            <w:sz w:val="32"/>
            <w:szCs w:val="32"/>
          </w:rPr>
          <m:t>T</m:t>
        </m:r>
      </m:oMath>
      <w:r w:rsidRPr="00935357">
        <w:t xml:space="preserve">: </w:t>
      </w:r>
      <w:r>
        <w:rPr>
          <w:rFonts w:hint="eastAsia"/>
        </w:rPr>
        <w:t xml:space="preserve"> </w:t>
      </w:r>
      <w:r w:rsidRPr="00935357">
        <w:t xml:space="preserve">The </w:t>
      </w:r>
      <w:r w:rsidRPr="00935357">
        <w:rPr>
          <w:b/>
          <w:bCs/>
        </w:rPr>
        <w:t>Sample Size</w:t>
      </w:r>
      <w:r w:rsidRPr="00935357">
        <w:t xml:space="preserve">, representing the total number of independent trading periods (days) in your </w:t>
      </w:r>
      <w:proofErr w:type="spellStart"/>
      <w:r w:rsidRPr="00935357">
        <w:t>backtest</w:t>
      </w:r>
      <w:proofErr w:type="spellEnd"/>
      <w:r w:rsidRPr="00935357">
        <w:t>.</w:t>
      </w:r>
    </w:p>
    <w:p w14:paraId="570D3242" w14:textId="77777777" w:rsidR="00F06892" w:rsidRDefault="00F06892" w:rsidP="00F06892"/>
    <w:p w14:paraId="624D255F" w14:textId="5E63A2FB" w:rsidR="00935357" w:rsidRPr="00935357" w:rsidRDefault="00935357" w:rsidP="00935357">
      <w:r w:rsidRPr="00935357">
        <w:rPr>
          <w:b/>
          <w:bCs/>
        </w:rPr>
        <w:t>The Signal Strength (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μ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IC</m:t>
            </m:r>
          </m:sub>
        </m:sSub>
      </m:oMath>
      <w:r w:rsidRPr="00935357">
        <w:rPr>
          <w:b/>
          <w:bCs/>
        </w:rPr>
        <w:t>):</w:t>
      </w:r>
      <w:r w:rsidRPr="00935357">
        <w:t xml:space="preserve"> Higher average predictive power naturally increases your t-stat.</w:t>
      </w:r>
    </w:p>
    <w:p w14:paraId="55CF3AA7" w14:textId="049E6C9C" w:rsidR="00935357" w:rsidRPr="00935357" w:rsidRDefault="00935357" w:rsidP="00935357">
      <w:pPr>
        <w:rPr>
          <w:rFonts w:hint="eastAsia"/>
        </w:rPr>
      </w:pPr>
      <w:r w:rsidRPr="00935357">
        <w:rPr>
          <w:b/>
          <w:bCs/>
        </w:rPr>
        <w:t>The Consistency (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σ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IC</m:t>
            </m:r>
          </m:sub>
        </m:sSub>
      </m:oMath>
      <w:r w:rsidRPr="00935357">
        <w:rPr>
          <w:b/>
          <w:bCs/>
        </w:rPr>
        <w:t>):</w:t>
      </w:r>
      <w:r w:rsidRPr="00935357">
        <w:t xml:space="preserve"> If your signal is highly volatile</w:t>
      </w:r>
      <w:r>
        <w:rPr>
          <w:rFonts w:hint="eastAsia"/>
        </w:rPr>
        <w:t xml:space="preserve">, </w:t>
      </w:r>
      <w:r w:rsidRPr="00935357">
        <w:t xml:space="preserve">high volatility </w:t>
      </w:r>
      <w:r w:rsidRPr="00935357">
        <w:rPr>
          <w:b/>
          <w:bCs/>
        </w:rPr>
        <w:t>punishes</w:t>
      </w:r>
      <w:r w:rsidRPr="00935357">
        <w:t xml:space="preserve"> your t-stat, dragging it down. Quants prefer a small, steady IC over a</w:t>
      </w:r>
      <w:r>
        <w:rPr>
          <w:rFonts w:hint="eastAsia"/>
        </w:rPr>
        <w:t>n</w:t>
      </w:r>
      <w:r w:rsidRPr="00935357">
        <w:t xml:space="preserve"> erratic, volatile one.</w:t>
      </w:r>
    </w:p>
    <w:p w14:paraId="5EA02E96" w14:textId="0CD5E427" w:rsidR="00935357" w:rsidRPr="00935357" w:rsidRDefault="00935357" w:rsidP="00935357">
      <w:r w:rsidRPr="00935357">
        <w:rPr>
          <w:b/>
          <w:bCs/>
        </w:rPr>
        <w:t>The Test of Time (</w:t>
      </w:r>
      <m:oMath>
        <m:rad>
          <m:radPr>
            <m:degHide m:val="1"/>
            <m:ctrlPr>
              <w:rPr>
                <w:rFonts w:ascii="Cambria Math" w:hAnsi="Cambria Math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hAnsi="Cambria Math"/>
                <w:sz w:val="32"/>
                <w:szCs w:val="32"/>
              </w:rPr>
              <m:t>T</m:t>
            </m:r>
          </m:e>
        </m:rad>
      </m:oMath>
      <w:r w:rsidRPr="00935357">
        <w:rPr>
          <w:b/>
          <w:bCs/>
        </w:rPr>
        <w:t>):</w:t>
      </w:r>
      <w:r w:rsidRPr="00935357">
        <w:t xml:space="preserve"> The longer your model performs well, the higher </w:t>
      </w:r>
      <w:r>
        <w:rPr>
          <w:rFonts w:hint="eastAsia"/>
        </w:rPr>
        <w:t>T</w:t>
      </w:r>
      <w:r w:rsidRPr="00935357">
        <w:t xml:space="preserve"> becomes.</w:t>
      </w:r>
    </w:p>
    <w:p w14:paraId="0BA4D0A0" w14:textId="77777777" w:rsidR="00935357" w:rsidRDefault="00935357" w:rsidP="00F06892"/>
    <w:p w14:paraId="1A7C2832" w14:textId="02E24232" w:rsidR="00FF224B" w:rsidRDefault="00FF224B" w:rsidP="00F06892">
      <w:r>
        <w:rPr>
          <w:rFonts w:hint="eastAsia"/>
        </w:rPr>
        <w:t xml:space="preserve">3. </w:t>
      </w:r>
      <w:r w:rsidRPr="00FF224B">
        <w:t>IC Decay</w:t>
      </w:r>
      <w:r>
        <w:rPr>
          <w:rFonts w:hint="eastAsia"/>
        </w:rPr>
        <w:t xml:space="preserve"> </w:t>
      </w:r>
    </w:p>
    <w:p w14:paraId="7A07A7F1" w14:textId="38DC581B" w:rsidR="00FF224B" w:rsidRDefault="00FF224B" w:rsidP="00F06892">
      <w:r w:rsidRPr="00FF224B">
        <w:rPr>
          <w:b/>
          <w:bCs/>
        </w:rPr>
        <w:t>IC Decay</w:t>
      </w:r>
      <w:r w:rsidRPr="00FF224B">
        <w:t xml:space="preserve"> measures the velocity at which your signal's predictive power loses its strength over time.</w:t>
      </w:r>
    </w:p>
    <w:p w14:paraId="2A6F2C91" w14:textId="1235FE4C" w:rsidR="00FF224B" w:rsidRDefault="00FF224B" w:rsidP="00F06892">
      <w:r w:rsidRPr="00FF224B">
        <w:t xml:space="preserve">IC Decay is not a single formula, but rather a </w:t>
      </w:r>
      <w:r w:rsidRPr="00FF224B">
        <w:rPr>
          <w:b/>
          <w:bCs/>
        </w:rPr>
        <w:t>sequence of cross-sectional correlation calculations</w:t>
      </w:r>
      <w:r w:rsidRPr="00FF224B">
        <w:t xml:space="preserve"> over progressive time lags.</w:t>
      </w:r>
    </w:p>
    <w:p w14:paraId="5D8AA5B0" w14:textId="77777777" w:rsidR="00FF224B" w:rsidRDefault="00FF224B" w:rsidP="00F06892"/>
    <w:p w14:paraId="33CC231F" w14:textId="77777777" w:rsidR="00FF224B" w:rsidRDefault="00FF224B" w:rsidP="00F06892"/>
    <w:p w14:paraId="053C6DF4" w14:textId="77777777" w:rsidR="00FF224B" w:rsidRDefault="00FF224B" w:rsidP="00F06892">
      <w:pPr>
        <w:rPr>
          <w:rFonts w:hint="eastAsia"/>
        </w:rPr>
      </w:pPr>
    </w:p>
    <w:p w14:paraId="6A8BEA1B" w14:textId="43D8D418" w:rsidR="00FF224B" w:rsidRDefault="00FF224B" w:rsidP="00FF224B">
      <w:r w:rsidRPr="00FF224B">
        <w:t>For a specific look-ahead lag k (where k represents the number of days into the future), the Information Coefficient at lag k</w:t>
      </w:r>
      <w:r>
        <w:rPr>
          <w:rFonts w:hint="eastAsia"/>
        </w:rPr>
        <w:t xml:space="preserve"> </w:t>
      </w:r>
      <w:r w:rsidRPr="00FF224B">
        <w:t>is defined as:</w:t>
      </w:r>
    </w:p>
    <w:p w14:paraId="64A7F631" w14:textId="22822027" w:rsidR="00FF224B" w:rsidRPr="00FF224B" w:rsidRDefault="00FF224B" w:rsidP="00FF224B">
      <m:oMathPara>
        <m:oMath>
          <m:r>
            <w:rPr>
              <w:rFonts w:ascii="Cambria Math" w:hAnsi="Cambria Math"/>
              <w:sz w:val="32"/>
              <w:szCs w:val="32"/>
            </w:rPr>
            <m:t>IC</m:t>
          </m:r>
          <m:r>
            <w:rPr>
              <w:rFonts w:ascii="Cambria Math" w:hAnsi="Cambria Math"/>
              <w:sz w:val="32"/>
              <w:szCs w:val="32"/>
            </w:rPr>
            <m:t>=</m:t>
          </m:r>
          <m:r>
            <w:rPr>
              <w:rFonts w:ascii="Cambria Math" w:hAnsi="Cambria Math"/>
              <w:sz w:val="32"/>
              <w:szCs w:val="32"/>
            </w:rPr>
            <m:t>RankCorrelation(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F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 xml:space="preserve">t 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,R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t+k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)</m:t>
          </m:r>
        </m:oMath>
      </m:oMathPara>
    </w:p>
    <w:p w14:paraId="00A38647" w14:textId="77777777" w:rsidR="00FF224B" w:rsidRPr="00FF224B" w:rsidRDefault="00FF224B" w:rsidP="00FF224B">
      <w:r w:rsidRPr="00FF224B">
        <w:t>Where:</w:t>
      </w:r>
    </w:p>
    <w:p w14:paraId="1C62F3F6" w14:textId="4A050A40" w:rsidR="00FF224B" w:rsidRPr="00FF224B" w:rsidRDefault="00FF224B" w:rsidP="00FF224B">
      <w:pPr>
        <w:numPr>
          <w:ilvl w:val="0"/>
          <w:numId w:val="12"/>
        </w:numPr>
      </w:pP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F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 xml:space="preserve">t </m:t>
            </m:r>
          </m:sub>
        </m:sSub>
      </m:oMath>
      <w:r w:rsidRPr="00FF224B">
        <w:t>: The vector of cross-sectional feature scores calculated at the close of trading day $t$.</w:t>
      </w:r>
    </w:p>
    <w:p w14:paraId="1B35F79E" w14:textId="373EF5A3" w:rsidR="00FF224B" w:rsidRPr="00FF224B" w:rsidRDefault="00FF224B" w:rsidP="00FF224B">
      <w:pPr>
        <w:numPr>
          <w:ilvl w:val="0"/>
          <w:numId w:val="12"/>
        </w:numPr>
      </w:pP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R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t+k</m:t>
            </m:r>
          </m:sub>
        </m:sSub>
      </m:oMath>
      <w:r w:rsidRPr="00FF224B">
        <w:t xml:space="preserve">: The vector of actual </w:t>
      </w:r>
      <w:r w:rsidRPr="00FF224B">
        <w:rPr>
          <w:i/>
          <w:iCs/>
        </w:rPr>
        <w:t>single-day</w:t>
      </w:r>
      <w:r w:rsidRPr="00FF224B">
        <w:t xml:space="preserve"> cross-sectional returns realized on day $</w:t>
      </w:r>
      <w:proofErr w:type="spellStart"/>
      <w:r w:rsidRPr="00FF224B">
        <w:t>t+k</w:t>
      </w:r>
      <w:proofErr w:type="spellEnd"/>
      <w:r w:rsidRPr="00FF224B">
        <w:t>$.</w:t>
      </w:r>
    </w:p>
    <w:p w14:paraId="00691FD0" w14:textId="499415AD" w:rsidR="00FF224B" w:rsidRDefault="00FF224B" w:rsidP="00FF224B">
      <w:pPr>
        <w:numPr>
          <w:ilvl w:val="0"/>
          <w:numId w:val="12"/>
        </w:numPr>
      </w:pPr>
      <m:oMath>
        <m:r>
          <w:rPr>
            <w:rFonts w:ascii="Cambria Math" w:hAnsi="Cambria Math"/>
            <w:sz w:val="32"/>
            <w:szCs w:val="32"/>
          </w:rPr>
          <m:t>RankCorrelation</m:t>
        </m:r>
      </m:oMath>
      <w:r w:rsidRPr="00FF224B">
        <w:t>: The Spearman rank correlation formula:</w:t>
      </w:r>
    </w:p>
    <w:p w14:paraId="7D0AA0BF" w14:textId="6694B819" w:rsidR="00FF224B" w:rsidRPr="00FF224B" w:rsidRDefault="00FF224B" w:rsidP="00FF224B">
      <w:pPr>
        <w:rPr>
          <w:rFonts w:hint="eastAsia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m:t>IC</m:t>
          </m:r>
          <m:r>
            <w:rPr>
              <w:rFonts w:ascii="Cambria Math" w:hAnsi="Cambria Math"/>
              <w:sz w:val="32"/>
              <w:szCs w:val="32"/>
            </w:rPr>
            <m:t>=</m:t>
          </m:r>
          <m:r>
            <w:rPr>
              <w:rFonts w:ascii="Cambria Math" w:hAnsi="Cambria Math"/>
              <w:sz w:val="32"/>
              <w:szCs w:val="32"/>
            </w:rPr>
            <m:t>1-</m:t>
          </m:r>
          <m:f>
            <m:fPr>
              <m:ctrlPr>
                <w:rPr>
                  <w:rFonts w:ascii="Cambria Math" w:hAnsi="Cambria Math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(Rank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32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t,i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-Rank(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t+k,i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 xml:space="preserve">)) </m:t>
                      </m:r>
                    </m:e>
                  </m:nary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N(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-1)</m:t>
              </m:r>
            </m:den>
          </m:f>
        </m:oMath>
      </m:oMathPara>
    </w:p>
    <w:p w14:paraId="2D59318A" w14:textId="2724753D" w:rsidR="00FF224B" w:rsidRPr="00FF224B" w:rsidRDefault="00FF224B" w:rsidP="00FF224B">
      <w:r w:rsidRPr="00FF224B">
        <w:t xml:space="preserve">By calculating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IC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</m:oMath>
      <w:r w:rsidRPr="00FF224B">
        <w:t>,</w:t>
      </w:r>
      <w:r w:rsidRPr="00FF224B">
        <w:rPr>
          <w:rFonts w:ascii="Cambria Math" w:hAnsi="Cambria Math"/>
          <w:i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IC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</m:oMath>
      <w:r w:rsidRPr="00FF224B"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IC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3</m:t>
            </m:r>
          </m:sub>
        </m:sSub>
      </m:oMath>
      <w:r w:rsidRPr="00FF224B"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IC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4</m:t>
            </m:r>
          </m:sub>
        </m:sSub>
      </m:oMath>
      <w:r w:rsidRPr="00FF224B">
        <w:t>,</w:t>
      </w:r>
      <w:r w:rsidRPr="00FF224B">
        <w:rPr>
          <w:rFonts w:ascii="Cambria Math" w:hAnsi="Cambria Math"/>
          <w:i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IC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5</m:t>
            </m:r>
          </m:sub>
        </m:sSub>
      </m:oMath>
      <w:r w:rsidRPr="00FF224B">
        <w:t xml:space="preserve">, you map out an </w:t>
      </w:r>
      <w:r w:rsidRPr="00FF224B">
        <w:rPr>
          <w:b/>
          <w:bCs/>
        </w:rPr>
        <w:t>IC Decay Profile</w:t>
      </w:r>
      <w:r w:rsidRPr="00FF224B">
        <w:t xml:space="preserve"> (also known as an autocorrelation or lag profile).</w:t>
      </w:r>
    </w:p>
    <w:p w14:paraId="69EB1690" w14:textId="77777777" w:rsidR="00FF224B" w:rsidRDefault="00FF224B" w:rsidP="00F06892"/>
    <w:p w14:paraId="0B58538B" w14:textId="77777777" w:rsidR="002D4411" w:rsidRDefault="002D4411" w:rsidP="00F06892"/>
    <w:p w14:paraId="7BB3F07F" w14:textId="77777777" w:rsidR="002D4411" w:rsidRDefault="002D4411" w:rsidP="00F06892"/>
    <w:p w14:paraId="3D61AA6D" w14:textId="77777777" w:rsidR="002D4411" w:rsidRDefault="002D4411" w:rsidP="00F06892"/>
    <w:p w14:paraId="6D213900" w14:textId="77777777" w:rsidR="002D4411" w:rsidRDefault="002D4411" w:rsidP="00F06892"/>
    <w:p w14:paraId="1A57394C" w14:textId="77777777" w:rsidR="002D4411" w:rsidRDefault="002D4411" w:rsidP="00F06892"/>
    <w:p w14:paraId="2357BC4F" w14:textId="77777777" w:rsidR="002D4411" w:rsidRDefault="002D4411" w:rsidP="00F06892"/>
    <w:p w14:paraId="64A0860E" w14:textId="77777777" w:rsidR="002D4411" w:rsidRDefault="002D4411" w:rsidP="00F06892"/>
    <w:p w14:paraId="2B164102" w14:textId="77777777" w:rsidR="002D4411" w:rsidRDefault="002D4411" w:rsidP="00F06892"/>
    <w:p w14:paraId="1F351AB4" w14:textId="77777777" w:rsidR="002D4411" w:rsidRDefault="002D4411" w:rsidP="00F06892"/>
    <w:p w14:paraId="76CF3EA5" w14:textId="77777777" w:rsidR="002D4411" w:rsidRDefault="002D4411" w:rsidP="00F06892"/>
    <w:p w14:paraId="1C6DA25D" w14:textId="77777777" w:rsidR="002D4411" w:rsidRDefault="002D4411" w:rsidP="00F06892"/>
    <w:p w14:paraId="6F497164" w14:textId="77777777" w:rsidR="002D4411" w:rsidRDefault="002D4411" w:rsidP="00F06892">
      <w:pPr>
        <w:rPr>
          <w:rFonts w:hint="eastAsia"/>
        </w:rPr>
      </w:pPr>
    </w:p>
    <w:p w14:paraId="6627EFA6" w14:textId="082833B4" w:rsidR="002D4411" w:rsidRDefault="002D4411" w:rsidP="00F06892">
      <w:pPr>
        <w:rPr>
          <w:b/>
          <w:bCs/>
        </w:rPr>
      </w:pPr>
      <w:r w:rsidRPr="002D4411">
        <w:rPr>
          <w:rFonts w:hint="eastAsia"/>
          <w:b/>
          <w:bCs/>
        </w:rPr>
        <w:t xml:space="preserve">B) </w:t>
      </w:r>
      <w:r w:rsidRPr="002D4411">
        <w:rPr>
          <w:b/>
          <w:bCs/>
        </w:rPr>
        <w:t>Strategy Metrics (The Real-World Performance)</w:t>
      </w:r>
    </w:p>
    <w:p w14:paraId="6FCC2C72" w14:textId="672C0930" w:rsidR="002D4411" w:rsidRDefault="002D4411" w:rsidP="00F06892">
      <w:r w:rsidRPr="002D4411">
        <w:t xml:space="preserve">Once your signal passes the IC tests, you pass it through a portfolio optimizer to simulate an actual trading strategy (incorporating your </w:t>
      </w:r>
      <w:r w:rsidRPr="002D4411">
        <w:rPr>
          <w:b/>
          <w:bCs/>
        </w:rPr>
        <w:t>30 bps round-trip transaction costs</w:t>
      </w:r>
      <w:r w:rsidRPr="002D4411">
        <w:t>).</w:t>
      </w:r>
    </w:p>
    <w:p w14:paraId="29408ECE" w14:textId="77777777" w:rsidR="002D4411" w:rsidRPr="002D4411" w:rsidRDefault="002D4411" w:rsidP="002D4411">
      <w:pPr>
        <w:rPr>
          <w:b/>
          <w:bCs/>
        </w:rPr>
      </w:pPr>
      <w:r w:rsidRPr="002D4411">
        <w:rPr>
          <w:b/>
          <w:bCs/>
        </w:rPr>
        <w:t>1. Annualized Return &amp; Volatility</w:t>
      </w:r>
    </w:p>
    <w:p w14:paraId="2CB33E7E" w14:textId="77777777" w:rsidR="002D4411" w:rsidRPr="002D4411" w:rsidRDefault="002D4411" w:rsidP="002D4411">
      <w:pPr>
        <w:numPr>
          <w:ilvl w:val="0"/>
          <w:numId w:val="13"/>
        </w:numPr>
      </w:pPr>
      <w:r w:rsidRPr="002D4411">
        <w:rPr>
          <w:b/>
          <w:bCs/>
        </w:rPr>
        <w:t>Annualized Return:</w:t>
      </w:r>
      <w:r w:rsidRPr="002D4411">
        <w:t xml:space="preserve"> The geometric average amount of money the strategy makes over a year.</w:t>
      </w:r>
    </w:p>
    <w:p w14:paraId="73713073" w14:textId="77777777" w:rsidR="002D4411" w:rsidRPr="002D4411" w:rsidRDefault="002D4411" w:rsidP="002D4411">
      <w:pPr>
        <w:numPr>
          <w:ilvl w:val="0"/>
          <w:numId w:val="13"/>
        </w:numPr>
      </w:pPr>
      <w:r w:rsidRPr="002D4411">
        <w:rPr>
          <w:b/>
          <w:bCs/>
        </w:rPr>
        <w:t>Volatility:</w:t>
      </w:r>
      <w:r w:rsidRPr="002D4411">
        <w:t xml:space="preserve"> The standard deviation of the strategy's daily returns, scaled to a year. It tells you how rocky the ride is.</w:t>
      </w:r>
    </w:p>
    <w:p w14:paraId="585CB352" w14:textId="77777777" w:rsidR="002D4411" w:rsidRPr="002D4411" w:rsidRDefault="002D4411" w:rsidP="002D4411">
      <w:pPr>
        <w:rPr>
          <w:b/>
          <w:bCs/>
        </w:rPr>
      </w:pPr>
      <w:r w:rsidRPr="002D4411">
        <w:rPr>
          <w:b/>
          <w:bCs/>
        </w:rPr>
        <w:t>2. Sharpe Ratio</w:t>
      </w:r>
    </w:p>
    <w:p w14:paraId="77584141" w14:textId="77777777" w:rsidR="002D4411" w:rsidRPr="002D4411" w:rsidRDefault="002D4411" w:rsidP="002D4411">
      <w:r w:rsidRPr="002D4411">
        <w:t>The ultimate yardstick for fund managers. It measures your excess return per unit of volatility.</w:t>
      </w:r>
    </w:p>
    <w:p w14:paraId="2BB6CD44" w14:textId="77777777" w:rsidR="002D4411" w:rsidRPr="002D4411" w:rsidRDefault="002D4411" w:rsidP="002D4411">
      <w:pPr>
        <w:numPr>
          <w:ilvl w:val="0"/>
          <w:numId w:val="14"/>
        </w:numPr>
      </w:pPr>
      <w:r w:rsidRPr="002D4411">
        <w:rPr>
          <w:b/>
          <w:bCs/>
        </w:rPr>
        <w:t>The Goal:</w:t>
      </w:r>
      <w:r w:rsidRPr="002D4411">
        <w:t xml:space="preserve"> For a market-neutral cross-sectional equity strategy, a Sharpe ratio above </w:t>
      </w:r>
      <w:r w:rsidRPr="002D4411">
        <w:rPr>
          <w:b/>
          <w:bCs/>
        </w:rPr>
        <w:t>1.5</w:t>
      </w:r>
      <w:r w:rsidRPr="002D4411">
        <w:t xml:space="preserve"> (after transaction costs) is excellent, while a Sharpe above </w:t>
      </w:r>
      <w:r w:rsidRPr="002D4411">
        <w:rPr>
          <w:b/>
          <w:bCs/>
        </w:rPr>
        <w:t>2.0</w:t>
      </w:r>
      <w:r w:rsidRPr="002D4411">
        <w:t xml:space="preserve"> is institutional grade.</w:t>
      </w:r>
    </w:p>
    <w:p w14:paraId="1EED75FC" w14:textId="77777777" w:rsidR="002D4411" w:rsidRPr="002D4411" w:rsidRDefault="002D4411" w:rsidP="002D4411">
      <w:pPr>
        <w:rPr>
          <w:b/>
          <w:bCs/>
        </w:rPr>
      </w:pPr>
      <w:r w:rsidRPr="002D4411">
        <w:rPr>
          <w:b/>
          <w:bCs/>
        </w:rPr>
        <w:t>3. Max Drawdown</w:t>
      </w:r>
    </w:p>
    <w:p w14:paraId="16D3F494" w14:textId="77777777" w:rsidR="002D4411" w:rsidRPr="002D4411" w:rsidRDefault="002D4411" w:rsidP="002D4411">
      <w:r w:rsidRPr="002D4411">
        <w:t>The maximum peak-to-trough percentage drop in your portfolio's value.</w:t>
      </w:r>
    </w:p>
    <w:p w14:paraId="5C5A95CD" w14:textId="77777777" w:rsidR="002D4411" w:rsidRPr="002D4411" w:rsidRDefault="002D4411" w:rsidP="002D4411">
      <w:pPr>
        <w:numPr>
          <w:ilvl w:val="0"/>
          <w:numId w:val="15"/>
        </w:numPr>
      </w:pPr>
      <w:r w:rsidRPr="002D4411">
        <w:rPr>
          <w:b/>
          <w:bCs/>
        </w:rPr>
        <w:t>Why it matters:</w:t>
      </w:r>
      <w:r w:rsidRPr="002D4411">
        <w:t xml:space="preserve"> A strategy can have a 20% annualized return, but if it has a 40% Max Drawdown along the way, a real-world fund would blow up or investors would pull their capital before the recovery.</w:t>
      </w:r>
    </w:p>
    <w:p w14:paraId="1A31B09E" w14:textId="77777777" w:rsidR="002D4411" w:rsidRPr="002D4411" w:rsidRDefault="002D4411" w:rsidP="002D4411">
      <w:pPr>
        <w:rPr>
          <w:b/>
          <w:bCs/>
        </w:rPr>
      </w:pPr>
      <w:r w:rsidRPr="002D4411">
        <w:rPr>
          <w:b/>
          <w:bCs/>
        </w:rPr>
        <w:t>4. Turnover</w:t>
      </w:r>
    </w:p>
    <w:p w14:paraId="7F515A63" w14:textId="77777777" w:rsidR="002D4411" w:rsidRPr="002D4411" w:rsidRDefault="002D4411" w:rsidP="002D4411">
      <w:r w:rsidRPr="002D4411">
        <w:t>Turnover measures how much of your portfolio is bought and sold each day/week.</w:t>
      </w:r>
    </w:p>
    <w:p w14:paraId="6F05829F" w14:textId="77777777" w:rsidR="002D4411" w:rsidRPr="002D4411" w:rsidRDefault="002D4411" w:rsidP="002D4411">
      <w:pPr>
        <w:numPr>
          <w:ilvl w:val="0"/>
          <w:numId w:val="16"/>
        </w:numPr>
      </w:pPr>
      <w:r w:rsidRPr="002D4411">
        <w:rPr>
          <w:b/>
          <w:bCs/>
        </w:rPr>
        <w:t>The link to transaction costs:</w:t>
      </w:r>
      <w:r w:rsidRPr="002D4411">
        <w:t xml:space="preserve"> This is where your </w:t>
      </w:r>
      <w:proofErr w:type="gramStart"/>
      <w:r w:rsidRPr="002D4411">
        <w:rPr>
          <w:b/>
          <w:bCs/>
        </w:rPr>
        <w:t>30 bps</w:t>
      </w:r>
      <w:proofErr w:type="gramEnd"/>
      <w:r w:rsidRPr="002D4411">
        <w:rPr>
          <w:b/>
          <w:bCs/>
        </w:rPr>
        <w:t xml:space="preserve"> round-trip cost</w:t>
      </w:r>
      <w:r w:rsidRPr="002D4411">
        <w:t xml:space="preserve"> will kill an otherwise great strategy. If your 5-day horizon features require you to flip 100% of your portfolio every 5 days, your high turnover will cause transaction costs to eat all your Alpha.</w:t>
      </w:r>
    </w:p>
    <w:p w14:paraId="4170F4F0" w14:textId="77777777" w:rsidR="002D4411" w:rsidRPr="002D4411" w:rsidRDefault="002D4411" w:rsidP="002D4411">
      <w:pPr>
        <w:rPr>
          <w:b/>
          <w:bCs/>
        </w:rPr>
      </w:pPr>
      <w:r w:rsidRPr="002D4411">
        <w:rPr>
          <w:b/>
          <w:bCs/>
        </w:rPr>
        <w:t>5. Alpha vs. Market</w:t>
      </w:r>
    </w:p>
    <w:p w14:paraId="257179AD" w14:textId="77777777" w:rsidR="002D4411" w:rsidRPr="002D4411" w:rsidRDefault="002D4411" w:rsidP="002D4411">
      <w:r w:rsidRPr="002D4411">
        <w:t xml:space="preserve">Alpha is the return your strategy generates that </w:t>
      </w:r>
      <w:r w:rsidRPr="002D4411">
        <w:rPr>
          <w:i/>
          <w:iCs/>
        </w:rPr>
        <w:t>cannot</w:t>
      </w:r>
      <w:r w:rsidRPr="002D4411">
        <w:t xml:space="preserve"> be explained by the broader stock market's movements.</w:t>
      </w:r>
    </w:p>
    <w:p w14:paraId="0D559733" w14:textId="77777777" w:rsidR="002D4411" w:rsidRPr="002D4411" w:rsidRDefault="002D4411" w:rsidP="002D4411">
      <w:pPr>
        <w:numPr>
          <w:ilvl w:val="0"/>
          <w:numId w:val="17"/>
        </w:numPr>
      </w:pPr>
      <w:r w:rsidRPr="002D4411">
        <w:rPr>
          <w:b/>
          <w:bCs/>
        </w:rPr>
        <w:t>The Goal:</w:t>
      </w:r>
      <w:r w:rsidRPr="002D4411">
        <w:t xml:space="preserve"> Because you are doing a cross-sectional study, you want your strategy to have a high Alpha and a </w:t>
      </w:r>
      <w:r w:rsidRPr="002D4411">
        <w:rPr>
          <w:b/>
          <w:bCs/>
        </w:rPr>
        <w:t>Beta close to 0</w:t>
      </w:r>
      <w:r w:rsidRPr="002D4411">
        <w:t>. This means your model makes money whether the S&amp;P 500 goes up, down, or sideways.</w:t>
      </w:r>
    </w:p>
    <w:p w14:paraId="27111BC4" w14:textId="2A44B781" w:rsidR="002D4411" w:rsidRDefault="002D4411" w:rsidP="00F06892">
      <w:r>
        <w:rPr>
          <w:rFonts w:hint="eastAsia"/>
        </w:rPr>
        <w:t xml:space="preserve"> </w:t>
      </w:r>
    </w:p>
    <w:p w14:paraId="036E7C4C" w14:textId="77777777" w:rsidR="002D4411" w:rsidRDefault="002D4411" w:rsidP="00F06892"/>
    <w:p w14:paraId="4903DEB9" w14:textId="77777777" w:rsidR="002D4411" w:rsidRPr="002D4411" w:rsidRDefault="002D4411" w:rsidP="002D4411">
      <w:pPr>
        <w:rPr>
          <w:u w:val="single"/>
        </w:rPr>
      </w:pPr>
      <w:r w:rsidRPr="002D4411">
        <w:rPr>
          <w:rFonts w:hint="eastAsia"/>
          <w:u w:val="single"/>
        </w:rPr>
        <w:t xml:space="preserve">8. </w:t>
      </w:r>
      <w:r w:rsidRPr="002D4411">
        <w:rPr>
          <w:u w:val="single"/>
        </w:rPr>
        <w:t>Define Validation Framework</w:t>
      </w:r>
    </w:p>
    <w:p w14:paraId="55C5861A" w14:textId="77777777" w:rsidR="002D4411" w:rsidRPr="002D4411" w:rsidRDefault="002D4411" w:rsidP="002D4411">
      <w:r w:rsidRPr="002D4411">
        <w:t>Walk-forward testing:</w:t>
      </w:r>
    </w:p>
    <w:p w14:paraId="2F154792" w14:textId="21677A2B" w:rsidR="002D4411" w:rsidRDefault="002D4411" w:rsidP="002D4411">
      <w:r w:rsidRPr="002D4411">
        <w:t>Train: 20</w:t>
      </w:r>
      <w:r>
        <w:rPr>
          <w:rFonts w:hint="eastAsia"/>
        </w:rPr>
        <w:t>18</w:t>
      </w:r>
      <w:r w:rsidRPr="002D4411">
        <w:t>–</w:t>
      </w:r>
      <w:r>
        <w:rPr>
          <w:rFonts w:hint="eastAsia"/>
        </w:rPr>
        <w:t>2024</w:t>
      </w:r>
    </w:p>
    <w:p w14:paraId="7265B71E" w14:textId="5DEF977E" w:rsidR="002D4411" w:rsidRPr="002D4411" w:rsidRDefault="002D4411" w:rsidP="002D4411">
      <w:pPr>
        <w:rPr>
          <w:rFonts w:hint="eastAsia"/>
        </w:rPr>
      </w:pPr>
      <w:r>
        <w:rPr>
          <w:rFonts w:hint="eastAsia"/>
        </w:rPr>
        <w:t>Test: 2025</w:t>
      </w:r>
    </w:p>
    <w:p w14:paraId="4B89C2C4" w14:textId="77777777" w:rsidR="002D4411" w:rsidRPr="002D4411" w:rsidRDefault="002D4411" w:rsidP="002D4411">
      <w:r w:rsidRPr="002D4411">
        <w:t>Slide window forward</w:t>
      </w:r>
    </w:p>
    <w:p w14:paraId="4B46EE87" w14:textId="34844975" w:rsidR="002D4411" w:rsidRDefault="002D4411" w:rsidP="00F06892"/>
    <w:p w14:paraId="4F1CC2D0" w14:textId="77777777" w:rsidR="002D4411" w:rsidRPr="002D4411" w:rsidRDefault="002D4411" w:rsidP="002D4411">
      <w:pPr>
        <w:rPr>
          <w:u w:val="single"/>
        </w:rPr>
      </w:pPr>
      <w:r w:rsidRPr="002D4411">
        <w:rPr>
          <w:rFonts w:hint="eastAsia"/>
          <w:u w:val="single"/>
        </w:rPr>
        <w:t xml:space="preserve">9. </w:t>
      </w:r>
      <w:r w:rsidRPr="002D4411">
        <w:rPr>
          <w:u w:val="single"/>
        </w:rPr>
        <w:t>Define Null Hypothesis</w:t>
      </w:r>
    </w:p>
    <w:p w14:paraId="2A75DC4B" w14:textId="77777777" w:rsidR="002D4411" w:rsidRPr="002D4411" w:rsidRDefault="002D4411" w:rsidP="002D4411">
      <w:r w:rsidRPr="002D4411">
        <w:t>Null hypothesis:</w:t>
      </w:r>
    </w:p>
    <w:p w14:paraId="0690FC1F" w14:textId="16E5B55D" w:rsidR="002D4411" w:rsidRPr="002D4411" w:rsidRDefault="002D4411" w:rsidP="002D4411">
      <w:pPr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H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0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:IC=0</m:t>
          </m:r>
        </m:oMath>
      </m:oMathPara>
    </w:p>
    <w:p w14:paraId="0324E0B2" w14:textId="77777777" w:rsidR="002D4411" w:rsidRPr="002D4411" w:rsidRDefault="002D4411" w:rsidP="002D4411">
      <w:r w:rsidRPr="002D4411">
        <w:t>Alternative:</w:t>
      </w:r>
    </w:p>
    <w:p w14:paraId="38CCBF51" w14:textId="23609FB6" w:rsidR="002D4411" w:rsidRPr="002D4411" w:rsidRDefault="002D4411" w:rsidP="002D4411">
      <w:pPr>
        <w:rPr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H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:IC</m:t>
          </m:r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>≠</m:t>
          </m:r>
          <m:r>
            <w:rPr>
              <w:rFonts w:ascii="Cambria Math" w:hAnsi="Cambria Math"/>
              <w:sz w:val="32"/>
              <w:szCs w:val="32"/>
            </w:rPr>
            <m:t>0</m:t>
          </m:r>
        </m:oMath>
      </m:oMathPara>
    </w:p>
    <w:p w14:paraId="3AA0C5F1" w14:textId="1D6A791C" w:rsidR="002D4411" w:rsidRDefault="002D4411" w:rsidP="00F06892"/>
    <w:p w14:paraId="6EE5B414" w14:textId="77777777" w:rsidR="002D4411" w:rsidRPr="002D4411" w:rsidRDefault="002D4411" w:rsidP="002D4411">
      <w:r>
        <w:rPr>
          <w:rFonts w:hint="eastAsia"/>
        </w:rPr>
        <w:t xml:space="preserve">10. </w:t>
      </w:r>
      <w:r w:rsidRPr="002D4411">
        <w:t xml:space="preserve">Define Robustness Plan </w:t>
      </w:r>
    </w:p>
    <w:p w14:paraId="409850B6" w14:textId="77777777" w:rsidR="002D4411" w:rsidRPr="002D4411" w:rsidRDefault="002D4411" w:rsidP="002D4411">
      <w:r w:rsidRPr="002D4411">
        <w:t>Decide in advance:</w:t>
      </w:r>
    </w:p>
    <w:p w14:paraId="2E5D39A0" w14:textId="77777777" w:rsidR="002D4411" w:rsidRPr="002D4411" w:rsidRDefault="002D4411" w:rsidP="002D4411">
      <w:pPr>
        <w:numPr>
          <w:ilvl w:val="0"/>
          <w:numId w:val="18"/>
        </w:numPr>
      </w:pPr>
      <w:r w:rsidRPr="002D4411">
        <w:t>Test multiple holding periods (3, 5, 10 days)</w:t>
      </w:r>
    </w:p>
    <w:p w14:paraId="49786AFE" w14:textId="77777777" w:rsidR="002D4411" w:rsidRPr="002D4411" w:rsidRDefault="002D4411" w:rsidP="002D4411">
      <w:pPr>
        <w:numPr>
          <w:ilvl w:val="0"/>
          <w:numId w:val="18"/>
        </w:numPr>
      </w:pPr>
      <w:r w:rsidRPr="002D4411">
        <w:t>Sub-period stability</w:t>
      </w:r>
    </w:p>
    <w:p w14:paraId="2BAD7122" w14:textId="77777777" w:rsidR="002D4411" w:rsidRPr="002D4411" w:rsidRDefault="002D4411" w:rsidP="002D4411">
      <w:pPr>
        <w:numPr>
          <w:ilvl w:val="0"/>
          <w:numId w:val="18"/>
        </w:numPr>
      </w:pPr>
      <w:r w:rsidRPr="002D4411">
        <w:t>Sector neutrality test</w:t>
      </w:r>
    </w:p>
    <w:p w14:paraId="37D9FD8B" w14:textId="77777777" w:rsidR="002D4411" w:rsidRPr="002D4411" w:rsidRDefault="002D4411" w:rsidP="002D4411">
      <w:pPr>
        <w:numPr>
          <w:ilvl w:val="0"/>
          <w:numId w:val="18"/>
        </w:numPr>
      </w:pPr>
      <w:r w:rsidRPr="002D4411">
        <w:t>Different decile cutoffs (top 5%, 10%)</w:t>
      </w:r>
    </w:p>
    <w:p w14:paraId="40E08F51" w14:textId="77777777" w:rsidR="002D4411" w:rsidRPr="002D4411" w:rsidRDefault="002D4411" w:rsidP="002D4411">
      <w:r w:rsidRPr="002D4411">
        <w:t>This avoids p-hacking.</w:t>
      </w:r>
    </w:p>
    <w:p w14:paraId="278B061D" w14:textId="7D3A67CF" w:rsidR="002D4411" w:rsidRPr="002D4411" w:rsidRDefault="002D4411" w:rsidP="00F06892">
      <w:pPr>
        <w:rPr>
          <w:rFonts w:hint="eastAsia"/>
        </w:rPr>
      </w:pPr>
    </w:p>
    <w:sectPr w:rsidR="002D4411" w:rsidRPr="002D4411" w:rsidSect="00034F6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966AE" w14:textId="77777777" w:rsidR="00375B00" w:rsidRDefault="00375B00" w:rsidP="00034F6E">
      <w:pPr>
        <w:spacing w:after="0" w:line="240" w:lineRule="auto"/>
      </w:pPr>
      <w:r>
        <w:separator/>
      </w:r>
    </w:p>
  </w:endnote>
  <w:endnote w:type="continuationSeparator" w:id="0">
    <w:p w14:paraId="2DEC252C" w14:textId="77777777" w:rsidR="00375B00" w:rsidRDefault="00375B00" w:rsidP="00034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80095" w14:textId="77777777" w:rsidR="00375B00" w:rsidRDefault="00375B00" w:rsidP="00034F6E">
      <w:pPr>
        <w:spacing w:after="0" w:line="240" w:lineRule="auto"/>
      </w:pPr>
      <w:r>
        <w:separator/>
      </w:r>
    </w:p>
  </w:footnote>
  <w:footnote w:type="continuationSeparator" w:id="0">
    <w:p w14:paraId="7295DB9A" w14:textId="77777777" w:rsidR="00375B00" w:rsidRDefault="00375B00" w:rsidP="00034F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C764D"/>
    <w:multiLevelType w:val="hybridMultilevel"/>
    <w:tmpl w:val="54C0D0A8"/>
    <w:lvl w:ilvl="0" w:tplc="FDB6F90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D1C2B0C"/>
    <w:multiLevelType w:val="hybridMultilevel"/>
    <w:tmpl w:val="51D276A4"/>
    <w:lvl w:ilvl="0" w:tplc="FDB6F90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2962807"/>
    <w:multiLevelType w:val="multilevel"/>
    <w:tmpl w:val="A04C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51CDA"/>
    <w:multiLevelType w:val="multilevel"/>
    <w:tmpl w:val="F80E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5311A"/>
    <w:multiLevelType w:val="multilevel"/>
    <w:tmpl w:val="E04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57358"/>
    <w:multiLevelType w:val="hybridMultilevel"/>
    <w:tmpl w:val="9ADA16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B9F083E"/>
    <w:multiLevelType w:val="multilevel"/>
    <w:tmpl w:val="D0DE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97EE8"/>
    <w:multiLevelType w:val="multilevel"/>
    <w:tmpl w:val="D9A6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346D5"/>
    <w:multiLevelType w:val="multilevel"/>
    <w:tmpl w:val="3392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713AD"/>
    <w:multiLevelType w:val="multilevel"/>
    <w:tmpl w:val="0B30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2546CA"/>
    <w:multiLevelType w:val="multilevel"/>
    <w:tmpl w:val="08BC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50551"/>
    <w:multiLevelType w:val="multilevel"/>
    <w:tmpl w:val="5564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67FB2"/>
    <w:multiLevelType w:val="multilevel"/>
    <w:tmpl w:val="48D6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B2BC5"/>
    <w:multiLevelType w:val="multilevel"/>
    <w:tmpl w:val="A338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B7C2B"/>
    <w:multiLevelType w:val="multilevel"/>
    <w:tmpl w:val="C3EA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CA2C47"/>
    <w:multiLevelType w:val="multilevel"/>
    <w:tmpl w:val="B150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1C220D"/>
    <w:multiLevelType w:val="multilevel"/>
    <w:tmpl w:val="2872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A32134"/>
    <w:multiLevelType w:val="multilevel"/>
    <w:tmpl w:val="DF6E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27820">
    <w:abstractNumId w:val="13"/>
  </w:num>
  <w:num w:numId="2" w16cid:durableId="111025456">
    <w:abstractNumId w:val="8"/>
  </w:num>
  <w:num w:numId="3" w16cid:durableId="1660306403">
    <w:abstractNumId w:val="17"/>
  </w:num>
  <w:num w:numId="4" w16cid:durableId="253707115">
    <w:abstractNumId w:val="10"/>
  </w:num>
  <w:num w:numId="5" w16cid:durableId="65537279">
    <w:abstractNumId w:val="3"/>
  </w:num>
  <w:num w:numId="6" w16cid:durableId="820199222">
    <w:abstractNumId w:val="11"/>
  </w:num>
  <w:num w:numId="7" w16cid:durableId="1349065544">
    <w:abstractNumId w:val="4"/>
  </w:num>
  <w:num w:numId="8" w16cid:durableId="613289470">
    <w:abstractNumId w:val="15"/>
  </w:num>
  <w:num w:numId="9" w16cid:durableId="1097092809">
    <w:abstractNumId w:val="5"/>
  </w:num>
  <w:num w:numId="10" w16cid:durableId="90323107">
    <w:abstractNumId w:val="1"/>
  </w:num>
  <w:num w:numId="11" w16cid:durableId="1042486296">
    <w:abstractNumId w:val="0"/>
  </w:num>
  <w:num w:numId="12" w16cid:durableId="1447699787">
    <w:abstractNumId w:val="9"/>
  </w:num>
  <w:num w:numId="13" w16cid:durableId="1708798487">
    <w:abstractNumId w:val="6"/>
  </w:num>
  <w:num w:numId="14" w16cid:durableId="217204679">
    <w:abstractNumId w:val="14"/>
  </w:num>
  <w:num w:numId="15" w16cid:durableId="1878271425">
    <w:abstractNumId w:val="12"/>
  </w:num>
  <w:num w:numId="16" w16cid:durableId="1438594681">
    <w:abstractNumId w:val="2"/>
  </w:num>
  <w:num w:numId="17" w16cid:durableId="822966142">
    <w:abstractNumId w:val="16"/>
  </w:num>
  <w:num w:numId="18" w16cid:durableId="7196002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4CB"/>
    <w:rsid w:val="00034F6E"/>
    <w:rsid w:val="00140A28"/>
    <w:rsid w:val="00216265"/>
    <w:rsid w:val="002D4411"/>
    <w:rsid w:val="00324FE9"/>
    <w:rsid w:val="00375B00"/>
    <w:rsid w:val="00376A0F"/>
    <w:rsid w:val="00600542"/>
    <w:rsid w:val="007574CB"/>
    <w:rsid w:val="007E7BFD"/>
    <w:rsid w:val="00935357"/>
    <w:rsid w:val="00A618BD"/>
    <w:rsid w:val="00B8023F"/>
    <w:rsid w:val="00C4401D"/>
    <w:rsid w:val="00CB6681"/>
    <w:rsid w:val="00F06892"/>
    <w:rsid w:val="00FF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43D424"/>
  <w15:chartTrackingRefBased/>
  <w15:docId w15:val="{0C3D877B-105C-462D-A817-12201AFB1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74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7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574C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74C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7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74C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74C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74C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74C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574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57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7574C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57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574C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574C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574C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574C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574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74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57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74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574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7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574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74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74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7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574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74C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34F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34F6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34F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34F6E"/>
    <w:rPr>
      <w:sz w:val="20"/>
      <w:szCs w:val="20"/>
    </w:rPr>
  </w:style>
  <w:style w:type="paragraph" w:styleId="af2">
    <w:name w:val="footnote text"/>
    <w:basedOn w:val="a"/>
    <w:link w:val="af3"/>
    <w:uiPriority w:val="99"/>
    <w:semiHidden/>
    <w:unhideWhenUsed/>
    <w:rsid w:val="00F06892"/>
    <w:pPr>
      <w:snapToGrid w:val="0"/>
    </w:pPr>
    <w:rPr>
      <w:sz w:val="20"/>
      <w:szCs w:val="20"/>
    </w:rPr>
  </w:style>
  <w:style w:type="character" w:customStyle="1" w:styleId="af3">
    <w:name w:val="註腳文字 字元"/>
    <w:basedOn w:val="a0"/>
    <w:link w:val="af2"/>
    <w:uiPriority w:val="99"/>
    <w:semiHidden/>
    <w:rsid w:val="00F06892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F06892"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sid w:val="00F06892"/>
    <w:pPr>
      <w:snapToGrid w:val="0"/>
    </w:pPr>
  </w:style>
  <w:style w:type="character" w:customStyle="1" w:styleId="af6">
    <w:name w:val="章節附註文字 字元"/>
    <w:basedOn w:val="a0"/>
    <w:link w:val="af5"/>
    <w:uiPriority w:val="99"/>
    <w:semiHidden/>
    <w:rsid w:val="00F06892"/>
  </w:style>
  <w:style w:type="character" w:styleId="af7">
    <w:name w:val="endnote reference"/>
    <w:basedOn w:val="a0"/>
    <w:uiPriority w:val="99"/>
    <w:semiHidden/>
    <w:unhideWhenUsed/>
    <w:rsid w:val="00F0689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D7E4F7-90A8-4F1F-8D6B-0A50A4A68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7</Pages>
  <Words>1266</Words>
  <Characters>7220</Characters>
  <Application>Microsoft Office Word</Application>
  <DocSecurity>0</DocSecurity>
  <Lines>60</Lines>
  <Paragraphs>16</Paragraphs>
  <ScaleCrop>false</ScaleCrop>
  <Company/>
  <LinksUpToDate>false</LinksUpToDate>
  <CharactersWithSpaces>8470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梓魁 朱</dc:creator>
  <cp:keywords/>
  <dc:description/>
  <cp:lastModifiedBy>梓魁 朱</cp:lastModifiedBy>
  <cp:revision>3</cp:revision>
  <dcterms:created xsi:type="dcterms:W3CDTF">2026-05-19T10:53:00Z</dcterms:created>
  <dcterms:modified xsi:type="dcterms:W3CDTF">2026-05-19T13:02:00Z</dcterms:modified>
</cp:coreProperties>
</file>