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D648D">
      <w:pPr>
        <w:jc w:val="center"/>
        <w:rPr>
          <w:rFonts w:hint="eastAsia" w:ascii="思源黑体" w:hAnsi="思源黑体" w:eastAsia="思源黑体" w:cs="思源黑体"/>
          <w:b/>
          <w:bCs/>
          <w:highlight w:val="none"/>
          <w:lang w:val="en-US" w:eastAsia="zh-CN"/>
        </w:rPr>
      </w:pPr>
      <w:r>
        <w:rPr>
          <w:rFonts w:hint="eastAsia" w:ascii="思源黑体" w:hAnsi="思源黑体" w:eastAsia="思源黑体" w:cs="思源黑体"/>
          <w:b/>
          <w:bCs/>
          <w:highlight w:val="none"/>
          <w:lang w:val="en-US" w:eastAsia="zh-CN"/>
        </w:rPr>
        <w:t>隐私条款</w:t>
      </w:r>
    </w:p>
    <w:p w14:paraId="34FEB6F7">
      <w:pPr>
        <w:jc w:val="center"/>
        <w:rPr>
          <w:rFonts w:hint="eastAsia" w:ascii="思源黑体" w:hAnsi="思源黑体" w:eastAsia="思源黑体" w:cs="思源黑体"/>
          <w:b/>
          <w:bCs/>
          <w:highlight w:val="none"/>
          <w:lang w:val="en-US" w:eastAsia="zh-CN"/>
        </w:rPr>
      </w:pPr>
    </w:p>
    <w:p w14:paraId="1F09F131">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cs="思源黑体"/>
          <w:b w:val="0"/>
          <w:bCs/>
          <w:i w:val="0"/>
          <w:caps w:val="0"/>
          <w:color w:val="0000FF"/>
          <w:spacing w:val="0"/>
          <w:sz w:val="18"/>
          <w:szCs w:val="18"/>
          <w:highlight w:val="none"/>
          <w:shd w:val="clear" w:color="auto" w:fill="auto"/>
          <w:lang w:val="en-US" w:eastAsia="zh-CN"/>
        </w:rPr>
        <w:t>本公司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重视软件产品及服务用户</w:t>
      </w:r>
      <w:r>
        <w:rPr>
          <w:rFonts w:hint="eastAsia" w:ascii="思源黑体" w:hAnsi="思源黑体" w:eastAsia="思源黑体" w:cs="思源黑体"/>
          <w:b w:val="0"/>
          <w:bCs/>
          <w:i w:val="0"/>
          <w:caps w:val="0"/>
          <w:color w:val="auto"/>
          <w:spacing w:val="0"/>
          <w:sz w:val="18"/>
          <w:szCs w:val="18"/>
          <w:highlight w:val="none"/>
          <w:u w:val="none"/>
          <w:shd w:val="clear" w:color="auto" w:fill="auto"/>
          <w:lang w:val="en-US" w:eastAsia="zh-CN"/>
        </w:rPr>
        <w:t>的隐私安全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，我们将尽商业上合理的一切努力保护用户的隐私，并承诺将按业界成熟的安全标准，采取相应的安全保护措施来保护用户的个人信息。</w:t>
      </w:r>
    </w:p>
    <w:p w14:paraId="27646D22">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本隐私条款为摄像机管理后台条款的一部分。如您选择购买或使用我们开发或运营的软件产品和服务（本隐私条款中的软件产品特指“摄像机管理后台”），请阅读下文以详细了解您在使用软件产品的过程中我们将如何收集、处理以及使用用户信息。</w:t>
      </w:r>
    </w:p>
    <w:p w14:paraId="70021D61">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您下载、获取、安装或使用（包括但不限于注册或登录行为等）摄像机管理后台软件产品及服务，代表您已阅读并同意本隐私条款，了解、清楚并同意我们对本隐私条款所做的任何合理变更。</w:t>
      </w:r>
    </w:p>
    <w:p w14:paraId="66C1C7FA">
      <w:pPr>
        <w:spacing w:line="360" w:lineRule="auto"/>
        <w:ind w:firstLine="361"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您选择使用摄像机管理后台软件产品及服务代表您已授权并同意我们在遵守相关法律法规及政府政策的前提下，收集、处理、和使用您的个人用户信息以及您在使用软件产品过程中所产生的所有信息文件。</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未经您的同意，我们不会出于任何目的访问或处理您的内容数据，除非适用的法律法规要求。</w:t>
      </w:r>
    </w:p>
    <w:p w14:paraId="02B5F389">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如果您不同意接受本隐私条款或我们对其所做的任何条款合理变更，您将无法使用摄像机管理后台及服务。如因本隐私条款发生纠纷，您同意以</w:t>
      </w:r>
      <w:r>
        <w:rPr>
          <w:rStyle w:val="11"/>
          <w:rFonts w:hint="eastAsia" w:cs="思源黑体"/>
          <w:b w:val="0"/>
          <w:bCs/>
          <w:i w:val="0"/>
          <w:caps w:val="0"/>
          <w:color w:val="0000FF"/>
          <w:spacing w:val="0"/>
          <w:sz w:val="18"/>
          <w:szCs w:val="18"/>
          <w:highlight w:val="none"/>
          <w:shd w:val="clear" w:color="auto" w:fill="auto"/>
          <w:lang w:val="en-US" w:eastAsia="zh-CN"/>
        </w:rPr>
        <w:t>本公司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住所地法院作为第一审管辖法院。</w:t>
      </w:r>
    </w:p>
    <w:p w14:paraId="4C9F4D6E">
      <w:pPr>
        <w:numPr>
          <w:ilvl w:val="0"/>
          <w:numId w:val="1"/>
        </w:num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信息收集</w:t>
      </w:r>
    </w:p>
    <w:p w14:paraId="218D2121">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我们收集的个人信息包括但不限于：</w:t>
      </w:r>
    </w:p>
    <w:p w14:paraId="3281EC7E">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基本信息：姓名、性别、年龄、联系方式等；</w:t>
      </w:r>
    </w:p>
    <w:p w14:paraId="31034A8B">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设备信息：设备型号、操作系统版本、设备唯一标识符等；</w:t>
      </w:r>
    </w:p>
    <w:p w14:paraId="5F14827F">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使用信息：使用APP或SDK的时间、频率、功能偏好等；</w:t>
      </w:r>
    </w:p>
    <w:p w14:paraId="3D0619F8">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位置信息：通过GPS或网络定位服务获取的地理位置信息。</w:t>
      </w:r>
    </w:p>
    <w:p w14:paraId="6D7AAC1C">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个人数据：本隐私条款所涉及的隐私信息是指因用户注册、登录等操作而提交并默认储存至摄像机管理后台中的个人用户信息（例如用户名、用户ID、手机号码等基本资料）、操作内容痕迹及用户在使用系统功能的过程中输入、存储或上传所有符合法律法规及其他法律规范要求的文本、图像、声音、视频及因联系我们时提供的个人数据，例如地址、邮政编码、姓名、护照或其他身份信息、人脸信息（用于实名认证或备案认证）、银行账户信息、电子邮箱、您的用户信息、行业、职位、签名或其他数据。</w:t>
      </w:r>
    </w:p>
    <w:p w14:paraId="759B2BAC">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非个人数据：非个人数据是指不能用于识别个人的数据。例如，我们可能会收集汇总的统计数据，例如系统的访问数量和使用情况。我们收集这些数据以了解客户如何使用我们的产品和服务，以我们能够改进产品或服务，以更好地满足用户的需求。我们可能会自行决定出于其他目的收集、使用、处理、传输或披露非个人数据。</w:t>
      </w:r>
    </w:p>
    <w:p w14:paraId="1702C9A9">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的作用是让您更加便捷地通过浏览器或客户端软件控制网络摄像机，并通过浏览器设置网络摄像机参数、智能功能、音视频参数、图像参数等，具体功能参数请以实际设备为准，您将通过登录摄像机管理后台以实现系统内的各项功能操作，除系统开发默认文件外，您所需的文件均须自行上传并储存至系统。您的个人用户信息将通过个人注册或后台管理员操作的方式存储至系统中。您在使用过程中，须使用账户密码登录个人用户并在摄像机管理后台界面中输入、存储、查阅或上传内容。我们需要收集您的上述数据才能运营，如您选择不提供上述运营所需的数据，则无法使用该产品或服务。</w:t>
      </w:r>
    </w:p>
    <w:p w14:paraId="7960E497">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p>
    <w:p w14:paraId="6146ACC1">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我们收集个人信息的方式包括：</w:t>
      </w:r>
    </w:p>
    <w:p w14:paraId="01C05B64">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用户主动提供：注册账户、填写、后台录入等；</w:t>
      </w:r>
    </w:p>
    <w:p w14:paraId="3E927740">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自动收集：通过APP或SDK自动记录用户使用过程中产生的信息；</w:t>
      </w:r>
    </w:p>
    <w:p w14:paraId="57B55AA6">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第三方共享：通过第三方获取用户同意共享的信息。</w:t>
      </w:r>
    </w:p>
    <w:p w14:paraId="5045224A">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2.信息使用</w:t>
      </w:r>
    </w:p>
    <w:p w14:paraId="47601D7D">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我们极力保护您的个人账户隐私。系统将通过完善系统中的设备状态监控、视频流分析配置、操作日志记录</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隐私保护功能以提升软件使用感和服务，除了以下情形，我们不会将您的个人数据用于其他目的：：</w:t>
      </w:r>
    </w:p>
    <w:p w14:paraId="47DACCDF">
      <w:pPr>
        <w:numPr>
          <w:ilvl w:val="0"/>
          <w:numId w:val="4"/>
        </w:numPr>
        <w:spacing w:line="360" w:lineRule="auto"/>
        <w:jc w:val="left"/>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pP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接受本隐私条款，您明确授权并同意系统收集、处理和使用您在使用过程中产生的所有用户信息及隐私内容。</w:t>
      </w:r>
    </w:p>
    <w:p w14:paraId="1A0BA1B5">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在系统平台创建注册个人账户后，您的用户信息将储存在系统中，您可以随时使用账号和密码登录系统平台并使用摄像机管理后台软件提供的用户功能。</w:t>
      </w:r>
    </w:p>
    <w:p w14:paraId="525C97AE">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实现您使用本软件产品的目的需求，</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包括设备控制服务</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；根据您的操作要求进行变更或者提供您请求的信息（例如</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修改密码</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）；以及提供技术支持。</w:t>
      </w:r>
    </w:p>
    <w:p w14:paraId="2C9DC89C">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为您提供个性化用户体验和个性化内容。</w:t>
      </w:r>
    </w:p>
    <w:p w14:paraId="6099051A">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在您选择向我们发送错误详情的情况下排查错误。</w:t>
      </w:r>
    </w:p>
    <w:p w14:paraId="1ACE998B">
      <w:pPr>
        <w:numPr>
          <w:ilvl w:val="0"/>
          <w:numId w:val="4"/>
        </w:numPr>
        <w:spacing w:line="360" w:lineRule="auto"/>
        <w:ind w:left="0" w:leftChars="0" w:firstLine="0" w:firstLineChars="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遵从和执行适用的法律要求或相关的行业标准。</w:t>
      </w:r>
    </w:p>
    <w:p w14:paraId="61A0EC37">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我们使用个人信息的目的包括：</w:t>
      </w:r>
    </w:p>
    <w:p w14:paraId="447007AD">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提供服务：根据您的需求提供相应的服务和功能；</w:t>
      </w:r>
    </w:p>
    <w:p w14:paraId="75F3724D">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改进产品：分析用户行为，优化产品功能和用户体验；</w:t>
      </w:r>
    </w:p>
    <w:p w14:paraId="03CF0EBD">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安全保障：监测和预防欺诈、滥用等不当行为；</w:t>
      </w:r>
    </w:p>
    <w:p w14:paraId="2DF4C7F0">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信息通知：向您发送有关任务通知、活动通知等信息。</w:t>
      </w:r>
    </w:p>
    <w:p w14:paraId="37332D48">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i w:val="0"/>
          <w:iCs w:val="0"/>
          <w:caps w:val="0"/>
          <w:color w:val="000000"/>
          <w:spacing w:val="0"/>
          <w:sz w:val="19"/>
          <w:szCs w:val="19"/>
          <w:highlight w:val="none"/>
        </w:rPr>
        <w:t>业务逻辑与权限的关系：</w:t>
      </w:r>
    </w:p>
    <w:p w14:paraId="742C3255">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为了保障您的账户安全、会话连接稳定以及后台系统的安全风控，在您访问或使用摄像机管理后台时，系统会获取您用于访问的终端设备信息（如设备型号、操作系统版本、IP地址等）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98F93CE">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无线数据：</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为了各项业务功能能进行网络连接，我们会在您首次打开摄像机管理后台时申请访问无线局域网及蜂窝移动数据</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ACBFA18">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麦克风：</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为向您提供双向对讲、现场喊话等服务，我们会在您首次使用这些服务时申请获取麦克风访问权限</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2DEDC4C1">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外部存储空间：</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为向您提供视频录像导出、设备截图保存、以及本地文件上传服务，我们会在您首次使用这些服务时申请获取外部存储空间访问权限</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12F6802">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信息存储：</w:t>
      </w:r>
    </w:p>
    <w:p w14:paraId="54290EC6">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我们仅在为提供“</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”产品及服务之目的所必需的期间内保留您的个人信息：</w:t>
      </w:r>
    </w:p>
    <w:p w14:paraId="2EB9A1B5">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一般期限：在您使用本产品及服务期间（即账号未注销期间），我们将持续为您保存您的个人信息，以便您正常使用服务。</w:t>
      </w:r>
    </w:p>
    <w:p w14:paraId="47175A8E">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注销后处理：在您主动注销账号、终止使用服务或超出必要的存储期限后，我们将依据适用法律法规的规定，对您的个人信息进行删除或匿名化处理。</w:t>
      </w:r>
    </w:p>
    <w:p w14:paraId="2216DACA">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法定例外：如法律法规对特定信息保留期限有强制性要求（例如《网络安全法》等法律法规要求留存网络日志及相关记录），我们将按照法律规定的期限进行保存。</w:t>
      </w:r>
    </w:p>
    <w:p w14:paraId="4BE58A54">
      <w:p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3.信息披露</w:t>
      </w:r>
    </w:p>
    <w:p w14:paraId="75C08BCE">
      <w:pPr>
        <w:numPr>
          <w:ilvl w:val="0"/>
          <w:numId w:val="0"/>
        </w:numPr>
        <w:spacing w:line="360" w:lineRule="auto"/>
        <w:ind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我们不会向第三方披露我们收集的信息数据，除了以下情形：</w:t>
      </w:r>
    </w:p>
    <w:p w14:paraId="5ACE5FDD">
      <w:pPr>
        <w:numPr>
          <w:ilvl w:val="0"/>
          <w:numId w:val="8"/>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根据适用法律法规披露。</w:t>
      </w:r>
    </w:p>
    <w:p w14:paraId="72C9D086">
      <w:pPr>
        <w:numPr>
          <w:ilvl w:val="0"/>
          <w:numId w:val="8"/>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适当情形下，在征求您或司法机关的同意下，我们可能会在最有限的范围内披露您的个人</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数据，以</w:t>
      </w:r>
      <w:r>
        <w:rPr>
          <w:rStyle w:val="11"/>
          <w:rFonts w:hint="eastAsia" w:cs="思源黑体"/>
          <w:b w:val="0"/>
          <w:bCs/>
          <w:i w:val="0"/>
          <w:caps w:val="0"/>
          <w:color w:val="auto"/>
          <w:spacing w:val="0"/>
          <w:sz w:val="18"/>
          <w:szCs w:val="18"/>
          <w:highlight w:val="none"/>
          <w:shd w:val="clear" w:color="auto" w:fill="auto"/>
          <w:lang w:val="en-US" w:eastAsia="zh-CN"/>
        </w:rPr>
        <w:t>本公司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的权利或财产。例如，当我们认为披露对于防止或保护网络威胁、欺诈、人身伤害或财务损失是必要的或适当的，或当它与涉嫌或实际非法活动的调查有关的。</w:t>
      </w:r>
    </w:p>
    <w:p w14:paraId="1F6D7671">
      <w:pPr>
        <w:numPr>
          <w:ilvl w:val="0"/>
          <w:numId w:val="8"/>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我们可能会根据您的同意和指示将您的个人数据披露给第三方。</w:t>
      </w:r>
    </w:p>
    <w:p w14:paraId="0A40D3B8">
      <w:pPr>
        <w:numPr>
          <w:ilvl w:val="0"/>
          <w:numId w:val="8"/>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我们仅在适用法律法规允许的范围内并根据本声明披露您的个人数据。除非您另行同意或本声明特别规定，我们不会向任何不相关的第三方提供、出售和出租您的个人数据。</w:t>
      </w:r>
    </w:p>
    <w:p w14:paraId="1B52CEFC">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4.管理权力</w:t>
      </w:r>
    </w:p>
    <w:p w14:paraId="3EA649D0">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在您使用系统期间，为更加便捷地管理系统内的功能及在安全保障的前提下管理用户的信息，请登录</w:t>
      </w:r>
      <w:r>
        <w:rPr>
          <w:rStyle w:val="11"/>
          <w:rFonts w:hint="eastAsia" w:cs="思源黑体"/>
          <w:b w:val="0"/>
          <w:bCs/>
          <w:i w:val="0"/>
          <w:caps w:val="0"/>
          <w:color w:val="auto"/>
          <w:spacing w:val="0"/>
          <w:sz w:val="18"/>
          <w:szCs w:val="18"/>
          <w:highlight w:val="none"/>
          <w:shd w:val="clear" w:color="auto" w:fill="auto"/>
          <w:lang w:val="en-US" w:eastAsia="zh-CN"/>
        </w:rPr>
        <w:t>专用的</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后台管理人员</w:t>
      </w:r>
      <w:r>
        <w:rPr>
          <w:rStyle w:val="11"/>
          <w:rFonts w:hint="eastAsia" w:cs="思源黑体"/>
          <w:b w:val="0"/>
          <w:bCs/>
          <w:i w:val="0"/>
          <w:caps w:val="0"/>
          <w:color w:val="auto"/>
          <w:spacing w:val="0"/>
          <w:sz w:val="18"/>
          <w:szCs w:val="18"/>
          <w:highlight w:val="none"/>
          <w:shd w:val="clear" w:color="auto" w:fill="auto"/>
          <w:lang w:val="en-US" w:eastAsia="zh-CN"/>
        </w:rPr>
        <w:t>网站进行操作。</w:t>
      </w:r>
    </w:p>
    <w:p w14:paraId="68E74A0D">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5.设备权限调用</w:t>
      </w:r>
    </w:p>
    <w:p w14:paraId="2788778A">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我们在提供相关服务的过程中，需要您开通载体设备的以下访问权限，包括但不限于相册权限访问、相机功能访问、内容储存访问、录音权限访问等。</w:t>
      </w:r>
    </w:p>
    <w:p w14:paraId="2699B86C">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您可以在载体设备的“设置-功能”中随时选择关闭部分或全部访问权限，从而拒绝系统收集您相应的个人信息，关闭指定权限将直接影响您使用系统提供的相应服务。</w:t>
      </w:r>
    </w:p>
    <w:p w14:paraId="184AF9B6">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在不同载体设备中，权限显示及关闭方式将有所不同，请您具体参考操作说明书进行设置。</w:t>
      </w:r>
    </w:p>
    <w:p w14:paraId="6C05DDD1">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6.个人信息的保护和安全技术措施</w:t>
      </w:r>
    </w:p>
    <w:p w14:paraId="59BABE94">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我们的系统网络采用局域网形式来保护您在传输过</w:t>
      </w:r>
      <w:bookmarkStart w:id="0" w:name="_GoBack"/>
      <w:bookmarkEnd w:id="0"/>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程中的数据，以防止用户被技术篡改和被攻击而导致隐私文件泄露，确保您的用户数据（包括个人账户、密码及账户内包含的数据信息）在传输过程中的安全，保证用户信息文件的安全性，防止您在使用摄像机管理后台软件过程中的用户信息遭到未经授权的访问、使用、修改、损坏或丢失。</w:t>
      </w:r>
    </w:p>
    <w:p w14:paraId="05CC6193">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 您可以随时选择删除您在系统上发布的信息和资料和/或不再接受我们提供的软件服务。在使用系统期间，您编辑或删除的文件，被覆盖的旧编辑文件或删除的指定文件不会将储存在系统中；</w:t>
      </w:r>
    </w:p>
    <w:p w14:paraId="0F917A65">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您可以随时选择注销您的账户，注销账户后我们会停止基于该账号提供产品和服务并删除您相应的个人数据，您将无法再使用该账户登录并使用系统上的所有功能与服务。    </w:t>
      </w:r>
    </w:p>
    <w:p w14:paraId="0423E61D">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如果您发现其他人未经您的许可使用您的账户或密码登录本网站，请及时联系我们。您有权要求我们暂停未经授权的登入您本人的账户及相关操作使用行为。</w:t>
      </w:r>
    </w:p>
    <w:p w14:paraId="2C386046">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如发生个人数据泄露等安全事件，我们将依照适用的法律法规的要求，以公告或邮件形式通知您，如完全因</w:t>
      </w:r>
      <w:r>
        <w:rPr>
          <w:rStyle w:val="11"/>
          <w:rFonts w:hint="eastAsia" w:cs="思源黑体"/>
          <w:b w:val="0"/>
          <w:bCs/>
          <w:i w:val="0"/>
          <w:caps w:val="0"/>
          <w:color w:val="0000FF"/>
          <w:spacing w:val="0"/>
          <w:sz w:val="18"/>
          <w:szCs w:val="18"/>
          <w:highlight w:val="none"/>
          <w:shd w:val="clear" w:color="auto" w:fill="auto"/>
          <w:lang w:val="en-US" w:eastAsia="zh-CN"/>
        </w:rPr>
        <w:t>本</w:t>
      </w:r>
      <w:r>
        <w:rPr>
          <w:rStyle w:val="11"/>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公司的原因</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导致您个人数据泄露安全事件发生，我们将及时地将泄露通知发送给您。</w:t>
      </w:r>
    </w:p>
    <w:p w14:paraId="7FCF8A7B">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7.联系我们</w:t>
      </w:r>
    </w:p>
    <w:p w14:paraId="14B6980C">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欢迎您对本隐私条款提出意见，如有任何问题、意见或疑虑，请您拨打电话</w:t>
      </w:r>
      <w:r>
        <w:rPr>
          <w:rStyle w:val="11"/>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400-991-2218</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联系客服人员。</w:t>
      </w:r>
    </w:p>
    <w:p w14:paraId="4BD940EE">
      <w:pPr>
        <w:spacing w:line="360" w:lineRule="auto"/>
        <w:ind w:firstLine="0" w:firstLineChars="0"/>
        <w:jc w:val="left"/>
        <w:rPr>
          <w:rFonts w:hint="eastAsia" w:ascii="思源黑体" w:hAnsi="思源黑体" w:eastAsia="思源黑体" w:cs="思源黑体"/>
          <w:highlight w:val="none"/>
        </w:rPr>
      </w:pP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本隐私条款更新日期：202</w:t>
      </w:r>
      <w:r>
        <w:rPr>
          <w:rStyle w:val="11"/>
          <w:rFonts w:hint="eastAsia" w:cs="思源黑体"/>
          <w:b/>
          <w:bCs w:val="0"/>
          <w:i w:val="0"/>
          <w:caps w:val="0"/>
          <w:color w:val="FF0000"/>
          <w:spacing w:val="0"/>
          <w:sz w:val="18"/>
          <w:szCs w:val="18"/>
          <w:highlight w:val="none"/>
          <w:shd w:val="clear" w:color="auto" w:fill="auto"/>
          <w:lang w:val="en-US" w:eastAsia="zh-CN"/>
        </w:rPr>
        <w:t>6</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年0</w:t>
      </w:r>
      <w:r>
        <w:rPr>
          <w:rStyle w:val="11"/>
          <w:rFonts w:hint="eastAsia" w:cs="思源黑体"/>
          <w:b/>
          <w:bCs w:val="0"/>
          <w:i w:val="0"/>
          <w:caps w:val="0"/>
          <w:color w:val="FF0000"/>
          <w:spacing w:val="0"/>
          <w:sz w:val="18"/>
          <w:szCs w:val="18"/>
          <w:highlight w:val="none"/>
          <w:shd w:val="clear" w:color="auto" w:fill="auto"/>
          <w:lang w:val="en-US" w:eastAsia="zh-CN"/>
        </w:rPr>
        <w:t>1</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月</w:t>
      </w:r>
      <w:r>
        <w:rPr>
          <w:rStyle w:val="11"/>
          <w:rFonts w:hint="eastAsia" w:cs="思源黑体"/>
          <w:b/>
          <w:bCs w:val="0"/>
          <w:i w:val="0"/>
          <w:caps w:val="0"/>
          <w:color w:val="FF0000"/>
          <w:spacing w:val="0"/>
          <w:sz w:val="18"/>
          <w:szCs w:val="18"/>
          <w:highlight w:val="none"/>
          <w:shd w:val="clear" w:color="auto" w:fill="auto"/>
          <w:lang w:val="en-US" w:eastAsia="zh-CN"/>
        </w:rPr>
        <w:t>20</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w:altName w:val="黑体"/>
    <w:panose1 w:val="020B0500000000000000"/>
    <w:charset w:val="86"/>
    <w:family w:val="auto"/>
    <w:pitch w:val="default"/>
    <w:sig w:usb0="00000000" w:usb1="00000000" w:usb2="00000016" w:usb3="00000000" w:csb0="602E0107" w:csb1="00000000"/>
  </w:font>
  <w:font w:name="KSOF4CFA6896">
    <w:panose1 w:val="02010609060101010101"/>
    <w:charset w:val="86"/>
    <w:family w:val="auto"/>
    <w:pitch w:val="default"/>
    <w:sig w:usb0="00000001" w:usb1="00000000" w:usb2="00000000" w:usb3="00000000" w:csb0="002E0001" w:csb1="00000000"/>
  </w:font>
  <w:font w:name="KSOF4CF9F437">
    <w:panose1 w:val="02010609060101010101"/>
    <w:charset w:val="86"/>
    <w:family w:val="auto"/>
    <w:pitch w:val="default"/>
    <w:sig w:usb0="00000001" w:usb1="00000000" w:usb2="00000000" w:usb3="00000000" w:csb0="002E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4C53B">
    <w:pPr>
      <w:pStyle w:val="8"/>
      <w:tabs>
        <w:tab w:val="left" w:pos="3559"/>
        <w:tab w:val="clear" w:pos="4153"/>
      </w:tabs>
      <w:rPr>
        <w:rFonts w:hint="eastAsia" w:eastAsia="思源黑体"/>
        <w:lang w:eastAsia="zh-CN"/>
      </w:rPr>
    </w:pPr>
    <w:r>
      <w:rPr>
        <w:rFonts w:hint="eastAsia"/>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C81A0"/>
    <w:multiLevelType w:val="singleLevel"/>
    <w:tmpl w:val="9F1C81A0"/>
    <w:lvl w:ilvl="0" w:tentative="0">
      <w:start w:val="1"/>
      <w:numFmt w:val="decimal"/>
      <w:suff w:val="nothing"/>
      <w:lvlText w:val="（%1）"/>
      <w:lvlJc w:val="left"/>
    </w:lvl>
  </w:abstractNum>
  <w:abstractNum w:abstractNumId="1">
    <w:nsid w:val="A5C25D1C"/>
    <w:multiLevelType w:val="singleLevel"/>
    <w:tmpl w:val="A5C25D1C"/>
    <w:lvl w:ilvl="0" w:tentative="0">
      <w:start w:val="1"/>
      <w:numFmt w:val="decimal"/>
      <w:suff w:val="nothing"/>
      <w:lvlText w:val="（%1）"/>
      <w:lvlJc w:val="left"/>
    </w:lvl>
  </w:abstractNum>
  <w:abstractNum w:abstractNumId="2">
    <w:nsid w:val="ACF6684F"/>
    <w:multiLevelType w:val="singleLevel"/>
    <w:tmpl w:val="ACF6684F"/>
    <w:lvl w:ilvl="0" w:tentative="0">
      <w:start w:val="1"/>
      <w:numFmt w:val="decimal"/>
      <w:suff w:val="nothing"/>
      <w:lvlText w:val="（%1）"/>
      <w:lvlJc w:val="left"/>
    </w:lvl>
  </w:abstractNum>
  <w:abstractNum w:abstractNumId="3">
    <w:nsid w:val="DA111B16"/>
    <w:multiLevelType w:val="singleLevel"/>
    <w:tmpl w:val="DA111B16"/>
    <w:lvl w:ilvl="0" w:tentative="0">
      <w:start w:val="1"/>
      <w:numFmt w:val="decimal"/>
      <w:suff w:val="nothing"/>
      <w:lvlText w:val="（%1）"/>
      <w:lvlJc w:val="left"/>
    </w:lvl>
  </w:abstractNum>
  <w:abstractNum w:abstractNumId="4">
    <w:nsid w:val="DF2B3494"/>
    <w:multiLevelType w:val="singleLevel"/>
    <w:tmpl w:val="DF2B3494"/>
    <w:lvl w:ilvl="0" w:tentative="0">
      <w:start w:val="1"/>
      <w:numFmt w:val="decimal"/>
      <w:suff w:val="nothing"/>
      <w:lvlText w:val="（%1）"/>
      <w:lvlJc w:val="left"/>
    </w:lvl>
  </w:abstractNum>
  <w:abstractNum w:abstractNumId="5">
    <w:nsid w:val="2C34BCD5"/>
    <w:multiLevelType w:val="singleLevel"/>
    <w:tmpl w:val="2C34BCD5"/>
    <w:lvl w:ilvl="0" w:tentative="0">
      <w:start w:val="1"/>
      <w:numFmt w:val="decimal"/>
      <w:suff w:val="nothing"/>
      <w:lvlText w:val="（%1）"/>
      <w:lvlJc w:val="left"/>
    </w:lvl>
  </w:abstractNum>
  <w:abstractNum w:abstractNumId="6">
    <w:nsid w:val="5EB36288"/>
    <w:multiLevelType w:val="singleLevel"/>
    <w:tmpl w:val="5EB36288"/>
    <w:lvl w:ilvl="0" w:tentative="0">
      <w:start w:val="1"/>
      <w:numFmt w:val="decimal"/>
      <w:suff w:val="nothing"/>
      <w:lvlText w:val="%1."/>
      <w:lvlJc w:val="left"/>
    </w:lvl>
  </w:abstractNum>
  <w:abstractNum w:abstractNumId="7">
    <w:nsid w:val="5EB36409"/>
    <w:multiLevelType w:val="singleLevel"/>
    <w:tmpl w:val="5EB36409"/>
    <w:lvl w:ilvl="0" w:tentative="0">
      <w:start w:val="1"/>
      <w:numFmt w:val="decimal"/>
      <w:suff w:val="nothing"/>
      <w:lvlText w:val="（%1）"/>
      <w:lvlJc w:val="left"/>
    </w:lvl>
  </w:abstractNum>
  <w:num w:numId="1">
    <w:abstractNumId w:val="6"/>
  </w:num>
  <w:num w:numId="2">
    <w:abstractNumId w:val="4"/>
  </w:num>
  <w:num w:numId="3">
    <w:abstractNumId w:val="2"/>
  </w:num>
  <w:num w:numId="4">
    <w:abstractNumId w:val="7"/>
  </w:num>
  <w:num w:numId="5">
    <w:abstractNumId w:val="0"/>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kyMmNmZTNmZGM5ZjE4NzhiNGM5MzY4NTg3MzY2YjYifQ=="/>
  </w:docVars>
  <w:rsids>
    <w:rsidRoot w:val="02D35F20"/>
    <w:rsid w:val="00C34423"/>
    <w:rsid w:val="01313976"/>
    <w:rsid w:val="02D35F20"/>
    <w:rsid w:val="03067CE3"/>
    <w:rsid w:val="042229AA"/>
    <w:rsid w:val="087C30FA"/>
    <w:rsid w:val="0C4066BA"/>
    <w:rsid w:val="135A3552"/>
    <w:rsid w:val="190653E0"/>
    <w:rsid w:val="1D3A0436"/>
    <w:rsid w:val="231E197F"/>
    <w:rsid w:val="240131B0"/>
    <w:rsid w:val="2580476C"/>
    <w:rsid w:val="278739E8"/>
    <w:rsid w:val="2AA11A74"/>
    <w:rsid w:val="2FE711AA"/>
    <w:rsid w:val="342310E4"/>
    <w:rsid w:val="3A294739"/>
    <w:rsid w:val="3BFB3DD6"/>
    <w:rsid w:val="3C37572C"/>
    <w:rsid w:val="3DA16634"/>
    <w:rsid w:val="4E55660E"/>
    <w:rsid w:val="581A1CE1"/>
    <w:rsid w:val="71D770DF"/>
    <w:rsid w:val="7BE37164"/>
    <w:rsid w:val="7C906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思源黑体" w:hAnsi="思源黑体" w:eastAsia="思源黑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思源黑体" w:hAnsi="思源黑体" w:eastAsia="思源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思源黑体" w:hAnsi="思源黑体" w:eastAsia="思源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ascii="思源黑体" w:hAnsi="思源黑体" w:eastAsia="思源黑体"/>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思源黑体" w:hAnsi="思源黑体" w:eastAsia="思源黑体"/>
      <w:b/>
      <w:sz w:val="28"/>
    </w:rPr>
  </w:style>
  <w:style w:type="character" w:default="1" w:styleId="10">
    <w:name w:val="Default Paragraph Font"/>
    <w:semiHidden/>
    <w:qFormat/>
    <w:uiPriority w:val="0"/>
    <w:rPr>
      <w:rFonts w:ascii="思源黑体" w:hAnsi="思源黑体" w:eastAsia="思源黑体"/>
    </w:rPr>
  </w:style>
  <w:style w:type="table" w:default="1" w:styleId="9">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rPr>
      <w:rFonts w:ascii="思源黑体" w:hAnsi="思源黑体" w:eastAsia="思源黑体"/>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思源黑体" w:hAnsi="思源黑体" w:eastAsia="思源黑体"/>
      <w:sz w:val="18"/>
    </w:rPr>
  </w:style>
  <w:style w:type="character" w:styleId="11">
    <w:name w:val="Strong"/>
    <w:qFormat/>
    <w:uiPriority w:val="0"/>
    <w:rPr>
      <w:rFonts w:ascii="思源黑体" w:hAnsi="思源黑体" w:eastAsia="思源黑体"/>
    </w:rPr>
  </w:style>
  <w:style w:type="character" w:styleId="12">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3325</Words>
  <Characters>3359</Characters>
  <Lines>0</Lines>
  <Paragraphs>0</Paragraphs>
  <TotalTime>1</TotalTime>
  <ScaleCrop>false</ScaleCrop>
  <LinksUpToDate>false</LinksUpToDate>
  <CharactersWithSpaces>3364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2023-11-15T06:41:00Z</dcterms:created>
  <dc:creator>fl馮蘭（YoYo）</dc:creator>
  <cp:lastModifiedBy>、</cp:lastModifiedBy>
  <dcterms:modified xsi:type="dcterms:W3CDTF">2026-02-05T01:57:12Z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2DCB5E7B57D4409EB0E4682A23C53AA3_13</vt:lpwstr>
  </property>
  <property fmtid="{D5CDD505-2E9C-101B-9397-08002B2CF9AE}" pid="4" name="KSOTemplateDocerSaveRecord">
    <vt:lpwstr>eyJoZGlkIjoiMTc1ODQ2OTAwNjU2NzFmNDk4Y2RmZTkwNDQ5OGQzYTgiLCJ1c2VySWQiOiI0NzQ0NjYzNTcifQ==</vt:lpwstr>
  </property>
</Properties>
</file>