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AD952">
      <w:pPr>
        <w:jc w:val="center"/>
        <w:rPr>
          <w:rFonts w:hint="eastAsia" w:ascii="思源黑体" w:hAnsi="思源黑体" w:eastAsia="思源黑体" w:cs="思源黑体"/>
          <w:b/>
          <w:bCs/>
          <w:highlight w:val="none"/>
          <w:lang w:val="en-US" w:eastAsia="zh-CN"/>
        </w:rPr>
      </w:pPr>
      <w:r>
        <w:rPr>
          <w:rFonts w:hint="eastAsia" w:ascii="思源黑体" w:hAnsi="思源黑体" w:eastAsia="思源黑体" w:cs="思源黑体"/>
          <w:b/>
          <w:bCs/>
          <w:highlight w:val="none"/>
          <w:lang w:val="en-US" w:eastAsia="zh-CN"/>
        </w:rPr>
        <w:t>隐私条款</w:t>
      </w:r>
    </w:p>
    <w:p w14:paraId="78D44CC7">
      <w:pPr>
        <w:jc w:val="center"/>
        <w:rPr>
          <w:rFonts w:hint="eastAsia" w:ascii="思源黑体" w:hAnsi="思源黑体" w:eastAsia="思源黑体" w:cs="思源黑体"/>
          <w:b/>
          <w:bCs/>
          <w:highlight w:val="none"/>
          <w:lang w:val="en-US" w:eastAsia="zh-CN"/>
        </w:rPr>
      </w:pPr>
    </w:p>
    <w:p w14:paraId="0C9EC148">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0000FF"/>
          <w:spacing w:val="0"/>
          <w:sz w:val="18"/>
          <w:szCs w:val="18"/>
          <w:highlight w:val="none"/>
          <w:shd w:val="clear" w:color="auto" w:fill="auto"/>
          <w:lang w:val="en-US" w:eastAsia="zh-CN"/>
        </w:rPr>
        <w:t>广东保伦电子股份有限公司</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重视软件产品及服务用户</w:t>
      </w:r>
      <w:r>
        <w:rPr>
          <w:rFonts w:hint="eastAsia" w:ascii="思源黑体" w:hAnsi="思源黑体" w:eastAsia="思源黑体" w:cs="思源黑体"/>
          <w:b w:val="0"/>
          <w:bCs/>
          <w:i w:val="0"/>
          <w:caps w:val="0"/>
          <w:color w:val="auto"/>
          <w:spacing w:val="0"/>
          <w:sz w:val="18"/>
          <w:szCs w:val="18"/>
          <w:highlight w:val="none"/>
          <w:u w:val="none"/>
          <w:shd w:val="clear" w:color="auto" w:fill="auto"/>
          <w:lang w:val="en-US" w:eastAsia="zh-CN"/>
        </w:rPr>
        <w:t>的隐私安全</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，我们将尽商业上合理的一切努力保护用户的隐私，并承诺将按业界成熟的安全标准，采取相应的安全保护措施来保护用户的个人信息。</w:t>
      </w:r>
    </w:p>
    <w:p w14:paraId="68ECBC06">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本隐私条款为摄像机管理后台条款的一部分。如您选择购买或使用我们开发或运营的软件产品和服务（本隐私条款中的软件产品特指“摄像机管理后台”），请阅读下文以详细了解您在使用软件产品的过程中我们将如何收集、处理以及使用用户信息。</w:t>
      </w:r>
    </w:p>
    <w:p w14:paraId="6A28636A">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您下载、获取、安装或使用（包括但不限于注册或登录行为等）摄像机管理后台软件产品及服务，代表您已阅读并同意本隐私条款，了解、清楚并同意我们对本隐私条款所做的任何合理变更。</w:t>
      </w:r>
    </w:p>
    <w:p w14:paraId="6DDD758A">
      <w:pPr>
        <w:spacing w:line="360" w:lineRule="auto"/>
        <w:ind w:firstLine="361"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bCs w:val="0"/>
          <w:i w:val="0"/>
          <w:caps w:val="0"/>
          <w:color w:val="auto"/>
          <w:spacing w:val="0"/>
          <w:sz w:val="18"/>
          <w:szCs w:val="18"/>
          <w:highlight w:val="none"/>
          <w:u w:val="single"/>
          <w:shd w:val="clear" w:color="auto" w:fill="auto"/>
          <w:lang w:val="en-US" w:eastAsia="zh-CN"/>
        </w:rPr>
        <w:t>您选择使用摄像机管理后台软件产品及服务代表您已授权并同意我们在遵守相关法律法规及政府政策的前提下，收集、处理、和使用您的个人用户信息以及您在使用软件产品过程中所产生的所有信息文件。</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未经您的同意，我们不会出于任何目的访问或处理您的内容数据，除非适用的法律法规要求。</w:t>
      </w:r>
    </w:p>
    <w:p w14:paraId="0158FFC4">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如果您不同意接受本隐私条款或我们对其所做的任何条款合理变更，您将无法使用摄像机管理后台及服务。如因本隐私条款发生纠纷，您同意以</w:t>
      </w:r>
      <w:r>
        <w:rPr>
          <w:rStyle w:val="11"/>
          <w:rFonts w:hint="eastAsia" w:ascii="思源黑体" w:hAnsi="思源黑体" w:eastAsia="思源黑体" w:cs="思源黑体"/>
          <w:b w:val="0"/>
          <w:bCs/>
          <w:i w:val="0"/>
          <w:caps w:val="0"/>
          <w:color w:val="0000FF"/>
          <w:spacing w:val="0"/>
          <w:sz w:val="18"/>
          <w:szCs w:val="18"/>
          <w:highlight w:val="none"/>
          <w:shd w:val="clear" w:color="auto" w:fill="auto"/>
          <w:lang w:val="en-US" w:eastAsia="zh-CN"/>
        </w:rPr>
        <w:t>广东保伦电子股份有限公司</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住所地法院作为第一审管辖法院。</w:t>
      </w:r>
    </w:p>
    <w:p w14:paraId="579B2D27">
      <w:pPr>
        <w:numPr>
          <w:ilvl w:val="0"/>
          <w:numId w:val="1"/>
        </w:numPr>
        <w:spacing w:line="360" w:lineRule="auto"/>
        <w:jc w:val="left"/>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信息收集</w:t>
      </w:r>
    </w:p>
    <w:p w14:paraId="287979EA">
      <w:pPr>
        <w:numPr>
          <w:ilvl w:val="0"/>
          <w:numId w:val="0"/>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我们收集的个人信息包括但不限于：</w:t>
      </w:r>
    </w:p>
    <w:p w14:paraId="3AB6A3DF">
      <w:pPr>
        <w:numPr>
          <w:ilvl w:val="0"/>
          <w:numId w:val="2"/>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基本信息：</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姓名、性别、年龄、联系方式等</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0637EDFB">
      <w:pPr>
        <w:numPr>
          <w:ilvl w:val="0"/>
          <w:numId w:val="2"/>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设备信息：</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设备型号、操作系统版本、设备唯一标识符等</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5E51BE40">
      <w:pPr>
        <w:numPr>
          <w:ilvl w:val="0"/>
          <w:numId w:val="2"/>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使用信息：</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使用APP或SDK的时间、频率、功能偏好等</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707F9E2E">
      <w:pPr>
        <w:numPr>
          <w:ilvl w:val="0"/>
          <w:numId w:val="2"/>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位置信息：</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通过GPS或网络定位服务获取的地理位置信息</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65235184">
      <w:pPr>
        <w:numPr>
          <w:ilvl w:val="0"/>
          <w:numId w:val="2"/>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个人数据：本隐私条款所涉及的隐私信息是指因用户注册、登录等操作而提交并默认储存至摄像机管理后台中的个人用户信息（例如用户名、用户ID、手机号码等基本资料）、操作内容痕迹及用户在使用系统功能的过程中输入、存储或上传所有符合法律法规及其他法律规范要求的文本、图像、声音、视频及因联系我们时提供的个人数据，例如地址、邮政编码、姓名、护照或其他身份信息、人脸信息（用于实名认证或备案认证）、银行账户信息、电子邮箱、您的用户信息、行业、职位、签名或其他数据。</w:t>
      </w:r>
    </w:p>
    <w:p w14:paraId="032EBCC9">
      <w:pPr>
        <w:numPr>
          <w:ilvl w:val="0"/>
          <w:numId w:val="2"/>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非个人数据：非个人数据是指不能用于识别个人的数据。例如，我们可能会收集汇总的统计数据，例如系统的访问数量和使用情况。我们收集这些数据以了解客户如何使用我们的产品和服务，以我们能够改进产品或服务，以更好地满足用户的需求。我们可能会自行决定出于其他目的收集、使用、处理、传输或披露非个人数据。</w:t>
      </w:r>
    </w:p>
    <w:p w14:paraId="5151578B">
      <w:pPr>
        <w:numPr>
          <w:ilvl w:val="0"/>
          <w:numId w:val="2"/>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摄像机管理后台的作用是让您更加便捷地通过浏览器或客户端软件控制网络摄像机，并通过浏览器设置网络摄像机参数、智能功能、音视频参数、图像参数等，您将通过登录摄像机管理后台以实现系统内的各项功能操作，除系统开发默认文件外，您所需的文件均须自行上传并储存至系统。您的个人用户信息将通过个人注册或后台管理员操作的方式存储至系统中。您在使用过程中，须使用账户密码登录个人用户并在摄像机管理后台界面中输入、存储、查阅或上传内容。我们需要收集您的上述数据才能运营，如您选择不提供上述运营所需的数据，则无法使用该产品或服务。</w:t>
      </w:r>
    </w:p>
    <w:p w14:paraId="42206949">
      <w:pPr>
        <w:numPr>
          <w:ilvl w:val="0"/>
          <w:numId w:val="0"/>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p>
    <w:p w14:paraId="6D2CF1C5">
      <w:pPr>
        <w:numPr>
          <w:ilvl w:val="0"/>
          <w:numId w:val="0"/>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我们收集个人信息的方式包括：</w:t>
      </w:r>
    </w:p>
    <w:p w14:paraId="1D9F535C">
      <w:pPr>
        <w:numPr>
          <w:ilvl w:val="0"/>
          <w:numId w:val="3"/>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用户主动提供：注册账户、填写、后台录入等；</w:t>
      </w:r>
    </w:p>
    <w:p w14:paraId="27F07527">
      <w:pPr>
        <w:numPr>
          <w:ilvl w:val="0"/>
          <w:numId w:val="3"/>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自动收集：通过APP或SDK自动记录用户使用过程中产生的信息；</w:t>
      </w:r>
    </w:p>
    <w:p w14:paraId="7D77BE9F">
      <w:pPr>
        <w:numPr>
          <w:ilvl w:val="0"/>
          <w:numId w:val="3"/>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第三方共享：通过第三方获取用户同意共享的信息。</w:t>
      </w:r>
    </w:p>
    <w:p w14:paraId="4A3AF79F">
      <w:pPr>
        <w:spacing w:line="360" w:lineRule="auto"/>
        <w:jc w:val="left"/>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2.信息使用</w:t>
      </w:r>
    </w:p>
    <w:p w14:paraId="4566853D">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我们极力保护您的个人账户隐私。系统将通过完善系统中的设备状态监控、视频流分析配置、操作日志记录</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等</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隐私保护功能以提升软件使用感和服务，除了以下情形，我们不会将您的个人数据用于其他目的：：</w:t>
      </w:r>
    </w:p>
    <w:p w14:paraId="694A4715">
      <w:pPr>
        <w:numPr>
          <w:ilvl w:val="0"/>
          <w:numId w:val="4"/>
        </w:numPr>
        <w:spacing w:line="360" w:lineRule="auto"/>
        <w:jc w:val="left"/>
        <w:rPr>
          <w:rStyle w:val="11"/>
          <w:rFonts w:hint="eastAsia" w:ascii="思源黑体" w:hAnsi="思源黑体" w:eastAsia="思源黑体" w:cs="思源黑体"/>
          <w:b/>
          <w:bCs w:val="0"/>
          <w:i w:val="0"/>
          <w:caps w:val="0"/>
          <w:color w:val="auto"/>
          <w:spacing w:val="0"/>
          <w:sz w:val="18"/>
          <w:szCs w:val="18"/>
          <w:highlight w:val="none"/>
          <w:u w:val="single"/>
          <w:shd w:val="clear" w:color="auto" w:fill="auto"/>
          <w:lang w:val="en-US" w:eastAsia="zh-CN"/>
        </w:rPr>
      </w:pPr>
      <w:r>
        <w:rPr>
          <w:rStyle w:val="11"/>
          <w:rFonts w:hint="eastAsia" w:ascii="思源黑体" w:hAnsi="思源黑体" w:eastAsia="思源黑体" w:cs="思源黑体"/>
          <w:b/>
          <w:bCs w:val="0"/>
          <w:i w:val="0"/>
          <w:caps w:val="0"/>
          <w:color w:val="auto"/>
          <w:spacing w:val="0"/>
          <w:sz w:val="18"/>
          <w:szCs w:val="18"/>
          <w:highlight w:val="none"/>
          <w:u w:val="single"/>
          <w:shd w:val="clear" w:color="auto" w:fill="auto"/>
          <w:lang w:val="en-US" w:eastAsia="zh-CN"/>
        </w:rPr>
        <w:t>接受本隐私条款，您明确授权并同意系统收集、处理和使用您在使用过程中产生的所有用户信息及隐私内容。</w:t>
      </w:r>
    </w:p>
    <w:p w14:paraId="52AA7574">
      <w:pPr>
        <w:numPr>
          <w:ilvl w:val="0"/>
          <w:numId w:val="4"/>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在系统平台创建注册个人账户后，您的用户信息将储存在系统中，您可以随时使用账号和密码登录系统平台并使用摄像机管理后台软件提供的用户功能。</w:t>
      </w:r>
    </w:p>
    <w:p w14:paraId="41694341">
      <w:pPr>
        <w:numPr>
          <w:ilvl w:val="0"/>
          <w:numId w:val="4"/>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实现您使用本软件产品的目的需求，</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包括设备控制服务</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；根据您的操作要求进行变更或者提供您请求的信息（例如</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修改密码</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）；以及提供技术支持。</w:t>
      </w:r>
    </w:p>
    <w:p w14:paraId="3508E1B2">
      <w:pPr>
        <w:numPr>
          <w:ilvl w:val="0"/>
          <w:numId w:val="4"/>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为您提供个性化用户体验和个性化内容。</w:t>
      </w:r>
    </w:p>
    <w:p w14:paraId="6590BA7C">
      <w:pPr>
        <w:numPr>
          <w:ilvl w:val="0"/>
          <w:numId w:val="4"/>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在您选择向我们发送错误详情的情况下排查错误。</w:t>
      </w:r>
    </w:p>
    <w:p w14:paraId="0EF97B32">
      <w:pPr>
        <w:numPr>
          <w:ilvl w:val="0"/>
          <w:numId w:val="4"/>
        </w:numPr>
        <w:spacing w:line="360" w:lineRule="auto"/>
        <w:ind w:left="0" w:leftChars="0" w:firstLine="0" w:firstLineChars="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遵从和执行适用的法律要求或相关的行业标准。</w:t>
      </w:r>
    </w:p>
    <w:p w14:paraId="506E0DEB">
      <w:pPr>
        <w:numPr>
          <w:ilvl w:val="0"/>
          <w:numId w:val="0"/>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我们使用个人信息的目的包括：</w:t>
      </w:r>
    </w:p>
    <w:p w14:paraId="02F7EE35">
      <w:pPr>
        <w:numPr>
          <w:ilvl w:val="0"/>
          <w:numId w:val="0"/>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Fonts w:hint="eastAsia" w:ascii="思源黑体" w:hAnsi="思源黑体" w:eastAsia="思源黑体" w:cs="思源黑体"/>
          <w:b w:val="0"/>
          <w:bCs/>
          <w:i w:val="0"/>
          <w:caps w:val="0"/>
          <w:color w:val="auto"/>
          <w:spacing w:val="0"/>
          <w:kern w:val="2"/>
          <w:sz w:val="18"/>
          <w:szCs w:val="18"/>
          <w:highlight w:val="none"/>
          <w:shd w:val="clear" w:fill="auto"/>
          <w:lang w:val="en-US" w:eastAsia="zh-CN" w:bidi="ar-SA"/>
        </w:rPr>
        <w:t>（1）</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提供服务：根据您的需求提供相应的服务和功能；</w:t>
      </w:r>
    </w:p>
    <w:p w14:paraId="5296F5DB">
      <w:pPr>
        <w:numPr>
          <w:ilvl w:val="0"/>
          <w:numId w:val="0"/>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Fonts w:hint="eastAsia" w:ascii="思源黑体" w:hAnsi="思源黑体" w:eastAsia="思源黑体" w:cs="思源黑体"/>
          <w:b w:val="0"/>
          <w:bCs/>
          <w:i w:val="0"/>
          <w:caps w:val="0"/>
          <w:color w:val="auto"/>
          <w:spacing w:val="0"/>
          <w:kern w:val="2"/>
          <w:sz w:val="18"/>
          <w:szCs w:val="18"/>
          <w:highlight w:val="none"/>
          <w:shd w:val="clear" w:fill="auto"/>
          <w:lang w:val="en-US" w:eastAsia="zh-CN" w:bidi="ar-SA"/>
        </w:rPr>
        <w:t>（2）</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改进产品：分析用户行为，优化产品功能和用户体验；</w:t>
      </w:r>
    </w:p>
    <w:p w14:paraId="154171D3">
      <w:pPr>
        <w:numPr>
          <w:ilvl w:val="0"/>
          <w:numId w:val="0"/>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Fonts w:hint="eastAsia" w:ascii="思源黑体" w:hAnsi="思源黑体" w:eastAsia="思源黑体" w:cs="思源黑体"/>
          <w:b w:val="0"/>
          <w:bCs/>
          <w:i w:val="0"/>
          <w:caps w:val="0"/>
          <w:color w:val="auto"/>
          <w:spacing w:val="0"/>
          <w:kern w:val="2"/>
          <w:sz w:val="18"/>
          <w:szCs w:val="18"/>
          <w:highlight w:val="none"/>
          <w:shd w:val="clear" w:fill="auto"/>
          <w:lang w:val="en-US" w:eastAsia="zh-CN" w:bidi="ar-SA"/>
        </w:rPr>
        <w:t>（3）</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安全保障：监测和预防欺诈、滥用等不当行为；</w:t>
      </w:r>
    </w:p>
    <w:p w14:paraId="5C4FD291">
      <w:pPr>
        <w:numPr>
          <w:ilvl w:val="0"/>
          <w:numId w:val="0"/>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Fonts w:hint="eastAsia" w:ascii="思源黑体" w:hAnsi="思源黑体" w:eastAsia="思源黑体" w:cs="思源黑体"/>
          <w:b w:val="0"/>
          <w:bCs/>
          <w:i w:val="0"/>
          <w:caps w:val="0"/>
          <w:color w:val="auto"/>
          <w:spacing w:val="0"/>
          <w:kern w:val="2"/>
          <w:sz w:val="18"/>
          <w:szCs w:val="18"/>
          <w:highlight w:val="none"/>
          <w:shd w:val="clear" w:fill="auto"/>
          <w:lang w:val="en-US" w:eastAsia="zh-CN" w:bidi="ar-SA"/>
        </w:rPr>
        <w:t>（4）</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信息通知：向您发送有关任务通知、活动通知等信息。</w:t>
      </w:r>
    </w:p>
    <w:p w14:paraId="21584BC6">
      <w:pPr>
        <w:numPr>
          <w:ilvl w:val="0"/>
          <w:numId w:val="0"/>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Fonts w:hint="eastAsia" w:ascii="思源黑体" w:hAnsi="思源黑体" w:eastAsia="思源黑体" w:cs="思源黑体"/>
          <w:i w:val="0"/>
          <w:iCs w:val="0"/>
          <w:caps w:val="0"/>
          <w:color w:val="000000"/>
          <w:spacing w:val="0"/>
          <w:sz w:val="19"/>
          <w:szCs w:val="19"/>
          <w:highlight w:val="none"/>
        </w:rPr>
        <w:t>业务逻辑与权限的关系：</w:t>
      </w:r>
    </w:p>
    <w:p w14:paraId="6228206E">
      <w:pPr>
        <w:numPr>
          <w:ilvl w:val="0"/>
          <w:numId w:val="5"/>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设备信息：</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为了保障您的账户安全、会话连接稳定以及后台系统的安全风控，在您访问或使用摄像机管理后台时，系统会获取您用于访问</w:t>
      </w:r>
      <w:bookmarkStart w:id="0" w:name="_GoBack"/>
      <w:bookmarkEnd w:id="0"/>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的终端设备信息（如设备型号、操作系统版本、IP地址等）</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04A704F1">
      <w:pPr>
        <w:numPr>
          <w:ilvl w:val="0"/>
          <w:numId w:val="5"/>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无线数据：</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为了各项业务功能能进行网络连接，我们会在您首次打开摄像机管理后台时申请访问无线局域网及蜂窝移动数据</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3A7BC091">
      <w:pPr>
        <w:numPr>
          <w:ilvl w:val="0"/>
          <w:numId w:val="5"/>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麦克风：</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为向您提供双向对讲、现场喊话等服务，我们会在您首次使用这些服务时申请获取麦克风访问权限</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0B55C473">
      <w:pPr>
        <w:numPr>
          <w:ilvl w:val="0"/>
          <w:numId w:val="5"/>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外部存储空间：</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为向您提供视频录像导出、设备截图保存、以及本地文件上传服务，我们会在您首次使用这些服务时申请获取外部存储空间访问权限</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312F6802">
      <w:pPr>
        <w:numPr>
          <w:ilvl w:val="0"/>
          <w:numId w:val="0"/>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信息存储：</w:t>
      </w:r>
    </w:p>
    <w:p w14:paraId="54290EC6">
      <w:pPr>
        <w:numPr>
          <w:ilvl w:val="0"/>
          <w:numId w:val="6"/>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我们仅在为提供“</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摄像机管理后台</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”产品及服务之目的所必需的期间内保留您的个人信息：</w:t>
      </w:r>
    </w:p>
    <w:p w14:paraId="2EB9A1B5">
      <w:pPr>
        <w:numPr>
          <w:ilvl w:val="0"/>
          <w:numId w:val="6"/>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一般期限：在您使用本产品及服务期间（即账号未注销期间），我们将持续为您保存您的个人信息，以便您正常使用服务。</w:t>
      </w:r>
    </w:p>
    <w:p w14:paraId="47175A8E">
      <w:pPr>
        <w:numPr>
          <w:ilvl w:val="0"/>
          <w:numId w:val="6"/>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注销后处理：在您主动注销账号、终止使用服务或超出必要的存储期限后，我们将依据适用法律法规的规定，对您的个人信息进行删除或匿名化处理。</w:t>
      </w:r>
    </w:p>
    <w:p w14:paraId="791D1831">
      <w:pPr>
        <w:numPr>
          <w:ilvl w:val="0"/>
          <w:numId w:val="6"/>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法定例外：如法律法规对特定信息保留期限有强制性要求（例如《网络安全法》等法律法规要求留存网络日志及相关记录），我们将按照法律规定的期限进行保存。</w:t>
      </w:r>
    </w:p>
    <w:p w14:paraId="12613E0F">
      <w:p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3.信息披露</w:t>
      </w:r>
    </w:p>
    <w:p w14:paraId="3E614B9C">
      <w:pPr>
        <w:numPr>
          <w:ilvl w:val="0"/>
          <w:numId w:val="0"/>
        </w:numPr>
        <w:spacing w:line="360" w:lineRule="auto"/>
        <w:ind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我们不会向第三方披露我们收集的信息数据，除了以下情形：</w:t>
      </w:r>
    </w:p>
    <w:p w14:paraId="5E1CE39A">
      <w:pPr>
        <w:numPr>
          <w:ilvl w:val="0"/>
          <w:numId w:val="7"/>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根据适用法律法规披露。</w:t>
      </w:r>
    </w:p>
    <w:p w14:paraId="4DB157FE">
      <w:pPr>
        <w:numPr>
          <w:ilvl w:val="0"/>
          <w:numId w:val="7"/>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适当情形下，在征求您或司法机关的同意下，我们可能会在最有限的范围内披露您的个人数据，以保伦公司的权利或财产。例如，当我们认为披露对于防止或保护网络威胁、欺诈、人身伤害或财务损失是必要的或适当的，或当它与涉嫌或实际非法活动的调查有关的。</w:t>
      </w:r>
    </w:p>
    <w:p w14:paraId="0E63CD1F">
      <w:pPr>
        <w:numPr>
          <w:ilvl w:val="0"/>
          <w:numId w:val="7"/>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我们可能会根据您的同意和指示将您的个人数据披露给第三方。</w:t>
      </w:r>
    </w:p>
    <w:p w14:paraId="4BF69E7C">
      <w:pPr>
        <w:numPr>
          <w:ilvl w:val="0"/>
          <w:numId w:val="7"/>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我们仅在适用法律法规允许的范围内并根据本声明披露您的个人数据。除非您另行同意或本声明特别规定，我们不会向任何不相关的第三方提供、出售和出租您的个人数据。</w:t>
      </w:r>
    </w:p>
    <w:p w14:paraId="15C4AFA9">
      <w:pPr>
        <w:spacing w:line="360" w:lineRule="auto"/>
        <w:jc w:val="left"/>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4.管理权力</w:t>
      </w:r>
    </w:p>
    <w:p w14:paraId="0A520DAF">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在您使用系统期间，为更加便捷地管理系统内的功能及在安全保障的前提下管理用户的信息，</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请登录</w:t>
      </w:r>
      <w:r>
        <w:rPr>
          <w:rStyle w:val="11"/>
          <w:rFonts w:hint="eastAsia" w:cs="思源黑体"/>
          <w:b w:val="0"/>
          <w:bCs/>
          <w:i w:val="0"/>
          <w:caps w:val="0"/>
          <w:color w:val="auto"/>
          <w:spacing w:val="0"/>
          <w:sz w:val="18"/>
          <w:szCs w:val="18"/>
          <w:highlight w:val="none"/>
          <w:shd w:val="clear" w:color="auto" w:fill="auto"/>
          <w:lang w:val="en-US" w:eastAsia="zh-CN"/>
        </w:rPr>
        <w:t>专用</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后台管理人员</w:t>
      </w:r>
      <w:r>
        <w:rPr>
          <w:rStyle w:val="11"/>
          <w:rFonts w:hint="eastAsia" w:cs="思源黑体"/>
          <w:b w:val="0"/>
          <w:bCs/>
          <w:i w:val="0"/>
          <w:caps w:val="0"/>
          <w:color w:val="auto"/>
          <w:spacing w:val="0"/>
          <w:sz w:val="18"/>
          <w:szCs w:val="18"/>
          <w:highlight w:val="none"/>
          <w:shd w:val="clear" w:color="auto" w:fill="auto"/>
          <w:lang w:val="en-US" w:eastAsia="zh-CN"/>
        </w:rPr>
        <w:t>网站</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进行操作。</w:t>
      </w:r>
    </w:p>
    <w:p w14:paraId="5522D4D2">
      <w:pPr>
        <w:spacing w:line="360" w:lineRule="auto"/>
        <w:jc w:val="left"/>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5.设备权限调用</w:t>
      </w:r>
    </w:p>
    <w:p w14:paraId="2EE78106">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我们在提供相关服务的过程中，需要您开通载体设备的以下访问权限，包括但不限于相册权限访问、相机功能访问、内容储存访问、录音权限访问等。</w:t>
      </w:r>
    </w:p>
    <w:p w14:paraId="7B341C0F">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您可以在载体设备的“设置-功能”中随时选择关闭部分或全部访问权限，从而拒绝系统收集您相应的个人信息，关闭指定权限将直接影响您使用系统提供的相应服务。</w:t>
      </w:r>
    </w:p>
    <w:p w14:paraId="026999E7">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在不同载体设备中，权限显示及关闭方式将有所不同，请您具体参考操作说明书进行设置。</w:t>
      </w:r>
    </w:p>
    <w:p w14:paraId="2189C6CF">
      <w:pPr>
        <w:spacing w:line="360" w:lineRule="auto"/>
        <w:jc w:val="left"/>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6.个人信息的保护和安全技术措施</w:t>
      </w:r>
    </w:p>
    <w:p w14:paraId="0E46CF4C">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的系统网络采用局域网形式来保护您在传输过程中的数据，以防止用户被技术篡改和被攻击而导致隐私文件泄露，确保您的用户数据（包括个人账户、密码及账户内包含的数据信息）在传输过程中的安全，保证用户信息文件的安全性，防止您在使用摄像机管理后台软件过程中的用户信息遭到未经授权的访问、使用、修改、损坏或丢失。</w:t>
      </w:r>
    </w:p>
    <w:p w14:paraId="4A487832">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 xml:space="preserve"> 您可以随时选择删除您在系统上发布的信息和资料和/或不再接受我们提供的软件服务。在使用系统期间，您编辑或删除的文件，被覆盖的旧编辑文件或删除的指定文件不会将储存在系统中；</w:t>
      </w:r>
    </w:p>
    <w:p w14:paraId="36B251EA">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您可以随时选择注销您的账户，注销账户后我们会停止基于该账号提供产品和服务并删除您相应的个人数据，您将无法再使用该账户登录并使用系统上的所有功能与服务。    </w:t>
      </w:r>
    </w:p>
    <w:p w14:paraId="17D8E4CD">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如果您发现其他人未经您的许可使用您的账户或密码登录本网站，请及时联系我们。您有权要求我们暂停未经授权的登入您本人的账户及相关操作使用行为。</w:t>
      </w:r>
    </w:p>
    <w:p w14:paraId="7BA351E0">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如发生个人数据泄露等安全事件，我们将依照适用的法律法规的要求，以公告或邮件形式通知您，如完全因</w:t>
      </w:r>
      <w:r>
        <w:rPr>
          <w:rStyle w:val="11"/>
          <w:rFonts w:hint="eastAsia" w:ascii="思源黑体" w:hAnsi="思源黑体" w:eastAsia="思源黑体" w:cs="思源黑体"/>
          <w:b w:val="0"/>
          <w:bCs/>
          <w:i w:val="0"/>
          <w:caps w:val="0"/>
          <w:color w:val="0000FF"/>
          <w:spacing w:val="0"/>
          <w:sz w:val="18"/>
          <w:szCs w:val="18"/>
          <w:highlight w:val="none"/>
          <w:shd w:val="clear" w:color="auto" w:fill="auto"/>
          <w:lang w:val="en-US" w:eastAsia="zh-CN"/>
        </w:rPr>
        <w:t>保伦公司的原因</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导致您个人数据泄露安全事件发生，我们将及时地将泄露通知发送给您。</w:t>
      </w:r>
    </w:p>
    <w:p w14:paraId="5BB53A83">
      <w:pPr>
        <w:spacing w:line="360" w:lineRule="auto"/>
        <w:jc w:val="left"/>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7.联系我们</w:t>
      </w:r>
    </w:p>
    <w:p w14:paraId="3DDD88CE">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欢迎您对本隐私条款提出意见，如有任何问题、意见或疑虑，</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请您拨打电话</w:t>
      </w:r>
      <w:r>
        <w:rPr>
          <w:rStyle w:val="11"/>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t>400-991-2218</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联系客服人员或通过</w:t>
      </w:r>
      <w:r>
        <w:rPr>
          <w:rFonts w:hint="eastAsia" w:ascii="思源黑体" w:hAnsi="思源黑体" w:eastAsia="思源黑体" w:cs="思源黑体"/>
          <w:b/>
          <w:bCs w:val="0"/>
          <w:i w:val="0"/>
          <w:caps w:val="0"/>
          <w:color w:val="000000" w:themeColor="text1"/>
          <w:spacing w:val="0"/>
          <w:sz w:val="18"/>
          <w:szCs w:val="18"/>
          <w:highlight w:val="none"/>
          <w:u w:val="none"/>
          <w:shd w:val="clear" w:color="auto" w:fill="auto"/>
          <w:lang w:val="en-US" w:eastAsia="zh-CN"/>
          <w14:textFill>
            <w14:solidFill>
              <w14:schemeClr w14:val="tx1"/>
            </w14:solidFill>
          </w14:textFill>
        </w:rPr>
        <w:fldChar w:fldCharType="begin"/>
      </w:r>
      <w:r>
        <w:rPr>
          <w:rFonts w:hint="eastAsia" w:ascii="思源黑体" w:hAnsi="思源黑体" w:eastAsia="思源黑体" w:cs="思源黑体"/>
          <w:b/>
          <w:bCs w:val="0"/>
          <w:i w:val="0"/>
          <w:caps w:val="0"/>
          <w:color w:val="000000" w:themeColor="text1"/>
          <w:spacing w:val="0"/>
          <w:sz w:val="18"/>
          <w:szCs w:val="18"/>
          <w:highlight w:val="none"/>
          <w:u w:val="none"/>
          <w:shd w:val="clear" w:color="auto" w:fill="auto"/>
          <w:lang w:val="en-US" w:eastAsia="zh-CN"/>
          <w14:textFill>
            <w14:solidFill>
              <w14:schemeClr w14:val="tx1"/>
            </w14:solidFill>
          </w14:textFill>
        </w:rPr>
        <w:instrText xml:space="preserve"> HYPERLINK "https://www.itc.vip/" </w:instrText>
      </w:r>
      <w:r>
        <w:rPr>
          <w:rFonts w:hint="eastAsia" w:ascii="思源黑体" w:hAnsi="思源黑体" w:eastAsia="思源黑体" w:cs="思源黑体"/>
          <w:b/>
          <w:bCs w:val="0"/>
          <w:i w:val="0"/>
          <w:caps w:val="0"/>
          <w:color w:val="000000" w:themeColor="text1"/>
          <w:spacing w:val="0"/>
          <w:sz w:val="18"/>
          <w:szCs w:val="18"/>
          <w:highlight w:val="none"/>
          <w:u w:val="none"/>
          <w:shd w:val="clear" w:color="auto" w:fill="auto"/>
          <w:lang w:val="en-US" w:eastAsia="zh-CN"/>
          <w14:textFill>
            <w14:solidFill>
              <w14:schemeClr w14:val="tx1"/>
            </w14:solidFill>
          </w14:textFill>
        </w:rPr>
        <w:fldChar w:fldCharType="separate"/>
      </w:r>
      <w:r>
        <w:rPr>
          <w:rStyle w:val="12"/>
          <w:rFonts w:hint="eastAsia" w:ascii="思源黑体" w:hAnsi="思源黑体" w:eastAsia="思源黑体" w:cs="思源黑体"/>
          <w:b/>
          <w:bCs w:val="0"/>
          <w:i w:val="0"/>
          <w:caps w:val="0"/>
          <w:color w:val="000000" w:themeColor="text1"/>
          <w:spacing w:val="0"/>
          <w:sz w:val="18"/>
          <w:szCs w:val="18"/>
          <w:highlight w:val="none"/>
          <w:shd w:val="clear" w:color="auto" w:fill="auto"/>
          <w:lang w:val="en-US" w:eastAsia="zh-CN"/>
          <w14:textFill>
            <w14:solidFill>
              <w14:schemeClr w14:val="tx1"/>
            </w14:solidFill>
          </w14:textFill>
        </w:rPr>
        <w:t>https://www.itc.vip</w:t>
      </w:r>
      <w:r>
        <w:rPr>
          <w:rFonts w:hint="eastAsia" w:ascii="思源黑体" w:hAnsi="思源黑体" w:eastAsia="思源黑体" w:cs="思源黑体"/>
          <w:b/>
          <w:bCs w:val="0"/>
          <w:i w:val="0"/>
          <w:caps w:val="0"/>
          <w:color w:val="000000" w:themeColor="text1"/>
          <w:spacing w:val="0"/>
          <w:sz w:val="18"/>
          <w:szCs w:val="18"/>
          <w:highlight w:val="none"/>
          <w:u w:val="none"/>
          <w:shd w:val="clear" w:color="auto" w:fill="auto"/>
          <w:lang w:val="en-US" w:eastAsia="zh-CN"/>
          <w14:textFill>
            <w14:solidFill>
              <w14:schemeClr w14:val="tx1"/>
            </w14:solidFill>
          </w14:textFill>
        </w:rPr>
        <w:fldChar w:fldCharType="end"/>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与我们联系。</w:t>
      </w:r>
    </w:p>
    <w:p w14:paraId="58B3F621">
      <w:pPr>
        <w:spacing w:line="360" w:lineRule="auto"/>
        <w:ind w:firstLine="0" w:firstLineChars="0"/>
        <w:jc w:val="left"/>
        <w:rPr>
          <w:rFonts w:hint="eastAsia" w:ascii="思源黑体" w:hAnsi="思源黑体" w:eastAsia="思源黑体" w:cs="思源黑体"/>
          <w:highlight w:val="none"/>
        </w:rPr>
      </w:pPr>
      <w:r>
        <w:rPr>
          <w:rStyle w:val="11"/>
          <w:rFonts w:hint="eastAsia" w:ascii="思源黑体" w:hAnsi="思源黑体" w:eastAsia="思源黑体" w:cs="思源黑体"/>
          <w:b/>
          <w:bCs w:val="0"/>
          <w:i w:val="0"/>
          <w:caps w:val="0"/>
          <w:color w:val="FF0000"/>
          <w:spacing w:val="0"/>
          <w:sz w:val="18"/>
          <w:szCs w:val="18"/>
          <w:highlight w:val="none"/>
          <w:shd w:val="clear" w:color="auto" w:fill="auto"/>
          <w:lang w:val="en-US" w:eastAsia="zh-CN"/>
        </w:rPr>
        <w:t>本隐私条款更新日期：202</w:t>
      </w:r>
      <w:r>
        <w:rPr>
          <w:rStyle w:val="11"/>
          <w:rFonts w:hint="eastAsia" w:cs="思源黑体"/>
          <w:b/>
          <w:bCs w:val="0"/>
          <w:i w:val="0"/>
          <w:caps w:val="0"/>
          <w:color w:val="FF0000"/>
          <w:spacing w:val="0"/>
          <w:sz w:val="18"/>
          <w:szCs w:val="18"/>
          <w:highlight w:val="none"/>
          <w:shd w:val="clear" w:color="auto" w:fill="auto"/>
          <w:lang w:val="en-US" w:eastAsia="zh-CN"/>
        </w:rPr>
        <w:t>6</w:t>
      </w:r>
      <w:r>
        <w:rPr>
          <w:rStyle w:val="11"/>
          <w:rFonts w:hint="eastAsia" w:ascii="思源黑体" w:hAnsi="思源黑体" w:eastAsia="思源黑体" w:cs="思源黑体"/>
          <w:b/>
          <w:bCs w:val="0"/>
          <w:i w:val="0"/>
          <w:caps w:val="0"/>
          <w:color w:val="FF0000"/>
          <w:spacing w:val="0"/>
          <w:sz w:val="18"/>
          <w:szCs w:val="18"/>
          <w:highlight w:val="none"/>
          <w:shd w:val="clear" w:color="auto" w:fill="auto"/>
          <w:lang w:val="en-US" w:eastAsia="zh-CN"/>
        </w:rPr>
        <w:t>年</w:t>
      </w:r>
      <w:r>
        <w:rPr>
          <w:rStyle w:val="11"/>
          <w:rFonts w:hint="eastAsia" w:cs="思源黑体"/>
          <w:b/>
          <w:bCs w:val="0"/>
          <w:i w:val="0"/>
          <w:caps w:val="0"/>
          <w:color w:val="FF0000"/>
          <w:spacing w:val="0"/>
          <w:sz w:val="18"/>
          <w:szCs w:val="18"/>
          <w:highlight w:val="none"/>
          <w:shd w:val="clear" w:color="auto" w:fill="auto"/>
          <w:lang w:val="en-US" w:eastAsia="zh-CN"/>
        </w:rPr>
        <w:t>01</w:t>
      </w:r>
      <w:r>
        <w:rPr>
          <w:rStyle w:val="11"/>
          <w:rFonts w:hint="eastAsia" w:ascii="思源黑体" w:hAnsi="思源黑体" w:eastAsia="思源黑体" w:cs="思源黑体"/>
          <w:b/>
          <w:bCs w:val="0"/>
          <w:i w:val="0"/>
          <w:caps w:val="0"/>
          <w:color w:val="FF0000"/>
          <w:spacing w:val="0"/>
          <w:sz w:val="18"/>
          <w:szCs w:val="18"/>
          <w:highlight w:val="none"/>
          <w:shd w:val="clear" w:color="auto" w:fill="auto"/>
          <w:lang w:val="en-US" w:eastAsia="zh-CN"/>
        </w:rPr>
        <w:t>月</w:t>
      </w:r>
      <w:r>
        <w:rPr>
          <w:rStyle w:val="11"/>
          <w:rFonts w:hint="eastAsia" w:cs="思源黑体"/>
          <w:b/>
          <w:bCs w:val="0"/>
          <w:i w:val="0"/>
          <w:caps w:val="0"/>
          <w:color w:val="FF0000"/>
          <w:spacing w:val="0"/>
          <w:sz w:val="18"/>
          <w:szCs w:val="18"/>
          <w:highlight w:val="none"/>
          <w:shd w:val="clear" w:color="auto" w:fill="auto"/>
          <w:lang w:val="en-US" w:eastAsia="zh-CN"/>
        </w:rPr>
        <w:t>20</w:t>
      </w:r>
      <w:r>
        <w:rPr>
          <w:rStyle w:val="11"/>
          <w:rFonts w:hint="eastAsia" w:ascii="思源黑体" w:hAnsi="思源黑体" w:eastAsia="思源黑体" w:cs="思源黑体"/>
          <w:b/>
          <w:bCs w:val="0"/>
          <w:i w:val="0"/>
          <w:caps w:val="0"/>
          <w:color w:val="FF0000"/>
          <w:spacing w:val="0"/>
          <w:sz w:val="18"/>
          <w:szCs w:val="18"/>
          <w:highlight w:val="none"/>
          <w:shd w:val="clear" w:color="auto" w:fill="auto"/>
          <w:lang w:val="en-US" w:eastAsia="zh-CN"/>
        </w:rPr>
        <w:t>日</w:t>
      </w: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思源黑体">
    <w:altName w:val="黑体"/>
    <w:panose1 w:val="020B0500000000000000"/>
    <w:charset w:val="86"/>
    <w:family w:val="auto"/>
    <w:pitch w:val="default"/>
    <w:sig w:usb0="00000000" w:usb1="00000000" w:usb2="00000016" w:usb3="00000000" w:csb0="602E0107" w:csb1="00000000"/>
  </w:font>
  <w:font w:name="KSOF4CFA6896">
    <w:panose1 w:val="02010609060101010101"/>
    <w:charset w:val="86"/>
    <w:family w:val="auto"/>
    <w:pitch w:val="default"/>
    <w:sig w:usb0="00000001" w:usb1="00000000" w:usb2="00000000" w:usb3="00000000" w:csb0="002E0001" w:csb1="00000000"/>
  </w:font>
  <w:font w:name="KSOF4CF9F437">
    <w:panose1 w:val="02010609060101010101"/>
    <w:charset w:val="86"/>
    <w:family w:val="auto"/>
    <w:pitch w:val="default"/>
    <w:sig w:usb0="00000001" w:usb1="00000000" w:usb2="00000000" w:usb3="00000000" w:csb0="002E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67D5B0">
    <w:pPr>
      <w:pStyle w:val="8"/>
      <w:tabs>
        <w:tab w:val="left" w:pos="3559"/>
        <w:tab w:val="clear" w:pos="4153"/>
      </w:tabs>
      <w:rPr>
        <w:rFonts w:hint="eastAsia" w:eastAsia="思源黑体"/>
        <w:lang w:eastAsia="zh-CN"/>
      </w:rPr>
    </w:pPr>
    <w:r>
      <w:rPr>
        <w:rFonts w:hint="eastAsia"/>
        <w:lang w:eastAsia="zh-CN"/>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C25D1C"/>
    <w:multiLevelType w:val="singleLevel"/>
    <w:tmpl w:val="A5C25D1C"/>
    <w:lvl w:ilvl="0" w:tentative="0">
      <w:start w:val="1"/>
      <w:numFmt w:val="decimal"/>
      <w:suff w:val="nothing"/>
      <w:lvlText w:val="（%1）"/>
      <w:lvlJc w:val="left"/>
    </w:lvl>
  </w:abstractNum>
  <w:abstractNum w:abstractNumId="1">
    <w:nsid w:val="ACF6684F"/>
    <w:multiLevelType w:val="singleLevel"/>
    <w:tmpl w:val="ACF6684F"/>
    <w:lvl w:ilvl="0" w:tentative="0">
      <w:start w:val="1"/>
      <w:numFmt w:val="decimal"/>
      <w:suff w:val="nothing"/>
      <w:lvlText w:val="（%1）"/>
      <w:lvlJc w:val="left"/>
    </w:lvl>
  </w:abstractNum>
  <w:abstractNum w:abstractNumId="2">
    <w:nsid w:val="DA111B16"/>
    <w:multiLevelType w:val="singleLevel"/>
    <w:tmpl w:val="DA111B16"/>
    <w:lvl w:ilvl="0" w:tentative="0">
      <w:start w:val="1"/>
      <w:numFmt w:val="decimal"/>
      <w:suff w:val="nothing"/>
      <w:lvlText w:val="（%1）"/>
      <w:lvlJc w:val="left"/>
    </w:lvl>
  </w:abstractNum>
  <w:abstractNum w:abstractNumId="3">
    <w:nsid w:val="DF2B3494"/>
    <w:multiLevelType w:val="singleLevel"/>
    <w:tmpl w:val="DF2B3494"/>
    <w:lvl w:ilvl="0" w:tentative="0">
      <w:start w:val="1"/>
      <w:numFmt w:val="decimal"/>
      <w:suff w:val="nothing"/>
      <w:lvlText w:val="（%1）"/>
      <w:lvlJc w:val="left"/>
    </w:lvl>
  </w:abstractNum>
  <w:abstractNum w:abstractNumId="4">
    <w:nsid w:val="2C34BCD5"/>
    <w:multiLevelType w:val="singleLevel"/>
    <w:tmpl w:val="2C34BCD5"/>
    <w:lvl w:ilvl="0" w:tentative="0">
      <w:start w:val="1"/>
      <w:numFmt w:val="decimal"/>
      <w:suff w:val="nothing"/>
      <w:lvlText w:val="（%1）"/>
      <w:lvlJc w:val="left"/>
    </w:lvl>
  </w:abstractNum>
  <w:abstractNum w:abstractNumId="5">
    <w:nsid w:val="5EB36288"/>
    <w:multiLevelType w:val="singleLevel"/>
    <w:tmpl w:val="5EB36288"/>
    <w:lvl w:ilvl="0" w:tentative="0">
      <w:start w:val="1"/>
      <w:numFmt w:val="decimal"/>
      <w:suff w:val="nothing"/>
      <w:lvlText w:val="%1."/>
      <w:lvlJc w:val="left"/>
    </w:lvl>
  </w:abstractNum>
  <w:abstractNum w:abstractNumId="6">
    <w:nsid w:val="5EB36409"/>
    <w:multiLevelType w:val="singleLevel"/>
    <w:tmpl w:val="5EB36409"/>
    <w:lvl w:ilvl="0" w:tentative="0">
      <w:start w:val="1"/>
      <w:numFmt w:val="decimal"/>
      <w:suff w:val="nothing"/>
      <w:lvlText w:val="（%1）"/>
      <w:lvlJc w:val="left"/>
    </w:lvl>
  </w:abstractNum>
  <w:num w:numId="1">
    <w:abstractNumId w:val="5"/>
  </w:num>
  <w:num w:numId="2">
    <w:abstractNumId w:val="3"/>
  </w:num>
  <w:num w:numId="3">
    <w:abstractNumId w:val="1"/>
  </w:num>
  <w:num w:numId="4">
    <w:abstractNumId w:val="6"/>
  </w:num>
  <w:num w:numId="5">
    <w:abstractNumId w:val="2"/>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kyMmNmZTNmZGM5ZjE4NzhiNGM5MzY4NTg3MzY2YjYifQ=="/>
  </w:docVars>
  <w:rsids>
    <w:rsidRoot w:val="02D35F20"/>
    <w:rsid w:val="00AD558A"/>
    <w:rsid w:val="00C34423"/>
    <w:rsid w:val="01313976"/>
    <w:rsid w:val="02D35F20"/>
    <w:rsid w:val="03067CE3"/>
    <w:rsid w:val="042229AA"/>
    <w:rsid w:val="076269AA"/>
    <w:rsid w:val="087C30FA"/>
    <w:rsid w:val="0C4066BA"/>
    <w:rsid w:val="15323943"/>
    <w:rsid w:val="190653E0"/>
    <w:rsid w:val="240131B0"/>
    <w:rsid w:val="2580476C"/>
    <w:rsid w:val="2AA11A74"/>
    <w:rsid w:val="2FE711AA"/>
    <w:rsid w:val="342310E4"/>
    <w:rsid w:val="38455384"/>
    <w:rsid w:val="38F54423"/>
    <w:rsid w:val="3A294739"/>
    <w:rsid w:val="3BFB3DD6"/>
    <w:rsid w:val="3C37572C"/>
    <w:rsid w:val="3DA16634"/>
    <w:rsid w:val="4E55660E"/>
    <w:rsid w:val="674C65A5"/>
    <w:rsid w:val="71D770DF"/>
    <w:rsid w:val="7BE37164"/>
    <w:rsid w:val="7F8257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思源黑体" w:hAnsi="思源黑体" w:eastAsia="思源黑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思源黑体" w:hAnsi="思源黑体" w:eastAsia="思源黑体"/>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思源黑体" w:hAnsi="思源黑体" w:eastAsia="思源黑体"/>
      <w:b/>
      <w:sz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rFonts w:ascii="思源黑体" w:hAnsi="思源黑体" w:eastAsia="思源黑体"/>
      <w:b/>
      <w:sz w:val="32"/>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思源黑体" w:hAnsi="思源黑体" w:eastAsia="思源黑体"/>
      <w:b/>
      <w:sz w:val="28"/>
    </w:rPr>
  </w:style>
  <w:style w:type="character" w:default="1" w:styleId="10">
    <w:name w:val="Default Paragraph Font"/>
    <w:semiHidden/>
    <w:qFormat/>
    <w:uiPriority w:val="0"/>
    <w:rPr>
      <w:rFonts w:ascii="思源黑体" w:hAnsi="思源黑体" w:eastAsia="思源黑体"/>
    </w:rPr>
  </w:style>
  <w:style w:type="table" w:default="1" w:styleId="9">
    <w:name w:val="Normal Table"/>
    <w:semiHidden/>
    <w:qFormat/>
    <w:uiPriority w:val="0"/>
    <w:tblPr>
      <w:tblCellMar>
        <w:top w:w="0" w:type="dxa"/>
        <w:left w:w="108" w:type="dxa"/>
        <w:bottom w:w="0" w:type="dxa"/>
        <w:right w:w="108" w:type="dxa"/>
      </w:tblCellMar>
    </w:tblPr>
  </w:style>
  <w:style w:type="paragraph" w:styleId="6">
    <w:name w:val="annotation text"/>
    <w:basedOn w:val="1"/>
    <w:qFormat/>
    <w:uiPriority w:val="0"/>
    <w:pPr>
      <w:jc w:val="left"/>
    </w:pPr>
    <w:rPr>
      <w:rFonts w:ascii="思源黑体" w:hAnsi="思源黑体" w:eastAsia="思源黑体"/>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思源黑体" w:hAnsi="思源黑体" w:eastAsia="思源黑体"/>
      <w:sz w:val="18"/>
    </w:rPr>
  </w:style>
  <w:style w:type="character" w:styleId="11">
    <w:name w:val="Strong"/>
    <w:basedOn w:val="10"/>
    <w:qFormat/>
    <w:uiPriority w:val="0"/>
    <w:rPr>
      <w:rFonts w:ascii="思源黑体" w:hAnsi="思源黑体" w:eastAsia="思源黑体"/>
    </w:rPr>
  </w:style>
  <w:style w:type="character" w:styleId="12">
    <w:name w:val="Hyperlink"/>
    <w:basedOn w:val="10"/>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3350</Words>
  <Characters>3402</Characters>
  <Lines>0</Lines>
  <Paragraphs>0</Paragraphs>
  <TotalTime>0</TotalTime>
  <ScaleCrop>false</ScaleCrop>
  <LinksUpToDate>false</LinksUpToDate>
  <CharactersWithSpaces>3407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2023-11-15T06:41:00Z</dcterms:created>
  <dc:creator>fl馮蘭（YoYo）</dc:creator>
  <cp:lastModifiedBy>、</cp:lastModifiedBy>
  <dcterms:modified xsi:type="dcterms:W3CDTF">2026-02-05T01:57:13Z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CAD14E7D8E824C4CA40661E891350BD7_13</vt:lpwstr>
  </property>
  <property fmtid="{D5CDD505-2E9C-101B-9397-08002B2CF9AE}" pid="4" name="KSOTemplateDocerSaveRecord">
    <vt:lpwstr>eyJoZGlkIjoiMTc1ODQ2OTAwNjU2NzFmNDk4Y2RmZTkwNDQ5OGQzYTgiLCJ1c2VySWQiOiI0NzQ0NjYzNTcifQ==</vt:lpwstr>
  </property>
</Properties>
</file>