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AFB123C">
      <w:pPr>
        <w:ind w:firstLine="361" w:firstLineChars="200"/>
        <w:jc w:val="center"/>
        <w:rPr>
          <w:rFonts w:hint="eastAsia" w:ascii="思源黑体" w:hAnsi="思源黑体" w:eastAsia="思源黑体" w:cs="思源黑体"/>
          <w:b/>
          <w:bCs/>
          <w:sz w:val="18"/>
          <w:szCs w:val="18"/>
          <w:highlight w:val="none"/>
        </w:rPr>
      </w:pPr>
      <w:r>
        <w:rPr>
          <w:rFonts w:hint="eastAsia" w:ascii="思源黑体" w:hAnsi="思源黑体" w:eastAsia="思源黑体" w:cs="思源黑体"/>
          <w:b/>
          <w:bCs/>
          <w:sz w:val="18"/>
          <w:szCs w:val="18"/>
          <w:highlight w:val="none"/>
        </w:rPr>
        <w:t>用户协议</w:t>
      </w:r>
    </w:p>
    <w:p w14:paraId="59E80516">
      <w:pPr>
        <w:ind w:firstLine="361" w:firstLineChars="200"/>
        <w:jc w:val="center"/>
        <w:rPr>
          <w:rFonts w:hint="eastAsia" w:ascii="思源黑体" w:hAnsi="思源黑体" w:eastAsia="思源黑体" w:cs="思源黑体"/>
          <w:b/>
          <w:bCs/>
          <w:sz w:val="18"/>
          <w:szCs w:val="18"/>
          <w:highlight w:val="none"/>
        </w:rPr>
      </w:pPr>
    </w:p>
    <w:p w14:paraId="0F8EEC6A">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本</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公司高度重视软件产品及服务用户的体验，特制定以下用户协议（下称“协议”），以明确您在使用本软件产品时需遵守的各项条款及条件。本协议旨在确保每位用户都能享受到优质、顺畅的使用体验。</w:t>
      </w:r>
    </w:p>
    <w:p w14:paraId="60B631F4">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如您选择购买或使用我们开发或运营的软件产品和服务（本协议中的软件产品及服务特指“摄像机管理后台”），视为您同意协议条款，在使用摄像机管理后台软件产品及服务的过程中将受到本《用户协议》条款的约束。</w:t>
      </w:r>
    </w:p>
    <w:p w14:paraId="36F32D74">
      <w:pPr>
        <w:numPr>
          <w:ilvl w:val="0"/>
          <w:numId w:val="0"/>
        </w:numPr>
        <w:spacing w:line="360" w:lineRule="auto"/>
        <w:ind w:firstLine="422"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1.服务使用</w:t>
      </w:r>
    </w:p>
    <w:p w14:paraId="38171860">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1.1</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为了使用本软件产品及服务，我们依据本协议条款及条件授予您非独家、不可转让、不可再许可和有限的使用许可。您应当遵守本协议以及与您访问使用的服务相关的法律法规。您可以允许您的最终用户访问和使用本服务，但您应让最终用户受本协议的条款和条件约束，并对其违约负责。如果您意识到最终用户对本协议的任何违反，您将立即通知我们，并采取适当的行动来纠正此类违规行为，包括但不限于暂停或终止该最终用户访问或使用服务。</w:t>
      </w:r>
    </w:p>
    <w:p w14:paraId="09BC524E">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1.2</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为访问与使用本软件产品及服务，您必须注册一个摄像机管理后台账户并填写个人信息。注册账户时，您需要提供真实、准确的信息。如果您的信息发生变更，请及时在您的账户中对信息进行更新。您对您的账户的保密性，以及用于启用您访问服务的任何密码、身份验证密钥或安全凭据的安全性负责，和所有在您账户下的活动，不论是您还是您的最终用户的活动负责。如果您的账户下有任何未经授权或滥用行为或者任何与服务相关的安全事件，您将立即通知我们。未经您的同意，除本协议条款约定及法律法规有明确规定外，我们不会对您账户中任何未经授权或滥用行为负责</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8DD9813">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1.3</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除本协议的条款和条件外，您同意遵守可接受我们发布的最新合理的使用政策条款及我们对使用政策所做的任何合理变更</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54F8AD10">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1.4</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您应确保您的内容和操作行为不违反本协议的条款和条件并且符合法律法规。您应对您的内容的合法性、准确性、完整性和可靠性负责。作为服务条款的一部分，您应负责获得并持续保有任何与您的内容相关的通知、同意或授权。除非法律另有明确规定，否则我们不承担任何与您的内容有关的义务和责任</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2425C871">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1.5</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服务中可能包含或向您提供第三方内容。无论第三方内容基于何种目的提供，我们均不对任何第三方内容作出任何形式的陈述或保证，也不对任何第三方内容造成的任何性质或种类的损失、损害、费用或成本承担任何责任</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2379F189">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1.6</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在使用本软件产品及服务过程中，您应确保贵方网络和系统符合我们随时提供的相关规范、全权负责维护从您的系统到我们或任何第三方数据中心的网络连接和电信连接；并且自行承担所有因您的网络连接、电信连接或因互联网引起的或与之相关的所有问题、条件、延迟、交付失败和所有其他损失、损坏、责任、费用或任何性质或种类的费用</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6FB28D8">
      <w:pPr>
        <w:numPr>
          <w:ilvl w:val="0"/>
          <w:numId w:val="0"/>
        </w:numPr>
        <w:spacing w:line="360" w:lineRule="auto"/>
        <w:ind w:firstLine="422"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2.安全和数据隐私</w:t>
      </w:r>
    </w:p>
    <w:p w14:paraId="31269E2F">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2.1</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我们将采取适当的管理、物理和技术措施帮助您保护在服务环境下存储的您的内容的安全性和保密性。未经您的同意，我们不会访问或者使用您的内容，除非是为您提供必要的服务，或者为遵守法律法规或政府机关的约束性命令</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25E4DAAC">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2.2</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作为服务的一部分，您应履行以下网络安全义务：</w:t>
      </w:r>
    </w:p>
    <w:p w14:paraId="631B22AE">
      <w:pPr>
        <w:spacing w:line="360" w:lineRule="auto"/>
        <w:ind w:firstLine="0" w:firstLineChars="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a) </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严格遵守信息化机房网络安全责任制度，落实网络安全主体责任</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7C55BF5">
      <w:pPr>
        <w:spacing w:line="360" w:lineRule="auto"/>
        <w:ind w:firstLine="0" w:firstLineChars="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b) </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定期更新服务器操作系统及软件补丁（周期≤90天）</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1220BBE">
      <w:pPr>
        <w:spacing w:line="360" w:lineRule="auto"/>
        <w:ind w:firstLine="0" w:firstLineChars="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c) </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建立动态密码管理机制，定期更换系统访问密码（周期≤90天），并确保密码复杂度</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ACC7842">
      <w:pPr>
        <w:spacing w:line="360" w:lineRule="auto"/>
        <w:ind w:firstLine="0" w:firstLineChars="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d) </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启用设备防火墙功能，关闭非必要端口和服务</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A4C83B2">
      <w:pPr>
        <w:spacing w:line="360" w:lineRule="auto"/>
        <w:ind w:firstLine="0" w:firstLineChars="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e) </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部署企业级防火墙、零信任网关、入侵检测系统（IDS）、入侵防御系统（IPS）等安全设施，并定期升级维护</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22616BA6">
      <w:pPr>
        <w:spacing w:line="360" w:lineRule="auto"/>
        <w:ind w:firstLine="0" w:firstLineChars="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f) </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实</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施严格的身份认证和访问控制措施，限制访问权限至必要人员</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4CA794D">
      <w:pPr>
        <w:spacing w:line="360" w:lineRule="auto"/>
        <w:ind w:firstLine="0" w:firstLineChars="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g) </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不得将服务用于网络攻击、数据窃取、侵权活动等非法用途</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08B2D92">
      <w:pPr>
        <w:spacing w:line="360" w:lineRule="auto"/>
        <w:ind w:firstLine="0" w:firstLineChars="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h) </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发现安全事件时应立即断开网络连接并在1小时内通知我方</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06BF34BB">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2.3</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用户承诺</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7C09D2B1">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a) </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因</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违反2.2条任何规定导致的安全事故，由用户承担全部责任</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21FAB70F">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b) </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应配合我方进行安全审计和检查</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5D8A7282">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c) </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应建立完善的安全事件应急响应机制</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9ADA9B8">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p>
    <w:p w14:paraId="2E511FEB">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2.4</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为了保护您向我们提供的隐私信息，我们遵守《用户隐私条款》声明。您可以指定您的内容所存储的区域。未经您的同意，我们不会从您选择的区域中迁移您的内容，除非以下情况</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03B28670">
      <w:pPr>
        <w:numPr>
          <w:ilvl w:val="0"/>
          <w:numId w:val="1"/>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必须迁移以遵守适用的法律法规或者政府机关的约束性命令</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6C3D776">
      <w:pPr>
        <w:numPr>
          <w:ilvl w:val="0"/>
          <w:numId w:val="1"/>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为</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了提供账单、管理、技术服务或者因调查安全事件或者调查违反本协议的行为</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02D6097">
      <w:pPr>
        <w:numPr>
          <w:ilvl w:val="0"/>
          <w:numId w:val="0"/>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2.5</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我们可能会在您使用服务的数据中心区域处理一些数据，我们也可能会在我们维护运营、支持和调查系统及团队的区域处理这些数据</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6B075EE">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2.6</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在我们不违反本用户协议条款约定义务的情况下，您应对任何安全漏洞以及由您的内容引起或与之相关的此类漏洞的后果负责，包括但不限于您的内容中包含的任何病毒、特洛伊木马、蠕虫或其他有害的编程程序</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7DEDB009">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2.7</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具体安全和数据隐私条款请您参照《用户隐私条款》执行</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564A1B50">
      <w:pPr>
        <w:numPr>
          <w:ilvl w:val="0"/>
          <w:numId w:val="0"/>
        </w:numPr>
        <w:spacing w:line="360" w:lineRule="auto"/>
        <w:ind w:firstLine="422" w:firstLineChars="200"/>
        <w:jc w:val="left"/>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3.费用及支付</w:t>
      </w:r>
    </w:p>
    <w:p w14:paraId="77E5461B">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3.1</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除双方另有约定外，您在使用本软件产品及服务过程中，我们将不收取额外服务费用，如您在使用本软件产品及服务过程中未经我们确认而向任何一方支付了任何额外服务费用，您应上述行为而造成的损失自行负责</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41CECBC">
      <w:pPr>
        <w:numPr>
          <w:ilvl w:val="0"/>
          <w:numId w:val="0"/>
        </w:numPr>
        <w:spacing w:line="360" w:lineRule="auto"/>
        <w:ind w:firstLine="422" w:firstLineChars="200"/>
        <w:jc w:val="left"/>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4、责任限制</w:t>
      </w:r>
    </w:p>
    <w:p w14:paraId="7FB1AA75">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4.1</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您理解并同意对自主选择下载和使用本软件产品及服务的行为风险自负，并且对于因自行下载或使用本软件产品及服务而对计算机系统造成的损坏或数据的丢失自行应承担责任</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FE43CC6">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4.2</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在适用法律允许的最大范围内，</w:t>
      </w:r>
      <w:r>
        <w:rPr>
          <w:rStyle w:val="9"/>
          <w:rFonts w:hint="eastAsia" w:ascii="思源黑体" w:hAnsi="思源黑体" w:eastAsia="思源黑体" w:cs="思源黑体"/>
          <w:b w:val="0"/>
          <w:bCs/>
          <w:i w:val="0"/>
          <w:caps w:val="0"/>
          <w:color w:val="0000FF"/>
          <w:spacing w:val="0"/>
          <w:sz w:val="18"/>
          <w:szCs w:val="18"/>
          <w:highlight w:val="none"/>
          <w:shd w:val="clear" w:color="auto" w:fill="auto"/>
          <w:lang w:val="en-US" w:eastAsia="zh-CN"/>
        </w:rPr>
        <w:t>我司明确表示不提供任何其他类型的保证，</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不论使明示的或默示的，包括但不限于适销性、适用性、可靠性、准确性、完整性、无病毒以及无错误的任何默示保证和责任。</w:t>
      </w:r>
    </w:p>
    <w:p w14:paraId="0CDCBEDC">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4.3</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我们不就因您使用本软件产品及服务引起的，或在任何方面与我们的软件产品和服务有关的任何意外的、非直接的、特殊的、或间接的损害或请求（包括但不限于因人身伤害、因隐私泄漏、因未能履行包括诚信或合理谨慎在内的任何责任、因过失和因任何其他金钱上的损失或其他损失而造成的损害赔偿）承担任何责任。</w:t>
      </w:r>
    </w:p>
    <w:p w14:paraId="450DF9A8">
      <w:pPr>
        <w:spacing w:line="360" w:lineRule="auto"/>
        <w:ind w:firstLine="361" w:firstLineChars="200"/>
        <w:jc w:val="left"/>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4.4我们不会向您就下述行为进行声明或担保：</w:t>
      </w:r>
    </w:p>
    <w:p w14:paraId="02225E62">
      <w:pPr>
        <w:numPr>
          <w:ilvl w:val="0"/>
          <w:numId w:val="2"/>
        </w:numPr>
        <w:spacing w:line="360" w:lineRule="auto"/>
        <w:ind w:firstLine="361" w:firstLineChars="200"/>
        <w:jc w:val="left"/>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本软件产品或服务将无错误或不会中断；</w:t>
      </w:r>
    </w:p>
    <w:p w14:paraId="1BD2596F">
      <w:pPr>
        <w:numPr>
          <w:ilvl w:val="0"/>
          <w:numId w:val="2"/>
        </w:numPr>
        <w:spacing w:line="360" w:lineRule="auto"/>
        <w:ind w:firstLine="361" w:firstLineChars="200"/>
        <w:jc w:val="left"/>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您对服务的使用会完全满足您的需求；</w:t>
      </w:r>
    </w:p>
    <w:p w14:paraId="5F52C894">
      <w:pPr>
        <w:numPr>
          <w:ilvl w:val="0"/>
          <w:numId w:val="2"/>
        </w:numPr>
        <w:spacing w:line="360" w:lineRule="auto"/>
        <w:ind w:firstLine="361" w:firstLineChars="200"/>
        <w:jc w:val="left"/>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我们会完全修正与本软件产品及服务有关的所有缺陷或错误，或防止与本软件产品及服务有关的所有第三方破坏或未经授权的访问；</w:t>
      </w:r>
    </w:p>
    <w:p w14:paraId="38861507">
      <w:pPr>
        <w:numPr>
          <w:ilvl w:val="0"/>
          <w:numId w:val="2"/>
        </w:numPr>
        <w:spacing w:line="360" w:lineRule="auto"/>
        <w:ind w:firstLine="361" w:firstLineChars="200"/>
        <w:jc w:val="left"/>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本软件产品及服务将与您的内容或本公司未提供的任何其他硬件、软件、系统、服务或数据完全兼容。</w:t>
      </w:r>
    </w:p>
    <w:p w14:paraId="01AC00AA">
      <w:pPr>
        <w:numPr>
          <w:ilvl w:val="0"/>
          <w:numId w:val="2"/>
        </w:numPr>
        <w:spacing w:line="360" w:lineRule="auto"/>
        <w:ind w:firstLine="361" w:firstLineChars="200"/>
        <w:jc w:val="left"/>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您使用相关服务而获得的任何信息一律准确可靠；</w:t>
      </w:r>
    </w:p>
    <w:p w14:paraId="467B714C">
      <w:pPr>
        <w:numPr>
          <w:ilvl w:val="0"/>
          <w:numId w:val="0"/>
        </w:numPr>
        <w:spacing w:line="360" w:lineRule="auto"/>
        <w:ind w:firstLine="422" w:firstLineChars="200"/>
        <w:jc w:val="left"/>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5.知识产权</w:t>
      </w:r>
    </w:p>
    <w:p w14:paraId="1C2EA3B0">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5.1</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您承认</w:t>
      </w:r>
      <w:r>
        <w:rPr>
          <w:rStyle w:val="9"/>
          <w:rFonts w:hint="eastAsia" w:ascii="思源黑体" w:hAnsi="思源黑体" w:eastAsia="思源黑体" w:cs="思源黑体"/>
          <w:b w:val="0"/>
          <w:bCs/>
          <w:i w:val="0"/>
          <w:caps w:val="0"/>
          <w:color w:val="0000FF"/>
          <w:spacing w:val="0"/>
          <w:sz w:val="18"/>
          <w:szCs w:val="18"/>
          <w:highlight w:val="none"/>
          <w:shd w:val="clear" w:color="auto" w:fill="auto"/>
          <w:lang w:val="en-US" w:eastAsia="zh-CN"/>
        </w:rPr>
        <w:t>本公司</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拥有对本软件产品及服务的所有权利，包括但不限于所有知识产权。“知识产权”指在专利法、版权法、商业机密法、商标法、反不正当竞争法等法中规定的所有权利以及其中的所有应用、更新、扩展和恢复，无论在现在还是以后在全球范围内实施和生效。您同意不会修改、改编、翻译本软件产品、创作本软件产品的派生作品、通过反编译、反向工程、反汇编或其它方式从摄像机管理后台得到源代码。您同意不会删除、掩盖或更改</w:t>
      </w:r>
      <w:r>
        <w:rPr>
          <w:rStyle w:val="9"/>
          <w:rFonts w:hint="eastAsia" w:ascii="思源黑体" w:hAnsi="思源黑体" w:eastAsia="思源黑体" w:cs="思源黑体"/>
          <w:b w:val="0"/>
          <w:bCs/>
          <w:i w:val="0"/>
          <w:caps w:val="0"/>
          <w:color w:val="0000FF"/>
          <w:spacing w:val="0"/>
          <w:sz w:val="18"/>
          <w:szCs w:val="18"/>
          <w:highlight w:val="none"/>
          <w:shd w:val="clear" w:color="auto" w:fill="auto"/>
          <w:lang w:val="en-US" w:eastAsia="zh-CN"/>
        </w:rPr>
        <w:t>本公司</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或任何第三方的版权声明、商标或其它所有权声明</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2430B0C2">
      <w:pPr>
        <w:numPr>
          <w:ilvl w:val="0"/>
          <w:numId w:val="0"/>
        </w:numPr>
        <w:spacing w:line="360" w:lineRule="auto"/>
        <w:ind w:firstLine="482" w:firstLineChars="200"/>
        <w:jc w:val="left"/>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24"/>
          <w:szCs w:val="24"/>
          <w:highlight w:val="none"/>
          <w:shd w:val="clear" w:color="auto" w:fill="auto"/>
          <w:lang w:val="en-US" w:eastAsia="zh-CN"/>
        </w:rPr>
        <w:t>6.</w:t>
      </w:r>
      <w:r>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所有权与限制</w:t>
      </w:r>
    </w:p>
    <w:p w14:paraId="39CBF8D6">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6.1</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您和/或您的许可方保留您的内容中的原有属于您的知识产权。根据本协议，您授予我们托管、处理和/或传输您的内容以运行和提供服务的权利</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1CA0EC6">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6.2</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我们和/或我们的许可方保留本协议项下本软件产品及服务（包括任何基础软件程序及其所有部分、复制和修改）、服务衍生品以及由我们或代表我们开发或交付的任何内容的所有权、知识产权和权益。除本协议另有明确规定外，本协议中任何内容均不得解释为授予您在本软件产品及服务中或与本软件产品及服务相关的任何权利、所有权和利益</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0B749EDD">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6.3</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您不得、也不能使得或允许最终用户或允许其他人进行一下行为：</w:t>
      </w:r>
    </w:p>
    <w:p w14:paraId="5C9152B0">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修改、变更本软件产品及服务或制造本软件产品及服务的衍生品</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299D4B08">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（2）</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对本软件产品及服务进行反汇编、反编译、反向工程、复制本软件产品及服务的任何部分，或应用其他任何程序来获得服务中所包含的任何软件的源代码</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711EAF62">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（3）</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分发、转售、再许可、或转让服务，除非本协议另有规定或经双方书面同意</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AE5AD96">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（4）</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为了下述目的访问本软件产品及服务</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43DEC5F3">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（5）</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建立具有竞争力的产品或服务</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72ED1215">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（6）</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复制服务的任何特征、功能或图形</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E3F8C77">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（7）</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或执行或披露服务的任何基准测试、安全测试或性能测试</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DD864B1">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6.4</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如</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果您或您的最终用户向我们或与服务有关的我们的关联方提出任何与开展服务有关的反馈、建议、请求或意见（“客户建议”），您认可并同意，我们和我们的关联方有权不受限制地使用客户建议，包括但不限于任何将使用客户建议和将客户建议纳入我们的服务以开发新功能或提高服务的性能、功能性或安全性的权利，我们也将保留其所有权、知识产权和权益</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B211CB7">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6.5</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在</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下列情况下，我们可能会暂停您访问或使用服务的权利</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578FD1C7">
      <w:pPr>
        <w:numPr>
          <w:ilvl w:val="0"/>
          <w:numId w:val="3"/>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出</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于防止对您数据进行未授权访问的合理需要</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767044CF">
      <w:pPr>
        <w:numPr>
          <w:ilvl w:val="0"/>
          <w:numId w:val="3"/>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您或您的最终用户访问和使用服务违反了可接受的使用政策、本协议或适用的法律法规</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D5006C8">
      <w:pPr>
        <w:numPr>
          <w:ilvl w:val="0"/>
          <w:numId w:val="3"/>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您违反了您的付款义务</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2EEB11A2">
      <w:pPr>
        <w:numPr>
          <w:ilvl w:val="0"/>
          <w:numId w:val="3"/>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您和您的最终用户的访问和对服务的使用可能会对服务、我们或第三方造成安全风险</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F42EBA3">
      <w:pPr>
        <w:numPr>
          <w:ilvl w:val="0"/>
          <w:numId w:val="3"/>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您和您的最终用户访问和使用服务可能会对服务的功能、可用性或操作产生不利影响</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49F2FAA9">
      <w:pPr>
        <w:numPr>
          <w:ilvl w:val="0"/>
          <w:numId w:val="3"/>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根据相关法律法规或政府机构的要求</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44F19F49">
      <w:pPr>
        <w:numPr>
          <w:ilvl w:val="0"/>
          <w:numId w:val="3"/>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您</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和您的最终用户访问和使用服务可能使我们、我们的关联方或分包商承担责任或监管合规风险</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08CCCF4A">
      <w:pPr>
        <w:numPr>
          <w:ilvl w:val="0"/>
          <w:numId w:val="3"/>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您可能侵犯第三方的知识产权</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796F7A72">
      <w:pPr>
        <w:numPr>
          <w:ilvl w:val="0"/>
          <w:numId w:val="3"/>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有合理理由相信存在欺诈行为</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24C645B">
      <w:pPr>
        <w:numPr>
          <w:ilvl w:val="0"/>
          <w:numId w:val="3"/>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您已停止正常营业、或已进入破产、清算、解散或类似程序中</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9402C4F">
      <w:pPr>
        <w:numPr>
          <w:ilvl w:val="0"/>
          <w:numId w:val="0"/>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6.6</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您承认并同意我们的上述暂停行为不会免除您支付暂停期之前及期间服务费用的义务，同时您将无权因此类暂停得到任何退款或服务费用减免</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4F0E7825">
      <w:pPr>
        <w:numPr>
          <w:ilvl w:val="0"/>
          <w:numId w:val="0"/>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6.7</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用户应确保其使用环境符合本协议第2.2条规定的网络安全要求，因用户设备或网络环境不符合安全标准导致的问题，由用户自行承担责任。</w:t>
      </w:r>
    </w:p>
    <w:p w14:paraId="0571DB17">
      <w:pPr>
        <w:numPr>
          <w:ilvl w:val="0"/>
          <w:numId w:val="0"/>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p>
    <w:p w14:paraId="4DD2EAD9">
      <w:pPr>
        <w:numPr>
          <w:ilvl w:val="0"/>
          <w:numId w:val="0"/>
        </w:numPr>
        <w:spacing w:line="360" w:lineRule="auto"/>
        <w:ind w:firstLine="422" w:firstLineChars="200"/>
        <w:jc w:val="left"/>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7.赔偿</w:t>
      </w:r>
    </w:p>
    <w:p w14:paraId="7FA9D93F">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7.1</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如果第三方向您提出索赔，指出我们提供并由您使用的服务侵犯了第三方的知识产权，我们将就最终法院判决或与第三方的和解给您造成的损失、成本和费用进行赔偿，前提是您及时以书面形式通知我们此类索赔、同意由我方主导抗辩与和解、向我们提供进行抗辩或解决索赔所需的一切合理信息、权限和协助。我们可以自行决定在不实质影响服务功能的前提下，修改被指控侵权的该部分服务，使其不侵权；就被指控侵权的该部分服务取得合法授权；或终止提供服务，并在事先书面通知的情况下退还未使用服务的预付费用。</w:t>
      </w:r>
    </w:p>
    <w:p w14:paraId="1CD7C917">
      <w:pPr>
        <w:spacing w:line="360" w:lineRule="auto"/>
        <w:ind w:firstLine="361" w:firstLineChars="200"/>
        <w:jc w:val="left"/>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7.2我们不会就以下情形引起的索赔向您提供赔偿：</w:t>
      </w:r>
    </w:p>
    <w:p w14:paraId="3C70C409">
      <w:pPr>
        <w:numPr>
          <w:ilvl w:val="0"/>
          <w:numId w:val="4"/>
        </w:numPr>
        <w:spacing w:line="360" w:lineRule="auto"/>
        <w:ind w:firstLine="361" w:firstLineChars="200"/>
        <w:jc w:val="left"/>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由于您使用或将服务与其他任何一方的软件、硬件或我们未提供的内容结合使用的；</w:t>
      </w:r>
    </w:p>
    <w:p w14:paraId="0D9F3825">
      <w:pPr>
        <w:numPr>
          <w:ilvl w:val="0"/>
          <w:numId w:val="4"/>
        </w:numPr>
        <w:spacing w:line="360" w:lineRule="auto"/>
        <w:ind w:firstLine="361" w:firstLineChars="200"/>
        <w:jc w:val="left"/>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由于您的内容、第三方内容或因为您违反本协议引起的；</w:t>
      </w:r>
    </w:p>
    <w:p w14:paraId="12475D8D">
      <w:pPr>
        <w:numPr>
          <w:ilvl w:val="0"/>
          <w:numId w:val="4"/>
        </w:numPr>
        <w:spacing w:line="360" w:lineRule="auto"/>
        <w:ind w:firstLine="361" w:firstLineChars="200"/>
        <w:jc w:val="left"/>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由于您更改服务或在服务文件中标识的使用范围之外使用服务（或您使用服务的方式与我们给您的指导相背）而引起的；</w:t>
      </w:r>
    </w:p>
    <w:p w14:paraId="39EE13E0">
      <w:pPr>
        <w:numPr>
          <w:ilvl w:val="0"/>
          <w:numId w:val="4"/>
        </w:numPr>
        <w:spacing w:line="360" w:lineRule="auto"/>
        <w:ind w:firstLine="361" w:firstLineChars="200"/>
        <w:jc w:val="left"/>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由于非我们操作的、对服务或者基础软件的任何修改引起的；</w:t>
      </w:r>
    </w:p>
    <w:p w14:paraId="30637752">
      <w:pPr>
        <w:numPr>
          <w:ilvl w:val="0"/>
          <w:numId w:val="4"/>
        </w:numPr>
        <w:spacing w:line="360" w:lineRule="auto"/>
        <w:ind w:firstLine="361" w:firstLineChars="200"/>
        <w:jc w:val="left"/>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为了遵守或执行行业标准或任何适用法律法规引起的；</w:t>
      </w:r>
    </w:p>
    <w:p w14:paraId="3A6B48EB">
      <w:pPr>
        <w:numPr>
          <w:ilvl w:val="0"/>
          <w:numId w:val="4"/>
        </w:numPr>
        <w:spacing w:line="360" w:lineRule="auto"/>
        <w:ind w:firstLine="361" w:firstLineChars="200"/>
        <w:jc w:val="left"/>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在因第三方索赔而被通知停止使用本服务后，您继续使用本服务而引起的；</w:t>
      </w:r>
    </w:p>
    <w:p w14:paraId="3AE47069">
      <w:pPr>
        <w:numPr>
          <w:ilvl w:val="0"/>
          <w:numId w:val="4"/>
        </w:numPr>
        <w:spacing w:line="360" w:lineRule="auto"/>
        <w:ind w:firstLine="361" w:firstLineChars="200"/>
        <w:jc w:val="left"/>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bookmarkStart w:id="0" w:name="_GoBack"/>
      <w:r>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或可以通过变更或升级当前版本或采取我们建议的措施避免侵权，但您未能配合更新或升级至最新版本，或者未能执行我们的建议引起的</w:t>
      </w:r>
      <w:bookmarkEnd w:id="0"/>
      <w:r>
        <w:rPr>
          <w:rStyle w:val="9"/>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w:t>
      </w:r>
    </w:p>
    <w:p w14:paraId="3DFD9EDF">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7.3</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如果第三方向我们提出索赔，指出您的内容或我们根据本协议使用的您的内容或您的内容与我们服务的结合侵犯了第三方的知识产权，或您以非法方式或违反本协议规定使用服务，您将自费为我们辩护，并就最终法院判决或与第三方的和解给我们造成的损失、成本和费用进行赔偿，前提是我们及时以书面形式通知你们此类索赔；同意由您主导抗辩与和解；向您提供进行抗辩或解决索赔所需的一切合理信息、权限和协助。我们可以自行决定暂停或终止提供服务、本协议或适用的订单表而不退还已缴付的任何费用。</w:t>
      </w:r>
    </w:p>
    <w:p w14:paraId="178508CE">
      <w:pPr>
        <w:numPr>
          <w:ilvl w:val="0"/>
          <w:numId w:val="0"/>
        </w:numPr>
        <w:spacing w:line="360" w:lineRule="auto"/>
        <w:ind w:firstLine="422" w:firstLineChars="200"/>
        <w:jc w:val="left"/>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8.保密条款</w:t>
      </w:r>
    </w:p>
    <w:p w14:paraId="3DFB6AC5">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8.1</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保密信息的定义。“保密信息”是指在与本协议有关的交易过程中，由一方（“披露方”）向另一方（“接收方”）或向接收方（或其关联方）的雇员、高级职员、客户或供应商披露的涉及披露方（或其关联方）的所有信息，不论此信息为本协议签署日期之前或之后披露，以任何媒体或形式（包括书面、口头、视觉或电子）存在，是否被标记或描述为“机密”, 或者和披露方（若其关联方）、其雇员、高级职员、客户或供应商相关的，基于其披露环境和信息性质，合理地应被理解为保密的信息。</w:t>
      </w:r>
    </w:p>
    <w:p w14:paraId="051D4066">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8.2</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保密信息不应包括以下信息</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F79CAC5">
      <w:pPr>
        <w:numPr>
          <w:ilvl w:val="0"/>
          <w:numId w:val="5"/>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非因另一方的作为或不作为而已为公众所知或将为公众所知的信息；</w:t>
      </w:r>
    </w:p>
    <w:p w14:paraId="1FCA7E27">
      <w:pPr>
        <w:numPr>
          <w:ilvl w:val="0"/>
          <w:numId w:val="5"/>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在</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披露前为另一方合法占有且未违反对披露方的保密义务；</w:t>
      </w:r>
    </w:p>
    <w:p w14:paraId="5673C301">
      <w:pPr>
        <w:numPr>
          <w:ilvl w:val="0"/>
          <w:numId w:val="5"/>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第三方合法向另一方披露的信息，而第三方就该信息本身不负有保密义务</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3F063A3">
      <w:pPr>
        <w:numPr>
          <w:ilvl w:val="0"/>
          <w:numId w:val="5"/>
        </w:num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由另一方独立开发的信息</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4CBC48AE">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8.3</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各方均同意在本协议有效期内及之后的五年内对对方的保密信息保密。任何一方不得将另一方的保密信息披露给任何人。各方同意采取合适的措施保护另一方的保密信息，且保护程度不低于其保护自己的保密信息</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B358F13">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8.4</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接收方只能将保密信息披露给必须知道这些信息且负有不低于本协议规定的保密义务的员工、代理人。除非另一方另有授权，双方仅可将对方的保密信息用于履行本协议之目的。但一方可以在法律诉讼中或根据法律要求披露另一方的保密信息</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40E43520">
      <w:pPr>
        <w:numPr>
          <w:ilvl w:val="0"/>
          <w:numId w:val="0"/>
        </w:numPr>
        <w:spacing w:line="360" w:lineRule="auto"/>
        <w:ind w:firstLine="422" w:firstLineChars="200"/>
        <w:jc w:val="left"/>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9.合同期限、暂停与终止</w:t>
      </w:r>
    </w:p>
    <w:p w14:paraId="548C05B8">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9.1</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合同期限：本协议自本协议规定的生效日起生效，并持续有效</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793A4802">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9.2</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合同暂停：您认可并同意如果您违反本用户协议，我们亦保留立即暂停或终止服务、相关订单或本协议的权利，您在服务环节中存储的内容可能会被立即删除</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2563CBAD">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9.3</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合同终止：如果任一方严重违反本协议且在接到另一方通知后30天内未能修复违约行为，则守约方有权终止本协议</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72F47FF0">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9.4</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如您违反第2.2条网络安全义务，视为重大违约，我方有权立即暂停或终止服务</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7E945A76">
      <w:pPr>
        <w:numPr>
          <w:ilvl w:val="0"/>
          <w:numId w:val="0"/>
        </w:numPr>
        <w:spacing w:line="360" w:lineRule="auto"/>
        <w:ind w:firstLine="422" w:firstLineChars="200"/>
        <w:jc w:val="left"/>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10.不可抗力</w:t>
      </w:r>
    </w:p>
    <w:p w14:paraId="5AD5B942">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10.1</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任一方均不对不能预见、不能避免且不可克服的事件引起的行为、事件、遗漏或者事故负责，包括但不限于自然灾害（包括地震、风暴或其他自然灾害）、恐怖主义行为、战争或类似战争的行为、内乱或暴乱、电气、网络或通信中断、封锁、禁运、火灾、洪水、爆炸或恶意的破坏、工厂或设备故障、或任何法律、政府命令、规则、规章、指令或行业标准的变化。双方将尽合理努力减轻不可抗力事件的影响。如果此类事件持续超过60天，任何一方均可在书面通知后取消未履行的服务和受影响的订单。本节不免除您在本协议下应履行的付款义务</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254E0C01">
      <w:pPr>
        <w:numPr>
          <w:ilvl w:val="0"/>
          <w:numId w:val="0"/>
        </w:numPr>
        <w:spacing w:line="360" w:lineRule="auto"/>
        <w:ind w:firstLine="422" w:firstLineChars="200"/>
        <w:jc w:val="left"/>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11.声明与保证</w:t>
      </w:r>
    </w:p>
    <w:p w14:paraId="161B4AAA">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11.1</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您声明其合法有效地签署了本协议，具有相应的权利和授权</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05BDCF75">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11.2</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您声明、保证并承诺您应遵守与您在本协议项下的活动有关的所有适用法律和法规；您在使用服务时应遵守本用户协议及接受我们对本用户协议的合理更新；您对服务的使用不得侵犯任何第三方的知识产权或任何其他权利</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2B090BA">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11.3</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您保证其网络系统和设备符合本协议规定的安全标准，并承诺持续履行网络安全维护义务</w:t>
      </w:r>
    </w:p>
    <w:p w14:paraId="4EFFB578">
      <w:pPr>
        <w:numPr>
          <w:ilvl w:val="0"/>
          <w:numId w:val="0"/>
        </w:numPr>
        <w:spacing w:line="360" w:lineRule="auto"/>
        <w:ind w:firstLine="422" w:firstLineChars="200"/>
        <w:jc w:val="left"/>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12.法律适用及司法管辖</w:t>
      </w:r>
    </w:p>
    <w:p w14:paraId="2F568D54">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12.1</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本协议的订立、效力、解释、履行和争议的解决均适用中华人民共和国法律</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C60A949">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12.2</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双方同意本协议的签订地为广州市番禺区，并同意将因本协议引起的或与本协议有关的任何争议提交广州市番禺区人民法院诉讼解决</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7399D8A3">
      <w:pPr>
        <w:numPr>
          <w:ilvl w:val="0"/>
          <w:numId w:val="0"/>
        </w:numPr>
        <w:spacing w:line="360" w:lineRule="auto"/>
        <w:ind w:firstLine="422" w:firstLineChars="200"/>
        <w:jc w:val="left"/>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13.条款更新</w:t>
      </w:r>
    </w:p>
    <w:p w14:paraId="34F28ED3">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13.1</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我们在自行修改或中止本软件产品及服务或修改或移除相关功能前，将提前三十日以书面或口头的形式通知您</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935E594">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13.2</w:t>
      </w: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如本用户协议条款有更新，我们将通过在网站、软件更新通知或其他方式通知您发布本协议的修改版本，包括协议中所提及的文件和政策。除非更新后的版本、文件或政策另有规定，修改的条款将于发布或通知后生效</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0DEF4B42">
      <w:pPr>
        <w:numPr>
          <w:ilvl w:val="0"/>
          <w:numId w:val="0"/>
        </w:numPr>
        <w:spacing w:line="360" w:lineRule="auto"/>
        <w:ind w:firstLine="422" w:firstLineChars="200"/>
        <w:jc w:val="left"/>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9"/>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14.联系我们</w:t>
      </w:r>
    </w:p>
    <w:p w14:paraId="04B4C4AB">
      <w:pPr>
        <w:spacing w:line="360" w:lineRule="auto"/>
        <w:ind w:firstLine="360" w:firstLineChars="20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val="0"/>
          <w:bCs/>
          <w:i w:val="0"/>
          <w:caps w:val="0"/>
          <w:color w:val="auto"/>
          <w:spacing w:val="0"/>
          <w:sz w:val="18"/>
          <w:szCs w:val="18"/>
          <w:shd w:val="clear" w:color="auto" w:fill="auto"/>
          <w:lang w:val="en-US" w:eastAsia="zh-CN"/>
        </w:rPr>
        <w:t>欢迎您对本软件产品及服务提出意见，如有任何问题、意见或疑虑，请您拨打电话400-991-2218联系客服</w:t>
      </w:r>
      <w:r>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4BDA036">
      <w:pPr>
        <w:spacing w:line="360" w:lineRule="auto"/>
        <w:ind w:firstLine="0" w:firstLineChars="0"/>
        <w:jc w:val="left"/>
        <w:rPr>
          <w:rStyle w:val="9"/>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9"/>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本用户协议更新日期：2025年05月12日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思源黑体">
    <w:altName w:val="黑体"/>
    <w:panose1 w:val="020B0500000000000000"/>
    <w:charset w:val="86"/>
    <w:family w:val="auto"/>
    <w:pitch w:val="default"/>
    <w:sig w:usb0="00000000" w:usb1="00000000" w:usb2="00000016" w:usb3="00000000" w:csb0="602E0107" w:csb1="00000000"/>
  </w:font>
  <w:font w:name="KSOF4CFA6896">
    <w:panose1 w:val="020B0500000000000000"/>
    <w:charset w:val="86"/>
    <w:family w:val="auto"/>
    <w:pitch w:val="default"/>
    <w:sig w:usb0="00000001" w:usb1="00000000" w:usb2="00000000" w:usb3="00000000" w:csb0="002E0001" w:csb1="00000000"/>
  </w:font>
  <w:font w:name="KSOF4CF9F437">
    <w:panose1 w:val="020B0500000000000000"/>
    <w:charset w:val="86"/>
    <w:family w:val="auto"/>
    <w:pitch w:val="default"/>
    <w:sig w:usb0="00000001" w:usb1="00000000" w:usb2="00000000" w:usb3="00000000" w:csb0="002E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B65E8D"/>
    <w:multiLevelType w:val="singleLevel"/>
    <w:tmpl w:val="5EB65E8D"/>
    <w:lvl w:ilvl="0" w:tentative="0">
      <w:start w:val="1"/>
      <w:numFmt w:val="decimal"/>
      <w:suff w:val="nothing"/>
      <w:lvlText w:val="（%1）"/>
      <w:lvlJc w:val="left"/>
    </w:lvl>
  </w:abstractNum>
  <w:abstractNum w:abstractNumId="1">
    <w:nsid w:val="5EB664B1"/>
    <w:multiLevelType w:val="singleLevel"/>
    <w:tmpl w:val="5EB664B1"/>
    <w:lvl w:ilvl="0" w:tentative="0">
      <w:start w:val="1"/>
      <w:numFmt w:val="decimal"/>
      <w:suff w:val="nothing"/>
      <w:lvlText w:val="（%1）"/>
      <w:lvlJc w:val="left"/>
    </w:lvl>
  </w:abstractNum>
  <w:abstractNum w:abstractNumId="2">
    <w:nsid w:val="5EB665C6"/>
    <w:multiLevelType w:val="singleLevel"/>
    <w:tmpl w:val="5EB665C6"/>
    <w:lvl w:ilvl="0" w:tentative="0">
      <w:start w:val="1"/>
      <w:numFmt w:val="decimal"/>
      <w:suff w:val="nothing"/>
      <w:lvlText w:val="（%1）"/>
      <w:lvlJc w:val="left"/>
    </w:lvl>
  </w:abstractNum>
  <w:abstractNum w:abstractNumId="3">
    <w:nsid w:val="5EB66655"/>
    <w:multiLevelType w:val="singleLevel"/>
    <w:tmpl w:val="5EB66655"/>
    <w:lvl w:ilvl="0" w:tentative="0">
      <w:start w:val="1"/>
      <w:numFmt w:val="decimal"/>
      <w:suff w:val="nothing"/>
      <w:lvlText w:val="（%1）"/>
      <w:lvlJc w:val="left"/>
    </w:lvl>
  </w:abstractNum>
  <w:abstractNum w:abstractNumId="4">
    <w:nsid w:val="5EB669A5"/>
    <w:multiLevelType w:val="singleLevel"/>
    <w:tmpl w:val="5EB669A5"/>
    <w:lvl w:ilvl="0" w:tentative="0">
      <w:start w:val="1"/>
      <w:numFmt w:val="decimal"/>
      <w:suff w:val="nothing"/>
      <w:lvlText w:val="（%1）"/>
      <w:lvlJc w:val="left"/>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kyMmNmZTNmZGM5ZjE4NzhiNGM5MzY4NTg3MzY2YjYifQ=="/>
  </w:docVars>
  <w:rsids>
    <w:rsidRoot w:val="2A3A24F2"/>
    <w:rsid w:val="072B02AD"/>
    <w:rsid w:val="08101562"/>
    <w:rsid w:val="0DDA54E4"/>
    <w:rsid w:val="0E66467E"/>
    <w:rsid w:val="110E5D15"/>
    <w:rsid w:val="186012D9"/>
    <w:rsid w:val="2A3A24F2"/>
    <w:rsid w:val="2BCA5865"/>
    <w:rsid w:val="2F634EE2"/>
    <w:rsid w:val="309A71F6"/>
    <w:rsid w:val="36C144FA"/>
    <w:rsid w:val="3A500759"/>
    <w:rsid w:val="3B5C69D9"/>
    <w:rsid w:val="3DDF5708"/>
    <w:rsid w:val="3FAC01DF"/>
    <w:rsid w:val="4416478B"/>
    <w:rsid w:val="456971C5"/>
    <w:rsid w:val="467E4A9B"/>
    <w:rsid w:val="4C042D4C"/>
    <w:rsid w:val="520C68F5"/>
    <w:rsid w:val="54861123"/>
    <w:rsid w:val="560132C5"/>
    <w:rsid w:val="57A23AD5"/>
    <w:rsid w:val="6A96318B"/>
    <w:rsid w:val="6B080110"/>
    <w:rsid w:val="6CAC64E9"/>
    <w:rsid w:val="6D53111B"/>
    <w:rsid w:val="72FA6BAC"/>
    <w:rsid w:val="76711809"/>
    <w:rsid w:val="783A33BF"/>
    <w:rsid w:val="7CAD2F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8">
    <w:name w:val="Default Paragraph Font"/>
    <w:semiHidden/>
    <w:qFormat/>
    <w:uiPriority w:val="0"/>
    <w:rPr>
      <w:rFonts w:ascii="思源黑体" w:hAnsi="思源黑体" w:eastAsia="思源黑体"/>
    </w:rPr>
  </w:style>
  <w:style w:type="table" w:default="1" w:styleId="7">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rPr>
      <w:rFonts w:ascii="思源黑体" w:hAnsi="思源黑体" w:eastAsia="思源黑体"/>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思源黑体" w:hAnsi="思源黑体" w:eastAsia="思源黑体"/>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rFonts w:ascii="思源黑体" w:hAnsi="思源黑体" w:eastAsia="思源黑体"/>
    </w:rPr>
  </w:style>
  <w:style w:type="character" w:styleId="10">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5990</Words>
  <Characters>6147</Characters>
  <Lines>0</Lines>
  <Paragraphs>0</Paragraphs>
  <TotalTime>9</TotalTime>
  <ScaleCrop>false</ScaleCrop>
  <LinksUpToDate>false</LinksUpToDate>
  <CharactersWithSpaces>6159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2020-05-09T06:01:00Z</dcterms:created>
  <dc:creator>admin</dc:creator>
  <cp:lastModifiedBy>、</cp:lastModifiedBy>
  <dcterms:modified xsi:type="dcterms:W3CDTF">2025-12-15T09:41:41Z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041D7672AE5546EB866BE4EF8C2FE51B_13</vt:lpwstr>
  </property>
  <property fmtid="{D5CDD505-2E9C-101B-9397-08002B2CF9AE}" pid="4" name="KSOTemplateDocerSaveRecord">
    <vt:lpwstr>eyJoZGlkIjoiMTc1ODQ2OTAwNjU2NzFmNDk4Y2RmZTkwNDQ5OGQzYTgiLCJ1c2VySWQiOiI0NzQ0NjYzNTcifQ==</vt:lpwstr>
  </property>
</Properties>
</file>