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BB4C" w14:textId="77777777" w:rsidR="00AB67B3" w:rsidRDefault="00AB67B3">
      <w:pPr>
        <w:pStyle w:val="31"/>
        <w:spacing w:after="0" w:line="360" w:lineRule="auto"/>
        <w:ind w:leftChars="0" w:left="0"/>
        <w:jc w:val="center"/>
        <w:rPr>
          <w:rFonts w:ascii="仿宋" w:eastAsia="仿宋" w:hAnsi="仿宋" w:cs="仿宋" w:hint="eastAsia"/>
          <w:b/>
          <w:sz w:val="52"/>
          <w:szCs w:val="52"/>
        </w:rPr>
      </w:pPr>
      <w:bookmarkStart w:id="0" w:name="_Toc2684325"/>
    </w:p>
    <w:p w14:paraId="78147849"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42616201"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5D9DDBE3"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6C82E6A5" w14:textId="77777777" w:rsidR="00AB67B3" w:rsidRDefault="008F152E">
      <w:pPr>
        <w:pStyle w:val="31"/>
        <w:spacing w:after="0" w:line="360" w:lineRule="auto"/>
        <w:ind w:leftChars="0" w:left="0"/>
        <w:jc w:val="center"/>
        <w:rPr>
          <w:rFonts w:ascii="仿宋" w:eastAsia="仿宋" w:hAnsi="仿宋" w:cs="仿宋" w:hint="eastAsia"/>
          <w:b/>
          <w:sz w:val="52"/>
          <w:szCs w:val="52"/>
        </w:rPr>
      </w:pPr>
      <w:r>
        <w:rPr>
          <w:rFonts w:ascii="仿宋" w:eastAsia="仿宋" w:hAnsi="仿宋" w:cs="仿宋" w:hint="eastAsia"/>
          <w:b/>
          <w:sz w:val="52"/>
          <w:szCs w:val="52"/>
        </w:rPr>
        <w:t>专线延伸服务（惠开交管赋能点位建设）项目合同</w:t>
      </w:r>
      <w:bookmarkEnd w:id="0"/>
    </w:p>
    <w:p w14:paraId="7DD23B1C" w14:textId="77777777" w:rsidR="00AB67B3" w:rsidRDefault="00AB67B3">
      <w:pPr>
        <w:spacing w:line="360" w:lineRule="auto"/>
        <w:ind w:firstLineChars="250" w:firstLine="600"/>
        <w:rPr>
          <w:rFonts w:ascii="仿宋" w:eastAsia="仿宋" w:hAnsi="仿宋" w:cs="仿宋" w:hint="eastAsia"/>
          <w:sz w:val="24"/>
        </w:rPr>
      </w:pPr>
    </w:p>
    <w:p w14:paraId="37FA95F7" w14:textId="77777777" w:rsidR="00AB67B3" w:rsidRDefault="00AB67B3">
      <w:pPr>
        <w:spacing w:line="360" w:lineRule="auto"/>
        <w:ind w:firstLineChars="250" w:firstLine="600"/>
        <w:rPr>
          <w:rFonts w:ascii="仿宋" w:eastAsia="仿宋" w:hAnsi="仿宋" w:cs="仿宋" w:hint="eastAsia"/>
          <w:sz w:val="24"/>
        </w:rPr>
      </w:pPr>
    </w:p>
    <w:p w14:paraId="4A84A399" w14:textId="77777777" w:rsidR="00AB67B3" w:rsidRDefault="00AB67B3">
      <w:pPr>
        <w:spacing w:line="360" w:lineRule="auto"/>
        <w:ind w:firstLineChars="250" w:firstLine="600"/>
        <w:rPr>
          <w:rFonts w:ascii="仿宋" w:eastAsia="仿宋" w:hAnsi="仿宋" w:cs="仿宋" w:hint="eastAsia"/>
          <w:sz w:val="24"/>
        </w:rPr>
      </w:pPr>
    </w:p>
    <w:p w14:paraId="77C3113B" w14:textId="77777777" w:rsidR="00AB67B3" w:rsidRDefault="00AB67B3">
      <w:pPr>
        <w:spacing w:line="360" w:lineRule="auto"/>
        <w:ind w:firstLineChars="250" w:firstLine="600"/>
        <w:rPr>
          <w:rFonts w:ascii="仿宋" w:eastAsia="仿宋" w:hAnsi="仿宋" w:cs="仿宋" w:hint="eastAsia"/>
          <w:sz w:val="24"/>
        </w:rPr>
      </w:pPr>
    </w:p>
    <w:p w14:paraId="36E2A232" w14:textId="77777777" w:rsidR="00AB67B3" w:rsidRDefault="00AB67B3">
      <w:pPr>
        <w:spacing w:line="360" w:lineRule="auto"/>
        <w:ind w:firstLineChars="250" w:firstLine="600"/>
        <w:rPr>
          <w:rFonts w:ascii="仿宋" w:eastAsia="仿宋" w:hAnsi="仿宋" w:cs="仿宋" w:hint="eastAsia"/>
          <w:sz w:val="24"/>
        </w:rPr>
      </w:pPr>
    </w:p>
    <w:p w14:paraId="3CD1F2DC" w14:textId="77777777" w:rsidR="00AB67B3" w:rsidRDefault="00AB67B3">
      <w:pPr>
        <w:spacing w:line="360" w:lineRule="auto"/>
        <w:ind w:firstLineChars="250" w:firstLine="600"/>
        <w:rPr>
          <w:rFonts w:ascii="仿宋" w:eastAsia="仿宋" w:hAnsi="仿宋" w:cs="仿宋" w:hint="eastAsia"/>
          <w:sz w:val="24"/>
        </w:rPr>
      </w:pPr>
    </w:p>
    <w:p w14:paraId="2A1588ED" w14:textId="77777777" w:rsidR="00AB67B3" w:rsidRDefault="00AB67B3">
      <w:pPr>
        <w:spacing w:line="360" w:lineRule="auto"/>
        <w:ind w:firstLineChars="250" w:firstLine="600"/>
        <w:rPr>
          <w:rFonts w:ascii="仿宋" w:eastAsia="仿宋" w:hAnsi="仿宋" w:cs="仿宋" w:hint="eastAsia"/>
          <w:sz w:val="24"/>
        </w:rPr>
      </w:pPr>
    </w:p>
    <w:p w14:paraId="13B7BF73" w14:textId="77777777" w:rsidR="00AB67B3" w:rsidRDefault="00AB67B3">
      <w:pPr>
        <w:spacing w:line="360" w:lineRule="auto"/>
        <w:ind w:firstLineChars="250" w:firstLine="600"/>
        <w:rPr>
          <w:rFonts w:ascii="仿宋" w:eastAsia="仿宋" w:hAnsi="仿宋" w:cs="仿宋" w:hint="eastAsia"/>
          <w:sz w:val="24"/>
        </w:rPr>
      </w:pPr>
    </w:p>
    <w:p w14:paraId="0738221D" w14:textId="77777777" w:rsidR="00AB67B3" w:rsidRDefault="00AB67B3">
      <w:pPr>
        <w:spacing w:line="360" w:lineRule="auto"/>
        <w:ind w:firstLineChars="250" w:firstLine="600"/>
        <w:rPr>
          <w:rFonts w:ascii="仿宋" w:eastAsia="仿宋" w:hAnsi="仿宋" w:cs="仿宋" w:hint="eastAsia"/>
          <w:sz w:val="24"/>
        </w:rPr>
      </w:pPr>
    </w:p>
    <w:p w14:paraId="79B9AE4D" w14:textId="4493FBE5" w:rsidR="00AB67B3" w:rsidRDefault="008F152E">
      <w:pPr>
        <w:pStyle w:val="31"/>
        <w:spacing w:line="360" w:lineRule="auto"/>
        <w:jc w:val="left"/>
        <w:rPr>
          <w:rFonts w:ascii="仿宋" w:eastAsia="仿宋" w:hAnsi="仿宋" w:cs="仿宋" w:hint="eastAsia"/>
          <w:b/>
          <w:sz w:val="30"/>
          <w:szCs w:val="30"/>
          <w:u w:val="single"/>
        </w:rPr>
      </w:pPr>
      <w:r>
        <w:rPr>
          <w:rFonts w:ascii="仿宋" w:eastAsia="仿宋" w:hAnsi="仿宋" w:cs="仿宋" w:hint="eastAsia"/>
          <w:b/>
          <w:sz w:val="30"/>
          <w:szCs w:val="30"/>
        </w:rPr>
        <w:t>委托方（甲方）：</w:t>
      </w:r>
      <w:r w:rsidR="007629A8">
        <w:rPr>
          <w:rFonts w:ascii="仿宋" w:eastAsia="仿宋" w:hAnsi="仿宋" w:cs="仿宋" w:hint="eastAsia"/>
          <w:b/>
          <w:sz w:val="30"/>
          <w:szCs w:val="30"/>
          <w:u w:val="single"/>
        </w:rPr>
        <w:t>浪潮通信信息系统有限公司</w:t>
      </w:r>
      <w:r>
        <w:rPr>
          <w:rFonts w:ascii="仿宋" w:eastAsia="仿宋" w:hAnsi="仿宋" w:cs="仿宋" w:hint="eastAsia"/>
          <w:b/>
          <w:sz w:val="30"/>
          <w:szCs w:val="30"/>
          <w:u w:val="single"/>
        </w:rPr>
        <w:t xml:space="preserve">                  </w:t>
      </w:r>
    </w:p>
    <w:p w14:paraId="0A23BDF8" w14:textId="424E1370" w:rsidR="00AB67B3" w:rsidRDefault="008F152E">
      <w:pPr>
        <w:pStyle w:val="31"/>
        <w:spacing w:line="360" w:lineRule="auto"/>
        <w:jc w:val="left"/>
        <w:rPr>
          <w:rFonts w:ascii="仿宋" w:eastAsia="仿宋" w:hAnsi="仿宋" w:cs="仿宋" w:hint="eastAsia"/>
          <w:b/>
          <w:sz w:val="30"/>
          <w:szCs w:val="30"/>
          <w:u w:val="single"/>
        </w:rPr>
      </w:pPr>
      <w:r>
        <w:rPr>
          <w:rFonts w:ascii="仿宋" w:eastAsia="仿宋" w:hAnsi="仿宋" w:cs="仿宋" w:hint="eastAsia"/>
          <w:b/>
          <w:sz w:val="30"/>
          <w:szCs w:val="30"/>
        </w:rPr>
        <w:t>受托方（乙方）：</w:t>
      </w:r>
      <w:r w:rsidR="007629A8">
        <w:rPr>
          <w:rFonts w:ascii="仿宋" w:eastAsia="仿宋" w:hAnsi="仿宋" w:cs="仿宋" w:hint="eastAsia"/>
          <w:b/>
          <w:sz w:val="30"/>
          <w:szCs w:val="30"/>
          <w:u w:val="single"/>
        </w:rPr>
        <w:t>江苏天安智联科技股份有限公司</w:t>
      </w:r>
      <w:r>
        <w:rPr>
          <w:rFonts w:ascii="仿宋" w:eastAsia="仿宋" w:hAnsi="仿宋" w:cs="仿宋" w:hint="eastAsia"/>
          <w:b/>
          <w:sz w:val="30"/>
          <w:szCs w:val="30"/>
          <w:u w:val="single"/>
        </w:rPr>
        <w:t xml:space="preserve">                 </w:t>
      </w:r>
    </w:p>
    <w:p w14:paraId="5C9AA6BD" w14:textId="37585979" w:rsidR="00AB67B3" w:rsidRDefault="008F152E" w:rsidP="00375D5A">
      <w:pPr>
        <w:pStyle w:val="31"/>
        <w:spacing w:line="360" w:lineRule="auto"/>
        <w:ind w:firstLineChars="100" w:firstLine="301"/>
        <w:jc w:val="left"/>
        <w:rPr>
          <w:rFonts w:ascii="仿宋" w:eastAsia="仿宋" w:hAnsi="仿宋" w:cs="仿宋" w:hint="eastAsia"/>
          <w:b/>
          <w:sz w:val="30"/>
          <w:szCs w:val="30"/>
        </w:rPr>
      </w:pPr>
      <w:r>
        <w:rPr>
          <w:rFonts w:ascii="仿宋" w:eastAsia="仿宋" w:hAnsi="仿宋" w:cs="仿宋" w:hint="eastAsia"/>
          <w:b/>
          <w:sz w:val="30"/>
          <w:szCs w:val="30"/>
        </w:rPr>
        <w:t>签订日期：</w:t>
      </w:r>
      <w:r>
        <w:rPr>
          <w:rFonts w:ascii="仿宋" w:eastAsia="仿宋" w:hAnsi="仿宋" w:cs="仿宋" w:hint="eastAsia"/>
          <w:b/>
          <w:sz w:val="30"/>
          <w:szCs w:val="30"/>
          <w:u w:val="single"/>
        </w:rPr>
        <w:t xml:space="preserve">   </w:t>
      </w:r>
      <w:r w:rsidR="00375D5A">
        <w:rPr>
          <w:rFonts w:ascii="仿宋" w:eastAsia="仿宋" w:hAnsi="仿宋" w:cs="仿宋" w:hint="eastAsia"/>
          <w:b/>
          <w:sz w:val="30"/>
          <w:szCs w:val="30"/>
          <w:u w:val="single"/>
        </w:rPr>
        <w:t>2025年7月</w:t>
      </w:r>
      <w:r>
        <w:rPr>
          <w:rFonts w:ascii="仿宋" w:eastAsia="仿宋" w:hAnsi="仿宋" w:cs="仿宋" w:hint="eastAsia"/>
          <w:b/>
          <w:sz w:val="30"/>
          <w:szCs w:val="30"/>
          <w:u w:val="single"/>
        </w:rPr>
        <w:t xml:space="preserve">                   </w:t>
      </w:r>
    </w:p>
    <w:p w14:paraId="01577A44" w14:textId="77777777" w:rsidR="00AB67B3" w:rsidRDefault="00AB67B3">
      <w:pPr>
        <w:pStyle w:val="31"/>
        <w:spacing w:line="360" w:lineRule="auto"/>
        <w:ind w:firstLineChars="200" w:firstLine="480"/>
        <w:rPr>
          <w:rFonts w:ascii="仿宋" w:eastAsia="仿宋" w:hAnsi="仿宋" w:cs="仿宋" w:hint="eastAsia"/>
          <w:sz w:val="24"/>
          <w:szCs w:val="24"/>
        </w:rPr>
      </w:pPr>
      <w:bookmarkStart w:id="1" w:name="_Toc2684326"/>
    </w:p>
    <w:p w14:paraId="425BF97A" w14:textId="77777777" w:rsidR="00AB67B3" w:rsidRDefault="00AB67B3">
      <w:pPr>
        <w:pStyle w:val="31"/>
        <w:spacing w:line="360" w:lineRule="auto"/>
        <w:ind w:firstLineChars="200" w:firstLine="480"/>
        <w:rPr>
          <w:rFonts w:ascii="仿宋" w:eastAsia="仿宋" w:hAnsi="仿宋" w:cs="仿宋" w:hint="eastAsia"/>
          <w:sz w:val="24"/>
          <w:szCs w:val="24"/>
        </w:rPr>
      </w:pPr>
    </w:p>
    <w:p w14:paraId="3CA67E77" w14:textId="77777777" w:rsidR="00AB67B3" w:rsidRDefault="00AB67B3">
      <w:pPr>
        <w:pStyle w:val="31"/>
        <w:spacing w:line="360" w:lineRule="auto"/>
        <w:ind w:firstLineChars="200" w:firstLine="480"/>
        <w:rPr>
          <w:rFonts w:ascii="仿宋" w:eastAsia="仿宋" w:hAnsi="仿宋" w:cs="仿宋" w:hint="eastAsia"/>
          <w:sz w:val="24"/>
          <w:szCs w:val="24"/>
        </w:rPr>
      </w:pPr>
    </w:p>
    <w:p w14:paraId="17923E87" w14:textId="77777777" w:rsidR="00AB67B3" w:rsidRDefault="00AB67B3">
      <w:pPr>
        <w:pStyle w:val="31"/>
        <w:spacing w:after="0" w:line="360" w:lineRule="auto"/>
        <w:ind w:leftChars="50" w:left="105" w:firstLineChars="200" w:firstLine="560"/>
        <w:rPr>
          <w:rFonts w:ascii="仿宋" w:eastAsia="仿宋" w:hAnsi="仿宋" w:cs="仿宋" w:hint="eastAsia"/>
          <w:sz w:val="28"/>
          <w:szCs w:val="28"/>
        </w:rPr>
      </w:pPr>
    </w:p>
    <w:p w14:paraId="713D5C22" w14:textId="760EB9A0" w:rsidR="00AB67B3" w:rsidRDefault="008F152E">
      <w:pPr>
        <w:pStyle w:val="31"/>
        <w:spacing w:after="0" w:line="360" w:lineRule="auto"/>
        <w:ind w:leftChars="50" w:left="105" w:firstLineChars="200" w:firstLine="560"/>
        <w:rPr>
          <w:rFonts w:ascii="仿宋" w:eastAsia="仿宋" w:hAnsi="仿宋" w:cs="仿宋" w:hint="eastAsia"/>
          <w:sz w:val="28"/>
          <w:szCs w:val="28"/>
        </w:rPr>
      </w:pPr>
      <w:r>
        <w:rPr>
          <w:rFonts w:ascii="仿宋" w:eastAsia="仿宋" w:hAnsi="仿宋" w:cs="仿宋" w:hint="eastAsia"/>
          <w:sz w:val="28"/>
          <w:szCs w:val="28"/>
        </w:rPr>
        <w:t>本合同甲方委托乙方就“2025年专线延伸服务（惠开交管赋能点位建设）项目”进行专项服务，并支付相应的费用。双方经过平等协商，在真实、充分地表达各自意愿的基础上，根据《中华人民共和国民法典》的规定，达成如下合同，并由双方共同恪守。</w:t>
      </w:r>
    </w:p>
    <w:p w14:paraId="32BD9C54"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r>
        <w:rPr>
          <w:rFonts w:ascii="仿宋" w:eastAsia="仿宋" w:hAnsi="仿宋" w:cs="仿宋" w:hint="eastAsia"/>
          <w:kern w:val="0"/>
          <w:sz w:val="28"/>
          <w:szCs w:val="20"/>
        </w:rPr>
        <w:t>第一部分总则</w:t>
      </w:r>
      <w:bookmarkEnd w:id="1"/>
    </w:p>
    <w:p w14:paraId="647CD475" w14:textId="77777777" w:rsidR="00AB67B3" w:rsidRDefault="008F152E">
      <w:pPr>
        <w:widowControl/>
        <w:numPr>
          <w:ilvl w:val="1"/>
          <w:numId w:val="1"/>
        </w:numPr>
        <w:spacing w:line="360" w:lineRule="auto"/>
        <w:jc w:val="left"/>
        <w:rPr>
          <w:rFonts w:ascii="仿宋" w:eastAsia="仿宋" w:hAnsi="仿宋" w:cs="仿宋" w:hint="eastAsia"/>
          <w:sz w:val="24"/>
        </w:rPr>
      </w:pPr>
      <w:r>
        <w:rPr>
          <w:rFonts w:ascii="仿宋" w:eastAsia="仿宋" w:hAnsi="仿宋" w:cs="仿宋" w:hint="eastAsia"/>
          <w:sz w:val="24"/>
        </w:rPr>
        <w:t>人员配置与工作范围</w:t>
      </w:r>
    </w:p>
    <w:p w14:paraId="4B1012FD" w14:textId="77777777" w:rsidR="00AB67B3" w:rsidRDefault="008F152E">
      <w:pPr>
        <w:spacing w:line="360" w:lineRule="auto"/>
        <w:ind w:firstLineChars="250" w:firstLine="600"/>
        <w:rPr>
          <w:rFonts w:ascii="仿宋" w:eastAsia="仿宋" w:hAnsi="仿宋" w:cs="仿宋" w:hint="eastAsia"/>
          <w:snapToGrid w:val="0"/>
          <w:sz w:val="24"/>
        </w:rPr>
      </w:pPr>
      <w:r>
        <w:rPr>
          <w:rFonts w:ascii="仿宋" w:eastAsia="仿宋" w:hAnsi="仿宋" w:cs="仿宋" w:hint="eastAsia"/>
          <w:snapToGrid w:val="0"/>
          <w:sz w:val="24"/>
        </w:rPr>
        <w:t>由乙方为甲方提供</w:t>
      </w:r>
      <w:r>
        <w:rPr>
          <w:rFonts w:ascii="仿宋" w:eastAsia="仿宋" w:hAnsi="仿宋" w:cs="仿宋" w:hint="eastAsia"/>
          <w:sz w:val="24"/>
        </w:rPr>
        <w:t>联网设备安装调测服务、路侧设备配套延伸服务、客户网络设施运维管理服务、现场专业支撑和驻场等</w:t>
      </w:r>
      <w:r>
        <w:rPr>
          <w:rFonts w:ascii="仿宋" w:eastAsia="仿宋" w:hAnsi="仿宋" w:cs="仿宋" w:hint="eastAsia"/>
          <w:snapToGrid w:val="0"/>
          <w:sz w:val="24"/>
        </w:rPr>
        <w:t>服务。</w:t>
      </w:r>
    </w:p>
    <w:p w14:paraId="09EB8CDE" w14:textId="77777777" w:rsidR="00AB67B3" w:rsidRDefault="008F152E">
      <w:pPr>
        <w:adjustRightInd w:val="0"/>
        <w:snapToGrid w:val="0"/>
        <w:spacing w:line="360" w:lineRule="auto"/>
        <w:rPr>
          <w:rFonts w:ascii="仿宋" w:eastAsia="仿宋" w:hAnsi="仿宋" w:cs="仿宋" w:hint="eastAsia"/>
          <w:sz w:val="24"/>
        </w:rPr>
      </w:pPr>
      <w:r>
        <w:rPr>
          <w:rFonts w:ascii="仿宋" w:eastAsia="仿宋" w:hAnsi="仿宋" w:cs="仿宋" w:hint="eastAsia"/>
          <w:sz w:val="24"/>
        </w:rPr>
        <w:t>1.2 服务期限</w:t>
      </w:r>
    </w:p>
    <w:p w14:paraId="10F2EBFC" w14:textId="77777777" w:rsidR="00AB67B3" w:rsidRDefault="008F152E">
      <w:pPr>
        <w:tabs>
          <w:tab w:val="left" w:pos="630"/>
        </w:tabs>
        <w:spacing w:line="360" w:lineRule="auto"/>
        <w:rPr>
          <w:rFonts w:ascii="仿宋" w:eastAsia="仿宋" w:hAnsi="仿宋" w:cs="仿宋" w:hint="eastAsia"/>
          <w:snapToGrid w:val="0"/>
          <w:sz w:val="24"/>
        </w:rPr>
      </w:pPr>
      <w:r>
        <w:rPr>
          <w:rFonts w:ascii="仿宋" w:eastAsia="仿宋" w:hAnsi="仿宋" w:cs="仿宋" w:hint="eastAsia"/>
          <w:snapToGrid w:val="0"/>
          <w:sz w:val="24"/>
        </w:rPr>
        <w:t>本合同自双方签字盖章之日起生效，服务期限一年。</w:t>
      </w:r>
    </w:p>
    <w:p w14:paraId="36163AFA"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1.3费用支付方式</w:t>
      </w:r>
    </w:p>
    <w:p w14:paraId="00560C1B"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（1）本合同以人民币付款。</w:t>
      </w:r>
    </w:p>
    <w:p w14:paraId="1F6B2E20" w14:textId="61639D90"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（2）本项目费用总计人民币</w:t>
      </w:r>
      <w:r w:rsidR="007629A8">
        <w:rPr>
          <w:rFonts w:ascii="仿宋" w:eastAsia="仿宋" w:hAnsi="仿宋" w:cs="仿宋"/>
          <w:sz w:val="24"/>
          <w:u w:val="single"/>
        </w:rPr>
        <w:t>2764</w:t>
      </w:r>
      <w:r w:rsidR="007629A8" w:rsidRPr="007629A8">
        <w:rPr>
          <w:rFonts w:ascii="仿宋" w:eastAsia="仿宋" w:hAnsi="仿宋" w:cs="仿宋"/>
          <w:sz w:val="24"/>
          <w:u w:val="single"/>
        </w:rPr>
        <w:t>270</w:t>
      </w:r>
      <w:r w:rsidR="007629A8">
        <w:rPr>
          <w:rFonts w:ascii="仿宋" w:eastAsia="仿宋" w:hAnsi="仿宋" w:cs="仿宋"/>
          <w:sz w:val="24"/>
          <w:u w:val="single"/>
        </w:rPr>
        <w:t>.00</w:t>
      </w:r>
      <w:r>
        <w:rPr>
          <w:rFonts w:ascii="仿宋" w:eastAsia="仿宋" w:hAnsi="仿宋" w:cs="仿宋" w:hint="eastAsia"/>
          <w:sz w:val="24"/>
          <w:u w:val="single"/>
        </w:rPr>
        <w:t xml:space="preserve"> </w:t>
      </w:r>
      <w:r>
        <w:rPr>
          <w:rFonts w:ascii="仿宋" w:eastAsia="仿宋" w:hAnsi="仿宋" w:cs="仿宋" w:hint="eastAsia"/>
          <w:sz w:val="24"/>
        </w:rPr>
        <w:t>元（含税，大写：</w:t>
      </w:r>
      <w:r w:rsidR="007629A8" w:rsidRPr="007629A8">
        <w:rPr>
          <w:rFonts w:ascii="仿宋" w:eastAsia="仿宋" w:hAnsi="仿宋" w:cs="仿宋" w:hint="eastAsia"/>
          <w:sz w:val="24"/>
          <w:u w:val="single"/>
        </w:rPr>
        <w:t>贰佰柒拾陆万肆仟贰佰柒拾元整</w:t>
      </w:r>
      <w:r>
        <w:rPr>
          <w:rFonts w:ascii="仿宋" w:eastAsia="仿宋" w:hAnsi="仿宋" w:cs="仿宋" w:hint="eastAsia"/>
          <w:sz w:val="24"/>
        </w:rPr>
        <w:t>），一切税费均由乙方负担。</w:t>
      </w:r>
      <w:bookmarkStart w:id="2" w:name="付款方式"/>
    </w:p>
    <w:tbl>
      <w:tblPr>
        <w:tblW w:w="5073" w:type="pct"/>
        <w:tblCellSpacing w:w="0" w:type="dxa"/>
        <w:tblCellMar>
          <w:left w:w="0" w:type="dxa"/>
          <w:right w:w="0" w:type="dxa"/>
        </w:tblCellMar>
        <w:tblLook w:val="04A0" w:firstRow="1" w:lastRow="0" w:firstColumn="1" w:lastColumn="0" w:noHBand="0" w:noVBand="1"/>
      </w:tblPr>
      <w:tblGrid>
        <w:gridCol w:w="759"/>
        <w:gridCol w:w="2083"/>
        <w:gridCol w:w="992"/>
        <w:gridCol w:w="1559"/>
        <w:gridCol w:w="1073"/>
        <w:gridCol w:w="2101"/>
      </w:tblGrid>
      <w:tr w:rsidR="00AB67B3" w14:paraId="5CA362E4" w14:textId="77777777" w:rsidTr="007629A8">
        <w:trPr>
          <w:trHeight w:val="493"/>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2A0E0F2" w14:textId="77777777" w:rsidR="00AB67B3" w:rsidRDefault="008F152E">
            <w:pPr>
              <w:pStyle w:val="af1"/>
              <w:jc w:val="center"/>
              <w:rPr>
                <w:rFonts w:ascii="仿宋" w:eastAsia="仿宋" w:hAnsi="仿宋" w:cs="仿宋" w:hint="eastAsia"/>
              </w:rPr>
            </w:pPr>
            <w:r>
              <w:rPr>
                <w:rFonts w:ascii="仿宋" w:eastAsia="仿宋" w:hAnsi="仿宋" w:cs="仿宋" w:hint="eastAsia"/>
              </w:rPr>
              <w:t>序号</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F796F94" w14:textId="77777777" w:rsidR="00AB67B3" w:rsidRDefault="008F152E">
            <w:pPr>
              <w:pStyle w:val="af1"/>
              <w:jc w:val="center"/>
              <w:rPr>
                <w:rFonts w:ascii="仿宋" w:eastAsia="仿宋" w:hAnsi="仿宋" w:cs="仿宋" w:hint="eastAsia"/>
              </w:rPr>
            </w:pPr>
            <w:r>
              <w:rPr>
                <w:rFonts w:ascii="仿宋" w:eastAsia="仿宋" w:hAnsi="仿宋" w:cs="仿宋" w:hint="eastAsia"/>
              </w:rPr>
              <w:t>服务类型</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E3E2641" w14:textId="77777777" w:rsidR="00AB67B3" w:rsidRDefault="008F152E">
            <w:pPr>
              <w:pStyle w:val="af1"/>
              <w:jc w:val="center"/>
              <w:rPr>
                <w:rFonts w:ascii="仿宋" w:eastAsia="仿宋" w:hAnsi="仿宋" w:cs="仿宋" w:hint="eastAsia"/>
              </w:rPr>
            </w:pPr>
            <w:r>
              <w:rPr>
                <w:rFonts w:ascii="仿宋" w:eastAsia="仿宋" w:hAnsi="仿宋" w:cs="仿宋" w:hint="eastAsia"/>
              </w:rPr>
              <w:t>单位</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410DF07" w14:textId="77777777" w:rsidR="00AB67B3" w:rsidRDefault="008F152E">
            <w:pPr>
              <w:pStyle w:val="af1"/>
              <w:jc w:val="center"/>
              <w:rPr>
                <w:rFonts w:ascii="仿宋" w:eastAsia="仿宋" w:hAnsi="仿宋" w:cs="仿宋" w:hint="eastAsia"/>
              </w:rPr>
            </w:pPr>
            <w:r>
              <w:rPr>
                <w:rFonts w:ascii="仿宋" w:eastAsia="仿宋" w:hAnsi="仿宋" w:cs="仿宋" w:hint="eastAsia"/>
              </w:rPr>
              <w:t>不含税单价（元/人次）</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33BF068D" w14:textId="77777777" w:rsidR="00AB67B3" w:rsidRDefault="008F152E">
            <w:pPr>
              <w:pStyle w:val="af1"/>
              <w:jc w:val="center"/>
              <w:rPr>
                <w:rFonts w:ascii="仿宋" w:eastAsia="仿宋" w:hAnsi="仿宋" w:cs="仿宋" w:hint="eastAsia"/>
              </w:rPr>
            </w:pPr>
            <w:r>
              <w:rPr>
                <w:rFonts w:ascii="仿宋" w:eastAsia="仿宋" w:hAnsi="仿宋" w:cs="仿宋" w:hint="eastAsia"/>
              </w:rPr>
              <w:t>增值税税率（%）</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9FA058B" w14:textId="77777777" w:rsidR="00AB67B3" w:rsidRDefault="008F152E">
            <w:pPr>
              <w:pStyle w:val="af1"/>
              <w:jc w:val="center"/>
              <w:rPr>
                <w:rFonts w:ascii="仿宋" w:eastAsia="仿宋" w:hAnsi="仿宋" w:cs="仿宋" w:hint="eastAsia"/>
              </w:rPr>
            </w:pPr>
            <w:r>
              <w:rPr>
                <w:rFonts w:ascii="仿宋" w:eastAsia="仿宋" w:hAnsi="仿宋" w:cs="仿宋" w:hint="eastAsia"/>
              </w:rPr>
              <w:t>含税单价（元/人次）</w:t>
            </w:r>
          </w:p>
        </w:tc>
      </w:tr>
      <w:tr w:rsidR="00AB67B3" w14:paraId="60C238BE" w14:textId="77777777" w:rsidTr="007629A8">
        <w:trPr>
          <w:trHeight w:val="460"/>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E3A8038" w14:textId="77777777" w:rsidR="00AB67B3" w:rsidRDefault="008F152E">
            <w:pPr>
              <w:pStyle w:val="af1"/>
              <w:jc w:val="center"/>
              <w:rPr>
                <w:rFonts w:ascii="仿宋" w:eastAsia="仿宋" w:hAnsi="仿宋" w:cs="仿宋" w:hint="eastAsia"/>
              </w:rPr>
            </w:pPr>
            <w:r>
              <w:rPr>
                <w:rFonts w:ascii="仿宋" w:eastAsia="仿宋" w:hAnsi="仿宋" w:cs="仿宋" w:hint="eastAsia"/>
              </w:rPr>
              <w:t>1</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3244542B" w14:textId="77777777" w:rsidR="00AB67B3" w:rsidRDefault="008F152E">
            <w:pPr>
              <w:pStyle w:val="af1"/>
              <w:rPr>
                <w:rFonts w:ascii="仿宋" w:eastAsia="仿宋" w:hAnsi="仿宋" w:cs="仿宋" w:hint="eastAsia"/>
              </w:rPr>
            </w:pPr>
            <w:r>
              <w:rPr>
                <w:rFonts w:ascii="仿宋" w:eastAsia="仿宋" w:hAnsi="仿宋" w:cs="仿宋" w:hint="eastAsia"/>
              </w:rPr>
              <w:t>联网设备安装调测服务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0F6C06E" w14:textId="77777777" w:rsidR="00AB67B3" w:rsidRDefault="008F152E">
            <w:pPr>
              <w:pStyle w:val="af1"/>
              <w:jc w:val="center"/>
              <w:rPr>
                <w:rFonts w:ascii="仿宋" w:eastAsia="仿宋" w:hAnsi="仿宋" w:cs="仿宋" w:hint="eastAsia"/>
              </w:rPr>
            </w:pPr>
            <w:r>
              <w:rPr>
                <w:rFonts w:ascii="仿宋" w:eastAsia="仿宋" w:hAnsi="仿宋" w:cs="仿宋" w:hint="eastAsia"/>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94C2D5F" w14:textId="10235C35" w:rsidR="00AB67B3" w:rsidRDefault="007629A8">
            <w:pPr>
              <w:widowControl/>
              <w:jc w:val="center"/>
              <w:textAlignment w:val="center"/>
              <w:rPr>
                <w:rFonts w:ascii="仿宋" w:eastAsia="仿宋" w:hAnsi="仿宋" w:cs="仿宋" w:hint="eastAsia"/>
                <w:sz w:val="24"/>
              </w:rPr>
            </w:pPr>
            <w:r w:rsidRPr="007629A8">
              <w:rPr>
                <w:rFonts w:ascii="仿宋" w:eastAsia="仿宋" w:hAnsi="仿宋" w:cs="仿宋"/>
                <w:kern w:val="0"/>
                <w:sz w:val="24"/>
                <w:lang w:bidi="ar"/>
              </w:rPr>
              <w:t>549.01</w:t>
            </w:r>
            <w:r>
              <w:rPr>
                <w:rFonts w:ascii="仿宋" w:eastAsia="仿宋" w:hAnsi="仿宋" w:cs="仿宋"/>
                <w:kern w:val="0"/>
                <w:sz w:val="24"/>
                <w:lang w:bidi="ar"/>
              </w:rPr>
              <w:t>09</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4C66294" w14:textId="77777777" w:rsidR="00AB67B3" w:rsidRDefault="008F152E">
            <w:pPr>
              <w:pStyle w:val="af1"/>
              <w:jc w:val="center"/>
              <w:rPr>
                <w:rFonts w:ascii="仿宋" w:eastAsia="仿宋" w:hAnsi="仿宋" w:cs="仿宋" w:hint="eastAsia"/>
              </w:rPr>
            </w:pPr>
            <w:r>
              <w:rPr>
                <w:rFonts w:ascii="仿宋" w:eastAsia="仿宋" w:hAnsi="仿宋" w:cs="仿宋" w:hint="eastAsia"/>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23389D94" w14:textId="65319770" w:rsidR="00AB67B3" w:rsidRDefault="007629A8" w:rsidP="007629A8">
            <w:pPr>
              <w:widowControl/>
              <w:jc w:val="center"/>
              <w:textAlignment w:val="center"/>
              <w:rPr>
                <w:rFonts w:ascii="仿宋" w:eastAsia="仿宋" w:hAnsi="仿宋" w:cs="仿宋" w:hint="eastAsia"/>
                <w:sz w:val="24"/>
              </w:rPr>
            </w:pPr>
            <w:r>
              <w:rPr>
                <w:rFonts w:ascii="仿宋" w:eastAsia="仿宋" w:hAnsi="仿宋" w:cs="仿宋"/>
                <w:sz w:val="24"/>
              </w:rPr>
              <w:t>581.9516</w:t>
            </w:r>
          </w:p>
        </w:tc>
      </w:tr>
      <w:tr w:rsidR="007629A8" w14:paraId="7A6D7CC6" w14:textId="77777777" w:rsidTr="007629A8">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16DD6CF" w14:textId="77777777" w:rsidR="007629A8" w:rsidRDefault="007629A8" w:rsidP="007629A8">
            <w:pPr>
              <w:pStyle w:val="af1"/>
              <w:jc w:val="center"/>
              <w:rPr>
                <w:rFonts w:ascii="仿宋" w:eastAsia="仿宋" w:hAnsi="仿宋" w:cs="仿宋" w:hint="eastAsia"/>
              </w:rPr>
            </w:pPr>
            <w:r>
              <w:rPr>
                <w:rFonts w:ascii="仿宋" w:eastAsia="仿宋" w:hAnsi="仿宋" w:cs="仿宋" w:hint="eastAsia"/>
              </w:rPr>
              <w:t>2</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A8D9765" w14:textId="77777777" w:rsidR="007629A8" w:rsidRDefault="007629A8" w:rsidP="007629A8">
            <w:pPr>
              <w:pStyle w:val="af1"/>
              <w:rPr>
                <w:rFonts w:ascii="仿宋" w:eastAsia="仿宋" w:hAnsi="仿宋" w:cs="仿宋" w:hint="eastAsia"/>
              </w:rPr>
            </w:pPr>
            <w:r>
              <w:rPr>
                <w:rFonts w:ascii="仿宋" w:eastAsia="仿宋" w:hAnsi="仿宋" w:cs="仿宋" w:hint="eastAsia"/>
              </w:rPr>
              <w:t>路侧设备配套延伸服务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D7093A9" w14:textId="77777777" w:rsidR="007629A8" w:rsidRDefault="007629A8" w:rsidP="007629A8">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9CEB25F" w14:textId="666CF6D5" w:rsidR="007629A8" w:rsidRDefault="007629A8" w:rsidP="007629A8">
            <w:pPr>
              <w:widowControl/>
              <w:jc w:val="center"/>
              <w:textAlignment w:val="center"/>
              <w:rPr>
                <w:rFonts w:ascii="仿宋" w:eastAsia="仿宋" w:hAnsi="仿宋" w:cs="仿宋" w:hint="eastAsia"/>
                <w:sz w:val="24"/>
              </w:rPr>
            </w:pPr>
            <w:r w:rsidRPr="00C614C9">
              <w:rPr>
                <w:rFonts w:ascii="仿宋" w:eastAsia="仿宋" w:hAnsi="仿宋" w:cs="仿宋"/>
                <w:kern w:val="0"/>
                <w:sz w:val="24"/>
                <w:lang w:bidi="ar"/>
              </w:rPr>
              <w:t>549.0109</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D942413" w14:textId="77777777" w:rsidR="007629A8" w:rsidRDefault="007629A8" w:rsidP="007629A8">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04ACADA" w14:textId="4475F539" w:rsidR="007629A8" w:rsidRDefault="007629A8" w:rsidP="007629A8">
            <w:pPr>
              <w:jc w:val="center"/>
              <w:rPr>
                <w:rFonts w:ascii="仿宋" w:eastAsia="仿宋" w:hAnsi="仿宋" w:cs="仿宋" w:hint="eastAsia"/>
                <w:sz w:val="24"/>
              </w:rPr>
            </w:pPr>
            <w:r>
              <w:rPr>
                <w:rFonts w:ascii="仿宋" w:eastAsia="仿宋" w:hAnsi="仿宋" w:cs="仿宋"/>
                <w:sz w:val="24"/>
              </w:rPr>
              <w:t>581.9516</w:t>
            </w:r>
          </w:p>
        </w:tc>
      </w:tr>
      <w:tr w:rsidR="007629A8" w14:paraId="1C90A63E" w14:textId="77777777" w:rsidTr="007629A8">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2A884E2" w14:textId="77777777" w:rsidR="007629A8" w:rsidRDefault="007629A8" w:rsidP="007629A8">
            <w:pPr>
              <w:pStyle w:val="af1"/>
              <w:jc w:val="center"/>
              <w:rPr>
                <w:rFonts w:ascii="仿宋" w:eastAsia="仿宋" w:hAnsi="仿宋" w:cs="仿宋" w:hint="eastAsia"/>
              </w:rPr>
            </w:pPr>
            <w:r>
              <w:rPr>
                <w:rFonts w:ascii="仿宋" w:eastAsia="仿宋" w:hAnsi="仿宋" w:cs="仿宋" w:hint="eastAsia"/>
              </w:rPr>
              <w:t>3</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692FC77" w14:textId="77777777" w:rsidR="007629A8" w:rsidRDefault="007629A8" w:rsidP="007629A8">
            <w:pPr>
              <w:pStyle w:val="af1"/>
              <w:rPr>
                <w:rFonts w:ascii="仿宋" w:eastAsia="仿宋" w:hAnsi="仿宋" w:cs="仿宋" w:hint="eastAsia"/>
              </w:rPr>
            </w:pPr>
            <w:r>
              <w:rPr>
                <w:rFonts w:ascii="仿宋" w:eastAsia="仿宋" w:hAnsi="仿宋" w:cs="仿宋" w:hint="eastAsia"/>
              </w:rPr>
              <w:t>客户网络设施运维管理服务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7B77234" w14:textId="77777777" w:rsidR="007629A8" w:rsidRDefault="007629A8" w:rsidP="007629A8">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2BD8D603" w14:textId="088258D8" w:rsidR="007629A8" w:rsidRDefault="007629A8" w:rsidP="007629A8">
            <w:pPr>
              <w:widowControl/>
              <w:jc w:val="center"/>
              <w:textAlignment w:val="center"/>
              <w:rPr>
                <w:rFonts w:ascii="仿宋" w:eastAsia="仿宋" w:hAnsi="仿宋" w:cs="仿宋" w:hint="eastAsia"/>
                <w:sz w:val="24"/>
              </w:rPr>
            </w:pPr>
            <w:r w:rsidRPr="00C614C9">
              <w:rPr>
                <w:rFonts w:ascii="仿宋" w:eastAsia="仿宋" w:hAnsi="仿宋" w:cs="仿宋"/>
                <w:kern w:val="0"/>
                <w:sz w:val="24"/>
                <w:lang w:bidi="ar"/>
              </w:rPr>
              <w:t>549.0109</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C96D068" w14:textId="77777777" w:rsidR="007629A8" w:rsidRDefault="007629A8" w:rsidP="007629A8">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8AD42A5" w14:textId="2C40459E" w:rsidR="007629A8" w:rsidRDefault="007629A8" w:rsidP="007629A8">
            <w:pPr>
              <w:jc w:val="center"/>
              <w:rPr>
                <w:rFonts w:ascii="仿宋" w:eastAsia="仿宋" w:hAnsi="仿宋" w:cs="仿宋" w:hint="eastAsia"/>
                <w:sz w:val="24"/>
              </w:rPr>
            </w:pPr>
            <w:r>
              <w:rPr>
                <w:rFonts w:ascii="仿宋" w:eastAsia="仿宋" w:hAnsi="仿宋" w:cs="仿宋"/>
                <w:sz w:val="24"/>
              </w:rPr>
              <w:t>581.9516</w:t>
            </w:r>
          </w:p>
        </w:tc>
      </w:tr>
      <w:tr w:rsidR="007629A8" w14:paraId="5C54CC4D" w14:textId="77777777" w:rsidTr="007629A8">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46EE984" w14:textId="77777777" w:rsidR="007629A8" w:rsidRDefault="007629A8" w:rsidP="007629A8">
            <w:pPr>
              <w:pStyle w:val="af1"/>
              <w:jc w:val="center"/>
              <w:rPr>
                <w:rFonts w:ascii="仿宋" w:eastAsia="仿宋" w:hAnsi="仿宋" w:cs="仿宋" w:hint="eastAsia"/>
              </w:rPr>
            </w:pPr>
            <w:r>
              <w:rPr>
                <w:rFonts w:ascii="仿宋" w:eastAsia="仿宋" w:hAnsi="仿宋" w:cs="仿宋" w:hint="eastAsia"/>
              </w:rPr>
              <w:t>4</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B73E831" w14:textId="77777777" w:rsidR="007629A8" w:rsidRDefault="007629A8" w:rsidP="007629A8">
            <w:pPr>
              <w:pStyle w:val="af1"/>
              <w:rPr>
                <w:rFonts w:ascii="仿宋" w:eastAsia="仿宋" w:hAnsi="仿宋" w:cs="仿宋" w:hint="eastAsia"/>
              </w:rPr>
            </w:pPr>
            <w:r>
              <w:rPr>
                <w:rFonts w:ascii="仿宋" w:eastAsia="仿宋" w:hAnsi="仿宋" w:cs="仿宋" w:hint="eastAsia"/>
              </w:rPr>
              <w:t>现场专业支撑和驻场服务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A1C7686" w14:textId="77777777" w:rsidR="007629A8" w:rsidRDefault="007629A8" w:rsidP="007629A8">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D8D4D82" w14:textId="3DBE4B11" w:rsidR="007629A8" w:rsidRDefault="007629A8" w:rsidP="007629A8">
            <w:pPr>
              <w:widowControl/>
              <w:jc w:val="center"/>
              <w:textAlignment w:val="center"/>
              <w:rPr>
                <w:rFonts w:ascii="仿宋" w:eastAsia="仿宋" w:hAnsi="仿宋" w:cs="仿宋" w:hint="eastAsia"/>
                <w:sz w:val="24"/>
              </w:rPr>
            </w:pPr>
            <w:r w:rsidRPr="00C614C9">
              <w:rPr>
                <w:rFonts w:ascii="仿宋" w:eastAsia="仿宋" w:hAnsi="仿宋" w:cs="仿宋"/>
                <w:kern w:val="0"/>
                <w:sz w:val="24"/>
                <w:lang w:bidi="ar"/>
              </w:rPr>
              <w:t>549.0109</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3E9DB39" w14:textId="77777777" w:rsidR="007629A8" w:rsidRDefault="007629A8" w:rsidP="007629A8">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176B3CD" w14:textId="3A6DCFA8" w:rsidR="007629A8" w:rsidRDefault="007629A8" w:rsidP="007629A8">
            <w:pPr>
              <w:jc w:val="center"/>
              <w:rPr>
                <w:rFonts w:ascii="仿宋" w:eastAsia="仿宋" w:hAnsi="仿宋" w:cs="仿宋" w:hint="eastAsia"/>
                <w:sz w:val="24"/>
              </w:rPr>
            </w:pPr>
            <w:r>
              <w:rPr>
                <w:rFonts w:ascii="仿宋" w:eastAsia="仿宋" w:hAnsi="仿宋" w:cs="仿宋"/>
                <w:sz w:val="24"/>
              </w:rPr>
              <w:t>581.9516</w:t>
            </w:r>
          </w:p>
        </w:tc>
      </w:tr>
    </w:tbl>
    <w:p w14:paraId="16EECBCA" w14:textId="77777777" w:rsidR="00AB67B3" w:rsidRDefault="00AB67B3">
      <w:pPr>
        <w:tabs>
          <w:tab w:val="left" w:pos="630"/>
        </w:tabs>
        <w:spacing w:line="360" w:lineRule="auto"/>
        <w:rPr>
          <w:rFonts w:ascii="仿宋" w:eastAsia="仿宋" w:hAnsi="仿宋" w:cs="仿宋" w:hint="eastAsia"/>
          <w:sz w:val="24"/>
        </w:rPr>
      </w:pPr>
    </w:p>
    <w:p w14:paraId="2E5CD981" w14:textId="699DC9F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（3）在本合同签订后，甲方每月根据考核标准对乙方进行考评，并根据每月服务考评结果计算当月费用，</w:t>
      </w:r>
      <w:r w:rsidR="008E6A1C" w:rsidRPr="008E6A1C">
        <w:rPr>
          <w:rFonts w:ascii="仿宋" w:eastAsia="仿宋" w:hAnsi="仿宋" w:cs="仿宋" w:hint="eastAsia"/>
          <w:sz w:val="24"/>
        </w:rPr>
        <w:t>乙方提供如下必要的付款单据给甲方并确认无误后</w:t>
      </w:r>
      <w:r w:rsidR="008E6A1C">
        <w:rPr>
          <w:rFonts w:ascii="仿宋" w:eastAsia="仿宋" w:hAnsi="仿宋" w:cs="仿宋" w:hint="eastAsia"/>
          <w:sz w:val="24"/>
        </w:rPr>
        <w:t>，</w:t>
      </w:r>
      <w:r w:rsidR="008E6A1C" w:rsidRPr="00B5643E">
        <w:rPr>
          <w:rFonts w:asciiTheme="minorEastAsia" w:hAnsiTheme="minorEastAsia" w:hint="eastAsia"/>
        </w:rPr>
        <w:t xml:space="preserve">（ </w:t>
      </w:r>
      <w:r w:rsidR="008E6A1C">
        <w:rPr>
          <w:rFonts w:asciiTheme="minorEastAsia" w:hAnsiTheme="minorEastAsia" w:hint="eastAsia"/>
        </w:rPr>
        <w:t>60</w:t>
      </w:r>
      <w:r w:rsidR="008E6A1C" w:rsidRPr="00B5643E">
        <w:rPr>
          <w:rFonts w:asciiTheme="minorEastAsia" w:hAnsiTheme="minorEastAsia" w:hint="eastAsia"/>
        </w:rPr>
        <w:t>）</w:t>
      </w:r>
      <w:r w:rsidR="008E6A1C">
        <w:rPr>
          <w:rFonts w:ascii="仿宋" w:eastAsia="仿宋" w:hAnsi="仿宋" w:cs="仿宋" w:hint="eastAsia"/>
          <w:sz w:val="24"/>
        </w:rPr>
        <w:t>天</w:t>
      </w:r>
      <w:r w:rsidR="008E6A1C" w:rsidRPr="008E6A1C">
        <w:rPr>
          <w:rFonts w:ascii="仿宋" w:eastAsia="仿宋" w:hAnsi="仿宋" w:cs="仿宋" w:hint="eastAsia"/>
          <w:sz w:val="24"/>
        </w:rPr>
        <w:t>内</w:t>
      </w:r>
      <w:r>
        <w:rPr>
          <w:rFonts w:ascii="仿宋" w:eastAsia="仿宋" w:hAnsi="仿宋" w:cs="仿宋" w:hint="eastAsia"/>
          <w:sz w:val="24"/>
        </w:rPr>
        <w:t>100%支付给乙方。</w:t>
      </w:r>
      <w:bookmarkEnd w:id="2"/>
    </w:p>
    <w:p w14:paraId="0334371C"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（A）</w:t>
      </w:r>
      <w:r w:rsidRPr="008E6A1C">
        <w:rPr>
          <w:rFonts w:ascii="仿宋" w:eastAsia="仿宋" w:hAnsi="仿宋" w:cs="仿宋" w:hint="eastAsia"/>
          <w:sz w:val="24"/>
        </w:rPr>
        <w:tab/>
        <w:t>按甲方规定格式所做的请款通知书，原件一份;</w:t>
      </w:r>
    </w:p>
    <w:p w14:paraId="0532E84B"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lastRenderedPageBreak/>
        <w:t>（B）</w:t>
      </w:r>
      <w:r w:rsidRPr="008E6A1C">
        <w:rPr>
          <w:rFonts w:ascii="仿宋" w:eastAsia="仿宋" w:hAnsi="仿宋" w:cs="仿宋" w:hint="eastAsia"/>
          <w:sz w:val="24"/>
        </w:rPr>
        <w:tab/>
        <w:t>相应金额的、符合国家规定的增值税专用发票，</w:t>
      </w:r>
    </w:p>
    <w:p w14:paraId="0D0644CB"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（C）</w:t>
      </w:r>
      <w:r w:rsidRPr="008E6A1C">
        <w:rPr>
          <w:rFonts w:ascii="仿宋" w:eastAsia="仿宋" w:hAnsi="仿宋" w:cs="仿宋" w:hint="eastAsia"/>
          <w:sz w:val="24"/>
        </w:rPr>
        <w:tab/>
        <w:t>甲方主管部门签署的工作量证明原件一份;</w:t>
      </w:r>
    </w:p>
    <w:p w14:paraId="4489C50D"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（D）</w:t>
      </w:r>
      <w:r w:rsidRPr="008E6A1C">
        <w:rPr>
          <w:rFonts w:ascii="仿宋" w:eastAsia="仿宋" w:hAnsi="仿宋" w:cs="仿宋" w:hint="eastAsia"/>
          <w:sz w:val="24"/>
        </w:rPr>
        <w:tab/>
        <w:t>甲方主管部门签署的考核评分表一份;</w:t>
      </w:r>
    </w:p>
    <w:p w14:paraId="301B6C77" w14:textId="74595FD6" w:rsid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（E）</w:t>
      </w:r>
      <w:r w:rsidRPr="008E6A1C">
        <w:rPr>
          <w:rFonts w:ascii="仿宋" w:eastAsia="仿宋" w:hAnsi="仿宋" w:cs="仿宋" w:hint="eastAsia"/>
          <w:sz w:val="24"/>
        </w:rPr>
        <w:tab/>
        <w:t>本合同正文付款关键页复印件一份。</w:t>
      </w:r>
    </w:p>
    <w:p w14:paraId="31F6A2BE"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 xml:space="preserve">（4）乙方账户信息： </w:t>
      </w:r>
    </w:p>
    <w:p w14:paraId="094410BA" w14:textId="3BA0CD94"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账户名：</w:t>
      </w:r>
      <w:r w:rsidR="007629A8">
        <w:rPr>
          <w:rFonts w:ascii="仿宋" w:eastAsia="仿宋" w:hAnsi="仿宋" w:cs="仿宋" w:hint="eastAsia"/>
          <w:sz w:val="24"/>
        </w:rPr>
        <w:t>江苏天安智联科技股份有限公司</w:t>
      </w:r>
    </w:p>
    <w:p w14:paraId="6A42784E" w14:textId="77C5FE8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开户行：</w:t>
      </w:r>
      <w:r w:rsidR="007629A8">
        <w:rPr>
          <w:rFonts w:ascii="仿宋" w:eastAsia="仿宋" w:hAnsi="仿宋" w:cs="仿宋" w:hint="eastAsia"/>
          <w:sz w:val="24"/>
        </w:rPr>
        <w:t>光大银行无锡惠山支行</w:t>
      </w:r>
      <w:r>
        <w:rPr>
          <w:rFonts w:ascii="仿宋" w:eastAsia="仿宋" w:hAnsi="仿宋" w:cs="仿宋" w:hint="eastAsia"/>
          <w:sz w:val="24"/>
        </w:rPr>
        <w:t xml:space="preserve"> </w:t>
      </w:r>
    </w:p>
    <w:p w14:paraId="0127A6B9" w14:textId="7636CB7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开户账户：</w:t>
      </w:r>
      <w:r w:rsidR="007629A8">
        <w:rPr>
          <w:rFonts w:ascii="仿宋" w:eastAsia="仿宋" w:hAnsi="仿宋" w:cs="仿宋" w:hint="eastAsia"/>
          <w:sz w:val="24"/>
        </w:rPr>
        <w:t>51650188000046923</w:t>
      </w:r>
    </w:p>
    <w:p w14:paraId="16265FDB"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5）乙方需按甲方要求出具符合合同约定经济事项的正规增值税专用发票。乙方未提前提供合格发票的，甲方有权延迟或拒绝支付；因乙方提供的发票瑕疵给甲方造成损失的，乙方须赔偿因此给甲方造成的全部损失。</w:t>
      </w:r>
    </w:p>
    <w:p w14:paraId="5454110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6）在合同履行过程中，如遇国家税率政策变更，对于合同未履行完毕的部分，在原标的不含税（单）价不变的基础上，按照新税率重新计算标的含税（单）价/合同总价，并且继续履行，后续不再另行签订补充协议。</w:t>
      </w:r>
    </w:p>
    <w:p w14:paraId="4EEE429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7）乙方应按本合同约定提供符合约定经济事项的正规、合法的增值税发票；如因乙方未提供正规发票或提供的发票不合格导致甲方延期付款的，甲方不承担任何违约责任；且乙方的各项合同义务仍应按合同约定履行。由于乙方未足额缴纳应缴税款和开具发票不真实、不合格而引起的一切责任（包括商业责任和法律责任）和损失，由乙方承担。</w:t>
      </w:r>
    </w:p>
    <w:p w14:paraId="1DE64DBE" w14:textId="1F9E57E1" w:rsidR="008E6A1C" w:rsidRPr="00F57928" w:rsidRDefault="008E6A1C" w:rsidP="008E6A1C">
      <w:pPr>
        <w:tabs>
          <w:tab w:val="left" w:pos="630"/>
        </w:tabs>
        <w:spacing w:line="360" w:lineRule="auto"/>
        <w:rPr>
          <w:rFonts w:ascii="仿宋" w:eastAsia="仿宋" w:hAnsi="仿宋" w:cs="仿宋" w:hint="eastAsia"/>
          <w:sz w:val="24"/>
        </w:rPr>
      </w:pPr>
      <w:r>
        <w:rPr>
          <w:rFonts w:ascii="仿宋" w:eastAsia="仿宋" w:hAnsi="仿宋" w:cs="仿宋" w:hint="eastAsia"/>
          <w:sz w:val="24"/>
        </w:rPr>
        <w:t>（</w:t>
      </w:r>
      <w:r w:rsidR="00F57928">
        <w:rPr>
          <w:rFonts w:ascii="仿宋" w:eastAsia="仿宋" w:hAnsi="仿宋" w:cs="仿宋" w:hint="eastAsia"/>
          <w:sz w:val="24"/>
        </w:rPr>
        <w:t>8</w:t>
      </w:r>
      <w:r>
        <w:rPr>
          <w:rFonts w:ascii="仿宋" w:eastAsia="仿宋" w:hAnsi="仿宋" w:cs="仿宋" w:hint="eastAsia"/>
          <w:sz w:val="24"/>
        </w:rPr>
        <w:t>）</w:t>
      </w:r>
      <w:r w:rsidRPr="008E6A1C">
        <w:rPr>
          <w:rFonts w:ascii="仿宋" w:eastAsia="仿宋" w:hAnsi="仿宋" w:cs="仿宋" w:hint="eastAsia"/>
          <w:sz w:val="24"/>
        </w:rPr>
        <w:t>乙方声明：根据工信部联企业〔2011〕300号标准，截至本合同签订日，乙方属于【软件和信息技术服务业】行业的【</w:t>
      </w:r>
      <w:commentRangeStart w:id="3"/>
      <w:r w:rsidR="00F57928">
        <w:rPr>
          <w:rFonts w:ascii="仿宋" w:eastAsia="仿宋" w:hAnsi="仿宋" w:cs="仿宋" w:hint="eastAsia"/>
          <w:sz w:val="24"/>
        </w:rPr>
        <w:t>小</w:t>
      </w:r>
      <w:r w:rsidRPr="008E6A1C">
        <w:rPr>
          <w:rFonts w:ascii="仿宋" w:eastAsia="仿宋" w:hAnsi="仿宋" w:cs="仿宋" w:hint="eastAsia"/>
          <w:sz w:val="24"/>
        </w:rPr>
        <w:t>型</w:t>
      </w:r>
      <w:commentRangeEnd w:id="3"/>
      <w:r w:rsidR="00F57928">
        <w:rPr>
          <w:rStyle w:val="afa"/>
        </w:rPr>
        <w:commentReference w:id="3"/>
      </w:r>
      <w:r w:rsidRPr="008E6A1C">
        <w:rPr>
          <w:rFonts w:ascii="仿宋" w:eastAsia="仿宋" w:hAnsi="仿宋" w:cs="仿宋" w:hint="eastAsia"/>
          <w:sz w:val="24"/>
        </w:rPr>
        <w:t>】企业，并承诺：</w:t>
      </w:r>
    </w:p>
    <w:p w14:paraId="0C11511A" w14:textId="39776154"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w:t>
      </w:r>
      <w:r w:rsidR="001C24B5">
        <w:rPr>
          <w:rFonts w:ascii="仿宋" w:eastAsia="仿宋" w:hAnsi="仿宋" w:cs="仿宋" w:hint="eastAsia"/>
          <w:sz w:val="24"/>
        </w:rPr>
        <w:t>1</w:t>
      </w:r>
      <w:r w:rsidRPr="008E6A1C">
        <w:rPr>
          <w:rFonts w:ascii="仿宋" w:eastAsia="仿宋" w:hAnsi="仿宋" w:cs="仿宋" w:hint="eastAsia"/>
          <w:sz w:val="24"/>
        </w:rPr>
        <w:t>）非大型企业分支机构或控股关联企业。</w:t>
      </w:r>
    </w:p>
    <w:p w14:paraId="0F611343"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乙方保证声明真实性，如存在虚假：</w:t>
      </w:r>
    </w:p>
    <w:p w14:paraId="1A2CA964"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（1）甲方有权追回乙方已享受的政策优惠；</w:t>
      </w:r>
    </w:p>
    <w:p w14:paraId="3E6B0FB6" w14:textId="053AEE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（2）按合同总金额</w:t>
      </w:r>
      <w:r w:rsidR="001C24B5">
        <w:rPr>
          <w:rFonts w:ascii="仿宋" w:eastAsia="仿宋" w:hAnsi="仿宋" w:cs="仿宋" w:hint="eastAsia"/>
          <w:sz w:val="24"/>
        </w:rPr>
        <w:t>5</w:t>
      </w:r>
      <w:r w:rsidRPr="008E6A1C">
        <w:rPr>
          <w:rFonts w:ascii="仿宋" w:eastAsia="仿宋" w:hAnsi="仿宋" w:cs="仿宋" w:hint="eastAsia"/>
          <w:sz w:val="24"/>
        </w:rPr>
        <w:t>%支付违约金；</w:t>
      </w:r>
    </w:p>
    <w:p w14:paraId="2C467D4E"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（3）构成根本违约的，甲方可解除合同。</w:t>
      </w:r>
    </w:p>
    <w:p w14:paraId="75147FA7" w14:textId="2741D80E" w:rsid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行业类型争议以国家统计局《国民经济行业分类》为准，规模争议以签订合同时最新数据为准。</w:t>
      </w:r>
    </w:p>
    <w:p w14:paraId="0AD03D9F" w14:textId="77777777" w:rsidR="00AB67B3" w:rsidRDefault="008F152E">
      <w:pPr>
        <w:keepNext/>
        <w:keepLines/>
        <w:numPr>
          <w:ilvl w:val="0"/>
          <w:numId w:val="2"/>
        </w:numPr>
        <w:autoSpaceDE w:val="0"/>
        <w:autoSpaceDN w:val="0"/>
        <w:adjustRightInd w:val="0"/>
        <w:spacing w:before="120" w:after="120" w:line="416" w:lineRule="atLeast"/>
        <w:ind w:firstLineChars="945" w:firstLine="2646"/>
        <w:outlineLvl w:val="2"/>
        <w:rPr>
          <w:rFonts w:ascii="仿宋" w:eastAsia="仿宋" w:hAnsi="仿宋" w:cs="仿宋" w:hint="eastAsia"/>
          <w:kern w:val="0"/>
          <w:sz w:val="28"/>
          <w:szCs w:val="20"/>
        </w:rPr>
      </w:pPr>
      <w:bookmarkStart w:id="4" w:name="_Toc2684328"/>
      <w:r>
        <w:rPr>
          <w:rFonts w:ascii="仿宋" w:eastAsia="仿宋" w:hAnsi="仿宋" w:cs="仿宋" w:hint="eastAsia"/>
          <w:kern w:val="0"/>
          <w:sz w:val="28"/>
          <w:szCs w:val="20"/>
        </w:rPr>
        <w:lastRenderedPageBreak/>
        <w:t xml:space="preserve"> 考核</w:t>
      </w:r>
      <w:bookmarkEnd w:id="4"/>
    </w:p>
    <w:p w14:paraId="556E69B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2.1为保证技术服务的及时性和准确性，甲方根据乙方实际服务工作情况对乙方进行月度考核管理，其中考核方式和具体考核标准见</w:t>
      </w:r>
      <w:bookmarkStart w:id="5" w:name="OLE_LINK2"/>
      <w:bookmarkStart w:id="6" w:name="OLE_LINK1"/>
      <w:r>
        <w:rPr>
          <w:rFonts w:ascii="仿宋" w:eastAsia="仿宋" w:hAnsi="仿宋" w:cs="仿宋" w:hint="eastAsia"/>
          <w:sz w:val="24"/>
        </w:rPr>
        <w:t>《集客现场支撑服务考核表》</w:t>
      </w:r>
      <w:bookmarkEnd w:id="5"/>
      <w:bookmarkEnd w:id="6"/>
      <w:r>
        <w:rPr>
          <w:rFonts w:ascii="仿宋" w:eastAsia="仿宋" w:hAnsi="仿宋" w:cs="仿宋" w:hint="eastAsia"/>
          <w:sz w:val="24"/>
        </w:rPr>
        <w:t>，甲方有权对考核方式和考核标准进行调整，并由甲方通知乙方后另行执行。</w:t>
      </w:r>
    </w:p>
    <w:p w14:paraId="27400D87"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具体考核方式和具体考核标准如下：</w:t>
      </w:r>
    </w:p>
    <w:tbl>
      <w:tblPr>
        <w:tblW w:w="9472" w:type="dxa"/>
        <w:tblLayout w:type="fixed"/>
        <w:tblLook w:val="04A0" w:firstRow="1" w:lastRow="0" w:firstColumn="1" w:lastColumn="0" w:noHBand="0" w:noVBand="1"/>
      </w:tblPr>
      <w:tblGrid>
        <w:gridCol w:w="491"/>
        <w:gridCol w:w="1575"/>
        <w:gridCol w:w="7012"/>
        <w:gridCol w:w="394"/>
      </w:tblGrid>
      <w:tr w:rsidR="00AB67B3" w14:paraId="078731EA" w14:textId="77777777">
        <w:trPr>
          <w:trHeight w:val="408"/>
        </w:trPr>
        <w:tc>
          <w:tcPr>
            <w:tcW w:w="491" w:type="dxa"/>
            <w:tcBorders>
              <w:top w:val="single" w:sz="8" w:space="0" w:color="000000"/>
              <w:left w:val="single" w:sz="8" w:space="0" w:color="000000"/>
              <w:bottom w:val="single" w:sz="8" w:space="0" w:color="000000"/>
              <w:right w:val="single" w:sz="8" w:space="0" w:color="000000"/>
            </w:tcBorders>
            <w:shd w:val="clear" w:color="000000" w:fill="auto"/>
            <w:vAlign w:val="center"/>
          </w:tcPr>
          <w:p w14:paraId="28B7892C" w14:textId="77777777" w:rsidR="00AB67B3" w:rsidRDefault="008F152E">
            <w:pPr>
              <w:widowControl/>
              <w:spacing w:line="300" w:lineRule="exact"/>
              <w:jc w:val="center"/>
              <w:rPr>
                <w:rFonts w:ascii="仿宋" w:eastAsia="仿宋" w:hAnsi="仿宋" w:cs="仿宋" w:hint="eastAsia"/>
                <w:b/>
                <w:bCs/>
                <w:kern w:val="0"/>
                <w:sz w:val="24"/>
              </w:rPr>
            </w:pPr>
            <w:r>
              <w:rPr>
                <w:rFonts w:ascii="仿宋" w:eastAsia="仿宋" w:hAnsi="仿宋" w:cs="仿宋" w:hint="eastAsia"/>
                <w:b/>
                <w:bCs/>
                <w:kern w:val="0"/>
                <w:sz w:val="24"/>
              </w:rPr>
              <w:t>序号</w:t>
            </w:r>
          </w:p>
        </w:tc>
        <w:tc>
          <w:tcPr>
            <w:tcW w:w="1575" w:type="dxa"/>
            <w:tcBorders>
              <w:top w:val="single" w:sz="8" w:space="0" w:color="000000"/>
              <w:left w:val="nil"/>
              <w:bottom w:val="single" w:sz="8" w:space="0" w:color="000000"/>
              <w:right w:val="single" w:sz="4" w:space="0" w:color="auto"/>
            </w:tcBorders>
            <w:shd w:val="clear" w:color="000000" w:fill="auto"/>
            <w:vAlign w:val="center"/>
          </w:tcPr>
          <w:p w14:paraId="258A4ED7" w14:textId="77777777" w:rsidR="00AB67B3" w:rsidRDefault="008F152E">
            <w:pPr>
              <w:widowControl/>
              <w:jc w:val="center"/>
              <w:rPr>
                <w:rFonts w:ascii="仿宋" w:eastAsia="仿宋" w:hAnsi="仿宋" w:cs="仿宋" w:hint="eastAsia"/>
                <w:b/>
                <w:bCs/>
                <w:kern w:val="0"/>
                <w:sz w:val="24"/>
              </w:rPr>
            </w:pPr>
            <w:r>
              <w:rPr>
                <w:rFonts w:ascii="仿宋" w:eastAsia="仿宋" w:hAnsi="仿宋" w:cs="仿宋" w:hint="eastAsia"/>
                <w:b/>
                <w:bCs/>
                <w:kern w:val="0"/>
                <w:sz w:val="24"/>
              </w:rPr>
              <w:t>考核项目</w:t>
            </w:r>
          </w:p>
        </w:tc>
        <w:tc>
          <w:tcPr>
            <w:tcW w:w="7012" w:type="dxa"/>
            <w:tcBorders>
              <w:top w:val="single" w:sz="4" w:space="0" w:color="auto"/>
              <w:left w:val="single" w:sz="4" w:space="0" w:color="auto"/>
              <w:bottom w:val="single" w:sz="4" w:space="0" w:color="auto"/>
              <w:right w:val="single" w:sz="4" w:space="0" w:color="auto"/>
            </w:tcBorders>
            <w:shd w:val="clear" w:color="000000" w:fill="auto"/>
            <w:vAlign w:val="center"/>
          </w:tcPr>
          <w:p w14:paraId="281D1A60" w14:textId="77777777" w:rsidR="00AB67B3" w:rsidRDefault="008F152E">
            <w:pPr>
              <w:widowControl/>
              <w:jc w:val="center"/>
              <w:rPr>
                <w:rFonts w:ascii="仿宋" w:eastAsia="仿宋" w:hAnsi="仿宋" w:cs="仿宋" w:hint="eastAsia"/>
                <w:b/>
                <w:bCs/>
                <w:kern w:val="0"/>
                <w:sz w:val="24"/>
              </w:rPr>
            </w:pPr>
            <w:r>
              <w:rPr>
                <w:rFonts w:ascii="仿宋" w:eastAsia="仿宋" w:hAnsi="仿宋" w:cs="仿宋" w:hint="eastAsia"/>
                <w:b/>
                <w:bCs/>
                <w:kern w:val="0"/>
                <w:sz w:val="24"/>
              </w:rPr>
              <w:t>评分细则</w:t>
            </w:r>
          </w:p>
        </w:tc>
        <w:tc>
          <w:tcPr>
            <w:tcW w:w="394" w:type="dxa"/>
            <w:tcBorders>
              <w:top w:val="single" w:sz="4" w:space="0" w:color="auto"/>
              <w:left w:val="single" w:sz="4" w:space="0" w:color="auto"/>
              <w:bottom w:val="single" w:sz="4" w:space="0" w:color="auto"/>
              <w:right w:val="single" w:sz="4" w:space="0" w:color="auto"/>
            </w:tcBorders>
            <w:shd w:val="clear" w:color="000000" w:fill="auto"/>
            <w:vAlign w:val="center"/>
          </w:tcPr>
          <w:p w14:paraId="2C3D6B73" w14:textId="77777777" w:rsidR="00AB67B3" w:rsidRDefault="008F152E">
            <w:pPr>
              <w:widowControl/>
              <w:spacing w:line="300" w:lineRule="exact"/>
              <w:jc w:val="center"/>
              <w:rPr>
                <w:rFonts w:ascii="仿宋" w:eastAsia="仿宋" w:hAnsi="仿宋" w:cs="仿宋" w:hint="eastAsia"/>
                <w:b/>
                <w:bCs/>
                <w:kern w:val="0"/>
                <w:sz w:val="24"/>
              </w:rPr>
            </w:pPr>
            <w:r>
              <w:rPr>
                <w:rFonts w:ascii="仿宋" w:eastAsia="仿宋" w:hAnsi="仿宋" w:cs="仿宋" w:hint="eastAsia"/>
                <w:b/>
                <w:bCs/>
                <w:kern w:val="0"/>
                <w:sz w:val="24"/>
              </w:rPr>
              <w:t>得分</w:t>
            </w:r>
          </w:p>
        </w:tc>
      </w:tr>
      <w:tr w:rsidR="00AB67B3" w14:paraId="42FE6EC0" w14:textId="77777777">
        <w:trPr>
          <w:trHeight w:val="1050"/>
        </w:trPr>
        <w:tc>
          <w:tcPr>
            <w:tcW w:w="491" w:type="dxa"/>
            <w:tcBorders>
              <w:top w:val="nil"/>
              <w:left w:val="single" w:sz="8" w:space="0" w:color="000000"/>
              <w:bottom w:val="single" w:sz="8" w:space="0" w:color="000000"/>
              <w:right w:val="single" w:sz="8" w:space="0" w:color="000000"/>
            </w:tcBorders>
            <w:shd w:val="clear" w:color="auto" w:fill="auto"/>
            <w:vAlign w:val="center"/>
          </w:tcPr>
          <w:p w14:paraId="1114C489"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1</w:t>
            </w:r>
          </w:p>
        </w:tc>
        <w:tc>
          <w:tcPr>
            <w:tcW w:w="1575" w:type="dxa"/>
            <w:tcBorders>
              <w:top w:val="nil"/>
              <w:left w:val="nil"/>
              <w:bottom w:val="single" w:sz="8" w:space="0" w:color="000000"/>
              <w:right w:val="single" w:sz="8" w:space="0" w:color="000000"/>
            </w:tcBorders>
            <w:shd w:val="clear" w:color="auto" w:fill="auto"/>
            <w:vAlign w:val="center"/>
          </w:tcPr>
          <w:p w14:paraId="5A390485"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工作配合情况（10分）</w:t>
            </w:r>
          </w:p>
        </w:tc>
        <w:tc>
          <w:tcPr>
            <w:tcW w:w="7012" w:type="dxa"/>
            <w:tcBorders>
              <w:top w:val="single" w:sz="4" w:space="0" w:color="auto"/>
              <w:left w:val="nil"/>
              <w:bottom w:val="single" w:sz="8" w:space="0" w:color="000000"/>
              <w:right w:val="single" w:sz="8" w:space="0" w:color="000000"/>
            </w:tcBorders>
            <w:shd w:val="clear" w:color="auto" w:fill="auto"/>
            <w:vAlign w:val="center"/>
          </w:tcPr>
          <w:p w14:paraId="7A46B0EB"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对移动公司安排不配合或存在抵触情绪的。每发现一次扣1分，扣满10分为止</w:t>
            </w:r>
          </w:p>
        </w:tc>
        <w:tc>
          <w:tcPr>
            <w:tcW w:w="394" w:type="dxa"/>
            <w:tcBorders>
              <w:top w:val="single" w:sz="4" w:space="0" w:color="auto"/>
              <w:left w:val="nil"/>
              <w:bottom w:val="single" w:sz="8" w:space="0" w:color="000000"/>
              <w:right w:val="single" w:sz="8" w:space="0" w:color="000000"/>
            </w:tcBorders>
            <w:shd w:val="clear" w:color="auto" w:fill="auto"/>
            <w:vAlign w:val="center"/>
          </w:tcPr>
          <w:p w14:paraId="6617472C"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0DC9AC5" w14:textId="77777777">
        <w:trPr>
          <w:trHeight w:val="894"/>
        </w:trPr>
        <w:tc>
          <w:tcPr>
            <w:tcW w:w="491" w:type="dxa"/>
            <w:tcBorders>
              <w:top w:val="nil"/>
              <w:left w:val="single" w:sz="8" w:space="0" w:color="000000"/>
              <w:bottom w:val="single" w:sz="8" w:space="0" w:color="000000"/>
              <w:right w:val="single" w:sz="8" w:space="0" w:color="000000"/>
            </w:tcBorders>
            <w:shd w:val="clear" w:color="auto" w:fill="auto"/>
            <w:vAlign w:val="center"/>
          </w:tcPr>
          <w:p w14:paraId="0A18822B"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2</w:t>
            </w:r>
          </w:p>
        </w:tc>
        <w:tc>
          <w:tcPr>
            <w:tcW w:w="1575" w:type="dxa"/>
            <w:tcBorders>
              <w:top w:val="nil"/>
              <w:left w:val="nil"/>
              <w:bottom w:val="single" w:sz="8" w:space="0" w:color="000000"/>
              <w:right w:val="single" w:sz="8" w:space="0" w:color="000000"/>
            </w:tcBorders>
            <w:shd w:val="clear" w:color="auto" w:fill="auto"/>
            <w:vAlign w:val="center"/>
          </w:tcPr>
          <w:p w14:paraId="3E1B488D"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值班管理（10分）</w:t>
            </w:r>
          </w:p>
        </w:tc>
        <w:tc>
          <w:tcPr>
            <w:tcW w:w="7012" w:type="dxa"/>
            <w:tcBorders>
              <w:top w:val="nil"/>
              <w:left w:val="nil"/>
              <w:bottom w:val="single" w:sz="8" w:space="0" w:color="000000"/>
              <w:right w:val="single" w:sz="8" w:space="0" w:color="000000"/>
            </w:tcBorders>
            <w:shd w:val="clear" w:color="auto" w:fill="auto"/>
            <w:vAlign w:val="center"/>
          </w:tcPr>
          <w:p w14:paraId="1626B356"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常驻人员保持沟通顺畅，因工作紧急需要，无法及时联系的，每次扣1分，扣满10分为止</w:t>
            </w:r>
          </w:p>
        </w:tc>
        <w:tc>
          <w:tcPr>
            <w:tcW w:w="394" w:type="dxa"/>
            <w:tcBorders>
              <w:top w:val="nil"/>
              <w:left w:val="nil"/>
              <w:bottom w:val="single" w:sz="8" w:space="0" w:color="000000"/>
              <w:right w:val="single" w:sz="8" w:space="0" w:color="000000"/>
            </w:tcBorders>
            <w:shd w:val="clear" w:color="auto" w:fill="auto"/>
            <w:vAlign w:val="center"/>
          </w:tcPr>
          <w:p w14:paraId="3E3365B3"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109B4D3" w14:textId="77777777">
        <w:trPr>
          <w:trHeight w:val="1014"/>
        </w:trPr>
        <w:tc>
          <w:tcPr>
            <w:tcW w:w="491" w:type="dxa"/>
            <w:tcBorders>
              <w:top w:val="nil"/>
              <w:left w:val="single" w:sz="8" w:space="0" w:color="000000"/>
              <w:bottom w:val="single" w:sz="8" w:space="0" w:color="000000"/>
              <w:right w:val="single" w:sz="8" w:space="0" w:color="000000"/>
            </w:tcBorders>
            <w:shd w:val="clear" w:color="auto" w:fill="auto"/>
            <w:vAlign w:val="center"/>
          </w:tcPr>
          <w:p w14:paraId="39AB5D87"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3</w:t>
            </w:r>
          </w:p>
        </w:tc>
        <w:tc>
          <w:tcPr>
            <w:tcW w:w="1575" w:type="dxa"/>
            <w:tcBorders>
              <w:top w:val="nil"/>
              <w:left w:val="nil"/>
              <w:bottom w:val="single" w:sz="8" w:space="0" w:color="000000"/>
              <w:right w:val="single" w:sz="8" w:space="0" w:color="000000"/>
            </w:tcBorders>
            <w:shd w:val="clear" w:color="auto" w:fill="auto"/>
            <w:vAlign w:val="center"/>
          </w:tcPr>
          <w:p w14:paraId="0B831CB5"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服务提供及时率（30分）</w:t>
            </w:r>
          </w:p>
        </w:tc>
        <w:tc>
          <w:tcPr>
            <w:tcW w:w="7012" w:type="dxa"/>
            <w:tcBorders>
              <w:top w:val="nil"/>
              <w:left w:val="nil"/>
              <w:bottom w:val="single" w:sz="8" w:space="0" w:color="000000"/>
              <w:right w:val="single" w:sz="8" w:space="0" w:color="000000"/>
            </w:tcBorders>
            <w:shd w:val="clear" w:color="auto" w:fill="auto"/>
            <w:vAlign w:val="center"/>
          </w:tcPr>
          <w:p w14:paraId="0A4B0AF1"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运维服务提供及时率指按完成的服务工单梳理和总工单数量的百分比，指标要求≥95%。每低一个百分点扣3分</w:t>
            </w:r>
          </w:p>
        </w:tc>
        <w:tc>
          <w:tcPr>
            <w:tcW w:w="394" w:type="dxa"/>
            <w:tcBorders>
              <w:top w:val="nil"/>
              <w:left w:val="nil"/>
              <w:bottom w:val="single" w:sz="8" w:space="0" w:color="000000"/>
              <w:right w:val="single" w:sz="8" w:space="0" w:color="000000"/>
            </w:tcBorders>
            <w:shd w:val="clear" w:color="auto" w:fill="auto"/>
            <w:vAlign w:val="center"/>
          </w:tcPr>
          <w:p w14:paraId="06054605"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38A802C" w14:textId="77777777">
        <w:trPr>
          <w:trHeight w:val="1429"/>
        </w:trPr>
        <w:tc>
          <w:tcPr>
            <w:tcW w:w="491" w:type="dxa"/>
            <w:tcBorders>
              <w:top w:val="nil"/>
              <w:left w:val="single" w:sz="8" w:space="0" w:color="000000"/>
              <w:bottom w:val="single" w:sz="8" w:space="0" w:color="000000"/>
              <w:right w:val="single" w:sz="8" w:space="0" w:color="000000"/>
            </w:tcBorders>
            <w:shd w:val="clear" w:color="auto" w:fill="auto"/>
            <w:vAlign w:val="center"/>
          </w:tcPr>
          <w:p w14:paraId="525DEC45"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4</w:t>
            </w:r>
          </w:p>
        </w:tc>
        <w:tc>
          <w:tcPr>
            <w:tcW w:w="1575" w:type="dxa"/>
            <w:tcBorders>
              <w:top w:val="nil"/>
              <w:left w:val="nil"/>
              <w:bottom w:val="single" w:sz="8" w:space="0" w:color="000000"/>
              <w:right w:val="single" w:sz="8" w:space="0" w:color="000000"/>
            </w:tcBorders>
            <w:shd w:val="clear" w:color="auto" w:fill="auto"/>
            <w:vAlign w:val="center"/>
          </w:tcPr>
          <w:p w14:paraId="6B7A4B43"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上门履约率（30分）</w:t>
            </w:r>
          </w:p>
        </w:tc>
        <w:tc>
          <w:tcPr>
            <w:tcW w:w="7012" w:type="dxa"/>
            <w:tcBorders>
              <w:top w:val="nil"/>
              <w:left w:val="nil"/>
              <w:bottom w:val="single" w:sz="8" w:space="0" w:color="000000"/>
              <w:right w:val="single" w:sz="8" w:space="0" w:color="000000"/>
            </w:tcBorders>
            <w:shd w:val="clear" w:color="auto" w:fill="auto"/>
            <w:vAlign w:val="center"/>
          </w:tcPr>
          <w:p w14:paraId="3C025992" w14:textId="77777777" w:rsidR="00AB67B3" w:rsidRDefault="008F152E">
            <w:pPr>
              <w:widowControl/>
              <w:spacing w:line="400" w:lineRule="exact"/>
              <w:jc w:val="left"/>
              <w:rPr>
                <w:rFonts w:ascii="仿宋" w:eastAsia="仿宋" w:hAnsi="仿宋" w:cs="仿宋" w:hint="eastAsia"/>
                <w:sz w:val="24"/>
              </w:rPr>
            </w:pPr>
            <w:r>
              <w:rPr>
                <w:rFonts w:ascii="仿宋" w:eastAsia="仿宋" w:hAnsi="仿宋" w:cs="仿宋" w:hint="eastAsia"/>
                <w:kern w:val="0"/>
                <w:sz w:val="24"/>
              </w:rPr>
              <w:t>上门履约率是指在于客户约定上门实施的时限内准时上门的工单梳理与总工单数量的百分比，指标要求≥95%，每低一个百分点扣3分</w:t>
            </w:r>
          </w:p>
        </w:tc>
        <w:tc>
          <w:tcPr>
            <w:tcW w:w="394" w:type="dxa"/>
            <w:tcBorders>
              <w:top w:val="nil"/>
              <w:left w:val="nil"/>
              <w:bottom w:val="single" w:sz="8" w:space="0" w:color="000000"/>
              <w:right w:val="single" w:sz="8" w:space="0" w:color="000000"/>
            </w:tcBorders>
            <w:shd w:val="clear" w:color="auto" w:fill="auto"/>
            <w:vAlign w:val="center"/>
          </w:tcPr>
          <w:p w14:paraId="2464FCA1"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6640C20E" w14:textId="77777777">
        <w:trPr>
          <w:trHeight w:val="804"/>
        </w:trPr>
        <w:tc>
          <w:tcPr>
            <w:tcW w:w="491" w:type="dxa"/>
            <w:tcBorders>
              <w:top w:val="nil"/>
              <w:left w:val="single" w:sz="8" w:space="0" w:color="000000"/>
              <w:bottom w:val="single" w:sz="8" w:space="0" w:color="000000"/>
              <w:right w:val="single" w:sz="8" w:space="0" w:color="000000"/>
            </w:tcBorders>
            <w:shd w:val="clear" w:color="auto" w:fill="auto"/>
            <w:vAlign w:val="center"/>
          </w:tcPr>
          <w:p w14:paraId="2C8B8EA4"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5</w:t>
            </w:r>
          </w:p>
        </w:tc>
        <w:tc>
          <w:tcPr>
            <w:tcW w:w="1575" w:type="dxa"/>
            <w:tcBorders>
              <w:top w:val="nil"/>
              <w:left w:val="nil"/>
              <w:bottom w:val="single" w:sz="8" w:space="0" w:color="000000"/>
              <w:right w:val="single" w:sz="8" w:space="0" w:color="000000"/>
            </w:tcBorders>
            <w:shd w:val="clear" w:color="auto" w:fill="auto"/>
            <w:vAlign w:val="center"/>
          </w:tcPr>
          <w:p w14:paraId="1AA3D84B"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客户投诉（10分）</w:t>
            </w:r>
          </w:p>
        </w:tc>
        <w:tc>
          <w:tcPr>
            <w:tcW w:w="7012" w:type="dxa"/>
            <w:tcBorders>
              <w:top w:val="nil"/>
              <w:left w:val="nil"/>
              <w:bottom w:val="single" w:sz="8" w:space="0" w:color="000000"/>
              <w:right w:val="single" w:sz="8" w:space="0" w:color="000000"/>
            </w:tcBorders>
            <w:shd w:val="clear" w:color="auto" w:fill="auto"/>
            <w:vAlign w:val="center"/>
          </w:tcPr>
          <w:p w14:paraId="2CF1DD14"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每发生一次客户投诉扣1分，扣完10分为止</w:t>
            </w:r>
          </w:p>
        </w:tc>
        <w:tc>
          <w:tcPr>
            <w:tcW w:w="394" w:type="dxa"/>
            <w:tcBorders>
              <w:top w:val="nil"/>
              <w:left w:val="nil"/>
              <w:bottom w:val="single" w:sz="8" w:space="0" w:color="000000"/>
              <w:right w:val="single" w:sz="8" w:space="0" w:color="000000"/>
            </w:tcBorders>
            <w:shd w:val="clear" w:color="auto" w:fill="auto"/>
            <w:vAlign w:val="center"/>
          </w:tcPr>
          <w:p w14:paraId="5D881806"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E37CFF1" w14:textId="77777777">
        <w:trPr>
          <w:trHeight w:val="1200"/>
        </w:trPr>
        <w:tc>
          <w:tcPr>
            <w:tcW w:w="491" w:type="dxa"/>
            <w:tcBorders>
              <w:top w:val="nil"/>
              <w:left w:val="single" w:sz="8" w:space="0" w:color="000000"/>
              <w:bottom w:val="single" w:sz="8" w:space="0" w:color="000000"/>
              <w:right w:val="single" w:sz="8" w:space="0" w:color="000000"/>
            </w:tcBorders>
            <w:shd w:val="clear" w:color="auto" w:fill="auto"/>
            <w:vAlign w:val="center"/>
          </w:tcPr>
          <w:p w14:paraId="69FA9B0B"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6</w:t>
            </w:r>
          </w:p>
        </w:tc>
        <w:tc>
          <w:tcPr>
            <w:tcW w:w="1575" w:type="dxa"/>
            <w:tcBorders>
              <w:top w:val="nil"/>
              <w:left w:val="nil"/>
              <w:bottom w:val="single" w:sz="8" w:space="0" w:color="000000"/>
              <w:right w:val="single" w:sz="8" w:space="0" w:color="000000"/>
            </w:tcBorders>
            <w:shd w:val="clear" w:color="auto" w:fill="auto"/>
            <w:vAlign w:val="center"/>
          </w:tcPr>
          <w:p w14:paraId="33B29023"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信息安全（10分）</w:t>
            </w:r>
          </w:p>
        </w:tc>
        <w:tc>
          <w:tcPr>
            <w:tcW w:w="7012" w:type="dxa"/>
            <w:tcBorders>
              <w:top w:val="nil"/>
              <w:left w:val="nil"/>
              <w:bottom w:val="single" w:sz="8" w:space="0" w:color="000000"/>
              <w:right w:val="single" w:sz="8" w:space="0" w:color="000000"/>
            </w:tcBorders>
            <w:shd w:val="clear" w:color="auto" w:fill="auto"/>
            <w:vAlign w:val="center"/>
          </w:tcPr>
          <w:p w14:paraId="7AECF567"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严禁泄露客户隐私信息，造成客户信息泄露，每发现一次扣10分，扣完10分为止</w:t>
            </w:r>
          </w:p>
        </w:tc>
        <w:tc>
          <w:tcPr>
            <w:tcW w:w="394" w:type="dxa"/>
            <w:tcBorders>
              <w:top w:val="nil"/>
              <w:left w:val="nil"/>
              <w:bottom w:val="single" w:sz="8" w:space="0" w:color="000000"/>
              <w:right w:val="single" w:sz="8" w:space="0" w:color="000000"/>
            </w:tcBorders>
            <w:shd w:val="clear" w:color="auto" w:fill="auto"/>
            <w:vAlign w:val="center"/>
          </w:tcPr>
          <w:p w14:paraId="333454FA"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bl>
    <w:p w14:paraId="6DCAA48F" w14:textId="77777777" w:rsidR="00AB67B3" w:rsidRDefault="00AB67B3">
      <w:pPr>
        <w:tabs>
          <w:tab w:val="left" w:pos="630"/>
        </w:tabs>
        <w:spacing w:line="360" w:lineRule="auto"/>
        <w:rPr>
          <w:rFonts w:ascii="仿宋" w:eastAsia="仿宋" w:hAnsi="仿宋" w:cs="仿宋" w:hint="eastAsia"/>
          <w:sz w:val="24"/>
        </w:rPr>
      </w:pPr>
    </w:p>
    <w:p w14:paraId="5DA00B2C"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 xml:space="preserve">2.2支付费用与技术服务季度考核评分成绩相关联：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9"/>
        <w:gridCol w:w="5153"/>
      </w:tblGrid>
      <w:tr w:rsidR="00AB67B3" w14:paraId="780AF7C3" w14:textId="77777777">
        <w:trPr>
          <w:trHeight w:val="301"/>
        </w:trPr>
        <w:tc>
          <w:tcPr>
            <w:tcW w:w="3369" w:type="dxa"/>
          </w:tcPr>
          <w:p w14:paraId="71A03028"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月度考核评分值</w:t>
            </w:r>
          </w:p>
        </w:tc>
        <w:tc>
          <w:tcPr>
            <w:tcW w:w="5153" w:type="dxa"/>
          </w:tcPr>
          <w:p w14:paraId="7E8665E8"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支付费用</w:t>
            </w:r>
          </w:p>
        </w:tc>
      </w:tr>
      <w:tr w:rsidR="00AB67B3" w14:paraId="31E1C809" w14:textId="77777777">
        <w:trPr>
          <w:trHeight w:val="295"/>
        </w:trPr>
        <w:tc>
          <w:tcPr>
            <w:tcW w:w="3369" w:type="dxa"/>
          </w:tcPr>
          <w:p w14:paraId="0FEC43D6"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A&lt;60分</w:t>
            </w:r>
          </w:p>
        </w:tc>
        <w:tc>
          <w:tcPr>
            <w:tcW w:w="5153" w:type="dxa"/>
          </w:tcPr>
          <w:p w14:paraId="52DA2042"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不予支付</w:t>
            </w:r>
          </w:p>
        </w:tc>
      </w:tr>
      <w:tr w:rsidR="00AB67B3" w14:paraId="2BB8D6B0" w14:textId="77777777">
        <w:trPr>
          <w:trHeight w:val="295"/>
        </w:trPr>
        <w:tc>
          <w:tcPr>
            <w:tcW w:w="3369" w:type="dxa"/>
          </w:tcPr>
          <w:p w14:paraId="0EB0F5CB"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90&gt;A≥60分</w:t>
            </w:r>
          </w:p>
        </w:tc>
        <w:tc>
          <w:tcPr>
            <w:tcW w:w="5153" w:type="dxa"/>
          </w:tcPr>
          <w:p w14:paraId="6196102A"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月度应付款*（月度考核得分-60）*100%/(90-60)</w:t>
            </w:r>
          </w:p>
        </w:tc>
      </w:tr>
      <w:tr w:rsidR="00AB67B3" w14:paraId="1BCA8089" w14:textId="77777777">
        <w:trPr>
          <w:trHeight w:val="295"/>
        </w:trPr>
        <w:tc>
          <w:tcPr>
            <w:tcW w:w="3369" w:type="dxa"/>
          </w:tcPr>
          <w:p w14:paraId="64DBD843"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A≥90分</w:t>
            </w:r>
          </w:p>
        </w:tc>
        <w:tc>
          <w:tcPr>
            <w:tcW w:w="5153" w:type="dxa"/>
          </w:tcPr>
          <w:p w14:paraId="55EE482A"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月度应付款×100%</w:t>
            </w:r>
          </w:p>
        </w:tc>
      </w:tr>
    </w:tbl>
    <w:p w14:paraId="38E082A7"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说明：A为月度考核评分；如某月度考核分低于70分甲方有权要求乙方更换服务</w:t>
      </w:r>
      <w:r>
        <w:rPr>
          <w:rFonts w:ascii="仿宋" w:eastAsia="仿宋" w:hAnsi="仿宋" w:cs="仿宋" w:hint="eastAsia"/>
          <w:sz w:val="24"/>
        </w:rPr>
        <w:lastRenderedPageBreak/>
        <w:t>人员和整改，如连续两个月度考核分低于70分甲方有权提前终止合同,乙方无异议。</w:t>
      </w:r>
    </w:p>
    <w:p w14:paraId="3F4BD4A0"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7" w:name="_Toc2684329"/>
      <w:r>
        <w:rPr>
          <w:rFonts w:ascii="仿宋" w:eastAsia="仿宋" w:hAnsi="仿宋" w:cs="仿宋" w:hint="eastAsia"/>
          <w:kern w:val="0"/>
          <w:sz w:val="28"/>
          <w:szCs w:val="20"/>
        </w:rPr>
        <w:t>第三部分终止</w:t>
      </w:r>
      <w:bookmarkEnd w:id="7"/>
    </w:p>
    <w:p w14:paraId="009CA543" w14:textId="77777777" w:rsidR="00AB67B3" w:rsidRDefault="00AB67B3">
      <w:pPr>
        <w:rPr>
          <w:rFonts w:ascii="仿宋" w:eastAsia="仿宋" w:hAnsi="仿宋" w:cs="仿宋" w:hint="eastAsia"/>
        </w:rPr>
      </w:pPr>
    </w:p>
    <w:p w14:paraId="180AE024"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3.1 除合同其他约定之外，甲方还可在以下事件发生后有权利提前终止协议，并有权要求乙方赔偿因此而产生的全部损失。</w:t>
      </w:r>
    </w:p>
    <w:p w14:paraId="4B034D42"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（1）由于乙方人为原因造成重大通信事故或安全事故，产生严重后果。</w:t>
      </w:r>
    </w:p>
    <w:p w14:paraId="422053E0"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（2）乙方拒不服从甲方管理和调度，工作进度不能满足甲方要求。</w:t>
      </w:r>
    </w:p>
    <w:p w14:paraId="4CCB1647"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（3）乙方擅自向第三方透露甲方的秘密资料或信息，造成严重后果。</w:t>
      </w:r>
    </w:p>
    <w:p w14:paraId="506984A1"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（4）由于乙方管理不善造成甲方财产重大损失。</w:t>
      </w:r>
    </w:p>
    <w:p w14:paraId="56E6BE0A" w14:textId="77777777" w:rsidR="00AB67B3" w:rsidRDefault="00AB67B3">
      <w:pPr>
        <w:spacing w:line="360" w:lineRule="auto"/>
        <w:rPr>
          <w:rFonts w:ascii="仿宋" w:eastAsia="仿宋" w:hAnsi="仿宋" w:cs="仿宋" w:hint="eastAsia"/>
          <w:sz w:val="24"/>
        </w:rPr>
      </w:pPr>
    </w:p>
    <w:p w14:paraId="7AB20614"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8" w:name="_Toc2684330"/>
      <w:r>
        <w:rPr>
          <w:rFonts w:ascii="仿宋" w:eastAsia="仿宋" w:hAnsi="仿宋" w:cs="仿宋" w:hint="eastAsia"/>
          <w:kern w:val="0"/>
          <w:sz w:val="28"/>
          <w:szCs w:val="20"/>
        </w:rPr>
        <w:t>第四部分争议解决</w:t>
      </w:r>
      <w:bookmarkEnd w:id="8"/>
    </w:p>
    <w:p w14:paraId="319456A6" w14:textId="06AA79C7" w:rsidR="008E6A1C" w:rsidRPr="008E6A1C" w:rsidRDefault="008F152E" w:rsidP="008E6A1C">
      <w:pPr>
        <w:spacing w:line="360" w:lineRule="auto"/>
        <w:rPr>
          <w:rFonts w:ascii="仿宋" w:eastAsia="仿宋" w:hAnsi="仿宋" w:cs="仿宋" w:hint="eastAsia"/>
          <w:sz w:val="24"/>
        </w:rPr>
      </w:pPr>
      <w:r>
        <w:rPr>
          <w:rFonts w:ascii="仿宋" w:eastAsia="仿宋" w:hAnsi="仿宋" w:cs="仿宋" w:hint="eastAsia"/>
          <w:sz w:val="24"/>
        </w:rPr>
        <w:t>4.1</w:t>
      </w:r>
      <w:r w:rsidR="008E6A1C" w:rsidRPr="008E6A1C">
        <w:rPr>
          <w:rFonts w:ascii="仿宋" w:eastAsia="仿宋" w:hAnsi="仿宋" w:cs="仿宋" w:hint="eastAsia"/>
          <w:sz w:val="24"/>
        </w:rPr>
        <w:t>本协议的成立、有效性、解释、履行、签署、修订和终止以及争议的解决均应适用中华人民共和国法律。</w:t>
      </w:r>
    </w:p>
    <w:p w14:paraId="22CCDC0C" w14:textId="5B064C88" w:rsidR="008E6A1C" w:rsidRPr="008E6A1C" w:rsidRDefault="008E6A1C" w:rsidP="008E6A1C">
      <w:pPr>
        <w:spacing w:line="360" w:lineRule="auto"/>
        <w:rPr>
          <w:rFonts w:ascii="仿宋" w:eastAsia="仿宋" w:hAnsi="仿宋" w:cs="仿宋" w:hint="eastAsia"/>
          <w:sz w:val="24"/>
        </w:rPr>
      </w:pPr>
      <w:r>
        <w:rPr>
          <w:rFonts w:ascii="仿宋" w:eastAsia="仿宋" w:hAnsi="仿宋" w:cs="仿宋" w:hint="eastAsia"/>
          <w:sz w:val="24"/>
        </w:rPr>
        <w:t>4</w:t>
      </w:r>
      <w:r w:rsidRPr="008E6A1C">
        <w:rPr>
          <w:rFonts w:ascii="仿宋" w:eastAsia="仿宋" w:hAnsi="仿宋" w:cs="仿宋" w:hint="eastAsia"/>
          <w:sz w:val="24"/>
        </w:rPr>
        <w:t>.2如果任何争议或权利要求起因于本协议或与本协议有关或与本协议的解释、违约、终止或效力有关，都应由双方通过友好协商解决。协商应在一方向另一方送达关于协商的书面要求后立即开始。</w:t>
      </w:r>
    </w:p>
    <w:p w14:paraId="52A9EA94" w14:textId="0D1B264C" w:rsidR="00AB67B3" w:rsidRDefault="008E6A1C" w:rsidP="008E6A1C">
      <w:pPr>
        <w:spacing w:line="360" w:lineRule="auto"/>
        <w:rPr>
          <w:rFonts w:ascii="仿宋" w:eastAsia="仿宋" w:hAnsi="仿宋" w:cs="仿宋" w:hint="eastAsia"/>
          <w:sz w:val="24"/>
        </w:rPr>
      </w:pPr>
      <w:r>
        <w:rPr>
          <w:rFonts w:ascii="仿宋" w:eastAsia="仿宋" w:hAnsi="仿宋" w:cs="仿宋" w:hint="eastAsia"/>
          <w:sz w:val="24"/>
        </w:rPr>
        <w:t>4</w:t>
      </w:r>
      <w:r w:rsidRPr="008E6A1C">
        <w:rPr>
          <w:rFonts w:ascii="仿宋" w:eastAsia="仿宋" w:hAnsi="仿宋" w:cs="仿宋" w:hint="eastAsia"/>
          <w:sz w:val="24"/>
        </w:rPr>
        <w:t>.3如果在一方提出协商要求后的10日内，双方通过协商</w:t>
      </w:r>
      <w:r w:rsidR="004E2570">
        <w:rPr>
          <w:rFonts w:ascii="仿宋" w:eastAsia="仿宋" w:hAnsi="仿宋" w:cs="仿宋" w:hint="eastAsia"/>
          <w:sz w:val="24"/>
        </w:rPr>
        <w:t>无法</w:t>
      </w:r>
      <w:r w:rsidRPr="008E6A1C">
        <w:rPr>
          <w:rFonts w:ascii="仿宋" w:eastAsia="仿宋" w:hAnsi="仿宋" w:cs="仿宋" w:hint="eastAsia"/>
          <w:sz w:val="24"/>
        </w:rPr>
        <w:t>解决争议，则</w:t>
      </w:r>
      <w:r w:rsidR="004E2570">
        <w:rPr>
          <w:rFonts w:ascii="仿宋" w:eastAsia="仿宋" w:hAnsi="仿宋" w:cs="仿宋" w:hint="eastAsia"/>
          <w:sz w:val="24"/>
        </w:rPr>
        <w:t>双方</w:t>
      </w:r>
      <w:r w:rsidRPr="008E6A1C">
        <w:rPr>
          <w:rFonts w:ascii="仿宋" w:eastAsia="仿宋" w:hAnsi="仿宋" w:cs="仿宋" w:hint="eastAsia"/>
          <w:sz w:val="24"/>
        </w:rPr>
        <w:t>同意将该</w:t>
      </w:r>
      <w:r w:rsidR="004E2570">
        <w:rPr>
          <w:rFonts w:ascii="仿宋" w:eastAsia="仿宋" w:hAnsi="仿宋" w:cs="仿宋" w:hint="eastAsia"/>
          <w:sz w:val="24"/>
        </w:rPr>
        <w:t>所涉</w:t>
      </w:r>
      <w:r w:rsidRPr="008E6A1C">
        <w:rPr>
          <w:rFonts w:ascii="仿宋" w:eastAsia="仿宋" w:hAnsi="仿宋" w:cs="仿宋" w:hint="eastAsia"/>
          <w:sz w:val="24"/>
        </w:rPr>
        <w:t>争议提交至</w:t>
      </w:r>
      <w:r w:rsidR="001C24B5">
        <w:rPr>
          <w:rFonts w:ascii="仿宋" w:eastAsia="仿宋" w:hAnsi="仿宋" w:cs="仿宋" w:hint="eastAsia"/>
          <w:sz w:val="24"/>
        </w:rPr>
        <w:t>无锡</w:t>
      </w:r>
      <w:r w:rsidRPr="008E6A1C">
        <w:rPr>
          <w:rFonts w:ascii="仿宋" w:eastAsia="仿宋" w:hAnsi="仿宋" w:cs="仿宋" w:hint="eastAsia"/>
          <w:sz w:val="24"/>
        </w:rPr>
        <w:t>仲裁委员会进行仲裁</w:t>
      </w:r>
      <w:r w:rsidRPr="008E6A1C">
        <w:rPr>
          <w:rFonts w:ascii="仿宋" w:eastAsia="仿宋" w:hAnsi="仿宋" w:cs="仿宋" w:hint="eastAsia"/>
          <w:sz w:val="24"/>
        </w:rPr>
        <w:t>。</w:t>
      </w:r>
    </w:p>
    <w:p w14:paraId="3934180F"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9" w:name="_Toc2684331"/>
      <w:r>
        <w:rPr>
          <w:rFonts w:ascii="仿宋" w:eastAsia="仿宋" w:hAnsi="仿宋" w:cs="仿宋" w:hint="eastAsia"/>
          <w:kern w:val="0"/>
          <w:sz w:val="28"/>
          <w:szCs w:val="20"/>
        </w:rPr>
        <w:t>第五部分其他相关事宜</w:t>
      </w:r>
      <w:bookmarkEnd w:id="9"/>
    </w:p>
    <w:p w14:paraId="1EFDADA2"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5.1乙方须根据甲方的工作计划和要求安排专项专职项目管理负责整个技术服务的管理和现场问题的协调解决。</w:t>
      </w:r>
    </w:p>
    <w:p w14:paraId="72EED87A"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5.2乙方如不按甲方要求操作引起的故障损失，由乙方负责承担全部责任。</w:t>
      </w:r>
    </w:p>
    <w:p w14:paraId="4B5AE89B"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5.3 乙方应抓好日常安全教育工作，建立健全必要的安全制度，并严格遵守甲方的有关规章制度。认真做好防火防盗工作等各项安全防范工作，以保证人员和设备安全畅通。</w:t>
      </w:r>
    </w:p>
    <w:p w14:paraId="756274CC"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5.4在服务期间，乙方须对所维护的项目采取必要的安全警示，并为乙方员工</w:t>
      </w:r>
      <w:r>
        <w:rPr>
          <w:rFonts w:ascii="仿宋" w:eastAsia="仿宋" w:hAnsi="仿宋" w:cs="仿宋" w:hint="eastAsia"/>
          <w:sz w:val="24"/>
        </w:rPr>
        <w:lastRenderedPageBreak/>
        <w:t>购买保险，如乙方人员发生工伤事故或引发第三方安全事故，乙方应承担全部责任，负责解决，甲方不承担任何责任，并有权终止协议、提出索赔。</w:t>
      </w:r>
    </w:p>
    <w:p w14:paraId="56F9118F" w14:textId="705BA3DD" w:rsidR="00AB67B3" w:rsidRDefault="008E6A1C">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8F152E">
        <w:rPr>
          <w:rFonts w:ascii="仿宋" w:eastAsia="仿宋" w:hAnsi="仿宋" w:cs="仿宋" w:hint="eastAsia"/>
          <w:sz w:val="24"/>
        </w:rPr>
        <w:t>.5除发生如自然灾害等不可抗拒因素之外，任何一方未履行本协议项下任意条款应视为违约，违约方收到守约方发出的具体说明情况的通知后，应在十日内纠正该违约行为。如违约方十日内没有纠正，守约方有权提出终止该合同，而且无须通知对方。任何情况下，守约方因违约行为因违约行为所遭受的一切损失由违约方负责赔偿。</w:t>
      </w:r>
    </w:p>
    <w:p w14:paraId="2EE50DF0" w14:textId="32085E2C" w:rsidR="008E6A1C" w:rsidRDefault="008E6A1C" w:rsidP="008E6A1C">
      <w:pPr>
        <w:spacing w:line="360" w:lineRule="auto"/>
        <w:ind w:firstLineChars="150" w:firstLine="360"/>
        <w:rPr>
          <w:rFonts w:ascii="仿宋" w:eastAsia="仿宋" w:hAnsi="仿宋" w:cs="仿宋" w:hint="eastAsia"/>
          <w:sz w:val="24"/>
        </w:rPr>
      </w:pPr>
      <w:r w:rsidRPr="008E6A1C">
        <w:rPr>
          <w:rFonts w:ascii="仿宋" w:eastAsia="仿宋" w:hAnsi="仿宋" w:cs="仿宋" w:hint="eastAsia"/>
          <w:sz w:val="24"/>
        </w:rPr>
        <w:t>5.</w:t>
      </w:r>
      <w:r w:rsidR="009B73C5">
        <w:rPr>
          <w:rFonts w:ascii="仿宋" w:eastAsia="仿宋" w:hAnsi="仿宋" w:cs="仿宋" w:hint="eastAsia"/>
          <w:sz w:val="24"/>
        </w:rPr>
        <w:t>6</w:t>
      </w:r>
      <w:r w:rsidRPr="008E6A1C">
        <w:rPr>
          <w:rFonts w:ascii="仿宋" w:eastAsia="仿宋" w:hAnsi="仿宋" w:cs="仿宋" w:hint="eastAsia"/>
          <w:sz w:val="24"/>
        </w:rPr>
        <w:t>甲方未按本合同约定支付款项的，应按照合同订立时全国银行间同业拆借中心公布的一年期贷款市场报价利率（LPR）向乙方支付逾期付款利息。</w:t>
      </w:r>
    </w:p>
    <w:p w14:paraId="1D070886" w14:textId="5E13B4A4"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9B73C5">
        <w:rPr>
          <w:rFonts w:ascii="仿宋" w:eastAsia="仿宋" w:hAnsi="仿宋" w:cs="仿宋" w:hint="eastAsia"/>
          <w:sz w:val="24"/>
        </w:rPr>
        <w:t>7</w:t>
      </w:r>
      <w:r>
        <w:rPr>
          <w:rFonts w:ascii="仿宋" w:eastAsia="仿宋" w:hAnsi="仿宋" w:cs="仿宋" w:hint="eastAsia"/>
          <w:sz w:val="24"/>
        </w:rPr>
        <w:t>本协议未尽事宜由双方协商解决，经协商另行签订补充协议或附件，补充协议、附件与协议正文具有同等法律效力。</w:t>
      </w:r>
    </w:p>
    <w:p w14:paraId="4E1BC751" w14:textId="4CC0A11E"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9B73C5">
        <w:rPr>
          <w:rFonts w:ascii="仿宋" w:eastAsia="仿宋" w:hAnsi="仿宋" w:cs="仿宋" w:hint="eastAsia"/>
          <w:sz w:val="24"/>
        </w:rPr>
        <w:t>8</w:t>
      </w:r>
      <w:r>
        <w:rPr>
          <w:rFonts w:ascii="仿宋" w:eastAsia="仿宋" w:hAnsi="仿宋" w:cs="仿宋" w:hint="eastAsia"/>
          <w:sz w:val="24"/>
        </w:rPr>
        <w:t>本协议一式贰份，双方各执一份，自双方</w:t>
      </w:r>
      <w:r w:rsidR="009B73C5">
        <w:rPr>
          <w:rFonts w:ascii="仿宋" w:eastAsia="仿宋" w:hAnsi="仿宋" w:cs="仿宋" w:hint="eastAsia"/>
          <w:sz w:val="24"/>
        </w:rPr>
        <w:t>法定代表人或授权代表签字并盖章</w:t>
      </w:r>
      <w:r>
        <w:rPr>
          <w:rFonts w:ascii="仿宋" w:eastAsia="仿宋" w:hAnsi="仿宋" w:cs="仿宋" w:hint="eastAsia"/>
          <w:sz w:val="24"/>
        </w:rPr>
        <w:t>之日起生效。</w:t>
      </w:r>
    </w:p>
    <w:p w14:paraId="5F05C9C4" w14:textId="77777777" w:rsidR="00AB67B3" w:rsidRDefault="00AB67B3">
      <w:pPr>
        <w:spacing w:line="360" w:lineRule="auto"/>
        <w:ind w:leftChars="100" w:left="210"/>
        <w:rPr>
          <w:rFonts w:ascii="仿宋" w:eastAsia="仿宋" w:hAnsi="仿宋" w:cs="仿宋" w:hint="eastAsia"/>
          <w:sz w:val="24"/>
        </w:rPr>
      </w:pPr>
    </w:p>
    <w:p w14:paraId="16D3859A"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甲方（盖章）：</w:t>
      </w:r>
      <w:r>
        <w:rPr>
          <w:rFonts w:ascii="仿宋" w:eastAsia="仿宋" w:hAnsi="仿宋" w:cs="仿宋" w:hint="eastAsia"/>
          <w:sz w:val="24"/>
        </w:rPr>
        <w:tab/>
        <w:t xml:space="preserve">           </w:t>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t>乙方（盖章）：</w:t>
      </w:r>
    </w:p>
    <w:p w14:paraId="30EC5C1B" w14:textId="77777777" w:rsidR="00AB67B3" w:rsidRDefault="00AB67B3">
      <w:pPr>
        <w:spacing w:line="360" w:lineRule="auto"/>
        <w:ind w:leftChars="100" w:left="210"/>
        <w:jc w:val="center"/>
        <w:rPr>
          <w:rFonts w:ascii="仿宋" w:eastAsia="仿宋" w:hAnsi="仿宋" w:cs="仿宋" w:hint="eastAsia"/>
          <w:sz w:val="24"/>
        </w:rPr>
      </w:pPr>
    </w:p>
    <w:p w14:paraId="78E15BCF"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法定代表人：                            法定代表人：</w:t>
      </w:r>
    </w:p>
    <w:p w14:paraId="0FB4645E"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或授权代表：</w:t>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t xml:space="preserve">              或授权代表：</w:t>
      </w:r>
    </w:p>
    <w:p w14:paraId="7F9B3AAB" w14:textId="77777777" w:rsidR="00AB67B3" w:rsidRDefault="00AB67B3">
      <w:pPr>
        <w:spacing w:line="360" w:lineRule="auto"/>
        <w:ind w:leftChars="100" w:left="210"/>
        <w:rPr>
          <w:rFonts w:ascii="仿宋" w:eastAsia="仿宋" w:hAnsi="仿宋" w:cs="仿宋" w:hint="eastAsia"/>
          <w:sz w:val="24"/>
        </w:rPr>
      </w:pPr>
    </w:p>
    <w:p w14:paraId="12F1B376"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日期：                                  日期：</w:t>
      </w:r>
    </w:p>
    <w:p w14:paraId="17F34931" w14:textId="77777777" w:rsidR="00AB67B3" w:rsidRDefault="00AB67B3">
      <w:pPr>
        <w:adjustRightInd w:val="0"/>
        <w:snapToGrid w:val="0"/>
        <w:spacing w:line="360" w:lineRule="auto"/>
        <w:rPr>
          <w:rFonts w:ascii="仿宋" w:eastAsia="仿宋" w:hAnsi="仿宋" w:cs="仿宋" w:hint="eastAsia"/>
          <w:b/>
          <w:kern w:val="0"/>
          <w:szCs w:val="21"/>
        </w:rPr>
      </w:pPr>
    </w:p>
    <w:p w14:paraId="7B47394A" w14:textId="77777777" w:rsidR="00AB67B3" w:rsidRDefault="00AB67B3">
      <w:pPr>
        <w:adjustRightInd w:val="0"/>
        <w:snapToGrid w:val="0"/>
        <w:spacing w:line="360" w:lineRule="auto"/>
        <w:rPr>
          <w:rFonts w:ascii="仿宋" w:eastAsia="仿宋" w:hAnsi="仿宋" w:cs="仿宋" w:hint="eastAsia"/>
          <w:b/>
          <w:kern w:val="0"/>
          <w:szCs w:val="21"/>
        </w:rPr>
      </w:pPr>
    </w:p>
    <w:p w14:paraId="278F077B" w14:textId="77777777" w:rsidR="00AB67B3" w:rsidRDefault="00AB67B3">
      <w:pPr>
        <w:adjustRightInd w:val="0"/>
        <w:snapToGrid w:val="0"/>
        <w:spacing w:line="360" w:lineRule="auto"/>
        <w:rPr>
          <w:rFonts w:ascii="仿宋" w:eastAsia="仿宋" w:hAnsi="仿宋" w:cs="仿宋" w:hint="eastAsia"/>
          <w:b/>
          <w:kern w:val="0"/>
          <w:szCs w:val="21"/>
        </w:rPr>
      </w:pPr>
    </w:p>
    <w:p w14:paraId="752B4051" w14:textId="77777777" w:rsidR="00AB67B3" w:rsidRDefault="00AB67B3">
      <w:pPr>
        <w:adjustRightInd w:val="0"/>
        <w:snapToGrid w:val="0"/>
        <w:spacing w:line="360" w:lineRule="auto"/>
        <w:rPr>
          <w:rFonts w:ascii="仿宋" w:eastAsia="仿宋" w:hAnsi="仿宋" w:cs="仿宋" w:hint="eastAsia"/>
          <w:b/>
          <w:kern w:val="0"/>
          <w:szCs w:val="21"/>
        </w:rPr>
      </w:pPr>
    </w:p>
    <w:p w14:paraId="3F5FE4E0" w14:textId="77777777" w:rsidR="00AB67B3" w:rsidRDefault="00AB67B3">
      <w:pPr>
        <w:adjustRightInd w:val="0"/>
        <w:snapToGrid w:val="0"/>
        <w:spacing w:line="360" w:lineRule="auto"/>
        <w:rPr>
          <w:rFonts w:ascii="仿宋" w:eastAsia="仿宋" w:hAnsi="仿宋" w:cs="仿宋" w:hint="eastAsia"/>
          <w:b/>
          <w:kern w:val="0"/>
          <w:szCs w:val="21"/>
        </w:rPr>
      </w:pPr>
    </w:p>
    <w:p w14:paraId="59235067" w14:textId="77777777" w:rsidR="005466EC" w:rsidRDefault="005466EC">
      <w:pPr>
        <w:adjustRightInd w:val="0"/>
        <w:snapToGrid w:val="0"/>
        <w:spacing w:line="360" w:lineRule="auto"/>
        <w:rPr>
          <w:rFonts w:ascii="仿宋" w:eastAsia="仿宋" w:hAnsi="仿宋" w:cs="仿宋" w:hint="eastAsia"/>
          <w:b/>
          <w:kern w:val="0"/>
          <w:szCs w:val="21"/>
        </w:rPr>
      </w:pPr>
      <w:r>
        <w:rPr>
          <w:rFonts w:ascii="仿宋" w:eastAsia="仿宋" w:hAnsi="仿宋" w:cs="仿宋" w:hint="eastAsia"/>
          <w:b/>
          <w:kern w:val="0"/>
          <w:szCs w:val="21"/>
        </w:rPr>
        <w:br w:type="page"/>
      </w:r>
    </w:p>
    <w:p w14:paraId="06EA8B71" w14:textId="69A77AEA" w:rsidR="00AB67B3" w:rsidRDefault="008F152E">
      <w:pPr>
        <w:adjustRightInd w:val="0"/>
        <w:snapToGrid w:val="0"/>
        <w:spacing w:line="360" w:lineRule="auto"/>
        <w:rPr>
          <w:rFonts w:ascii="仿宋" w:eastAsia="仿宋" w:hAnsi="仿宋" w:cs="仿宋" w:hint="eastAsia"/>
          <w:b/>
          <w:kern w:val="0"/>
          <w:szCs w:val="21"/>
        </w:rPr>
      </w:pPr>
      <w:r>
        <w:rPr>
          <w:rFonts w:ascii="仿宋" w:eastAsia="仿宋" w:hAnsi="仿宋" w:cs="仿宋" w:hint="eastAsia"/>
          <w:b/>
          <w:kern w:val="0"/>
          <w:szCs w:val="21"/>
        </w:rPr>
        <w:lastRenderedPageBreak/>
        <w:t>附件1：廉洁合作协议</w:t>
      </w:r>
    </w:p>
    <w:p w14:paraId="2F773304" w14:textId="58B5BAB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甲方：</w:t>
      </w:r>
      <w:r w:rsidR="007629A8">
        <w:rPr>
          <w:rFonts w:ascii="仿宋" w:eastAsia="仿宋" w:hAnsi="仿宋" w:cs="仿宋" w:hint="eastAsia"/>
          <w:kern w:val="0"/>
          <w:szCs w:val="21"/>
        </w:rPr>
        <w:t>浪潮通信信息系统有限公司</w:t>
      </w:r>
    </w:p>
    <w:p w14:paraId="5BF6E4DB" w14:textId="22EC69BA"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乙方：</w:t>
      </w:r>
      <w:r w:rsidR="007629A8">
        <w:rPr>
          <w:rFonts w:ascii="仿宋" w:eastAsia="仿宋" w:hAnsi="仿宋" w:cs="仿宋" w:hint="eastAsia"/>
          <w:kern w:val="0"/>
          <w:szCs w:val="21"/>
        </w:rPr>
        <w:t>江苏天安智联科技股份有限公司</w:t>
      </w:r>
    </w:p>
    <w:p w14:paraId="0D1A182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为规范甲、乙双方及其工作人员的廉洁从业行为，保障双方合法权益，预防商业贿赂和不正当竞争，强化廉洁合作监督，防止合作中发生违法违纪违规行为，甲、乙双方在自愿的基础上签署本协议。</w:t>
      </w:r>
    </w:p>
    <w:p w14:paraId="11811886"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第一条  本协议经甲、乙双方签署后生效。一经签订，双方必须严格遵守。</w:t>
      </w:r>
    </w:p>
    <w:p w14:paraId="4057A3CD"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第二条  甲、乙双方应共同遵守下列条款：</w:t>
      </w:r>
    </w:p>
    <w:p w14:paraId="7EE5A0D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（一）严格遵守国家法律法规，坚持廉洁、诚信的原则，恪守商业道德和职业规范。</w:t>
      </w:r>
    </w:p>
    <w:p w14:paraId="37C5E71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（二）规范商业合作行为，在履行合同过程中，明确商业行为要求，严格管理双方所属员工，不得从事违反本协议禁止的活动。</w:t>
      </w:r>
    </w:p>
    <w:p w14:paraId="262271A7"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bCs/>
          <w:kern w:val="0"/>
          <w:szCs w:val="21"/>
        </w:rPr>
        <w:t>（三）积极支持、配合监督方的有关调查工作。</w:t>
      </w:r>
    </w:p>
    <w:p w14:paraId="37EA9BE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第三条  甲方及其员工应遵守下列条款：</w:t>
      </w:r>
    </w:p>
    <w:p w14:paraId="64D84F98"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（一）甲方工作人员及其配偶、子女、其他特定关系人不得索取、接受或以借用等名义占用乙方或乙方工作人员的财物。</w:t>
      </w:r>
    </w:p>
    <w:p w14:paraId="7A3176CD"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（二）甲方工作人员及其配偶、子女、其他特定关系人不得接受乙方提供的可能影响公正执行公务的礼品、宴请、旅游、健身、娱乐等活动安排。</w:t>
      </w:r>
    </w:p>
    <w:p w14:paraId="12B8CE1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（三）甲方工作人员及其配偶、子女、其他特定关系人不得接受乙方提供的礼金和各种有价证券、支付凭证、干股。</w:t>
      </w:r>
    </w:p>
    <w:p w14:paraId="2E1FEA1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（四）甲方工作人员及其配偶、子女、其他特定关系人不得要求乙方支付应由上述人员自行负担的费用或报销票据(包括但不限于住宅装修、婚丧嫁娶、旅游、度假、食宿、购物、学费、子女出国留学等)。</w:t>
      </w:r>
    </w:p>
    <w:p w14:paraId="19DA2AC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（五）甲方工作人员及其配偶、子女、其他特定关系人不得接受由乙方提供的其他任何可能影响本人公正执行公务的财物或服务。</w:t>
      </w:r>
    </w:p>
    <w:p w14:paraId="61A816E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（六）当乙方提供第三条第（一）至（五）款所指的内容，或实施其他不廉洁行为时，甲方工作人员及其配偶、子女及其他特定关系人应予以拒绝；对于无法拒绝的，应及时向甲方监督部门举报并上缴相关财物。</w:t>
      </w:r>
    </w:p>
    <w:p w14:paraId="02EE244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（七）甲方工作人员在与乙方开展工作过程中，如发现与本人或亲属有利益关系、有可能影响公正履职时，应主动提出回避。</w:t>
      </w:r>
    </w:p>
    <w:p w14:paraId="10E2178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第四条  乙方及其员工应遵守下列条款：</w:t>
      </w:r>
    </w:p>
    <w:p w14:paraId="0C8B9A8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（一）不得给予或以借用等名义向甲方工作人员及其配偶、子女、其他特定关系人提供财物。</w:t>
      </w:r>
    </w:p>
    <w:p w14:paraId="265E64C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（二）不得向甲方工作人员及其配偶、子女、其他特定关系人提供可能影响其公正执行公务的礼品、宴请以及旅游、健身、娱乐等活动安排。</w:t>
      </w:r>
    </w:p>
    <w:p w14:paraId="51F33DAC"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（三）不得向甲方工作人员及其配偶、子女、其他特定关系人提供礼金和各种有价证券、支付凭证、干股。</w:t>
      </w:r>
    </w:p>
    <w:p w14:paraId="65A962A9"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（四）不得为甲方工作人员及其配偶、子女、其他特定关系人支付应由其本人承担的费用或报销票据(包括但不限于住宅装修、婚丧嫁娶、旅游、度假、食宿、购物、学费、子女出国留学等)。</w:t>
      </w:r>
    </w:p>
    <w:p w14:paraId="17026E4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（五）不得向甲方工作人员及其配偶、子女、其他特定关系人提供其他任何可能影响其公正执行公务的财物或服务。</w:t>
      </w:r>
    </w:p>
    <w:p w14:paraId="4BF7732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（六）乙方工作人员在与甲方开展工作过程中，如发现与本人或亲属有利益关系、应主动提出回避。</w:t>
      </w:r>
    </w:p>
    <w:p w14:paraId="6D5D4E0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（七）乙方因与甲方合作需要与其它单位进行交往，须遵守以上要求，确保不发生违反廉洁制度规定的事件。</w:t>
      </w:r>
    </w:p>
    <w:p w14:paraId="0CD6B90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（八）乙方负责对下属单位及其合作单位进行廉洁教育，责其遵守以上要求。</w:t>
      </w:r>
    </w:p>
    <w:p w14:paraId="3B6D9A8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（九）乙方工作人员在工作之余避免与甲方人员有非工作接触，如共同旅游、打牌及其它娱乐活动。</w:t>
      </w:r>
    </w:p>
    <w:p w14:paraId="5EC70FC0"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（十）乙方有责任将本协议内容传达到本公司所有与甲方有工作往来的员工。</w:t>
      </w:r>
    </w:p>
    <w:p w14:paraId="13E5B9EC"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十一）甲方工作人员及其配偶、子女、其他特定关系人主动索取和要求以上条款所指的内容，或实施其他不廉洁行为时，乙方应拒绝，并有义务向甲方监督部门及时举报。甲方监督部门应保护乙方当事人的合法权益。</w:t>
      </w:r>
    </w:p>
    <w:p w14:paraId="1CBC710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第五条  违约责任</w:t>
      </w:r>
    </w:p>
    <w:p w14:paraId="28C209C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（一）甲方工作人员违反本协议的，按甲方有关纪律规定处理。</w:t>
      </w:r>
    </w:p>
    <w:p w14:paraId="5BCD5E51"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 xml:space="preserve">（二）乙方违反本协议（无论是企业行为还是个人行为，都视为乙方违规），甲方有权对乙方收取对应合同金额的1—5％的违约金，并直接从合同应付款中扣除。甲方将视乙方违规情节轻重，分别予以廉洁提醒谈话、暂停入围合作、永久终止合作等处理，并根据情况向上级公司报备；涉及违法的移交司法机关。   </w:t>
      </w:r>
    </w:p>
    <w:p w14:paraId="59EC719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特别提醒：根据最高人民法院、最高人民检察院《关于办理行贿刑事案件具体应用法律若干问题的解释》（法释〔2012〕22号）第一条规定：“为谋取不正当利益，向国家工作人员行贿，数额在一万元以上的，应当依照刑法第三百九十条的规定追究刑事责任”。</w:t>
      </w:r>
    </w:p>
    <w:p w14:paraId="2F0C592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（三）甲、乙双方违规当事人今后不得参与对方任何合作业务。</w:t>
      </w:r>
    </w:p>
    <w:p w14:paraId="5C8AAB47"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第六条  监督方式</w:t>
      </w:r>
    </w:p>
    <w:p w14:paraId="19D5900E" w14:textId="77777777" w:rsidR="00AD7778" w:rsidRDefault="00AD7778" w:rsidP="00AD7778">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甲方公司</w:t>
      </w:r>
      <w:r w:rsidRPr="003B141B">
        <w:rPr>
          <w:rFonts w:ascii="仿宋" w:eastAsia="仿宋" w:hAnsi="仿宋" w:cs="仿宋" w:hint="eastAsia"/>
          <w:kern w:val="0"/>
          <w:szCs w:val="21"/>
        </w:rPr>
        <w:t>采购监督部门</w:t>
      </w:r>
      <w:r>
        <w:rPr>
          <w:rFonts w:ascii="仿宋" w:eastAsia="仿宋" w:hAnsi="仿宋" w:cs="仿宋" w:hint="eastAsia"/>
          <w:kern w:val="0"/>
          <w:szCs w:val="21"/>
        </w:rPr>
        <w:t>联系电话：</w:t>
      </w:r>
      <w:r w:rsidRPr="003B141B">
        <w:rPr>
          <w:rFonts w:ascii="仿宋" w:eastAsia="仿宋" w:hAnsi="仿宋" w:cs="仿宋"/>
          <w:kern w:val="0"/>
          <w:szCs w:val="21"/>
        </w:rPr>
        <w:t>0531-85106159</w:t>
      </w:r>
      <w:r>
        <w:rPr>
          <w:rFonts w:ascii="仿宋" w:eastAsia="仿宋" w:hAnsi="仿宋" w:cs="仿宋" w:hint="eastAsia"/>
          <w:kern w:val="0"/>
          <w:szCs w:val="21"/>
        </w:rPr>
        <w:t>（工作日），来信来访：浪潮通信信息系统有限公司</w:t>
      </w:r>
      <w:r w:rsidRPr="003B141B">
        <w:rPr>
          <w:rFonts w:ascii="仿宋" w:eastAsia="仿宋" w:hAnsi="仿宋" w:cs="仿宋" w:hint="eastAsia"/>
          <w:kern w:val="0"/>
          <w:szCs w:val="21"/>
        </w:rPr>
        <w:t>采购监督部门</w:t>
      </w:r>
      <w:r>
        <w:rPr>
          <w:rFonts w:ascii="仿宋" w:eastAsia="仿宋" w:hAnsi="仿宋" w:cs="仿宋" w:hint="eastAsia"/>
          <w:kern w:val="0"/>
          <w:szCs w:val="21"/>
        </w:rPr>
        <w:t>，地址：</w:t>
      </w:r>
      <w:r w:rsidRPr="003B141B">
        <w:rPr>
          <w:rFonts w:ascii="仿宋" w:eastAsia="仿宋" w:hAnsi="仿宋" w:cs="仿宋" w:hint="eastAsia"/>
          <w:kern w:val="0"/>
          <w:szCs w:val="21"/>
        </w:rPr>
        <w:t>济南市高新区浪潮路1036号</w:t>
      </w:r>
      <w:r>
        <w:rPr>
          <w:rFonts w:ascii="仿宋" w:eastAsia="仿宋" w:hAnsi="仿宋" w:cs="仿宋" w:hint="eastAsia"/>
          <w:kern w:val="0"/>
          <w:szCs w:val="21"/>
        </w:rPr>
        <w:t>，邮编：2</w:t>
      </w:r>
      <w:r>
        <w:rPr>
          <w:rFonts w:ascii="仿宋" w:eastAsia="仿宋" w:hAnsi="仿宋" w:cs="仿宋"/>
          <w:kern w:val="0"/>
          <w:szCs w:val="21"/>
        </w:rPr>
        <w:t>50101</w:t>
      </w:r>
      <w:r>
        <w:rPr>
          <w:rFonts w:ascii="仿宋" w:eastAsia="仿宋" w:hAnsi="仿宋" w:cs="仿宋" w:hint="eastAsia"/>
          <w:kern w:val="0"/>
          <w:szCs w:val="21"/>
        </w:rPr>
        <w:t>。根据工作职责，甲方公司纪检部门将采取合法手段对甲、乙双方人员遵守法律法规和执行本协议情况开展监督检查。</w:t>
      </w:r>
    </w:p>
    <w:p w14:paraId="1A1B30B7" w14:textId="77777777" w:rsidR="00AB67B3" w:rsidRPr="00AD7778" w:rsidRDefault="00AB67B3">
      <w:pPr>
        <w:adjustRightInd w:val="0"/>
        <w:snapToGrid w:val="0"/>
        <w:spacing w:line="360" w:lineRule="auto"/>
        <w:ind w:firstLineChars="200" w:firstLine="420"/>
        <w:rPr>
          <w:rFonts w:ascii="仿宋" w:eastAsia="仿宋" w:hAnsi="仿宋" w:cs="仿宋" w:hint="eastAsia"/>
          <w:kern w:val="0"/>
          <w:szCs w:val="21"/>
        </w:rPr>
      </w:pPr>
    </w:p>
    <w:p w14:paraId="77CA36C1"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第七条  本协议一式二份，由甲方、乙方各执一份。</w:t>
      </w:r>
    </w:p>
    <w:p w14:paraId="71777ED4" w14:textId="77777777" w:rsidR="00AB67B3" w:rsidRDefault="00AB67B3">
      <w:pPr>
        <w:adjustRightInd w:val="0"/>
        <w:snapToGrid w:val="0"/>
        <w:spacing w:line="360" w:lineRule="auto"/>
        <w:ind w:firstLineChars="200" w:firstLine="420"/>
        <w:rPr>
          <w:rFonts w:ascii="仿宋" w:eastAsia="仿宋" w:hAnsi="仿宋" w:cs="仿宋" w:hint="eastAsia"/>
          <w:kern w:val="0"/>
          <w:szCs w:val="21"/>
        </w:rPr>
      </w:pPr>
    </w:p>
    <w:p w14:paraId="3F2BCAB8"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 xml:space="preserve">甲方：（签字、盖章）                   乙方：（签字、盖章） </w:t>
      </w:r>
    </w:p>
    <w:p w14:paraId="71B08BE0" w14:textId="77777777" w:rsidR="00AB67B3" w:rsidRDefault="008F152E">
      <w:pPr>
        <w:adjustRightInd w:val="0"/>
        <w:snapToGrid w:val="0"/>
        <w:spacing w:line="360" w:lineRule="auto"/>
        <w:ind w:firstLineChars="700" w:firstLine="1470"/>
        <w:rPr>
          <w:rFonts w:ascii="仿宋" w:eastAsia="仿宋" w:hAnsi="仿宋" w:cs="仿宋" w:hint="eastAsia"/>
          <w:kern w:val="0"/>
          <w:szCs w:val="21"/>
        </w:rPr>
      </w:pPr>
      <w:r>
        <w:rPr>
          <w:rFonts w:ascii="仿宋" w:eastAsia="仿宋" w:hAnsi="仿宋" w:cs="仿宋" w:hint="eastAsia"/>
          <w:kern w:val="0"/>
          <w:szCs w:val="21"/>
        </w:rPr>
        <w:t>年      月     日</w:t>
      </w:r>
    </w:p>
    <w:p w14:paraId="4B0FB8C3" w14:textId="77777777" w:rsidR="005466EC" w:rsidRDefault="005466EC">
      <w:pPr>
        <w:spacing w:before="240"/>
        <w:rPr>
          <w:rFonts w:ascii="仿宋" w:eastAsia="仿宋" w:hAnsi="仿宋" w:cs="仿宋" w:hint="eastAsia"/>
          <w:b/>
          <w:kern w:val="0"/>
          <w:szCs w:val="21"/>
        </w:rPr>
      </w:pPr>
      <w:r>
        <w:rPr>
          <w:rFonts w:ascii="仿宋" w:eastAsia="仿宋" w:hAnsi="仿宋" w:cs="仿宋" w:hint="eastAsia"/>
          <w:b/>
          <w:kern w:val="0"/>
          <w:szCs w:val="21"/>
        </w:rPr>
        <w:br w:type="page"/>
      </w:r>
    </w:p>
    <w:p w14:paraId="5B6C6B81" w14:textId="671C7DB7" w:rsidR="00AB67B3" w:rsidRDefault="008F152E">
      <w:pPr>
        <w:spacing w:before="240"/>
        <w:rPr>
          <w:rFonts w:ascii="仿宋" w:eastAsia="仿宋" w:hAnsi="仿宋" w:cs="仿宋" w:hint="eastAsia"/>
          <w:b/>
          <w:sz w:val="44"/>
        </w:rPr>
      </w:pPr>
      <w:r>
        <w:rPr>
          <w:rFonts w:ascii="仿宋" w:eastAsia="仿宋" w:hAnsi="仿宋" w:cs="仿宋" w:hint="eastAsia"/>
          <w:b/>
          <w:kern w:val="0"/>
          <w:szCs w:val="21"/>
        </w:rPr>
        <w:lastRenderedPageBreak/>
        <w:t>附件2：数据安全保密协议</w:t>
      </w:r>
    </w:p>
    <w:p w14:paraId="5926A10E" w14:textId="77777777" w:rsidR="00AB67B3" w:rsidRDefault="00AB67B3">
      <w:pPr>
        <w:ind w:firstLineChars="200" w:firstLine="420"/>
        <w:rPr>
          <w:rFonts w:ascii="仿宋" w:eastAsia="仿宋" w:hAnsi="仿宋" w:cs="仿宋" w:hint="eastAsia"/>
          <w:kern w:val="0"/>
          <w:szCs w:val="21"/>
        </w:rPr>
      </w:pPr>
    </w:p>
    <w:p w14:paraId="415B8407" w14:textId="424471CF"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w:t>
      </w:r>
      <w:r w:rsidR="007629A8">
        <w:rPr>
          <w:rFonts w:ascii="仿宋" w:eastAsia="仿宋" w:hAnsi="仿宋" w:cs="仿宋" w:hint="eastAsia"/>
          <w:kern w:val="0"/>
          <w:szCs w:val="21"/>
        </w:rPr>
        <w:t>浪潮通信信息系统有限公司</w:t>
      </w:r>
    </w:p>
    <w:p w14:paraId="7AC6D684" w14:textId="4EC0C7FE"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w:t>
      </w:r>
      <w:r w:rsidR="007629A8">
        <w:rPr>
          <w:rFonts w:ascii="仿宋" w:eastAsia="仿宋" w:hAnsi="仿宋" w:cs="仿宋" w:hint="eastAsia"/>
          <w:kern w:val="0"/>
          <w:szCs w:val="21"/>
        </w:rPr>
        <w:t>江苏天安智联科技股份有限公司</w:t>
      </w:r>
    </w:p>
    <w:p w14:paraId="104A1379" w14:textId="77777777" w:rsidR="00AB67B3" w:rsidRDefault="00AB67B3">
      <w:pPr>
        <w:ind w:firstLineChars="200" w:firstLine="420"/>
        <w:rPr>
          <w:rFonts w:ascii="仿宋" w:eastAsia="仿宋" w:hAnsi="仿宋" w:cs="仿宋" w:hint="eastAsia"/>
          <w:kern w:val="0"/>
          <w:szCs w:val="21"/>
        </w:rPr>
      </w:pPr>
    </w:p>
    <w:p w14:paraId="2629EB1D"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鉴于：甲乙双方签订了合同（以下简称“合同”），在“合同”履行期间（以下简称“合作”期间），甲方向乙方提供的或者乙方在合作过程中所接触到的甲方网络与业务发展情况、网络拓扑、设备信息、系统账号、用户数据和信息、具有商业价值的数据等数据信息。双方同意就上述相关数据信息安全保密达成以下一致：</w:t>
      </w:r>
    </w:p>
    <w:p w14:paraId="6764B3B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一、定义</w:t>
      </w:r>
    </w:p>
    <w:p w14:paraId="035FA8D4"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本协议所称“数据信息”系指甲方在合作期间以任何方式（包括但不限于书面、口头、可视方式）向乙方提供的，或在合作过程中乙方所接触到的、以任何形式体现的甲方的任何观点、发现、发明、公式、程序、计划、图表、模型、参数、数据、标准和专有技术秘密，或与合作有关的任何商业、营销、技术、运营、数据或其他性质的资料。</w:t>
      </w:r>
    </w:p>
    <w:p w14:paraId="3973369A"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二、保密责任</w:t>
      </w:r>
    </w:p>
    <w:p w14:paraId="7E3E9EBF"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甲方提供数据信息的行为不构成向乙方授予任何与数据信息相关的专利权、专利申请权、商标权、著作权、商业秘密或其它的知识产权、所有权或其他任何权利。</w:t>
      </w:r>
    </w:p>
    <w:p w14:paraId="7EEC0FFE"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乙方对数据信息的使用应当满足下列要求：</w:t>
      </w:r>
    </w:p>
    <w:p w14:paraId="28E2DEA1" w14:textId="1906031B"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2.1 乙方应遵守甲方上级单位及甲方公司内部关于数据安全方面的管理规定，包括但不限于《客户信息安全保护管理实施细则》、《大数据安全管理办法》和《网络数据安全管理办法》等。</w:t>
      </w:r>
    </w:p>
    <w:p w14:paraId="2BDBEF34"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2.2乙方承诺仅在本次合作期间，为合同履行的目的使用数据信息，不为任何其他目的使用数据信息。</w:t>
      </w:r>
    </w:p>
    <w:p w14:paraId="4E25BB22"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2.3 未经甲方的事先书面批准，乙方不得以任何形式或任何方式将数据信息和/或其中的任何部分，披露或透露给任何第三方。</w:t>
      </w:r>
    </w:p>
    <w:p w14:paraId="1A44045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2.4 乙方有义务妥善保管必要的数据信息，不得私自复制、泄漏或遗失，对于乙方保管的数据信息应采取必要技术保护措施，例如：数据模糊化、金库模式、账号和日志审计等。</w:t>
      </w:r>
    </w:p>
    <w:p w14:paraId="0162210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2.5 乙方不得依据数据信息，就任何问题，向任何第三方做出任何建议。</w:t>
      </w:r>
    </w:p>
    <w:p w14:paraId="328954E9"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2.6 未经甲方同意，乙方不得利用上述数据信息进行新的研究和开发。</w:t>
      </w:r>
    </w:p>
    <w:p w14:paraId="6525917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有权向其职员透露或使其接触数据信息和/或其中的任何相关部分，这些职员应是参与合作项目运行的项目组人员，前提是乙方向职员透露或使其接触数据信息前已经从该职员获得了至少与本协议保密义务一样严格的保密承诺，并要求在项目结束或职员退出该项目后删除数据信息，不得私人进行备份。</w:t>
      </w:r>
    </w:p>
    <w:p w14:paraId="429AF0A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甲方有权在甲方认为必要的情况下收回所提供的数据信息及其使用权，乙方应配合甲方行使上述权利，按照甲方的要求将所控制的数据信息交回甲方、删除或销毁。</w:t>
      </w:r>
    </w:p>
    <w:p w14:paraId="116C50D5"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三、违约责任和处罚措施</w:t>
      </w:r>
    </w:p>
    <w:p w14:paraId="707FD8FD"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的职员违背保密承诺，未按照本协议的规定使用数据信息，或未遵守甲方数据安全管理规定造成数据信息泄露，或向第三方披露数据信息，或依据该等数据信息向第三方做出任何建议，或利用数据信息进行新的研究开发，都被视为乙方违反本协议。</w:t>
      </w:r>
    </w:p>
    <w:p w14:paraId="2BD5C4A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如任何乙方违反本协议，甲方有权要求乙方承担下述各项违约责任，同时甲方有权以书面形式单方面通知乙方终止合作：</w:t>
      </w:r>
    </w:p>
    <w:p w14:paraId="2047003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（1）立即停止违反本协议的行为；</w:t>
      </w:r>
    </w:p>
    <w:p w14:paraId="0684464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（2）采取一切有效措施防止数据信息泄露范围继续扩大；</w:t>
      </w:r>
    </w:p>
    <w:p w14:paraId="251D9BA3" w14:textId="7A9D481C"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（3）承担因此给甲方造成的</w:t>
      </w:r>
      <w:r w:rsidR="00B821D2">
        <w:rPr>
          <w:rFonts w:ascii="仿宋" w:eastAsia="仿宋" w:hAnsi="仿宋" w:cs="仿宋" w:hint="eastAsia"/>
          <w:kern w:val="0"/>
          <w:szCs w:val="21"/>
        </w:rPr>
        <w:t>直接</w:t>
      </w:r>
      <w:r>
        <w:rPr>
          <w:rFonts w:ascii="仿宋" w:eastAsia="仿宋" w:hAnsi="仿宋" w:cs="仿宋" w:hint="eastAsia"/>
          <w:kern w:val="0"/>
          <w:szCs w:val="21"/>
        </w:rPr>
        <w:t>损失。</w:t>
      </w:r>
    </w:p>
    <w:p w14:paraId="526CA3E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（4）甲方有权利采取将乙方加入甲方合作负面行为名单，报送通信行业管理部门将乙方加入行业负面行为名单等措施。</w:t>
      </w:r>
    </w:p>
    <w:p w14:paraId="7339CE7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四、</w:t>
      </w:r>
      <w:r>
        <w:rPr>
          <w:rFonts w:ascii="仿宋" w:eastAsia="仿宋" w:hAnsi="仿宋" w:cs="仿宋" w:hint="eastAsia"/>
          <w:kern w:val="0"/>
          <w:szCs w:val="21"/>
        </w:rPr>
        <w:tab/>
        <w:t>数据使用期限</w:t>
      </w:r>
    </w:p>
    <w:p w14:paraId="3C292650"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除法律明确规定外，本协议规定的数据信息的使用期限仅限于“合作”过程中（合同有效期内）使用，合作结束后除非甲方书面授权，乙方应将所控制的数据信息交回甲方、删除或销毁。</w:t>
      </w:r>
    </w:p>
    <w:p w14:paraId="14892AE0"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数据信息的保密责任期限为自本协议生效之日起至数据信息失去其保密性质并为公众所知悉之时为止，不因“合作”终止或解除（合同过期）而结束。</w:t>
      </w:r>
    </w:p>
    <w:p w14:paraId="07D1369A"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五、</w:t>
      </w:r>
      <w:r>
        <w:rPr>
          <w:rFonts w:ascii="仿宋" w:eastAsia="仿宋" w:hAnsi="仿宋" w:cs="仿宋" w:hint="eastAsia"/>
          <w:kern w:val="0"/>
          <w:szCs w:val="21"/>
        </w:rPr>
        <w:tab/>
        <w:t>免责条款</w:t>
      </w:r>
    </w:p>
    <w:p w14:paraId="7FBE03F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66AF22A5" w14:textId="77777777" w:rsidR="00AB67B3" w:rsidRDefault="00AB67B3">
      <w:pPr>
        <w:ind w:firstLineChars="200" w:firstLine="420"/>
        <w:rPr>
          <w:rFonts w:ascii="仿宋" w:eastAsia="仿宋" w:hAnsi="仿宋" w:cs="仿宋" w:hint="eastAsia"/>
          <w:kern w:val="0"/>
          <w:szCs w:val="21"/>
        </w:rPr>
      </w:pPr>
    </w:p>
    <w:p w14:paraId="48AC09CE" w14:textId="77777777" w:rsidR="00AB67B3" w:rsidRDefault="00AB67B3">
      <w:pPr>
        <w:ind w:firstLineChars="200" w:firstLine="420"/>
        <w:rPr>
          <w:rFonts w:ascii="仿宋" w:eastAsia="仿宋" w:hAnsi="仿宋" w:cs="仿宋" w:hint="eastAsia"/>
          <w:kern w:val="0"/>
          <w:szCs w:val="21"/>
        </w:rPr>
      </w:pPr>
    </w:p>
    <w:p w14:paraId="06520A4A" w14:textId="77777777" w:rsidR="00AB67B3" w:rsidRDefault="00AB67B3">
      <w:pPr>
        <w:ind w:firstLineChars="200" w:firstLine="420"/>
        <w:rPr>
          <w:rFonts w:ascii="仿宋" w:eastAsia="仿宋" w:hAnsi="仿宋" w:cs="仿宋" w:hint="eastAsia"/>
          <w:kern w:val="0"/>
          <w:szCs w:val="21"/>
        </w:rPr>
      </w:pPr>
    </w:p>
    <w:p w14:paraId="085BF19F" w14:textId="77777777" w:rsidR="00AB67B3" w:rsidRDefault="00AB67B3">
      <w:pPr>
        <w:ind w:firstLineChars="200" w:firstLine="420"/>
        <w:rPr>
          <w:rFonts w:ascii="仿宋" w:eastAsia="仿宋" w:hAnsi="仿宋" w:cs="仿宋" w:hint="eastAsia"/>
          <w:kern w:val="0"/>
          <w:szCs w:val="21"/>
        </w:rPr>
      </w:pPr>
    </w:p>
    <w:p w14:paraId="7DA6D616" w14:textId="77777777" w:rsidR="00AB67B3" w:rsidRDefault="008F152E">
      <w:pPr>
        <w:ind w:right="420" w:firstLineChars="200" w:firstLine="420"/>
        <w:jc w:val="center"/>
        <w:rPr>
          <w:rFonts w:ascii="仿宋" w:eastAsia="仿宋" w:hAnsi="仿宋" w:cs="仿宋" w:hint="eastAsia"/>
          <w:kern w:val="0"/>
          <w:szCs w:val="21"/>
        </w:rPr>
      </w:pPr>
      <w:r>
        <w:rPr>
          <w:rFonts w:ascii="仿宋" w:eastAsia="仿宋" w:hAnsi="仿宋" w:cs="仿宋" w:hint="eastAsia"/>
          <w:kern w:val="0"/>
          <w:szCs w:val="21"/>
        </w:rPr>
        <w:t xml:space="preserve">                                                承诺人：</w:t>
      </w:r>
    </w:p>
    <w:p w14:paraId="5402D0D1" w14:textId="77777777" w:rsidR="00AB67B3" w:rsidRDefault="008F152E">
      <w:pPr>
        <w:ind w:right="420" w:firstLineChars="3250" w:firstLine="6825"/>
        <w:rPr>
          <w:rFonts w:ascii="仿宋" w:eastAsia="仿宋" w:hAnsi="仿宋" w:cs="仿宋" w:hint="eastAsia"/>
          <w:kern w:val="0"/>
          <w:szCs w:val="21"/>
        </w:rPr>
      </w:pPr>
      <w:r>
        <w:rPr>
          <w:rFonts w:ascii="仿宋" w:eastAsia="仿宋" w:hAnsi="仿宋" w:cs="仿宋" w:hint="eastAsia"/>
          <w:kern w:val="0"/>
          <w:szCs w:val="21"/>
        </w:rPr>
        <w:t xml:space="preserve">签字盖章： </w:t>
      </w:r>
    </w:p>
    <w:p w14:paraId="19095220" w14:textId="77777777" w:rsidR="00AB67B3" w:rsidRDefault="008F152E">
      <w:pPr>
        <w:ind w:firstLineChars="200" w:firstLine="420"/>
        <w:jc w:val="right"/>
        <w:rPr>
          <w:rFonts w:ascii="仿宋" w:eastAsia="仿宋" w:hAnsi="仿宋" w:cs="仿宋" w:hint="eastAsia"/>
          <w:b/>
          <w:kern w:val="0"/>
          <w:szCs w:val="21"/>
        </w:rPr>
      </w:pPr>
      <w:r>
        <w:rPr>
          <w:rFonts w:ascii="仿宋" w:eastAsia="仿宋" w:hAnsi="仿宋" w:cs="仿宋" w:hint="eastAsia"/>
          <w:kern w:val="0"/>
          <w:szCs w:val="21"/>
        </w:rPr>
        <w:t>日期：    年   月   日</w:t>
      </w:r>
    </w:p>
    <w:p w14:paraId="4B5283C5" w14:textId="77777777" w:rsidR="00AB67B3" w:rsidRDefault="00AB67B3">
      <w:pPr>
        <w:rPr>
          <w:rFonts w:ascii="仿宋" w:eastAsia="仿宋" w:hAnsi="仿宋" w:cs="仿宋" w:hint="eastAsia"/>
        </w:rPr>
      </w:pPr>
    </w:p>
    <w:p w14:paraId="233D313C" w14:textId="77777777" w:rsidR="00AB67B3" w:rsidRDefault="00AB67B3">
      <w:pPr>
        <w:rPr>
          <w:rFonts w:ascii="仿宋" w:eastAsia="仿宋" w:hAnsi="仿宋" w:cs="仿宋" w:hint="eastAsia"/>
        </w:rPr>
      </w:pPr>
    </w:p>
    <w:sectPr w:rsidR="00AB67B3">
      <w:footerReference w:type="even" r:id="rId12"/>
      <w:footerReference w:type="default" r:id="rId13"/>
      <w:pgSz w:w="11906" w:h="16838"/>
      <w:pgMar w:top="1440" w:right="1646"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用户1" w:date="2025-07-11T13:09:00Z" w:initials="User1">
    <w:p w14:paraId="52FDF176" w14:textId="77777777" w:rsidR="00F57928" w:rsidRDefault="00F57928" w:rsidP="00F57928">
      <w:pPr>
        <w:pStyle w:val="a3"/>
      </w:pPr>
      <w:r>
        <w:rPr>
          <w:rStyle w:val="afa"/>
        </w:rPr>
        <w:annotationRef/>
      </w:r>
      <w:r>
        <w:rPr>
          <w:rFonts w:hint="eastAsia"/>
        </w:rPr>
        <w:t>乙方为小型企业</w:t>
      </w:r>
    </w:p>
    <w:p w14:paraId="73251BFF" w14:textId="77777777" w:rsidR="00F57928" w:rsidRDefault="00F57928" w:rsidP="00F57928">
      <w:pPr>
        <w:pStyle w:val="a3"/>
      </w:pPr>
    </w:p>
    <w:p w14:paraId="71B0078F" w14:textId="77777777" w:rsidR="00F57928" w:rsidRDefault="00F57928" w:rsidP="00F57928">
      <w:pPr>
        <w:pStyle w:val="a3"/>
      </w:pPr>
      <w:r>
        <w:rPr>
          <w:rFonts w:hint="eastAsia"/>
          <w:color w:val="070707"/>
        </w:rPr>
        <w:t>（十二）软件和信息技术服务业。从业人员</w:t>
      </w:r>
      <w:r>
        <w:rPr>
          <w:rFonts w:hint="eastAsia"/>
          <w:color w:val="070707"/>
        </w:rPr>
        <w:t>300</w:t>
      </w:r>
      <w:r>
        <w:rPr>
          <w:rFonts w:hint="eastAsia"/>
          <w:color w:val="070707"/>
        </w:rPr>
        <w:t>人以下或营业收入</w:t>
      </w:r>
      <w:r>
        <w:rPr>
          <w:rFonts w:hint="eastAsia"/>
          <w:color w:val="070707"/>
        </w:rPr>
        <w:t>10000</w:t>
      </w:r>
      <w:r>
        <w:rPr>
          <w:rFonts w:hint="eastAsia"/>
          <w:color w:val="070707"/>
        </w:rPr>
        <w:t>万元以下的为中小微型企业。其中，从业人员</w:t>
      </w:r>
      <w:r>
        <w:rPr>
          <w:rFonts w:hint="eastAsia"/>
          <w:color w:val="070707"/>
        </w:rPr>
        <w:t>100</w:t>
      </w:r>
      <w:r>
        <w:rPr>
          <w:rFonts w:hint="eastAsia"/>
          <w:color w:val="070707"/>
        </w:rPr>
        <w:t>人及以上，且营业收入</w:t>
      </w:r>
      <w:r>
        <w:rPr>
          <w:rFonts w:hint="eastAsia"/>
          <w:color w:val="070707"/>
        </w:rPr>
        <w:t>1000</w:t>
      </w:r>
      <w:r>
        <w:rPr>
          <w:rFonts w:hint="eastAsia"/>
          <w:color w:val="070707"/>
        </w:rPr>
        <w:t>万元及以上的为中型企业；从业人员</w:t>
      </w:r>
      <w:r>
        <w:rPr>
          <w:rFonts w:hint="eastAsia"/>
          <w:color w:val="070707"/>
        </w:rPr>
        <w:t>10</w:t>
      </w:r>
      <w:r>
        <w:rPr>
          <w:rFonts w:hint="eastAsia"/>
          <w:color w:val="070707"/>
        </w:rPr>
        <w:t>人及以上，且营业收入</w:t>
      </w:r>
      <w:r>
        <w:rPr>
          <w:rFonts w:hint="eastAsia"/>
          <w:color w:val="070707"/>
        </w:rPr>
        <w:t>50</w:t>
      </w:r>
      <w:r>
        <w:rPr>
          <w:rFonts w:hint="eastAsia"/>
          <w:color w:val="070707"/>
        </w:rPr>
        <w:t>万元及以上的为小型企业；从业人员</w:t>
      </w:r>
      <w:r>
        <w:rPr>
          <w:rFonts w:hint="eastAsia"/>
          <w:color w:val="070707"/>
        </w:rPr>
        <w:t>10</w:t>
      </w:r>
      <w:r>
        <w:rPr>
          <w:rFonts w:hint="eastAsia"/>
          <w:color w:val="070707"/>
        </w:rPr>
        <w:t>人以下或营业收入</w:t>
      </w:r>
      <w:r>
        <w:rPr>
          <w:rFonts w:hint="eastAsia"/>
          <w:color w:val="070707"/>
        </w:rPr>
        <w:t>50</w:t>
      </w:r>
      <w:r>
        <w:rPr>
          <w:rFonts w:hint="eastAsia"/>
          <w:color w:val="070707"/>
        </w:rPr>
        <w:t>万元以下的为微型企业。</w:t>
      </w:r>
      <w:r>
        <w:t xml:space="preserve"> </w:t>
      </w:r>
    </w:p>
    <w:p w14:paraId="091EF7F5" w14:textId="77777777" w:rsidR="00F57928" w:rsidRDefault="00F57928" w:rsidP="00F57928">
      <w:pPr>
        <w:pStyle w:val="a3"/>
      </w:pPr>
    </w:p>
    <w:p w14:paraId="790BFD90" w14:textId="77777777" w:rsidR="00F57928" w:rsidRDefault="00F57928" w:rsidP="00F57928">
      <w:pPr>
        <w:pStyle w:val="a3"/>
      </w:pPr>
      <w:hyperlink r:id="rId1" w:history="1">
        <w:r w:rsidRPr="00123019">
          <w:rPr>
            <w:rStyle w:val="af9"/>
          </w:rPr>
          <w:t>https://www.miit.gov.cn/jgsj/qyj/wjfb/art/2011/art_235af1ade45c4865957adeed23f9d949.html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BFD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AD0951" w16cex:dateUtc="2025-07-11T0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BFD90" w16cid:durableId="37AD09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4D889" w14:textId="77777777" w:rsidR="00FF4A46" w:rsidRDefault="00FF4A46">
      <w:r>
        <w:separator/>
      </w:r>
    </w:p>
  </w:endnote>
  <w:endnote w:type="continuationSeparator" w:id="0">
    <w:p w14:paraId="1D0032DB" w14:textId="77777777" w:rsidR="00FF4A46" w:rsidRDefault="00FF4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F461" w14:textId="77777777" w:rsidR="00AB67B3" w:rsidRDefault="008F152E">
    <w:pPr>
      <w:pStyle w:val="ad"/>
      <w:framePr w:wrap="around" w:vAnchor="text" w:hAnchor="margin" w:xAlign="right" w:y="1"/>
      <w:rPr>
        <w:rStyle w:val="10"/>
      </w:rPr>
    </w:pPr>
    <w:r>
      <w:fldChar w:fldCharType="begin"/>
    </w:r>
    <w:r>
      <w:rPr>
        <w:rStyle w:val="10"/>
      </w:rPr>
      <w:instrText xml:space="preserve">PAGE  </w:instrText>
    </w:r>
    <w:r>
      <w:fldChar w:fldCharType="end"/>
    </w:r>
  </w:p>
  <w:p w14:paraId="41E47F92" w14:textId="77777777" w:rsidR="00AB67B3" w:rsidRDefault="00AB67B3">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1A64" w14:textId="63B1CC05" w:rsidR="00AB67B3" w:rsidRDefault="008F152E">
    <w:pPr>
      <w:pStyle w:val="ad"/>
      <w:framePr w:wrap="around" w:vAnchor="text" w:hAnchor="margin" w:xAlign="right" w:y="1"/>
      <w:rPr>
        <w:rStyle w:val="10"/>
      </w:rPr>
    </w:pPr>
    <w:r>
      <w:fldChar w:fldCharType="begin"/>
    </w:r>
    <w:r>
      <w:rPr>
        <w:rStyle w:val="10"/>
      </w:rPr>
      <w:instrText xml:space="preserve">PAGE  </w:instrText>
    </w:r>
    <w:r>
      <w:fldChar w:fldCharType="separate"/>
    </w:r>
    <w:r w:rsidR="00AD7778">
      <w:rPr>
        <w:rStyle w:val="10"/>
        <w:noProof/>
      </w:rPr>
      <w:t>11</w:t>
    </w:r>
    <w:r>
      <w:fldChar w:fldCharType="end"/>
    </w:r>
  </w:p>
  <w:p w14:paraId="55DA38B0" w14:textId="77777777" w:rsidR="00AB67B3" w:rsidRDefault="00AB67B3">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9B72F" w14:textId="77777777" w:rsidR="00FF4A46" w:rsidRDefault="00FF4A46">
      <w:r>
        <w:separator/>
      </w:r>
    </w:p>
  </w:footnote>
  <w:footnote w:type="continuationSeparator" w:id="0">
    <w:p w14:paraId="1578075D" w14:textId="77777777" w:rsidR="00FF4A46" w:rsidRDefault="00FF4A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BDA7CB"/>
    <w:multiLevelType w:val="singleLevel"/>
    <w:tmpl w:val="ADBDA7CB"/>
    <w:lvl w:ilvl="0">
      <w:start w:val="2"/>
      <w:numFmt w:val="chineseCounting"/>
      <w:suff w:val="space"/>
      <w:lvlText w:val="第%1部分"/>
      <w:lvlJc w:val="left"/>
      <w:rPr>
        <w:rFonts w:hint="eastAsia"/>
      </w:rPr>
    </w:lvl>
  </w:abstractNum>
  <w:abstractNum w:abstractNumId="1" w15:restartNumberingAfterBreak="0">
    <w:nsid w:val="3CE13BC9"/>
    <w:multiLevelType w:val="multilevel"/>
    <w:tmpl w:val="3CE13BC9"/>
    <w:lvl w:ilvl="0">
      <w:start w:val="1"/>
      <w:numFmt w:val="decimal"/>
      <w:lvlText w:val="%1"/>
      <w:lvlJc w:val="left"/>
      <w:pPr>
        <w:tabs>
          <w:tab w:val="left" w:pos="360"/>
        </w:tabs>
        <w:ind w:left="360" w:hanging="360"/>
      </w:pPr>
      <w:rPr>
        <w:rFonts w:cs="Times New Roman" w:hint="default"/>
      </w:rPr>
    </w:lvl>
    <w:lvl w:ilvl="1">
      <w:start w:val="1"/>
      <w:numFmt w:val="decimal"/>
      <w:lvlText w:val="%1.%2"/>
      <w:lvlJc w:val="left"/>
      <w:pPr>
        <w:tabs>
          <w:tab w:val="left" w:pos="360"/>
        </w:tabs>
        <w:ind w:left="360" w:hanging="360"/>
      </w:pPr>
      <w:rPr>
        <w:rFonts w:cs="Times New Roman" w:hint="default"/>
      </w:rPr>
    </w:lvl>
    <w:lvl w:ilvl="2">
      <w:start w:val="1"/>
      <w:numFmt w:val="decimal"/>
      <w:lvlText w:val="%1.%2.%3"/>
      <w:lvlJc w:val="left"/>
      <w:pPr>
        <w:tabs>
          <w:tab w:val="left" w:pos="720"/>
        </w:tabs>
        <w:ind w:left="720" w:hanging="720"/>
      </w:pPr>
      <w:rPr>
        <w:rFonts w:cs="Times New Roman" w:hint="default"/>
      </w:rPr>
    </w:lvl>
    <w:lvl w:ilvl="3">
      <w:start w:val="1"/>
      <w:numFmt w:val="decimal"/>
      <w:lvlText w:val="%1.%2.%3.%4"/>
      <w:lvlJc w:val="left"/>
      <w:pPr>
        <w:tabs>
          <w:tab w:val="left" w:pos="1080"/>
        </w:tabs>
        <w:ind w:left="1080" w:hanging="1080"/>
      </w:pPr>
      <w:rPr>
        <w:rFonts w:cs="Times New Roman" w:hint="default"/>
      </w:rPr>
    </w:lvl>
    <w:lvl w:ilvl="4">
      <w:start w:val="1"/>
      <w:numFmt w:val="decimal"/>
      <w:lvlText w:val="%1.%2.%3.%4.%5"/>
      <w:lvlJc w:val="left"/>
      <w:pPr>
        <w:tabs>
          <w:tab w:val="left" w:pos="1080"/>
        </w:tabs>
        <w:ind w:left="1080" w:hanging="1080"/>
      </w:pPr>
      <w:rPr>
        <w:rFonts w:cs="Times New Roman" w:hint="default"/>
      </w:rPr>
    </w:lvl>
    <w:lvl w:ilvl="5">
      <w:start w:val="1"/>
      <w:numFmt w:val="decimal"/>
      <w:lvlText w:val="%1.%2.%3.%4.%5.%6"/>
      <w:lvlJc w:val="left"/>
      <w:pPr>
        <w:tabs>
          <w:tab w:val="left" w:pos="1440"/>
        </w:tabs>
        <w:ind w:left="1440" w:hanging="1440"/>
      </w:pPr>
      <w:rPr>
        <w:rFonts w:cs="Times New Roman" w:hint="default"/>
      </w:rPr>
    </w:lvl>
    <w:lvl w:ilvl="6">
      <w:start w:val="1"/>
      <w:numFmt w:val="decimal"/>
      <w:lvlText w:val="%1.%2.%3.%4.%5.%6.%7"/>
      <w:lvlJc w:val="left"/>
      <w:pPr>
        <w:tabs>
          <w:tab w:val="left" w:pos="1800"/>
        </w:tabs>
        <w:ind w:left="1800" w:hanging="1800"/>
      </w:pPr>
      <w:rPr>
        <w:rFonts w:cs="Times New Roman" w:hint="default"/>
      </w:rPr>
    </w:lvl>
    <w:lvl w:ilvl="7">
      <w:start w:val="1"/>
      <w:numFmt w:val="decimal"/>
      <w:lvlText w:val="%1.%2.%3.%4.%5.%6.%7.%8"/>
      <w:lvlJc w:val="left"/>
      <w:pPr>
        <w:tabs>
          <w:tab w:val="left" w:pos="1800"/>
        </w:tabs>
        <w:ind w:left="1800" w:hanging="1800"/>
      </w:pPr>
      <w:rPr>
        <w:rFonts w:cs="Times New Roman" w:hint="default"/>
      </w:rPr>
    </w:lvl>
    <w:lvl w:ilvl="8">
      <w:start w:val="1"/>
      <w:numFmt w:val="decimal"/>
      <w:lvlText w:val="%1.%2.%3.%4.%5.%6.%7.%8.%9"/>
      <w:lvlJc w:val="left"/>
      <w:pPr>
        <w:tabs>
          <w:tab w:val="left" w:pos="2160"/>
        </w:tabs>
        <w:ind w:left="2160" w:hanging="2160"/>
      </w:pPr>
      <w:rPr>
        <w:rFonts w:cs="Times New Roman" w:hint="default"/>
      </w:rPr>
    </w:lvl>
  </w:abstractNum>
  <w:num w:numId="1" w16cid:durableId="2106727777">
    <w:abstractNumId w:val="1"/>
  </w:num>
  <w:num w:numId="2" w16cid:durableId="17812203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用户1">
    <w15:presenceInfo w15:providerId="None" w15:userId="用户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c5Yjc5MTYxNmM4YzgzY2YzY2E0NDQzMjg0MWM2NjQifQ=="/>
  </w:docVars>
  <w:rsids>
    <w:rsidRoot w:val="000E5FD6"/>
    <w:rsid w:val="00000050"/>
    <w:rsid w:val="00003B8B"/>
    <w:rsid w:val="0000496E"/>
    <w:rsid w:val="000051BE"/>
    <w:rsid w:val="000120B8"/>
    <w:rsid w:val="00021430"/>
    <w:rsid w:val="00034CC2"/>
    <w:rsid w:val="00034E2C"/>
    <w:rsid w:val="00036020"/>
    <w:rsid w:val="00037594"/>
    <w:rsid w:val="000521AF"/>
    <w:rsid w:val="00074E15"/>
    <w:rsid w:val="00087968"/>
    <w:rsid w:val="0009325B"/>
    <w:rsid w:val="000962E7"/>
    <w:rsid w:val="00096912"/>
    <w:rsid w:val="000A0F2E"/>
    <w:rsid w:val="000A6F5E"/>
    <w:rsid w:val="000B73BB"/>
    <w:rsid w:val="000C039B"/>
    <w:rsid w:val="000C324D"/>
    <w:rsid w:val="000D086D"/>
    <w:rsid w:val="000E48C4"/>
    <w:rsid w:val="000E5FD6"/>
    <w:rsid w:val="000F6E39"/>
    <w:rsid w:val="000F7BED"/>
    <w:rsid w:val="001106A2"/>
    <w:rsid w:val="00110F4B"/>
    <w:rsid w:val="00113AB3"/>
    <w:rsid w:val="0012281A"/>
    <w:rsid w:val="0012497C"/>
    <w:rsid w:val="001254C7"/>
    <w:rsid w:val="0012743A"/>
    <w:rsid w:val="00131539"/>
    <w:rsid w:val="00140355"/>
    <w:rsid w:val="00165A61"/>
    <w:rsid w:val="00170743"/>
    <w:rsid w:val="00173B9E"/>
    <w:rsid w:val="00190FC3"/>
    <w:rsid w:val="001B4C91"/>
    <w:rsid w:val="001C048E"/>
    <w:rsid w:val="001C141D"/>
    <w:rsid w:val="001C24B5"/>
    <w:rsid w:val="001C48F4"/>
    <w:rsid w:val="001C592B"/>
    <w:rsid w:val="001D37BF"/>
    <w:rsid w:val="001D5C6B"/>
    <w:rsid w:val="001E6D54"/>
    <w:rsid w:val="001F622F"/>
    <w:rsid w:val="002102F2"/>
    <w:rsid w:val="00212BF6"/>
    <w:rsid w:val="002176B8"/>
    <w:rsid w:val="002265C6"/>
    <w:rsid w:val="00242178"/>
    <w:rsid w:val="0024518E"/>
    <w:rsid w:val="00247CD1"/>
    <w:rsid w:val="002541E3"/>
    <w:rsid w:val="00254CAA"/>
    <w:rsid w:val="00265BC0"/>
    <w:rsid w:val="0028293A"/>
    <w:rsid w:val="002A5250"/>
    <w:rsid w:val="002A52FB"/>
    <w:rsid w:val="002A58B9"/>
    <w:rsid w:val="002B0D7E"/>
    <w:rsid w:val="002B2A64"/>
    <w:rsid w:val="002C08BB"/>
    <w:rsid w:val="002C6709"/>
    <w:rsid w:val="002D0C79"/>
    <w:rsid w:val="002E20AB"/>
    <w:rsid w:val="002E63DF"/>
    <w:rsid w:val="002F3833"/>
    <w:rsid w:val="0030040D"/>
    <w:rsid w:val="0031045D"/>
    <w:rsid w:val="00311A97"/>
    <w:rsid w:val="0031286E"/>
    <w:rsid w:val="00313AF2"/>
    <w:rsid w:val="003217A3"/>
    <w:rsid w:val="003227B6"/>
    <w:rsid w:val="00346C00"/>
    <w:rsid w:val="00352186"/>
    <w:rsid w:val="00360276"/>
    <w:rsid w:val="00363566"/>
    <w:rsid w:val="00375D5A"/>
    <w:rsid w:val="003811A8"/>
    <w:rsid w:val="00385449"/>
    <w:rsid w:val="003960A6"/>
    <w:rsid w:val="003A3728"/>
    <w:rsid w:val="003A6E07"/>
    <w:rsid w:val="003B6C69"/>
    <w:rsid w:val="003D2168"/>
    <w:rsid w:val="003F64B9"/>
    <w:rsid w:val="00404C48"/>
    <w:rsid w:val="00410DE5"/>
    <w:rsid w:val="004144B7"/>
    <w:rsid w:val="00424627"/>
    <w:rsid w:val="00431D73"/>
    <w:rsid w:val="004322FE"/>
    <w:rsid w:val="004335EA"/>
    <w:rsid w:val="0043747A"/>
    <w:rsid w:val="0044370D"/>
    <w:rsid w:val="0044457F"/>
    <w:rsid w:val="00451257"/>
    <w:rsid w:val="00460576"/>
    <w:rsid w:val="00461A2C"/>
    <w:rsid w:val="004638B9"/>
    <w:rsid w:val="00463F0A"/>
    <w:rsid w:val="00471543"/>
    <w:rsid w:val="0047442C"/>
    <w:rsid w:val="00480339"/>
    <w:rsid w:val="00480E3A"/>
    <w:rsid w:val="00494559"/>
    <w:rsid w:val="004967CF"/>
    <w:rsid w:val="004A001B"/>
    <w:rsid w:val="004A005A"/>
    <w:rsid w:val="004A0CAF"/>
    <w:rsid w:val="004A64B6"/>
    <w:rsid w:val="004B2C8C"/>
    <w:rsid w:val="004B50AE"/>
    <w:rsid w:val="004D3168"/>
    <w:rsid w:val="004E2570"/>
    <w:rsid w:val="004E2860"/>
    <w:rsid w:val="004E5F1B"/>
    <w:rsid w:val="004E6FE9"/>
    <w:rsid w:val="00506F91"/>
    <w:rsid w:val="00515BE6"/>
    <w:rsid w:val="00536FE9"/>
    <w:rsid w:val="0054511C"/>
    <w:rsid w:val="005466EC"/>
    <w:rsid w:val="00547F9A"/>
    <w:rsid w:val="00550477"/>
    <w:rsid w:val="00551C76"/>
    <w:rsid w:val="0057020A"/>
    <w:rsid w:val="005725FE"/>
    <w:rsid w:val="0057781D"/>
    <w:rsid w:val="0058678C"/>
    <w:rsid w:val="005B3132"/>
    <w:rsid w:val="005B7AAF"/>
    <w:rsid w:val="005C22B3"/>
    <w:rsid w:val="005C665F"/>
    <w:rsid w:val="005C6917"/>
    <w:rsid w:val="005D6DC9"/>
    <w:rsid w:val="005D772F"/>
    <w:rsid w:val="005E681B"/>
    <w:rsid w:val="005E79EE"/>
    <w:rsid w:val="006125D3"/>
    <w:rsid w:val="0061476B"/>
    <w:rsid w:val="006167C9"/>
    <w:rsid w:val="00624C8E"/>
    <w:rsid w:val="0062792B"/>
    <w:rsid w:val="00632F35"/>
    <w:rsid w:val="00634800"/>
    <w:rsid w:val="00641550"/>
    <w:rsid w:val="00642651"/>
    <w:rsid w:val="006430BD"/>
    <w:rsid w:val="006431FB"/>
    <w:rsid w:val="00643755"/>
    <w:rsid w:val="0064571D"/>
    <w:rsid w:val="006505FB"/>
    <w:rsid w:val="00656B7A"/>
    <w:rsid w:val="00656BE6"/>
    <w:rsid w:val="00661A09"/>
    <w:rsid w:val="006655B2"/>
    <w:rsid w:val="006741A2"/>
    <w:rsid w:val="006920F2"/>
    <w:rsid w:val="00692E74"/>
    <w:rsid w:val="00697313"/>
    <w:rsid w:val="006A031C"/>
    <w:rsid w:val="006F1641"/>
    <w:rsid w:val="006F194D"/>
    <w:rsid w:val="006F7027"/>
    <w:rsid w:val="007021DA"/>
    <w:rsid w:val="00710D74"/>
    <w:rsid w:val="007111CF"/>
    <w:rsid w:val="00712400"/>
    <w:rsid w:val="0072342B"/>
    <w:rsid w:val="00742932"/>
    <w:rsid w:val="00742DE2"/>
    <w:rsid w:val="00744EC9"/>
    <w:rsid w:val="007629A8"/>
    <w:rsid w:val="00766D7E"/>
    <w:rsid w:val="00774AFA"/>
    <w:rsid w:val="00776D9D"/>
    <w:rsid w:val="0078775E"/>
    <w:rsid w:val="00795DE6"/>
    <w:rsid w:val="007C3B98"/>
    <w:rsid w:val="007D6C75"/>
    <w:rsid w:val="007D7507"/>
    <w:rsid w:val="00803663"/>
    <w:rsid w:val="00804B3C"/>
    <w:rsid w:val="00805468"/>
    <w:rsid w:val="0080659F"/>
    <w:rsid w:val="008409FD"/>
    <w:rsid w:val="00851C43"/>
    <w:rsid w:val="00855344"/>
    <w:rsid w:val="008578BD"/>
    <w:rsid w:val="0087795B"/>
    <w:rsid w:val="00885109"/>
    <w:rsid w:val="00893065"/>
    <w:rsid w:val="00895B62"/>
    <w:rsid w:val="008964D2"/>
    <w:rsid w:val="008A362E"/>
    <w:rsid w:val="008C4FC4"/>
    <w:rsid w:val="008E080C"/>
    <w:rsid w:val="008E2B06"/>
    <w:rsid w:val="008E6412"/>
    <w:rsid w:val="008E6A1C"/>
    <w:rsid w:val="008F152E"/>
    <w:rsid w:val="008F7DB7"/>
    <w:rsid w:val="009127E6"/>
    <w:rsid w:val="0091428F"/>
    <w:rsid w:val="00914488"/>
    <w:rsid w:val="00915274"/>
    <w:rsid w:val="009241CE"/>
    <w:rsid w:val="00925D27"/>
    <w:rsid w:val="00926E5E"/>
    <w:rsid w:val="0093085F"/>
    <w:rsid w:val="0093361F"/>
    <w:rsid w:val="00945351"/>
    <w:rsid w:val="0094757E"/>
    <w:rsid w:val="00965976"/>
    <w:rsid w:val="00970B24"/>
    <w:rsid w:val="00981AAE"/>
    <w:rsid w:val="00985736"/>
    <w:rsid w:val="00994697"/>
    <w:rsid w:val="009A5486"/>
    <w:rsid w:val="009A68C7"/>
    <w:rsid w:val="009B320D"/>
    <w:rsid w:val="009B73C5"/>
    <w:rsid w:val="009D556A"/>
    <w:rsid w:val="009E0BC8"/>
    <w:rsid w:val="009E6A9F"/>
    <w:rsid w:val="00A040E7"/>
    <w:rsid w:val="00A071CC"/>
    <w:rsid w:val="00A107C8"/>
    <w:rsid w:val="00A122D9"/>
    <w:rsid w:val="00A217B1"/>
    <w:rsid w:val="00A23B85"/>
    <w:rsid w:val="00A246D5"/>
    <w:rsid w:val="00A366E5"/>
    <w:rsid w:val="00A41DA6"/>
    <w:rsid w:val="00A456BE"/>
    <w:rsid w:val="00A52AA5"/>
    <w:rsid w:val="00A54562"/>
    <w:rsid w:val="00A646DF"/>
    <w:rsid w:val="00A677ED"/>
    <w:rsid w:val="00A707CD"/>
    <w:rsid w:val="00A81927"/>
    <w:rsid w:val="00A8250C"/>
    <w:rsid w:val="00A85C14"/>
    <w:rsid w:val="00A942AD"/>
    <w:rsid w:val="00A94987"/>
    <w:rsid w:val="00AA2839"/>
    <w:rsid w:val="00AA7F69"/>
    <w:rsid w:val="00AB1BF2"/>
    <w:rsid w:val="00AB3F38"/>
    <w:rsid w:val="00AB67B3"/>
    <w:rsid w:val="00AC38E1"/>
    <w:rsid w:val="00AD0671"/>
    <w:rsid w:val="00AD2D3A"/>
    <w:rsid w:val="00AD44BA"/>
    <w:rsid w:val="00AD7778"/>
    <w:rsid w:val="00AE23A1"/>
    <w:rsid w:val="00AE29B0"/>
    <w:rsid w:val="00AE3574"/>
    <w:rsid w:val="00AE606C"/>
    <w:rsid w:val="00AF5DC4"/>
    <w:rsid w:val="00B02D37"/>
    <w:rsid w:val="00B1147E"/>
    <w:rsid w:val="00B14548"/>
    <w:rsid w:val="00B23A86"/>
    <w:rsid w:val="00B24AA2"/>
    <w:rsid w:val="00B316DC"/>
    <w:rsid w:val="00B34E78"/>
    <w:rsid w:val="00B67025"/>
    <w:rsid w:val="00B725B7"/>
    <w:rsid w:val="00B81671"/>
    <w:rsid w:val="00B821D2"/>
    <w:rsid w:val="00B879BF"/>
    <w:rsid w:val="00BA16E3"/>
    <w:rsid w:val="00BA1B4C"/>
    <w:rsid w:val="00BA263E"/>
    <w:rsid w:val="00BB79D6"/>
    <w:rsid w:val="00BD42D1"/>
    <w:rsid w:val="00BE2D4B"/>
    <w:rsid w:val="00BF321B"/>
    <w:rsid w:val="00BF7B2E"/>
    <w:rsid w:val="00C06B56"/>
    <w:rsid w:val="00C077D2"/>
    <w:rsid w:val="00C14079"/>
    <w:rsid w:val="00C211AF"/>
    <w:rsid w:val="00C2383F"/>
    <w:rsid w:val="00C26823"/>
    <w:rsid w:val="00C3717E"/>
    <w:rsid w:val="00C40A7F"/>
    <w:rsid w:val="00C4108F"/>
    <w:rsid w:val="00C52517"/>
    <w:rsid w:val="00C5687F"/>
    <w:rsid w:val="00C6137F"/>
    <w:rsid w:val="00C634EC"/>
    <w:rsid w:val="00C76E9C"/>
    <w:rsid w:val="00C80590"/>
    <w:rsid w:val="00CB29F5"/>
    <w:rsid w:val="00CB2C44"/>
    <w:rsid w:val="00CC2BFF"/>
    <w:rsid w:val="00CC3656"/>
    <w:rsid w:val="00CC4A60"/>
    <w:rsid w:val="00CC6367"/>
    <w:rsid w:val="00CD6F6D"/>
    <w:rsid w:val="00CE17E8"/>
    <w:rsid w:val="00D00D2B"/>
    <w:rsid w:val="00D070EF"/>
    <w:rsid w:val="00D203E7"/>
    <w:rsid w:val="00D24CFB"/>
    <w:rsid w:val="00D33878"/>
    <w:rsid w:val="00D34A16"/>
    <w:rsid w:val="00D44788"/>
    <w:rsid w:val="00D469E0"/>
    <w:rsid w:val="00D51F6F"/>
    <w:rsid w:val="00D60CC9"/>
    <w:rsid w:val="00D619B5"/>
    <w:rsid w:val="00D6605B"/>
    <w:rsid w:val="00D67200"/>
    <w:rsid w:val="00D7390B"/>
    <w:rsid w:val="00D76060"/>
    <w:rsid w:val="00D765E2"/>
    <w:rsid w:val="00D81183"/>
    <w:rsid w:val="00D917F9"/>
    <w:rsid w:val="00D92CFF"/>
    <w:rsid w:val="00DA0EC4"/>
    <w:rsid w:val="00DA5984"/>
    <w:rsid w:val="00DB7457"/>
    <w:rsid w:val="00DB7E22"/>
    <w:rsid w:val="00DC78C9"/>
    <w:rsid w:val="00DD501E"/>
    <w:rsid w:val="00DF0264"/>
    <w:rsid w:val="00E1527A"/>
    <w:rsid w:val="00E17634"/>
    <w:rsid w:val="00E22203"/>
    <w:rsid w:val="00E26D38"/>
    <w:rsid w:val="00E34162"/>
    <w:rsid w:val="00E34223"/>
    <w:rsid w:val="00E354D3"/>
    <w:rsid w:val="00E41252"/>
    <w:rsid w:val="00E42B4B"/>
    <w:rsid w:val="00E42B9C"/>
    <w:rsid w:val="00E54741"/>
    <w:rsid w:val="00E728BA"/>
    <w:rsid w:val="00E77A31"/>
    <w:rsid w:val="00E80D66"/>
    <w:rsid w:val="00E81903"/>
    <w:rsid w:val="00E8492A"/>
    <w:rsid w:val="00EA1FDC"/>
    <w:rsid w:val="00EB072A"/>
    <w:rsid w:val="00EB23E6"/>
    <w:rsid w:val="00EB76F8"/>
    <w:rsid w:val="00EC4CC9"/>
    <w:rsid w:val="00EC537D"/>
    <w:rsid w:val="00ED0AE3"/>
    <w:rsid w:val="00EE1FA5"/>
    <w:rsid w:val="00EF3D8D"/>
    <w:rsid w:val="00EF4C57"/>
    <w:rsid w:val="00F03520"/>
    <w:rsid w:val="00F11EB3"/>
    <w:rsid w:val="00F203B3"/>
    <w:rsid w:val="00F31ED2"/>
    <w:rsid w:val="00F35097"/>
    <w:rsid w:val="00F44E6A"/>
    <w:rsid w:val="00F57928"/>
    <w:rsid w:val="00F6670C"/>
    <w:rsid w:val="00F70EA1"/>
    <w:rsid w:val="00F7697A"/>
    <w:rsid w:val="00F919EE"/>
    <w:rsid w:val="00F96EC6"/>
    <w:rsid w:val="00F97E61"/>
    <w:rsid w:val="00FC0D50"/>
    <w:rsid w:val="00FD4271"/>
    <w:rsid w:val="00FD47F4"/>
    <w:rsid w:val="00FE32E1"/>
    <w:rsid w:val="00FF1080"/>
    <w:rsid w:val="00FF4A46"/>
    <w:rsid w:val="00FF532B"/>
    <w:rsid w:val="00FF705E"/>
    <w:rsid w:val="010F6CBF"/>
    <w:rsid w:val="011D5B5A"/>
    <w:rsid w:val="01FA65AD"/>
    <w:rsid w:val="01FD42EF"/>
    <w:rsid w:val="0200164C"/>
    <w:rsid w:val="02577430"/>
    <w:rsid w:val="02B80A10"/>
    <w:rsid w:val="02CE0B21"/>
    <w:rsid w:val="038D51FF"/>
    <w:rsid w:val="03C81762"/>
    <w:rsid w:val="04312860"/>
    <w:rsid w:val="05417B74"/>
    <w:rsid w:val="05666363"/>
    <w:rsid w:val="057272E7"/>
    <w:rsid w:val="05A636E0"/>
    <w:rsid w:val="05BB6053"/>
    <w:rsid w:val="05BF0C11"/>
    <w:rsid w:val="05FD5669"/>
    <w:rsid w:val="060254BD"/>
    <w:rsid w:val="070A4A01"/>
    <w:rsid w:val="07165D02"/>
    <w:rsid w:val="0723508A"/>
    <w:rsid w:val="079E79DA"/>
    <w:rsid w:val="07F64D26"/>
    <w:rsid w:val="0875552A"/>
    <w:rsid w:val="087B405D"/>
    <w:rsid w:val="08E271E8"/>
    <w:rsid w:val="08EC3CB5"/>
    <w:rsid w:val="09175412"/>
    <w:rsid w:val="092263E9"/>
    <w:rsid w:val="09A20478"/>
    <w:rsid w:val="0AD6392F"/>
    <w:rsid w:val="0AF34E6A"/>
    <w:rsid w:val="0B434B23"/>
    <w:rsid w:val="0C1B6749"/>
    <w:rsid w:val="0C482D58"/>
    <w:rsid w:val="0CA85B53"/>
    <w:rsid w:val="0D29243C"/>
    <w:rsid w:val="0D3A1EA9"/>
    <w:rsid w:val="0D531267"/>
    <w:rsid w:val="0D633E8F"/>
    <w:rsid w:val="0D682BF8"/>
    <w:rsid w:val="0E3E3CC5"/>
    <w:rsid w:val="0E5A6C3B"/>
    <w:rsid w:val="0E5B56AD"/>
    <w:rsid w:val="0F185783"/>
    <w:rsid w:val="0F670FFA"/>
    <w:rsid w:val="0FAB78D4"/>
    <w:rsid w:val="0FC93A62"/>
    <w:rsid w:val="0FEE5277"/>
    <w:rsid w:val="0FF7412C"/>
    <w:rsid w:val="10ED6C9A"/>
    <w:rsid w:val="11C34F86"/>
    <w:rsid w:val="12961164"/>
    <w:rsid w:val="12A14823"/>
    <w:rsid w:val="12F86B39"/>
    <w:rsid w:val="14C52A4A"/>
    <w:rsid w:val="15806971"/>
    <w:rsid w:val="158A5CFC"/>
    <w:rsid w:val="15FC629C"/>
    <w:rsid w:val="160550C9"/>
    <w:rsid w:val="16D55132"/>
    <w:rsid w:val="17535741"/>
    <w:rsid w:val="17DF1E94"/>
    <w:rsid w:val="183F796E"/>
    <w:rsid w:val="1890063D"/>
    <w:rsid w:val="18911CE7"/>
    <w:rsid w:val="18D47700"/>
    <w:rsid w:val="19A30E80"/>
    <w:rsid w:val="19CE45EA"/>
    <w:rsid w:val="1A4563DB"/>
    <w:rsid w:val="1A750A6F"/>
    <w:rsid w:val="1AB93322"/>
    <w:rsid w:val="1ABD515E"/>
    <w:rsid w:val="1ADD03C2"/>
    <w:rsid w:val="1B297558"/>
    <w:rsid w:val="1B481EA2"/>
    <w:rsid w:val="1B974A15"/>
    <w:rsid w:val="1BAD2DC0"/>
    <w:rsid w:val="1CA81F99"/>
    <w:rsid w:val="1CBE0508"/>
    <w:rsid w:val="1CCE15F4"/>
    <w:rsid w:val="1D2E3E1D"/>
    <w:rsid w:val="1D4D5CD3"/>
    <w:rsid w:val="1D5473C9"/>
    <w:rsid w:val="1D750D86"/>
    <w:rsid w:val="1DBE097F"/>
    <w:rsid w:val="1DE33BC3"/>
    <w:rsid w:val="1E480248"/>
    <w:rsid w:val="1EE04423"/>
    <w:rsid w:val="1F7B609E"/>
    <w:rsid w:val="201A17D9"/>
    <w:rsid w:val="20337402"/>
    <w:rsid w:val="208A4B48"/>
    <w:rsid w:val="20AA6F98"/>
    <w:rsid w:val="21063035"/>
    <w:rsid w:val="21824B76"/>
    <w:rsid w:val="218D2AB9"/>
    <w:rsid w:val="21EA7F94"/>
    <w:rsid w:val="2243208E"/>
    <w:rsid w:val="22853135"/>
    <w:rsid w:val="22D62155"/>
    <w:rsid w:val="23091CD1"/>
    <w:rsid w:val="23123307"/>
    <w:rsid w:val="237C2E6E"/>
    <w:rsid w:val="23AA78B7"/>
    <w:rsid w:val="23BF71FF"/>
    <w:rsid w:val="247C0D6C"/>
    <w:rsid w:val="249064A5"/>
    <w:rsid w:val="251227BD"/>
    <w:rsid w:val="2570247F"/>
    <w:rsid w:val="25A91790"/>
    <w:rsid w:val="25D523B2"/>
    <w:rsid w:val="25D96410"/>
    <w:rsid w:val="26073EC5"/>
    <w:rsid w:val="26525902"/>
    <w:rsid w:val="26AE5A27"/>
    <w:rsid w:val="26D34D64"/>
    <w:rsid w:val="270B01D2"/>
    <w:rsid w:val="275F13C5"/>
    <w:rsid w:val="278C243D"/>
    <w:rsid w:val="27B06BFD"/>
    <w:rsid w:val="27B8643F"/>
    <w:rsid w:val="280E605F"/>
    <w:rsid w:val="284D66EA"/>
    <w:rsid w:val="28545CBC"/>
    <w:rsid w:val="28A27248"/>
    <w:rsid w:val="28CD4D42"/>
    <w:rsid w:val="298B39AF"/>
    <w:rsid w:val="299D58EC"/>
    <w:rsid w:val="29D70C1D"/>
    <w:rsid w:val="29FF0EFE"/>
    <w:rsid w:val="2BB62C95"/>
    <w:rsid w:val="2C795464"/>
    <w:rsid w:val="2C7D37B3"/>
    <w:rsid w:val="2CAF1DD0"/>
    <w:rsid w:val="2CC04784"/>
    <w:rsid w:val="2CE91158"/>
    <w:rsid w:val="2D866BCB"/>
    <w:rsid w:val="2E532A1D"/>
    <w:rsid w:val="2EC8460C"/>
    <w:rsid w:val="2F1403FE"/>
    <w:rsid w:val="2FFF0E9E"/>
    <w:rsid w:val="30406FD1"/>
    <w:rsid w:val="306839A2"/>
    <w:rsid w:val="30D64689"/>
    <w:rsid w:val="30DC319E"/>
    <w:rsid w:val="317909ED"/>
    <w:rsid w:val="31AA6DF8"/>
    <w:rsid w:val="31B13810"/>
    <w:rsid w:val="31BE2295"/>
    <w:rsid w:val="31DD6D6D"/>
    <w:rsid w:val="320344F2"/>
    <w:rsid w:val="32132D86"/>
    <w:rsid w:val="32577102"/>
    <w:rsid w:val="33A81A53"/>
    <w:rsid w:val="33FA1E5A"/>
    <w:rsid w:val="34D32B0A"/>
    <w:rsid w:val="34F36425"/>
    <w:rsid w:val="34F547E9"/>
    <w:rsid w:val="35161CD0"/>
    <w:rsid w:val="357D4824"/>
    <w:rsid w:val="35E548A3"/>
    <w:rsid w:val="35FB197B"/>
    <w:rsid w:val="36B64491"/>
    <w:rsid w:val="36CE07E1"/>
    <w:rsid w:val="36FF4C08"/>
    <w:rsid w:val="376C0BF3"/>
    <w:rsid w:val="37841B54"/>
    <w:rsid w:val="389B56ED"/>
    <w:rsid w:val="398C06E3"/>
    <w:rsid w:val="3A26548A"/>
    <w:rsid w:val="3B331E11"/>
    <w:rsid w:val="3C146820"/>
    <w:rsid w:val="3C6B3628"/>
    <w:rsid w:val="3CC2422F"/>
    <w:rsid w:val="3D585CB5"/>
    <w:rsid w:val="3D681C58"/>
    <w:rsid w:val="3D9252C9"/>
    <w:rsid w:val="3E0329D0"/>
    <w:rsid w:val="3E09759C"/>
    <w:rsid w:val="3E3F1E7E"/>
    <w:rsid w:val="3E4E3201"/>
    <w:rsid w:val="3E8F1FF3"/>
    <w:rsid w:val="3E927592"/>
    <w:rsid w:val="3EDE59E1"/>
    <w:rsid w:val="3EF75CC5"/>
    <w:rsid w:val="3FFF0396"/>
    <w:rsid w:val="40865011"/>
    <w:rsid w:val="40F00521"/>
    <w:rsid w:val="41D1217F"/>
    <w:rsid w:val="43B06299"/>
    <w:rsid w:val="43C03D9D"/>
    <w:rsid w:val="440B3AD7"/>
    <w:rsid w:val="4441183E"/>
    <w:rsid w:val="44631DCB"/>
    <w:rsid w:val="448A08C5"/>
    <w:rsid w:val="448F4C36"/>
    <w:rsid w:val="45084F6F"/>
    <w:rsid w:val="451E0D79"/>
    <w:rsid w:val="45746209"/>
    <w:rsid w:val="458952FC"/>
    <w:rsid w:val="45F244C9"/>
    <w:rsid w:val="46CE4EDF"/>
    <w:rsid w:val="46D544C0"/>
    <w:rsid w:val="46E76F6E"/>
    <w:rsid w:val="4763306F"/>
    <w:rsid w:val="47A835CB"/>
    <w:rsid w:val="47CB0271"/>
    <w:rsid w:val="485234B0"/>
    <w:rsid w:val="48BF5427"/>
    <w:rsid w:val="48C16FDD"/>
    <w:rsid w:val="498B5543"/>
    <w:rsid w:val="49EF79BB"/>
    <w:rsid w:val="4A633B90"/>
    <w:rsid w:val="4AC746CD"/>
    <w:rsid w:val="4ADA24FD"/>
    <w:rsid w:val="4AFF035B"/>
    <w:rsid w:val="4B693428"/>
    <w:rsid w:val="4BB32FA3"/>
    <w:rsid w:val="4C6562E6"/>
    <w:rsid w:val="4C875E08"/>
    <w:rsid w:val="4CD9559B"/>
    <w:rsid w:val="4DAB7D28"/>
    <w:rsid w:val="4DFE3C33"/>
    <w:rsid w:val="4E430F41"/>
    <w:rsid w:val="4E5E4D9B"/>
    <w:rsid w:val="4E9232CC"/>
    <w:rsid w:val="4F753261"/>
    <w:rsid w:val="4FD41533"/>
    <w:rsid w:val="4FEF3B6A"/>
    <w:rsid w:val="4FF52AAC"/>
    <w:rsid w:val="4FFC218D"/>
    <w:rsid w:val="500E7B76"/>
    <w:rsid w:val="5012408F"/>
    <w:rsid w:val="5119144D"/>
    <w:rsid w:val="51295B34"/>
    <w:rsid w:val="513D513B"/>
    <w:rsid w:val="51A90A23"/>
    <w:rsid w:val="52154838"/>
    <w:rsid w:val="53911F76"/>
    <w:rsid w:val="53EB20B2"/>
    <w:rsid w:val="540C7047"/>
    <w:rsid w:val="54AE2383"/>
    <w:rsid w:val="55E219EE"/>
    <w:rsid w:val="56186177"/>
    <w:rsid w:val="56A957B8"/>
    <w:rsid w:val="56C70C24"/>
    <w:rsid w:val="57340D8E"/>
    <w:rsid w:val="57467050"/>
    <w:rsid w:val="5782153A"/>
    <w:rsid w:val="578D7B8C"/>
    <w:rsid w:val="58422A82"/>
    <w:rsid w:val="58480237"/>
    <w:rsid w:val="59103135"/>
    <w:rsid w:val="5915699E"/>
    <w:rsid w:val="5A4E373F"/>
    <w:rsid w:val="5B01138E"/>
    <w:rsid w:val="5B9B7B85"/>
    <w:rsid w:val="5CC35A55"/>
    <w:rsid w:val="5D0537B3"/>
    <w:rsid w:val="5D792FD8"/>
    <w:rsid w:val="5D924A61"/>
    <w:rsid w:val="5DF23751"/>
    <w:rsid w:val="5E5118F2"/>
    <w:rsid w:val="5EB56C59"/>
    <w:rsid w:val="5EE25574"/>
    <w:rsid w:val="5F0B6879"/>
    <w:rsid w:val="5F354259"/>
    <w:rsid w:val="5F4E2C09"/>
    <w:rsid w:val="5FF4760D"/>
    <w:rsid w:val="601C6864"/>
    <w:rsid w:val="602A71D2"/>
    <w:rsid w:val="60363A23"/>
    <w:rsid w:val="60836580"/>
    <w:rsid w:val="61602C01"/>
    <w:rsid w:val="618A747C"/>
    <w:rsid w:val="61A65692"/>
    <w:rsid w:val="61F94D28"/>
    <w:rsid w:val="624A590A"/>
    <w:rsid w:val="627A0D68"/>
    <w:rsid w:val="62EF4E48"/>
    <w:rsid w:val="63517BFD"/>
    <w:rsid w:val="637864A7"/>
    <w:rsid w:val="63A31776"/>
    <w:rsid w:val="641157D6"/>
    <w:rsid w:val="645D78D1"/>
    <w:rsid w:val="64C5571C"/>
    <w:rsid w:val="64FC6230"/>
    <w:rsid w:val="650F6997"/>
    <w:rsid w:val="653308D7"/>
    <w:rsid w:val="65A67EB5"/>
    <w:rsid w:val="660157E8"/>
    <w:rsid w:val="666B7A0F"/>
    <w:rsid w:val="675D60DF"/>
    <w:rsid w:val="676A4358"/>
    <w:rsid w:val="68CC6C14"/>
    <w:rsid w:val="692A7B7B"/>
    <w:rsid w:val="6B2667E8"/>
    <w:rsid w:val="6BD82D4A"/>
    <w:rsid w:val="6BE66D21"/>
    <w:rsid w:val="6E3A4A84"/>
    <w:rsid w:val="6E7A1325"/>
    <w:rsid w:val="6E9153C0"/>
    <w:rsid w:val="6EE23F5D"/>
    <w:rsid w:val="6EE4489C"/>
    <w:rsid w:val="6F294714"/>
    <w:rsid w:val="6F9D4039"/>
    <w:rsid w:val="6FB62831"/>
    <w:rsid w:val="6FF15617"/>
    <w:rsid w:val="704B504B"/>
    <w:rsid w:val="70F67D82"/>
    <w:rsid w:val="71030313"/>
    <w:rsid w:val="713C3C19"/>
    <w:rsid w:val="71613F46"/>
    <w:rsid w:val="72435ED2"/>
    <w:rsid w:val="726318A8"/>
    <w:rsid w:val="72646574"/>
    <w:rsid w:val="72793F45"/>
    <w:rsid w:val="72A46970"/>
    <w:rsid w:val="72A76461"/>
    <w:rsid w:val="72EA5054"/>
    <w:rsid w:val="73C83867"/>
    <w:rsid w:val="73DC0680"/>
    <w:rsid w:val="74063716"/>
    <w:rsid w:val="74306721"/>
    <w:rsid w:val="74A660D3"/>
    <w:rsid w:val="74B11819"/>
    <w:rsid w:val="74F636CF"/>
    <w:rsid w:val="756A6944"/>
    <w:rsid w:val="756D1BE3"/>
    <w:rsid w:val="75AB270C"/>
    <w:rsid w:val="75BC0475"/>
    <w:rsid w:val="7619404B"/>
    <w:rsid w:val="76414327"/>
    <w:rsid w:val="764861AD"/>
    <w:rsid w:val="76EF03D6"/>
    <w:rsid w:val="782645DC"/>
    <w:rsid w:val="782D7222"/>
    <w:rsid w:val="789F3F8D"/>
    <w:rsid w:val="790A730B"/>
    <w:rsid w:val="792B42B3"/>
    <w:rsid w:val="79782905"/>
    <w:rsid w:val="79D7587D"/>
    <w:rsid w:val="7A187C44"/>
    <w:rsid w:val="7A4078C7"/>
    <w:rsid w:val="7A435CA7"/>
    <w:rsid w:val="7AAA11E4"/>
    <w:rsid w:val="7ABA395A"/>
    <w:rsid w:val="7B0143C5"/>
    <w:rsid w:val="7B152B01"/>
    <w:rsid w:val="7B626295"/>
    <w:rsid w:val="7B6770D5"/>
    <w:rsid w:val="7B9B5F63"/>
    <w:rsid w:val="7C1D7794"/>
    <w:rsid w:val="7C2A36EB"/>
    <w:rsid w:val="7C476078"/>
    <w:rsid w:val="7CDC2A18"/>
    <w:rsid w:val="7D056379"/>
    <w:rsid w:val="7D1674F1"/>
    <w:rsid w:val="7D8E6B9B"/>
    <w:rsid w:val="7DB87B9E"/>
    <w:rsid w:val="7DB91054"/>
    <w:rsid w:val="7DF51783"/>
    <w:rsid w:val="7E4D60F1"/>
    <w:rsid w:val="7ECB709F"/>
    <w:rsid w:val="7ED8303C"/>
    <w:rsid w:val="7EEF5417"/>
    <w:rsid w:val="7FAC50B6"/>
    <w:rsid w:val="7FCE3BF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E9F8C"/>
  <w15:docId w15:val="{72B9F213-EBC1-4085-8E1D-54D50D43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uiPriority="0" w:qFormat="1"/>
    <w:lsdException w:name="Note Heading" w:semiHidden="1" w:unhideWhenUsed="1"/>
    <w:lsdException w:name="Body Text 2" w:uiPriority="0" w:qFormat="1"/>
    <w:lsdException w:name="Body Text 3" w:semiHidden="1" w:unhideWhenUsed="1"/>
    <w:lsdException w:name="Body Text Indent 2" w:semiHidden="1" w:unhideWhenUsed="1" w:qFormat="1"/>
    <w:lsdException w:name="Body Text Indent 3" w:uiPriority="0" w:qFormat="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1"/>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28"/>
    </w:rPr>
  </w:style>
  <w:style w:type="paragraph" w:styleId="a7">
    <w:name w:val="Body Text Indent"/>
    <w:basedOn w:val="a"/>
    <w:link w:val="a8"/>
    <w:uiPriority w:val="99"/>
    <w:semiHidden/>
    <w:unhideWhenUsed/>
    <w:qFormat/>
    <w:pPr>
      <w:spacing w:after="120"/>
      <w:ind w:leftChars="200" w:left="420"/>
    </w:pPr>
  </w:style>
  <w:style w:type="paragraph" w:styleId="a9">
    <w:name w:val="Plain Text"/>
    <w:basedOn w:val="a"/>
    <w:link w:val="aa"/>
    <w:qFormat/>
    <w:rPr>
      <w:rFonts w:ascii="宋体" w:hAnsi="Courier New" w:cs="Courier New"/>
      <w:szCs w:val="21"/>
    </w:rPr>
  </w:style>
  <w:style w:type="paragraph" w:styleId="21">
    <w:name w:val="Body Text Indent 2"/>
    <w:basedOn w:val="a"/>
    <w:link w:val="22"/>
    <w:uiPriority w:val="99"/>
    <w:semiHidden/>
    <w:unhideWhenUsed/>
    <w:qFormat/>
    <w:pPr>
      <w:spacing w:after="120" w:line="480" w:lineRule="auto"/>
      <w:ind w:leftChars="200" w:left="420"/>
    </w:pPr>
  </w:style>
  <w:style w:type="paragraph" w:styleId="ab">
    <w:name w:val="Balloon Text"/>
    <w:basedOn w:val="a"/>
    <w:link w:val="ac"/>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link w:val="32"/>
    <w:qFormat/>
    <w:pPr>
      <w:spacing w:after="120"/>
      <w:ind w:leftChars="200" w:left="420"/>
    </w:pPr>
    <w:rPr>
      <w:sz w:val="16"/>
      <w:szCs w:val="16"/>
    </w:rPr>
  </w:style>
  <w:style w:type="paragraph" w:styleId="23">
    <w:name w:val="Body Text 2"/>
    <w:basedOn w:val="a"/>
    <w:link w:val="24"/>
    <w:qFormat/>
    <w:pPr>
      <w:spacing w:after="50" w:line="500" w:lineRule="atLeast"/>
    </w:pPr>
    <w:rPr>
      <w:sz w:val="24"/>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1">
    <w:name w:val="Normal (Web)"/>
    <w:basedOn w:val="a"/>
    <w:link w:val="af2"/>
    <w:uiPriority w:val="99"/>
    <w:unhideWhenUsed/>
    <w:qFormat/>
    <w:pPr>
      <w:widowControl/>
      <w:spacing w:before="100" w:beforeAutospacing="1" w:after="100" w:afterAutospacing="1"/>
      <w:jc w:val="left"/>
    </w:pPr>
    <w:rPr>
      <w:rFonts w:ascii="宋体" w:hAnsi="宋体" w:cs="宋体"/>
      <w:kern w:val="0"/>
      <w:sz w:val="24"/>
    </w:rPr>
  </w:style>
  <w:style w:type="paragraph" w:styleId="af3">
    <w:name w:val="annotation subject"/>
    <w:basedOn w:val="a3"/>
    <w:next w:val="a3"/>
    <w:link w:val="af4"/>
    <w:uiPriority w:val="99"/>
    <w:unhideWhenUsed/>
    <w:qFormat/>
    <w:rPr>
      <w:b/>
      <w:bCs/>
    </w:rPr>
  </w:style>
  <w:style w:type="paragraph" w:styleId="af5">
    <w:name w:val="Body Text First Indent"/>
    <w:basedOn w:val="a5"/>
    <w:link w:val="af6"/>
    <w:uiPriority w:val="99"/>
    <w:semiHidden/>
    <w:unhideWhenUsed/>
    <w:qFormat/>
    <w:pPr>
      <w:spacing w:after="120"/>
      <w:ind w:firstLineChars="100" w:firstLine="420"/>
    </w:pPr>
    <w:rPr>
      <w:sz w:val="21"/>
    </w:rPr>
  </w:style>
  <w:style w:type="paragraph" w:styleId="25">
    <w:name w:val="Body Text First Indent 2"/>
    <w:basedOn w:val="a7"/>
    <w:link w:val="26"/>
    <w:qFormat/>
    <w:pPr>
      <w:ind w:firstLineChars="200" w:firstLine="420"/>
    </w:pPr>
  </w:style>
  <w:style w:type="table" w:styleId="af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age number"/>
    <w:basedOn w:val="a0"/>
    <w:unhideWhenUsed/>
    <w:qFormat/>
  </w:style>
  <w:style w:type="character" w:styleId="af9">
    <w:name w:val="Hyperlink"/>
    <w:unhideWhenUsed/>
    <w:qFormat/>
    <w:rPr>
      <w:color w:val="0000FF"/>
      <w:u w:val="single"/>
    </w:rPr>
  </w:style>
  <w:style w:type="character" w:styleId="afa">
    <w:name w:val="annotation reference"/>
    <w:uiPriority w:val="99"/>
    <w:unhideWhenUsed/>
    <w:qFormat/>
    <w:rPr>
      <w:sz w:val="21"/>
      <w:szCs w:val="21"/>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character" w:customStyle="1" w:styleId="af4">
    <w:name w:val="批注主题 字符"/>
    <w:link w:val="af3"/>
    <w:uiPriority w:val="99"/>
    <w:qFormat/>
    <w:rPr>
      <w:rFonts w:ascii="Times New Roman" w:eastAsia="宋体" w:hAnsi="Times New Roman" w:cs="Times New Roman"/>
      <w:b/>
      <w:bCs/>
      <w:szCs w:val="24"/>
    </w:rPr>
  </w:style>
  <w:style w:type="character" w:customStyle="1" w:styleId="10">
    <w:name w:val="页码1"/>
    <w:basedOn w:val="a0"/>
    <w:qFormat/>
  </w:style>
  <w:style w:type="character" w:customStyle="1" w:styleId="apple-converted-space">
    <w:name w:val="apple-converted-space"/>
    <w:basedOn w:val="a0"/>
    <w:qFormat/>
  </w:style>
  <w:style w:type="character" w:customStyle="1" w:styleId="a4">
    <w:name w:val="批注文字 字符"/>
    <w:link w:val="a3"/>
    <w:qFormat/>
    <w:rPr>
      <w:rFonts w:ascii="Times New Roman" w:eastAsia="宋体" w:hAnsi="Times New Roman" w:cs="Times New Roman"/>
      <w:szCs w:val="24"/>
    </w:rPr>
  </w:style>
  <w:style w:type="character" w:customStyle="1" w:styleId="ac">
    <w:name w:val="批注框文本 字符"/>
    <w:link w:val="ab"/>
    <w:qFormat/>
    <w:rPr>
      <w:rFonts w:ascii="Times New Roman" w:eastAsia="宋体" w:hAnsi="Times New Roman" w:cs="Times New Roman"/>
      <w:sz w:val="18"/>
      <w:szCs w:val="18"/>
    </w:rPr>
  </w:style>
  <w:style w:type="character" w:customStyle="1" w:styleId="12">
    <w:name w:val="批注引用1"/>
    <w:qFormat/>
    <w:rPr>
      <w:sz w:val="21"/>
      <w:szCs w:val="21"/>
    </w:rPr>
  </w:style>
  <w:style w:type="character" w:customStyle="1" w:styleId="Char1">
    <w:name w:val="批注文字 Char1"/>
    <w:basedOn w:val="a0"/>
    <w:uiPriority w:val="99"/>
    <w:semiHidden/>
    <w:qFormat/>
    <w:rPr>
      <w:rFonts w:ascii="Times New Roman" w:eastAsia="宋体" w:hAnsi="Times New Roman" w:cs="Times New Roman"/>
      <w:szCs w:val="24"/>
    </w:rPr>
  </w:style>
  <w:style w:type="character" w:customStyle="1" w:styleId="Char10">
    <w:name w:val="批注框文本 Char1"/>
    <w:basedOn w:val="a0"/>
    <w:uiPriority w:val="99"/>
    <w:semiHidden/>
    <w:qFormat/>
    <w:rPr>
      <w:rFonts w:ascii="Times New Roman" w:eastAsia="宋体" w:hAnsi="Times New Roman" w:cs="Times New Roman"/>
      <w:sz w:val="18"/>
      <w:szCs w:val="18"/>
    </w:rPr>
  </w:style>
  <w:style w:type="character" w:customStyle="1" w:styleId="Char11">
    <w:name w:val="批注主题 Char1"/>
    <w:basedOn w:val="Char1"/>
    <w:uiPriority w:val="99"/>
    <w:semiHidden/>
    <w:qFormat/>
    <w:rPr>
      <w:rFonts w:ascii="Times New Roman" w:eastAsia="宋体" w:hAnsi="Times New Roman" w:cs="Times New Roman"/>
      <w:b/>
      <w:bCs/>
      <w:szCs w:val="24"/>
    </w:rPr>
  </w:style>
  <w:style w:type="character" w:customStyle="1" w:styleId="aa">
    <w:name w:val="纯文本 字符"/>
    <w:basedOn w:val="a0"/>
    <w:link w:val="a9"/>
    <w:qFormat/>
    <w:rPr>
      <w:rFonts w:ascii="宋体" w:eastAsia="宋体" w:hAnsi="Courier New" w:cs="Courier New"/>
      <w:szCs w:val="21"/>
    </w:rPr>
  </w:style>
  <w:style w:type="paragraph" w:customStyle="1" w:styleId="13">
    <w:name w:val="列出段落1"/>
    <w:basedOn w:val="a"/>
    <w:qFormat/>
    <w:pPr>
      <w:ind w:firstLineChars="200" w:firstLine="420"/>
    </w:pPr>
  </w:style>
  <w:style w:type="character" w:customStyle="1" w:styleId="11">
    <w:name w:val="标题 1 字符1"/>
    <w:basedOn w:val="a0"/>
    <w:link w:val="1"/>
    <w:qFormat/>
    <w:rPr>
      <w:rFonts w:ascii="Times New Roman" w:eastAsia="宋体" w:hAnsi="Times New Roman" w:cs="Times New Roman"/>
      <w:b/>
      <w:bCs/>
      <w:kern w:val="44"/>
      <w:sz w:val="44"/>
      <w:szCs w:val="44"/>
    </w:rPr>
  </w:style>
  <w:style w:type="character" w:customStyle="1" w:styleId="24">
    <w:name w:val="正文文本 2 字符"/>
    <w:basedOn w:val="a0"/>
    <w:link w:val="23"/>
    <w:qFormat/>
    <w:rPr>
      <w:rFonts w:ascii="Times New Roman" w:eastAsia="宋体" w:hAnsi="Times New Roman" w:cs="Times New Roman"/>
      <w:sz w:val="24"/>
      <w:szCs w:val="24"/>
    </w:rPr>
  </w:style>
  <w:style w:type="character" w:customStyle="1" w:styleId="a6">
    <w:name w:val="正文文本 字符"/>
    <w:basedOn w:val="a0"/>
    <w:link w:val="a5"/>
    <w:qFormat/>
    <w:rPr>
      <w:rFonts w:ascii="Times New Roman" w:eastAsia="宋体" w:hAnsi="Times New Roman" w:cs="Times New Roman"/>
      <w:sz w:val="28"/>
      <w:szCs w:val="24"/>
    </w:rPr>
  </w:style>
  <w:style w:type="paragraph" w:customStyle="1" w:styleId="210">
    <w:name w:val="正文文本 21"/>
    <w:basedOn w:val="a"/>
    <w:qFormat/>
    <w:pPr>
      <w:autoSpaceDE w:val="0"/>
      <w:autoSpaceDN w:val="0"/>
      <w:adjustRightInd w:val="0"/>
      <w:ind w:left="420"/>
      <w:textAlignment w:val="baseline"/>
    </w:pPr>
    <w:rPr>
      <w:kern w:val="0"/>
      <w:szCs w:val="20"/>
    </w:rPr>
  </w:style>
  <w:style w:type="paragraph" w:customStyle="1" w:styleId="bt1bt1">
    <w:name w:val="bt1bt1"/>
    <w:basedOn w:val="1"/>
    <w:qFormat/>
    <w:pPr>
      <w:spacing w:line="240" w:lineRule="auto"/>
      <w:jc w:val="center"/>
    </w:pPr>
    <w:rPr>
      <w:rFonts w:ascii="黑体" w:eastAsia="黑体"/>
      <w:b w:val="0"/>
      <w:sz w:val="36"/>
      <w:szCs w:val="36"/>
    </w:rPr>
  </w:style>
  <w:style w:type="paragraph" w:customStyle="1" w:styleId="GB2312074">
    <w:name w:val="样式 仿宋_GB2312 四号 首行缩进:  0.74 厘米"/>
    <w:basedOn w:val="a"/>
    <w:qFormat/>
    <w:pPr>
      <w:suppressAutoHyphens/>
      <w:ind w:firstLine="420"/>
    </w:pPr>
    <w:rPr>
      <w:rFonts w:ascii="仿宋_GB2312" w:eastAsia="仿宋_GB2312" w:hAnsi="仿宋_GB2312" w:cs="宋体"/>
      <w:kern w:val="1"/>
      <w:sz w:val="28"/>
      <w:szCs w:val="20"/>
      <w:lang w:eastAsia="ar-SA"/>
    </w:rPr>
  </w:style>
  <w:style w:type="character" w:customStyle="1" w:styleId="20">
    <w:name w:val="标题 2 字符"/>
    <w:basedOn w:val="a0"/>
    <w:link w:val="2"/>
    <w:qFormat/>
    <w:rPr>
      <w:rFonts w:ascii="Arial" w:eastAsia="黑体" w:hAnsi="Arial" w:cs="Times New Roman"/>
      <w:b/>
      <w:bCs/>
      <w:kern w:val="2"/>
      <w:sz w:val="32"/>
      <w:szCs w:val="32"/>
    </w:rPr>
  </w:style>
  <w:style w:type="paragraph" w:customStyle="1" w:styleId="33CharCharCharCharCharCharCharCharCharCharC">
    <w:name w:val="样式 标题 3标题 3 Char Char Char Char Char Char Char Char Char Char C..."/>
    <w:basedOn w:val="3"/>
    <w:qFormat/>
    <w:pPr>
      <w:tabs>
        <w:tab w:val="left" w:pos="919"/>
      </w:tabs>
      <w:suppressAutoHyphens/>
      <w:spacing w:line="415" w:lineRule="auto"/>
      <w:ind w:left="919" w:hanging="709"/>
    </w:pPr>
    <w:rPr>
      <w:rFonts w:ascii="黑体" w:eastAsia="黑体" w:hAnsi="黑体"/>
      <w:kern w:val="1"/>
      <w:sz w:val="30"/>
      <w:lang w:eastAsia="ar-SA"/>
    </w:rPr>
  </w:style>
  <w:style w:type="character" w:customStyle="1" w:styleId="30">
    <w:name w:val="标题 3 字符"/>
    <w:basedOn w:val="a0"/>
    <w:link w:val="3"/>
    <w:uiPriority w:val="9"/>
    <w:qFormat/>
    <w:rPr>
      <w:rFonts w:ascii="Times New Roman" w:eastAsia="宋体" w:hAnsi="Times New Roman" w:cs="Times New Roman"/>
      <w:b/>
      <w:bCs/>
      <w:kern w:val="2"/>
      <w:sz w:val="32"/>
      <w:szCs w:val="32"/>
    </w:rPr>
  </w:style>
  <w:style w:type="paragraph" w:styleId="afb">
    <w:name w:val="List Paragraph"/>
    <w:basedOn w:val="a"/>
    <w:uiPriority w:val="34"/>
    <w:qFormat/>
    <w:pPr>
      <w:ind w:firstLineChars="200" w:firstLine="420"/>
    </w:pPr>
  </w:style>
  <w:style w:type="character" w:customStyle="1" w:styleId="subject1">
    <w:name w:val="subject1"/>
    <w:qFormat/>
    <w:rPr>
      <w:b/>
      <w:bCs/>
      <w:sz w:val="21"/>
      <w:szCs w:val="21"/>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paragraph" w:customStyle="1" w:styleId="14">
    <w:name w:val="列表段落1"/>
    <w:basedOn w:val="a"/>
    <w:uiPriority w:val="34"/>
    <w:qFormat/>
    <w:pPr>
      <w:ind w:firstLineChars="200" w:firstLine="420"/>
    </w:pPr>
    <w:rPr>
      <w:rFonts w:ascii="Calibri" w:hAnsi="Calibri"/>
      <w:szCs w:val="22"/>
    </w:rPr>
  </w:style>
  <w:style w:type="character" w:customStyle="1" w:styleId="a8">
    <w:name w:val="正文文本缩进 字符"/>
    <w:basedOn w:val="a0"/>
    <w:link w:val="a7"/>
    <w:uiPriority w:val="99"/>
    <w:semiHidden/>
    <w:qFormat/>
    <w:rPr>
      <w:kern w:val="2"/>
      <w:sz w:val="21"/>
      <w:szCs w:val="24"/>
    </w:rPr>
  </w:style>
  <w:style w:type="character" w:customStyle="1" w:styleId="22">
    <w:name w:val="正文文本缩进 2 字符"/>
    <w:basedOn w:val="a0"/>
    <w:link w:val="21"/>
    <w:uiPriority w:val="99"/>
    <w:semiHidden/>
    <w:qFormat/>
    <w:rPr>
      <w:kern w:val="2"/>
      <w:sz w:val="21"/>
      <w:szCs w:val="24"/>
    </w:rPr>
  </w:style>
  <w:style w:type="character" w:customStyle="1" w:styleId="26">
    <w:name w:val="正文文本首行缩进 2 字符"/>
    <w:basedOn w:val="a8"/>
    <w:link w:val="25"/>
    <w:qFormat/>
    <w:rPr>
      <w:kern w:val="2"/>
      <w:sz w:val="21"/>
      <w:szCs w:val="24"/>
    </w:rPr>
  </w:style>
  <w:style w:type="character" w:customStyle="1" w:styleId="af2">
    <w:name w:val="普通(网站) 字符"/>
    <w:link w:val="af1"/>
    <w:uiPriority w:val="99"/>
    <w:qFormat/>
    <w:locked/>
    <w:rPr>
      <w:rFonts w:ascii="宋体" w:hAnsi="宋体" w:cs="宋体"/>
      <w:sz w:val="24"/>
      <w:szCs w:val="24"/>
    </w:rPr>
  </w:style>
  <w:style w:type="paragraph" w:customStyle="1" w:styleId="msolistparagraph0">
    <w:name w:val="msolistparagraph"/>
    <w:basedOn w:val="a"/>
    <w:qFormat/>
    <w:pPr>
      <w:spacing w:line="360" w:lineRule="auto"/>
      <w:ind w:firstLineChars="200" w:firstLine="420"/>
    </w:p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kern w:val="0"/>
      <w:sz w:val="24"/>
    </w:rPr>
  </w:style>
  <w:style w:type="character" w:customStyle="1" w:styleId="Char2">
    <w:name w:val="纯文本 Char2"/>
    <w:uiPriority w:val="99"/>
    <w:qFormat/>
    <w:locked/>
    <w:rPr>
      <w:rFonts w:ascii="宋体" w:hAnsi="Courier New"/>
    </w:rPr>
  </w:style>
  <w:style w:type="paragraph" w:customStyle="1" w:styleId="afc">
    <w:name w:val="首行缩进"/>
    <w:basedOn w:val="a"/>
    <w:qFormat/>
    <w:pPr>
      <w:ind w:firstLineChars="200" w:firstLine="480"/>
    </w:pPr>
    <w:rPr>
      <w:szCs w:val="20"/>
      <w:lang w:val="zh-CN"/>
    </w:rPr>
  </w:style>
  <w:style w:type="character" w:customStyle="1" w:styleId="af6">
    <w:name w:val="正文文本首行缩进 字符"/>
    <w:basedOn w:val="a6"/>
    <w:link w:val="af5"/>
    <w:uiPriority w:val="99"/>
    <w:semiHidden/>
    <w:qFormat/>
    <w:rPr>
      <w:rFonts w:ascii="Times New Roman" w:eastAsia="宋体" w:hAnsi="Times New Roman" w:cs="Times New Roman"/>
      <w:kern w:val="2"/>
      <w:sz w:val="21"/>
      <w:szCs w:val="24"/>
    </w:rPr>
  </w:style>
  <w:style w:type="character" w:customStyle="1" w:styleId="15">
    <w:name w:val="标题 1 字符"/>
    <w:qFormat/>
    <w:rPr>
      <w:rFonts w:ascii="Times New Roman" w:eastAsia="宋体" w:hAnsi="Times New Roman" w:cs="Times New Roman"/>
      <w:b/>
      <w:bCs/>
      <w:kern w:val="44"/>
      <w:sz w:val="44"/>
      <w:szCs w:val="44"/>
    </w:rPr>
  </w:style>
  <w:style w:type="character" w:customStyle="1" w:styleId="HTML0">
    <w:name w:val="HTML 预设格式 字符"/>
    <w:basedOn w:val="a0"/>
    <w:link w:val="HTML"/>
    <w:uiPriority w:val="99"/>
    <w:qFormat/>
    <w:rPr>
      <w:rFonts w:ascii="宋体" w:hAnsi="宋体"/>
      <w:sz w:val="24"/>
      <w:szCs w:val="24"/>
    </w:rPr>
  </w:style>
  <w:style w:type="character" w:customStyle="1" w:styleId="font11">
    <w:name w:val="font11"/>
    <w:qFormat/>
    <w:rPr>
      <w:rFonts w:ascii="宋体" w:eastAsia="宋体" w:hAnsi="宋体" w:cs="宋体" w:hint="eastAsia"/>
      <w:color w:val="000000"/>
      <w:sz w:val="20"/>
      <w:szCs w:val="20"/>
      <w:u w:val="none"/>
    </w:rPr>
  </w:style>
  <w:style w:type="paragraph" w:customStyle="1" w:styleId="name">
    <w:name w:val="name"/>
    <w:basedOn w:val="a"/>
    <w:qFormat/>
    <w:pPr>
      <w:widowControl/>
      <w:overflowPunct w:val="0"/>
      <w:autoSpaceDE w:val="0"/>
      <w:autoSpaceDN w:val="0"/>
      <w:adjustRightInd w:val="0"/>
      <w:spacing w:line="360" w:lineRule="atLeast"/>
      <w:jc w:val="left"/>
      <w:textAlignment w:val="baseline"/>
    </w:pPr>
    <w:rPr>
      <w:rFonts w:ascii="宋体"/>
      <w:kern w:val="0"/>
      <w:sz w:val="24"/>
      <w:szCs w:val="20"/>
      <w:lang w:val="en-GB"/>
    </w:rPr>
  </w:style>
  <w:style w:type="character" w:customStyle="1" w:styleId="32">
    <w:name w:val="正文文本缩进 3 字符"/>
    <w:basedOn w:val="a0"/>
    <w:link w:val="31"/>
    <w:qFormat/>
    <w:rPr>
      <w:kern w:val="2"/>
      <w:sz w:val="16"/>
      <w:szCs w:val="16"/>
    </w:rPr>
  </w:style>
  <w:style w:type="paragraph" w:styleId="afd">
    <w:name w:val="Revision"/>
    <w:hidden/>
    <w:uiPriority w:val="99"/>
    <w:semiHidden/>
    <w:rsid w:val="00515BE6"/>
    <w:rPr>
      <w:kern w:val="2"/>
      <w:sz w:val="21"/>
      <w:szCs w:val="24"/>
    </w:rPr>
  </w:style>
  <w:style w:type="character" w:styleId="afe">
    <w:name w:val="Unresolved Mention"/>
    <w:basedOn w:val="a0"/>
    <w:uiPriority w:val="99"/>
    <w:semiHidden/>
    <w:unhideWhenUsed/>
    <w:rsid w:val="00AE2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miit.gov.cn/jgsj/qyj/wjfb/art/2011/art_235af1ade45c4865957adeed23f9d949.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E62C9D-E8A6-4198-A48C-AE37638B0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11</Pages>
  <Words>1037</Words>
  <Characters>5916</Characters>
  <Application>Microsoft Office Word</Application>
  <DocSecurity>0</DocSecurity>
  <Lines>49</Lines>
  <Paragraphs>13</Paragraphs>
  <ScaleCrop>false</ScaleCrop>
  <Company>MS</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用户1</cp:lastModifiedBy>
  <cp:revision>15</cp:revision>
  <dcterms:created xsi:type="dcterms:W3CDTF">2025-07-10T12:43:00Z</dcterms:created>
  <dcterms:modified xsi:type="dcterms:W3CDTF">2025-07-11T05:21:00Z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83AC803EE0B74A9F98F2822DA2C1F645_13</vt:lpwstr>
  </property>
  <property fmtid="{D5CDD505-2E9C-101B-9397-08002B2CF9AE}" pid="4" name="KSOTemplateDocerSaveRecord">
    <vt:lpwstr>eyJoZGlkIjoiZDA3ZDQwMmNiOWFlYzZjYTcwOWJiZGQ0YTA5ODBmZGUiLCJ1c2VySWQiOiIzNDI2MDM1MzIifQ==</vt:lpwstr>
  </property>
</Properties>
</file>