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8F918">
      <w:pPr>
        <w:jc w:val="center"/>
        <w:rPr>
          <w:rFonts w:ascii="宋体" w:hAnsi="宋体"/>
          <w:b w:val="0"/>
          <w:sz w:val="44"/>
          <w:szCs w:val="44"/>
        </w:rPr>
      </w:pPr>
    </w:p>
    <w:p w14:paraId="0F4CB125">
      <w:pPr>
        <w:jc w:val="center"/>
        <w:rPr>
          <w:rFonts w:ascii="宋体" w:hAnsi="宋体"/>
          <w:b w:val="0"/>
          <w:sz w:val="44"/>
          <w:szCs w:val="44"/>
        </w:rPr>
      </w:pPr>
    </w:p>
    <w:p w14:paraId="6D51475F">
      <w:pPr>
        <w:jc w:val="center"/>
        <w:rPr>
          <w:rFonts w:ascii="宋体" w:hAnsi="宋体"/>
          <w:b w:val="0"/>
          <w:sz w:val="44"/>
          <w:szCs w:val="44"/>
        </w:rPr>
      </w:pPr>
    </w:p>
    <w:p w14:paraId="34DD05D5">
      <w:pPr>
        <w:jc w:val="center"/>
        <w:rPr>
          <w:rFonts w:ascii="宋体" w:hAnsi="宋体"/>
          <w:b w:val="0"/>
          <w:sz w:val="44"/>
          <w:szCs w:val="44"/>
        </w:rPr>
      </w:pPr>
    </w:p>
    <w:p w14:paraId="50D2B92D">
      <w:pPr>
        <w:jc w:val="center"/>
        <w:rPr>
          <w:rFonts w:ascii="宋体" w:hAnsi="宋体"/>
          <w:b w:val="0"/>
          <w:sz w:val="44"/>
          <w:szCs w:val="44"/>
        </w:rPr>
      </w:pPr>
    </w:p>
    <w:p w14:paraId="28CE6E02">
      <w:pPr>
        <w:jc w:val="center"/>
        <w:rPr>
          <w:rFonts w:ascii="宋体" w:hAnsi="宋体"/>
          <w:b w:val="0"/>
          <w:sz w:val="44"/>
          <w:szCs w:val="44"/>
        </w:rPr>
      </w:pPr>
    </w:p>
    <w:p w14:paraId="694F210B">
      <w:pPr>
        <w:jc w:val="center"/>
        <w:rPr>
          <w:rFonts w:ascii="宋体" w:hAnsi="宋体"/>
          <w:b w:val="0"/>
          <w:sz w:val="44"/>
          <w:szCs w:val="44"/>
        </w:rPr>
      </w:pPr>
    </w:p>
    <w:p w14:paraId="6A56D9EF">
      <w:pPr>
        <w:jc w:val="center"/>
        <w:rPr>
          <w:rFonts w:ascii="宋体" w:hAnsi="宋体"/>
          <w:b w:val="0"/>
          <w:sz w:val="44"/>
          <w:szCs w:val="44"/>
        </w:rPr>
      </w:pPr>
      <w:r>
        <w:rPr>
          <w:rFonts w:hint="eastAsia" w:ascii="宋体" w:hAnsi="宋体"/>
          <w:b w:val="0"/>
          <w:sz w:val="44"/>
          <w:szCs w:val="44"/>
        </w:rPr>
        <w:t>无锡车路云一体化应用试点项目（包1）</w:t>
      </w:r>
    </w:p>
    <w:p w14:paraId="0D5AC83F">
      <w:pPr>
        <w:jc w:val="center"/>
        <w:rPr>
          <w:rFonts w:ascii="宋体" w:hAnsi="宋体"/>
          <w:b w:val="0"/>
          <w:sz w:val="44"/>
          <w:szCs w:val="44"/>
        </w:rPr>
      </w:pPr>
      <w:r>
        <w:rPr>
          <w:rFonts w:hint="eastAsia" w:ascii="宋体" w:hAnsi="宋体"/>
          <w:b w:val="0"/>
          <w:sz w:val="44"/>
          <w:szCs w:val="44"/>
        </w:rPr>
        <w:t>软件开发与系统集成服务合同</w:t>
      </w:r>
    </w:p>
    <w:p w14:paraId="7EADB905">
      <w:pPr>
        <w:spacing w:line="240" w:lineRule="auto"/>
        <w:rPr>
          <w:rFonts w:ascii="宋体" w:hAnsi="宋体"/>
          <w:b w:val="0"/>
          <w:sz w:val="21"/>
          <w:szCs w:val="24"/>
        </w:rPr>
      </w:pPr>
    </w:p>
    <w:p w14:paraId="643C0D50">
      <w:pPr>
        <w:spacing w:line="240" w:lineRule="auto"/>
        <w:rPr>
          <w:rFonts w:ascii="宋体" w:hAnsi="宋体"/>
          <w:b w:val="0"/>
          <w:sz w:val="21"/>
          <w:szCs w:val="24"/>
        </w:rPr>
      </w:pPr>
    </w:p>
    <w:p w14:paraId="4EDF3B24">
      <w:pPr>
        <w:spacing w:line="240" w:lineRule="auto"/>
        <w:rPr>
          <w:rFonts w:ascii="宋体" w:hAnsi="宋体"/>
          <w:b w:val="0"/>
          <w:sz w:val="21"/>
          <w:szCs w:val="24"/>
        </w:rPr>
      </w:pPr>
    </w:p>
    <w:p w14:paraId="1DE96B46">
      <w:pPr>
        <w:spacing w:line="240" w:lineRule="auto"/>
        <w:rPr>
          <w:rFonts w:ascii="宋体" w:hAnsi="宋体"/>
          <w:b w:val="0"/>
          <w:sz w:val="21"/>
          <w:szCs w:val="24"/>
        </w:rPr>
      </w:pPr>
    </w:p>
    <w:p w14:paraId="2555F81F">
      <w:pPr>
        <w:spacing w:line="240" w:lineRule="auto"/>
        <w:rPr>
          <w:rFonts w:ascii="宋体" w:hAnsi="宋体"/>
          <w:b w:val="0"/>
          <w:sz w:val="21"/>
          <w:szCs w:val="24"/>
        </w:rPr>
      </w:pPr>
    </w:p>
    <w:p w14:paraId="492EFAFB">
      <w:pPr>
        <w:spacing w:line="240" w:lineRule="auto"/>
        <w:rPr>
          <w:rFonts w:ascii="宋体" w:hAnsi="宋体"/>
          <w:b w:val="0"/>
          <w:sz w:val="21"/>
          <w:szCs w:val="24"/>
        </w:rPr>
      </w:pPr>
    </w:p>
    <w:p w14:paraId="79B6BF28">
      <w:pPr>
        <w:spacing w:line="240" w:lineRule="auto"/>
        <w:rPr>
          <w:rFonts w:ascii="宋体" w:hAnsi="宋体"/>
          <w:b w:val="0"/>
          <w:sz w:val="21"/>
          <w:szCs w:val="24"/>
        </w:rPr>
      </w:pPr>
    </w:p>
    <w:p w14:paraId="7EF6B822">
      <w:pPr>
        <w:widowControl/>
        <w:autoSpaceDE w:val="0"/>
        <w:autoSpaceDN w:val="0"/>
        <w:spacing w:line="500" w:lineRule="exact"/>
        <w:ind w:firstLine="282" w:firstLineChars="94"/>
        <w:textAlignment w:val="bottom"/>
        <w:rPr>
          <w:rFonts w:ascii="黑体" w:hAnsi="黑体" w:eastAsia="黑体"/>
          <w:b w:val="0"/>
          <w:sz w:val="30"/>
          <w:szCs w:val="30"/>
        </w:rPr>
      </w:pPr>
      <w:r>
        <w:rPr>
          <w:rFonts w:hint="eastAsia" w:ascii="黑体" w:hAnsi="黑体" w:eastAsia="黑体"/>
          <w:b w:val="0"/>
          <w:sz w:val="30"/>
          <w:szCs w:val="30"/>
        </w:rPr>
        <w:t>甲方（发包人）： 中移（上海）信息通信科技有限公司</w:t>
      </w:r>
    </w:p>
    <w:p w14:paraId="12855628">
      <w:pPr>
        <w:widowControl/>
        <w:autoSpaceDE w:val="0"/>
        <w:autoSpaceDN w:val="0"/>
        <w:spacing w:line="500" w:lineRule="exact"/>
        <w:ind w:firstLine="282" w:firstLineChars="94"/>
        <w:textAlignment w:val="bottom"/>
        <w:rPr>
          <w:rFonts w:ascii="黑体" w:hAnsi="黑体" w:eastAsia="黑体"/>
          <w:b w:val="0"/>
          <w:sz w:val="30"/>
          <w:szCs w:val="30"/>
        </w:rPr>
      </w:pPr>
      <w:r>
        <w:rPr>
          <w:rFonts w:hint="eastAsia" w:ascii="黑体" w:hAnsi="黑体" w:eastAsia="黑体"/>
          <w:b w:val="0"/>
          <w:sz w:val="30"/>
          <w:szCs w:val="30"/>
        </w:rPr>
        <w:t>乙方（承包人）： 无锡市工业设备安装有限公司</w:t>
      </w:r>
    </w:p>
    <w:p w14:paraId="71359B0A">
      <w:pPr>
        <w:spacing w:line="240" w:lineRule="auto"/>
        <w:rPr>
          <w:rFonts w:ascii="宋体" w:hAnsi="宋体"/>
          <w:b w:val="0"/>
          <w:sz w:val="21"/>
          <w:szCs w:val="24"/>
        </w:rPr>
      </w:pPr>
    </w:p>
    <w:p w14:paraId="1D2C0E34">
      <w:pPr>
        <w:spacing w:line="240" w:lineRule="auto"/>
        <w:rPr>
          <w:rFonts w:ascii="宋体" w:hAnsi="宋体"/>
          <w:b w:val="0"/>
          <w:sz w:val="21"/>
          <w:szCs w:val="24"/>
        </w:rPr>
      </w:pPr>
    </w:p>
    <w:p w14:paraId="49AFC23B">
      <w:pPr>
        <w:spacing w:line="240" w:lineRule="auto"/>
        <w:rPr>
          <w:rFonts w:ascii="宋体" w:hAnsi="宋体"/>
          <w:b w:val="0"/>
          <w:sz w:val="21"/>
          <w:szCs w:val="24"/>
        </w:rPr>
      </w:pPr>
    </w:p>
    <w:p w14:paraId="6461AA74">
      <w:pPr>
        <w:spacing w:line="240" w:lineRule="auto"/>
        <w:rPr>
          <w:rFonts w:ascii="宋体" w:hAnsi="宋体"/>
          <w:b w:val="0"/>
          <w:sz w:val="21"/>
          <w:szCs w:val="24"/>
        </w:rPr>
      </w:pPr>
    </w:p>
    <w:p w14:paraId="7DA69520">
      <w:pPr>
        <w:spacing w:line="240" w:lineRule="auto"/>
        <w:rPr>
          <w:rFonts w:ascii="宋体" w:hAnsi="宋体"/>
          <w:b w:val="0"/>
          <w:sz w:val="21"/>
          <w:szCs w:val="24"/>
        </w:rPr>
      </w:pPr>
    </w:p>
    <w:p w14:paraId="60F43248">
      <w:pPr>
        <w:spacing w:line="240" w:lineRule="auto"/>
        <w:rPr>
          <w:rFonts w:ascii="宋体" w:hAnsi="宋体"/>
          <w:b w:val="0"/>
          <w:sz w:val="21"/>
          <w:szCs w:val="24"/>
        </w:rPr>
      </w:pPr>
    </w:p>
    <w:p w14:paraId="3CA5F924">
      <w:pPr>
        <w:spacing w:line="240" w:lineRule="auto"/>
        <w:rPr>
          <w:rFonts w:ascii="宋体" w:hAnsi="宋体"/>
          <w:b w:val="0"/>
          <w:sz w:val="21"/>
          <w:szCs w:val="24"/>
        </w:rPr>
      </w:pPr>
    </w:p>
    <w:p w14:paraId="0859E33C">
      <w:pPr>
        <w:pStyle w:val="13"/>
        <w:rPr>
          <w:rFonts w:ascii="宋体" w:hAnsi="宋体"/>
          <w:b w:val="0"/>
          <w:sz w:val="21"/>
          <w:szCs w:val="24"/>
        </w:rPr>
      </w:pPr>
    </w:p>
    <w:p w14:paraId="159C73F4">
      <w:pPr>
        <w:pStyle w:val="14"/>
      </w:pPr>
    </w:p>
    <w:p w14:paraId="56AE00A5">
      <w:pPr>
        <w:spacing w:line="240" w:lineRule="auto"/>
        <w:rPr>
          <w:rFonts w:ascii="宋体" w:hAnsi="宋体"/>
          <w:b w:val="0"/>
          <w:sz w:val="21"/>
          <w:szCs w:val="24"/>
        </w:rPr>
      </w:pPr>
    </w:p>
    <w:p w14:paraId="742A79A9">
      <w:pPr>
        <w:spacing w:line="240" w:lineRule="auto"/>
        <w:jc w:val="center"/>
        <w:rPr>
          <w:rFonts w:ascii="宋体" w:hAnsi="宋体"/>
          <w:b w:val="0"/>
          <w:szCs w:val="24"/>
        </w:rPr>
      </w:pPr>
      <w:r>
        <w:rPr>
          <w:rFonts w:hint="eastAsia" w:ascii="宋体" w:hAnsi="宋体"/>
          <w:b w:val="0"/>
          <w:szCs w:val="24"/>
        </w:rPr>
        <w:t>年</w:t>
      </w:r>
      <w:r>
        <w:rPr>
          <w:rFonts w:hint="eastAsia" w:ascii="宋体" w:hAnsi="宋体"/>
          <w:b w:val="0"/>
          <w:szCs w:val="24"/>
          <w:lang w:val="en-US" w:eastAsia="zh-CN"/>
        </w:rPr>
        <w:t xml:space="preserve">  </w:t>
      </w:r>
      <w:r>
        <w:rPr>
          <w:rFonts w:hint="eastAsia" w:ascii="宋体" w:hAnsi="宋体"/>
          <w:b w:val="0"/>
          <w:szCs w:val="24"/>
        </w:rPr>
        <w:t>月</w:t>
      </w:r>
    </w:p>
    <w:p w14:paraId="38820704">
      <w:pPr>
        <w:spacing w:line="240" w:lineRule="auto"/>
        <w:rPr>
          <w:rFonts w:ascii="宋体" w:hAnsi="宋体"/>
          <w:b w:val="0"/>
          <w:szCs w:val="24"/>
        </w:rPr>
      </w:pPr>
    </w:p>
    <w:p w14:paraId="1DE50840">
      <w:pPr>
        <w:spacing w:line="240" w:lineRule="auto"/>
        <w:rPr>
          <w:rFonts w:ascii="宋体" w:hAnsi="宋体"/>
          <w:b w:val="0"/>
          <w:szCs w:val="24"/>
        </w:rPr>
      </w:pPr>
    </w:p>
    <w:p w14:paraId="10F41473">
      <w:pPr>
        <w:adjustRightInd w:val="0"/>
        <w:snapToGrid w:val="0"/>
        <w:spacing w:line="360" w:lineRule="auto"/>
        <w:ind w:right="-15"/>
        <w:rPr>
          <w:rFonts w:ascii="宋体" w:hAnsi="宋体"/>
          <w:b w:val="0"/>
          <w:szCs w:val="28"/>
        </w:rPr>
      </w:pPr>
    </w:p>
    <w:p w14:paraId="14D3EB7B">
      <w:pPr>
        <w:numPr>
          <w:ilvl w:val="255"/>
          <w:numId w:val="0"/>
        </w:numPr>
        <w:jc w:val="center"/>
        <w:outlineLvl w:val="0"/>
        <w:rPr>
          <w:rFonts w:ascii="宋体" w:hAnsi="宋体" w:cs="华文仿宋"/>
          <w:sz w:val="44"/>
          <w:szCs w:val="44"/>
        </w:rPr>
      </w:pPr>
      <w:r>
        <w:rPr>
          <w:rFonts w:hint="eastAsia" w:ascii="宋体" w:hAnsi="宋体" w:cs="华文仿宋"/>
          <w:sz w:val="44"/>
          <w:szCs w:val="44"/>
        </w:rPr>
        <w:t>合同协议书</w:t>
      </w:r>
    </w:p>
    <w:p w14:paraId="7DE9EDC7">
      <w:pPr>
        <w:rPr>
          <w:rFonts w:ascii="宋体" w:hAnsi="宋体" w:cs="华文仿宋"/>
          <w:b w:val="0"/>
          <w:bCs/>
          <w:sz w:val="24"/>
          <w:szCs w:val="24"/>
        </w:rPr>
      </w:pPr>
    </w:p>
    <w:p w14:paraId="54E86674">
      <w:pPr>
        <w:spacing w:line="360" w:lineRule="auto"/>
        <w:ind w:left="1133" w:hanging="1132" w:hangingChars="472"/>
        <w:rPr>
          <w:rFonts w:ascii="宋体" w:hAnsi="宋体"/>
          <w:b w:val="0"/>
          <w:bCs/>
          <w:sz w:val="24"/>
        </w:rPr>
      </w:pPr>
      <w:r>
        <w:rPr>
          <w:rFonts w:hint="eastAsia" w:ascii="宋体" w:hAnsi="宋体"/>
          <w:b w:val="0"/>
          <w:bCs/>
          <w:sz w:val="24"/>
        </w:rPr>
        <w:t>甲方（发包人）：</w:t>
      </w:r>
      <w:r>
        <w:rPr>
          <w:rFonts w:hint="eastAsia" w:ascii="宋体" w:hAnsi="宋体"/>
          <w:b w:val="0"/>
          <w:bCs/>
          <w:sz w:val="24"/>
          <w:szCs w:val="24"/>
        </w:rPr>
        <w:t>中移（上海）信息通信科技有限公司</w:t>
      </w:r>
    </w:p>
    <w:p w14:paraId="0DFD516C">
      <w:pPr>
        <w:spacing w:line="360" w:lineRule="auto"/>
        <w:ind w:left="1133" w:hanging="1132" w:hangingChars="472"/>
        <w:rPr>
          <w:rFonts w:hint="eastAsia" w:ascii="宋体" w:hAnsi="宋体"/>
          <w:b w:val="0"/>
          <w:bCs/>
          <w:sz w:val="24"/>
          <w:szCs w:val="24"/>
        </w:rPr>
      </w:pPr>
      <w:r>
        <w:rPr>
          <w:rFonts w:ascii="宋体" w:hAnsi="宋体"/>
          <w:b w:val="0"/>
          <w:bCs/>
          <w:sz w:val="24"/>
        </w:rPr>
        <w:t>注册地址：</w:t>
      </w:r>
      <w:r>
        <w:rPr>
          <w:rFonts w:hint="eastAsia" w:ascii="宋体" w:hAnsi="宋体"/>
          <w:b w:val="0"/>
          <w:bCs/>
          <w:sz w:val="24"/>
          <w:szCs w:val="24"/>
        </w:rPr>
        <w:t>中国（上海）自由贸易试验区新金桥路27号13号楼2楼</w:t>
      </w:r>
    </w:p>
    <w:p w14:paraId="65AEF08D">
      <w:pPr>
        <w:spacing w:line="360" w:lineRule="auto"/>
        <w:ind w:left="1133" w:hanging="1132" w:hangingChars="472"/>
        <w:rPr>
          <w:rFonts w:ascii="宋体" w:hAnsi="宋体"/>
          <w:b w:val="0"/>
          <w:bCs/>
          <w:sz w:val="24"/>
        </w:rPr>
      </w:pPr>
      <w:r>
        <w:rPr>
          <w:rFonts w:ascii="宋体" w:hAnsi="宋体"/>
          <w:b w:val="0"/>
          <w:bCs/>
          <w:sz w:val="24"/>
        </w:rPr>
        <w:t>法定代表人：</w:t>
      </w:r>
      <w:r>
        <w:rPr>
          <w:rFonts w:hint="eastAsia" w:ascii="宋体" w:hAnsi="宋体"/>
          <w:b w:val="0"/>
          <w:bCs/>
          <w:sz w:val="24"/>
          <w:szCs w:val="24"/>
        </w:rPr>
        <w:t>王建中</w:t>
      </w:r>
    </w:p>
    <w:p w14:paraId="486DE338">
      <w:pPr>
        <w:spacing w:line="360" w:lineRule="auto"/>
        <w:rPr>
          <w:rFonts w:ascii="宋体" w:hAnsi="宋体"/>
          <w:b w:val="0"/>
          <w:bCs/>
          <w:sz w:val="24"/>
        </w:rPr>
      </w:pPr>
    </w:p>
    <w:p w14:paraId="2D781CF2">
      <w:pPr>
        <w:spacing w:line="360" w:lineRule="auto"/>
        <w:ind w:left="1133" w:hanging="1132" w:hangingChars="472"/>
        <w:rPr>
          <w:rFonts w:ascii="宋体" w:hAnsi="宋体"/>
          <w:b w:val="0"/>
          <w:bCs/>
          <w:sz w:val="24"/>
          <w:szCs w:val="24"/>
        </w:rPr>
      </w:pPr>
      <w:r>
        <w:rPr>
          <w:rFonts w:hint="eastAsia" w:ascii="宋体" w:hAnsi="宋体"/>
          <w:b w:val="0"/>
          <w:bCs/>
          <w:sz w:val="24"/>
          <w:szCs w:val="24"/>
        </w:rPr>
        <w:t>乙方（承包人）：无锡市工业设备安装有限公司</w:t>
      </w:r>
    </w:p>
    <w:p w14:paraId="4E48CA92">
      <w:pPr>
        <w:spacing w:line="360" w:lineRule="auto"/>
        <w:ind w:left="1133" w:hanging="1132" w:hangingChars="472"/>
        <w:rPr>
          <w:rFonts w:ascii="宋体" w:hAnsi="宋体"/>
          <w:b w:val="0"/>
          <w:bCs/>
          <w:sz w:val="24"/>
          <w:szCs w:val="24"/>
        </w:rPr>
      </w:pPr>
      <w:r>
        <w:rPr>
          <w:rFonts w:hint="eastAsia" w:ascii="宋体" w:hAnsi="宋体"/>
          <w:b w:val="0"/>
          <w:bCs/>
          <w:sz w:val="24"/>
          <w:szCs w:val="24"/>
        </w:rPr>
        <w:t>注册地址：无锡市经贸路18号</w:t>
      </w:r>
    </w:p>
    <w:p w14:paraId="0284258E">
      <w:pPr>
        <w:spacing w:line="360" w:lineRule="auto"/>
        <w:ind w:left="1133" w:hanging="1132" w:hangingChars="472"/>
        <w:rPr>
          <w:rFonts w:ascii="宋体" w:hAnsi="宋体"/>
          <w:b w:val="0"/>
          <w:bCs/>
          <w:sz w:val="24"/>
          <w:szCs w:val="24"/>
        </w:rPr>
      </w:pPr>
      <w:r>
        <w:rPr>
          <w:rFonts w:hint="eastAsia" w:ascii="宋体" w:hAnsi="宋体"/>
          <w:b w:val="0"/>
          <w:bCs/>
          <w:sz w:val="24"/>
          <w:szCs w:val="24"/>
        </w:rPr>
        <w:t>法定代表人：倪茂爱</w:t>
      </w:r>
    </w:p>
    <w:p w14:paraId="410A86FB">
      <w:pPr>
        <w:spacing w:line="360" w:lineRule="auto"/>
        <w:rPr>
          <w:rFonts w:ascii="宋体" w:hAnsi="宋体"/>
          <w:b w:val="0"/>
          <w:bCs/>
          <w:sz w:val="24"/>
        </w:rPr>
      </w:pPr>
    </w:p>
    <w:p w14:paraId="37605B89">
      <w:pPr>
        <w:widowControl/>
        <w:spacing w:line="360" w:lineRule="auto"/>
        <w:jc w:val="left"/>
        <w:rPr>
          <w:rFonts w:ascii="宋体" w:hAnsi="宋体"/>
          <w:b w:val="0"/>
          <w:bCs/>
          <w:kern w:val="0"/>
          <w:sz w:val="24"/>
        </w:rPr>
      </w:pPr>
      <w:r>
        <w:rPr>
          <w:rFonts w:hint="eastAsia" w:ascii="宋体" w:hAnsi="宋体"/>
          <w:b w:val="0"/>
          <w:bCs/>
          <w:kern w:val="0"/>
          <w:sz w:val="24"/>
        </w:rPr>
        <w:t>鉴于：</w:t>
      </w:r>
    </w:p>
    <w:p w14:paraId="18BCFB98">
      <w:pPr>
        <w:numPr>
          <w:ilvl w:val="0"/>
          <w:numId w:val="2"/>
        </w:numPr>
        <w:spacing w:line="360" w:lineRule="auto"/>
        <w:rPr>
          <w:rFonts w:ascii="宋体" w:hAnsi="宋体"/>
          <w:b w:val="0"/>
          <w:bCs/>
          <w:sz w:val="24"/>
        </w:rPr>
      </w:pPr>
      <w:r>
        <w:rPr>
          <w:rFonts w:hint="eastAsia" w:ascii="宋体" w:hAnsi="宋体"/>
          <w:b w:val="0"/>
          <w:bCs/>
          <w:sz w:val="24"/>
          <w:szCs w:val="24"/>
        </w:rPr>
        <w:t>中移（上海）信息通信科技有限公司</w:t>
      </w:r>
      <w:r>
        <w:rPr>
          <w:rFonts w:ascii="宋体" w:hAnsi="宋体"/>
          <w:b w:val="0"/>
          <w:bCs/>
          <w:sz w:val="24"/>
        </w:rPr>
        <w:t>（以下简称“甲方”</w:t>
      </w:r>
      <w:r>
        <w:rPr>
          <w:rFonts w:hint="eastAsia" w:ascii="宋体" w:hAnsi="宋体"/>
          <w:b w:val="0"/>
          <w:bCs/>
          <w:sz w:val="24"/>
        </w:rPr>
        <w:t>或“发包人”</w:t>
      </w:r>
      <w:r>
        <w:rPr>
          <w:rFonts w:ascii="宋体" w:hAnsi="宋体"/>
          <w:b w:val="0"/>
          <w:bCs/>
          <w:sz w:val="24"/>
        </w:rPr>
        <w:t>）系一家依照中华人民共和国法律在中国境内依法设立并且有效存续的具有独立法人资格的公司。</w:t>
      </w:r>
    </w:p>
    <w:p w14:paraId="66D02ECD">
      <w:pPr>
        <w:numPr>
          <w:ilvl w:val="0"/>
          <w:numId w:val="2"/>
        </w:numPr>
        <w:spacing w:line="360" w:lineRule="auto"/>
        <w:rPr>
          <w:rFonts w:ascii="宋体" w:hAnsi="宋体"/>
          <w:b w:val="0"/>
          <w:bCs/>
          <w:sz w:val="24"/>
        </w:rPr>
      </w:pPr>
      <w:r>
        <w:rPr>
          <w:rFonts w:hint="eastAsia" w:ascii="宋体" w:hAnsi="宋体"/>
          <w:b w:val="0"/>
          <w:bCs/>
          <w:sz w:val="24"/>
          <w:szCs w:val="24"/>
        </w:rPr>
        <w:t>无锡市工业设备安装有限公司</w:t>
      </w:r>
      <w:r>
        <w:rPr>
          <w:rFonts w:ascii="宋体" w:hAnsi="宋体"/>
          <w:b w:val="0"/>
          <w:bCs/>
          <w:sz w:val="24"/>
        </w:rPr>
        <w:t>（以下简称“乙方”</w:t>
      </w:r>
      <w:r>
        <w:rPr>
          <w:rFonts w:hint="eastAsia" w:ascii="宋体" w:hAnsi="宋体"/>
          <w:b w:val="0"/>
          <w:bCs/>
          <w:sz w:val="24"/>
        </w:rPr>
        <w:t>或“承包人”</w:t>
      </w:r>
      <w:r>
        <w:rPr>
          <w:rFonts w:ascii="宋体" w:hAnsi="宋体"/>
          <w:b w:val="0"/>
          <w:bCs/>
          <w:sz w:val="24"/>
        </w:rPr>
        <w:t>）系一家依照中华人民共和国法律在中国境内依法设立并且有效存续的具有独立法人资格的公司</w:t>
      </w:r>
      <w:r>
        <w:rPr>
          <w:rFonts w:hint="eastAsia" w:ascii="宋体" w:hAnsi="宋体"/>
          <w:b w:val="0"/>
          <w:bCs/>
          <w:sz w:val="24"/>
        </w:rPr>
        <w:t>。</w:t>
      </w:r>
    </w:p>
    <w:p w14:paraId="7053EB65">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11D66648">
      <w:pPr>
        <w:numPr>
          <w:ilvl w:val="0"/>
          <w:numId w:val="2"/>
        </w:numPr>
        <w:spacing w:line="360" w:lineRule="auto"/>
        <w:rPr>
          <w:rFonts w:ascii="宋体" w:hAnsi="宋体"/>
          <w:b w:val="0"/>
          <w:bCs/>
          <w:sz w:val="24"/>
        </w:rPr>
      </w:pPr>
      <w:r>
        <w:rPr>
          <w:rFonts w:hint="eastAsia" w:ascii="宋体" w:hAnsi="宋体"/>
          <w:b w:val="0"/>
          <w:bCs/>
          <w:sz w:val="24"/>
        </w:rPr>
        <w:t>按照《中华人民共和国民法典》及其他相关法律、法规和规章的规定，遵循平等、自愿、公平和诚信的原则，经甲乙双方协商一致，就业主项目中相关采购事宜，达成以下合同条款：</w:t>
      </w:r>
    </w:p>
    <w:p w14:paraId="1C7EB5BA">
      <w:pPr>
        <w:spacing w:line="360" w:lineRule="auto"/>
        <w:rPr>
          <w:rFonts w:ascii="宋体" w:hAnsi="宋体"/>
          <w:b w:val="0"/>
          <w:bCs/>
          <w:sz w:val="24"/>
        </w:rPr>
      </w:pPr>
    </w:p>
    <w:p w14:paraId="36E682EF">
      <w:pPr>
        <w:spacing w:line="360" w:lineRule="auto"/>
        <w:rPr>
          <w:rFonts w:ascii="宋体" w:hAnsi="宋体"/>
          <w:b w:val="0"/>
          <w:bCs/>
          <w:sz w:val="24"/>
        </w:rPr>
      </w:pPr>
    </w:p>
    <w:p w14:paraId="0CED14ED">
      <w:pPr>
        <w:spacing w:line="360" w:lineRule="auto"/>
        <w:rPr>
          <w:rFonts w:ascii="宋体" w:hAnsi="宋体"/>
          <w:b w:val="0"/>
          <w:bCs/>
          <w:sz w:val="24"/>
        </w:rPr>
      </w:pPr>
    </w:p>
    <w:p w14:paraId="6C81E9D8">
      <w:pPr>
        <w:pStyle w:val="103"/>
        <w:numPr>
          <w:ilvl w:val="0"/>
          <w:numId w:val="3"/>
        </w:numPr>
        <w:spacing w:line="360" w:lineRule="auto"/>
        <w:ind w:left="284" w:firstLineChars="0"/>
        <w:rPr>
          <w:rFonts w:ascii="宋体" w:hAnsi="宋体"/>
          <w:b w:val="0"/>
          <w:bCs/>
          <w:szCs w:val="28"/>
        </w:rPr>
      </w:pPr>
      <w:r>
        <w:rPr>
          <w:rFonts w:hint="eastAsia" w:ascii="宋体" w:hAnsi="宋体"/>
          <w:b w:val="0"/>
          <w:bCs/>
          <w:szCs w:val="28"/>
        </w:rPr>
        <w:t>项目概况</w:t>
      </w:r>
    </w:p>
    <w:p w14:paraId="6A73AB9E">
      <w:pPr>
        <w:pStyle w:val="103"/>
        <w:numPr>
          <w:ilvl w:val="1"/>
          <w:numId w:val="3"/>
        </w:numPr>
        <w:spacing w:line="360" w:lineRule="auto"/>
        <w:ind w:left="567" w:firstLineChars="0"/>
        <w:rPr>
          <w:rFonts w:ascii="宋体" w:hAnsi="宋体"/>
          <w:b w:val="0"/>
          <w:bCs/>
          <w:sz w:val="24"/>
        </w:rPr>
      </w:pPr>
      <w:r>
        <w:rPr>
          <w:rFonts w:hint="eastAsia" w:ascii="宋体" w:hAnsi="宋体"/>
          <w:b w:val="0"/>
          <w:bCs/>
          <w:sz w:val="24"/>
          <w:szCs w:val="24"/>
        </w:rPr>
        <w:t>双方联系方式：</w:t>
      </w:r>
    </w:p>
    <w:p w14:paraId="39992E0B">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甲方项目负责人（姓名联系方式）：</w:t>
      </w:r>
      <w:r>
        <w:rPr>
          <w:rFonts w:hint="eastAsia" w:ascii="宋体" w:hAnsi="宋体" w:cs="华文仿宋"/>
          <w:b w:val="0"/>
          <w:bCs/>
          <w:sz w:val="24"/>
          <w:szCs w:val="24"/>
          <w:u w:val="single"/>
        </w:rPr>
        <w:t xml:space="preserve"> </w:t>
      </w:r>
      <w:r>
        <w:rPr>
          <w:rFonts w:hint="eastAsia" w:ascii="宋体" w:hAnsi="宋体" w:cs="华文仿宋"/>
          <w:b w:val="0"/>
          <w:bCs/>
          <w:color w:val="000000" w:themeColor="text1"/>
          <w:sz w:val="24"/>
          <w:szCs w:val="24"/>
          <w:u w:val="single"/>
          <w14:textFill>
            <w14:solidFill>
              <w14:schemeClr w14:val="tx1"/>
            </w14:solidFill>
          </w14:textFill>
        </w:rPr>
        <w:t>谢中伍，18817942837</w:t>
      </w:r>
      <w:r>
        <w:rPr>
          <w:rFonts w:hint="eastAsia" w:ascii="宋体" w:hAnsi="宋体" w:cs="华文仿宋"/>
          <w:b w:val="0"/>
          <w:bCs/>
          <w:sz w:val="24"/>
          <w:szCs w:val="24"/>
          <w:u w:val="single"/>
        </w:rPr>
        <w:t xml:space="preserve"> </w:t>
      </w:r>
      <w:r>
        <w:rPr>
          <w:rFonts w:hint="eastAsia" w:ascii="宋体" w:hAnsi="宋体" w:cs="华文仿宋"/>
          <w:b w:val="0"/>
          <w:bCs/>
          <w:sz w:val="24"/>
          <w:szCs w:val="24"/>
        </w:rPr>
        <w:t>；技术负责人（姓名联系方式）：</w:t>
      </w:r>
      <w:r>
        <w:rPr>
          <w:rFonts w:hint="eastAsia" w:ascii="宋体" w:hAnsi="宋体" w:cs="华文仿宋"/>
          <w:b w:val="0"/>
          <w:bCs/>
          <w:color w:val="000000" w:themeColor="text1"/>
          <w:sz w:val="24"/>
          <w:szCs w:val="24"/>
          <w:u w:val="single"/>
          <w14:textFill>
            <w14:solidFill>
              <w14:schemeClr w14:val="tx1"/>
            </w14:solidFill>
          </w14:textFill>
        </w:rPr>
        <w:t xml:space="preserve">葛元，15001905535 </w:t>
      </w:r>
      <w:r>
        <w:rPr>
          <w:rFonts w:hint="eastAsia" w:ascii="宋体" w:hAnsi="宋体" w:cs="华文仿宋"/>
          <w:b w:val="0"/>
          <w:bCs/>
          <w:sz w:val="24"/>
          <w:szCs w:val="24"/>
        </w:rPr>
        <w:t>。</w:t>
      </w:r>
    </w:p>
    <w:p w14:paraId="43C11607">
      <w:pPr>
        <w:spacing w:line="360" w:lineRule="auto"/>
        <w:ind w:firstLine="480" w:firstLineChars="200"/>
        <w:rPr>
          <w:rFonts w:ascii="宋体" w:hAnsi="宋体" w:cs="华文仿宋"/>
          <w:b w:val="0"/>
          <w:bCs/>
          <w:color w:val="000000" w:themeColor="text1"/>
          <w:sz w:val="24"/>
          <w:szCs w:val="24"/>
          <w14:textFill>
            <w14:solidFill>
              <w14:schemeClr w14:val="tx1"/>
            </w14:solidFill>
          </w14:textFill>
        </w:rPr>
      </w:pPr>
      <w:r>
        <w:rPr>
          <w:rFonts w:hint="eastAsia" w:ascii="宋体" w:hAnsi="宋体" w:cs="华文仿宋"/>
          <w:b w:val="0"/>
          <w:bCs/>
          <w:color w:val="000000" w:themeColor="text1"/>
          <w:sz w:val="24"/>
          <w:szCs w:val="24"/>
          <w14:textFill>
            <w14:solidFill>
              <w14:schemeClr w14:val="tx1"/>
            </w14:solidFill>
          </w14:textFill>
        </w:rPr>
        <w:t>乙方项目负责人（姓名联系方式）：</w:t>
      </w:r>
      <w:r>
        <w:rPr>
          <w:rFonts w:hint="eastAsia" w:ascii="宋体" w:hAnsi="宋体" w:cs="华文仿宋"/>
          <w:b w:val="0"/>
          <w:bCs/>
          <w:sz w:val="24"/>
          <w:szCs w:val="24"/>
          <w:u w:val="single"/>
        </w:rPr>
        <w:t>杨涛，15861427272</w:t>
      </w:r>
      <w:r>
        <w:rPr>
          <w:rFonts w:hint="eastAsia" w:ascii="宋体" w:hAnsi="宋体" w:cs="华文仿宋"/>
          <w:b w:val="0"/>
          <w:bCs/>
          <w:color w:val="000000" w:themeColor="text1"/>
          <w:sz w:val="24"/>
          <w:szCs w:val="24"/>
          <w14:textFill>
            <w14:solidFill>
              <w14:schemeClr w14:val="tx1"/>
            </w14:solidFill>
          </w14:textFill>
        </w:rPr>
        <w:t>；技术负责人（姓名联系方式）：</w:t>
      </w:r>
      <w:r>
        <w:rPr>
          <w:rFonts w:hint="eastAsia" w:ascii="宋体" w:hAnsi="宋体" w:cs="华文仿宋"/>
          <w:b w:val="0"/>
          <w:bCs/>
          <w:sz w:val="24"/>
          <w:szCs w:val="24"/>
          <w:u w:val="single"/>
        </w:rPr>
        <w:t xml:space="preserve"> 李平，18626338559</w:t>
      </w:r>
      <w:r>
        <w:rPr>
          <w:rFonts w:hint="eastAsia" w:ascii="宋体" w:hAnsi="宋体" w:cs="华文仿宋"/>
          <w:b w:val="0"/>
          <w:bCs/>
          <w:color w:val="000000" w:themeColor="text1"/>
          <w:sz w:val="24"/>
          <w:szCs w:val="24"/>
          <w14:textFill>
            <w14:solidFill>
              <w14:schemeClr w14:val="tx1"/>
            </w14:solidFill>
          </w14:textFill>
        </w:rPr>
        <w:t>。</w:t>
      </w:r>
    </w:p>
    <w:p w14:paraId="63834388">
      <w:pPr>
        <w:pStyle w:val="103"/>
        <w:numPr>
          <w:ilvl w:val="1"/>
          <w:numId w:val="3"/>
        </w:numPr>
        <w:spacing w:line="360" w:lineRule="auto"/>
        <w:ind w:left="567" w:firstLineChars="0"/>
        <w:rPr>
          <w:rFonts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591C607D">
      <w:pPr>
        <w:pStyle w:val="103"/>
        <w:numPr>
          <w:ilvl w:val="1"/>
          <w:numId w:val="3"/>
        </w:numPr>
        <w:spacing w:line="360" w:lineRule="auto"/>
        <w:ind w:left="567" w:firstLineChars="0"/>
        <w:rPr>
          <w:rFonts w:ascii="宋体" w:hAnsi="宋体"/>
          <w:b w:val="0"/>
          <w:bCs/>
          <w:sz w:val="24"/>
        </w:rPr>
      </w:pPr>
      <w:r>
        <w:rPr>
          <w:rFonts w:hint="eastAsia" w:ascii="宋体" w:hAnsi="宋体"/>
          <w:b w:val="0"/>
          <w:bCs/>
          <w:sz w:val="24"/>
          <w:szCs w:val="24"/>
        </w:rPr>
        <w:t>本项目质保期：五年，自最终验收合格且交付使用之日起计算。下列文件为本合同不可分割部分：</w:t>
      </w:r>
    </w:p>
    <w:p w14:paraId="5EFE47BA">
      <w:pPr>
        <w:pStyle w:val="33"/>
        <w:adjustRightInd w:val="0"/>
        <w:snapToGrid w:val="0"/>
        <w:ind w:firstLine="240" w:firstLineChars="100"/>
        <w:rPr>
          <w:rFonts w:ascii="宋体" w:hAnsi="宋体"/>
        </w:rPr>
      </w:pPr>
      <w:r>
        <w:rPr>
          <w:rFonts w:hint="eastAsia" w:ascii="宋体" w:hAnsi="宋体"/>
        </w:rPr>
        <w:t>（1）本合同及本合同签署后甲方、乙方、业主方以书面形式确认的补充协议、会议纪要等；</w:t>
      </w:r>
    </w:p>
    <w:p w14:paraId="51732B4E">
      <w:pPr>
        <w:pStyle w:val="33"/>
        <w:adjustRightInd w:val="0"/>
        <w:snapToGrid w:val="0"/>
        <w:ind w:firstLine="240" w:firstLineChars="100"/>
        <w:rPr>
          <w:rFonts w:ascii="宋体" w:hAnsi="宋体"/>
        </w:rPr>
      </w:pPr>
      <w:r>
        <w:rPr>
          <w:rFonts w:hint="eastAsia" w:ascii="宋体" w:hAnsi="宋体"/>
        </w:rPr>
        <w:t>（2）乙方在比选过程中所作的其他承诺、声明、书面澄清等；</w:t>
      </w:r>
    </w:p>
    <w:p w14:paraId="7DF8C28C">
      <w:pPr>
        <w:pStyle w:val="33"/>
        <w:adjustRightInd w:val="0"/>
        <w:snapToGrid w:val="0"/>
        <w:ind w:firstLine="240" w:firstLineChars="100"/>
        <w:rPr>
          <w:rFonts w:ascii="宋体" w:hAnsi="宋体"/>
        </w:rPr>
      </w:pPr>
      <w:r>
        <w:rPr>
          <w:rFonts w:hint="eastAsia" w:ascii="宋体" w:hAnsi="宋体"/>
        </w:rPr>
        <w:t>（3）其他合同附件。</w:t>
      </w:r>
    </w:p>
    <w:p w14:paraId="6563410D">
      <w:pPr>
        <w:pStyle w:val="33"/>
        <w:adjustRightInd w:val="0"/>
        <w:snapToGrid w:val="0"/>
        <w:ind w:firstLine="0" w:firstLineChars="0"/>
        <w:rPr>
          <w:rFonts w:ascii="宋体" w:hAnsi="宋体"/>
        </w:rPr>
      </w:pPr>
      <w:r>
        <w:rPr>
          <w:rFonts w:hint="eastAsia" w:ascii="宋体" w:hAnsi="宋体"/>
        </w:rPr>
        <w:t>上述文件之间有冲突的，以排列序位在前的文件为准，同一序位的文件以形成时间在后的为准。</w:t>
      </w:r>
    </w:p>
    <w:p w14:paraId="0128002E">
      <w:pPr>
        <w:pStyle w:val="33"/>
        <w:adjustRightInd w:val="0"/>
        <w:snapToGrid w:val="0"/>
        <w:ind w:firstLine="0" w:firstLineChars="0"/>
        <w:rPr>
          <w:rFonts w:ascii="宋体" w:hAnsi="宋体"/>
        </w:rPr>
      </w:pPr>
    </w:p>
    <w:p w14:paraId="1B193F4B">
      <w:pPr>
        <w:pStyle w:val="103"/>
        <w:numPr>
          <w:ilvl w:val="0"/>
          <w:numId w:val="3"/>
        </w:numPr>
        <w:spacing w:line="360" w:lineRule="auto"/>
        <w:ind w:left="284" w:firstLineChars="0"/>
        <w:rPr>
          <w:rFonts w:ascii="宋体" w:cs="华文仿宋"/>
          <w:b w:val="0"/>
          <w:bCs/>
          <w:szCs w:val="28"/>
        </w:rPr>
      </w:pPr>
      <w:r>
        <w:rPr>
          <w:rFonts w:hint="eastAsia" w:ascii="宋体" w:cs="华文仿宋"/>
          <w:b w:val="0"/>
          <w:bCs/>
          <w:szCs w:val="28"/>
        </w:rPr>
        <w:t xml:space="preserve">合同价款及支付 </w:t>
      </w:r>
    </w:p>
    <w:p w14:paraId="7D81375B">
      <w:pPr>
        <w:pStyle w:val="103"/>
        <w:numPr>
          <w:ilvl w:val="1"/>
          <w:numId w:val="3"/>
        </w:numPr>
        <w:spacing w:line="360" w:lineRule="auto"/>
        <w:ind w:left="709" w:firstLineChars="0"/>
        <w:rPr>
          <w:rFonts w:ascii="宋体" w:cs="华文仿宋"/>
          <w:b w:val="0"/>
          <w:bCs/>
          <w:sz w:val="24"/>
          <w:szCs w:val="24"/>
        </w:rPr>
      </w:pPr>
      <w:r>
        <w:rPr>
          <w:rFonts w:hint="eastAsia" w:ascii="宋体" w:hAnsi="宋体"/>
          <w:b w:val="0"/>
          <w:bCs/>
          <w:sz w:val="24"/>
        </w:rPr>
        <w:t>合同总价款:</w:t>
      </w:r>
    </w:p>
    <w:p w14:paraId="60B21DB4">
      <w:pPr>
        <w:adjustRightInd w:val="0"/>
        <w:spacing w:line="360" w:lineRule="auto"/>
        <w:ind w:firstLine="480" w:firstLineChars="200"/>
        <w:jc w:val="left"/>
        <w:textAlignment w:val="baseline"/>
        <w:rPr>
          <w:rFonts w:ascii="宋体" w:hAnsi="宋体" w:cs="宋体"/>
          <w:kern w:val="0"/>
          <w:sz w:val="24"/>
          <w:szCs w:val="24"/>
        </w:rPr>
      </w:pPr>
      <w:r>
        <w:rPr>
          <w:rFonts w:hint="eastAsia" w:ascii="宋体" w:hAnsi="宋体"/>
          <w:b w:val="0"/>
          <w:bCs/>
          <w:sz w:val="24"/>
        </w:rPr>
        <w:t>经甲乙双方商定，本合同项目暂定总价款为：</w:t>
      </w:r>
      <w:r>
        <w:rPr>
          <w:rFonts w:hint="eastAsia" w:ascii="宋体" w:hAnsi="宋体"/>
          <w:b w:val="0"/>
          <w:bCs/>
          <w:sz w:val="24"/>
          <w:u w:val="single"/>
        </w:rPr>
        <w:t xml:space="preserve"> 36535781 </w:t>
      </w:r>
      <w:r>
        <w:rPr>
          <w:rFonts w:hint="eastAsia" w:ascii="宋体" w:hAnsi="宋体"/>
          <w:b w:val="0"/>
          <w:bCs/>
          <w:sz w:val="24"/>
        </w:rPr>
        <w:t>元人民币（大写：</w:t>
      </w:r>
      <w:r>
        <w:rPr>
          <w:rFonts w:hint="eastAsia"/>
          <w:b w:val="0"/>
          <w:bCs/>
          <w:sz w:val="24"/>
          <w:u w:val="single"/>
        </w:rPr>
        <w:t>叁仟陆佰伍拾叁万伍仟柒佰捌拾壹元</w:t>
      </w:r>
      <w:r>
        <w:rPr>
          <w:rFonts w:hint="eastAsia" w:ascii="宋体" w:hAnsi="宋体"/>
          <w:b w:val="0"/>
          <w:bCs/>
          <w:sz w:val="24"/>
        </w:rPr>
        <w:t>）。</w:t>
      </w:r>
      <w:r>
        <w:rPr>
          <w:rFonts w:hint="eastAsia" w:ascii="宋体" w:hAnsi="宋体" w:cs="宋体"/>
          <w:b w:val="0"/>
          <w:bCs/>
          <w:kern w:val="0"/>
          <w:sz w:val="24"/>
          <w:szCs w:val="24"/>
        </w:rPr>
        <w:t>本合同金额为含税价。本合同总价款以经业主指定的第三方审计机构审定后的结算价格为准。</w:t>
      </w:r>
      <w:r>
        <w:rPr>
          <w:rFonts w:hint="eastAsia" w:ascii="宋体" w:hAnsi="宋体"/>
          <w:sz w:val="24"/>
        </w:rPr>
        <w:t>其中价格清单和对应功能要求详见附件1：清单。</w:t>
      </w:r>
    </w:p>
    <w:tbl>
      <w:tblPr>
        <w:tblStyle w:val="20"/>
        <w:tblW w:w="7825" w:type="dxa"/>
        <w:jc w:val="center"/>
        <w:tblLayout w:type="fixed"/>
        <w:tblCellMar>
          <w:top w:w="0" w:type="dxa"/>
          <w:left w:w="0" w:type="dxa"/>
          <w:bottom w:w="0" w:type="dxa"/>
          <w:right w:w="0" w:type="dxa"/>
        </w:tblCellMar>
      </w:tblPr>
      <w:tblGrid>
        <w:gridCol w:w="825"/>
        <w:gridCol w:w="2235"/>
        <w:gridCol w:w="1751"/>
        <w:gridCol w:w="1257"/>
        <w:gridCol w:w="1757"/>
      </w:tblGrid>
      <w:tr w14:paraId="166463BD">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2D4E9640">
            <w:pPr>
              <w:spacing w:line="360" w:lineRule="auto"/>
              <w:jc w:val="center"/>
              <w:rPr>
                <w:rFonts w:ascii="宋体" w:hAnsi="宋体"/>
                <w:b w:val="0"/>
                <w:bCs/>
                <w:sz w:val="22"/>
                <w:szCs w:val="18"/>
              </w:rPr>
            </w:pPr>
            <w:r>
              <w:rPr>
                <w:rFonts w:hint="eastAsia" w:ascii="宋体" w:hAnsi="宋体"/>
                <w:b w:val="0"/>
                <w:bCs/>
                <w:sz w:val="22"/>
                <w:szCs w:val="18"/>
              </w:rPr>
              <w:t>序号</w:t>
            </w:r>
          </w:p>
        </w:tc>
        <w:tc>
          <w:tcPr>
            <w:tcW w:w="2235" w:type="dxa"/>
            <w:tcBorders>
              <w:top w:val="single" w:color="auto" w:sz="4" w:space="0"/>
              <w:left w:val="single" w:color="auto" w:sz="4" w:space="0"/>
              <w:bottom w:val="single" w:color="auto" w:sz="4" w:space="0"/>
              <w:right w:val="single" w:color="auto" w:sz="4" w:space="0"/>
            </w:tcBorders>
          </w:tcPr>
          <w:p w14:paraId="3E84A1A1">
            <w:pPr>
              <w:spacing w:line="360" w:lineRule="auto"/>
              <w:ind w:left="280" w:leftChars="100" w:firstLine="440" w:firstLineChars="200"/>
              <w:rPr>
                <w:rFonts w:ascii="宋体" w:hAnsi="宋体"/>
                <w:b w:val="0"/>
                <w:bCs/>
                <w:sz w:val="22"/>
                <w:szCs w:val="18"/>
              </w:rPr>
            </w:pPr>
            <w:r>
              <w:rPr>
                <w:rFonts w:hint="eastAsia" w:ascii="宋体" w:hAnsi="宋体"/>
                <w:b w:val="0"/>
                <w:bCs/>
                <w:sz w:val="22"/>
                <w:szCs w:val="18"/>
              </w:rPr>
              <w:t>类别</w:t>
            </w:r>
          </w:p>
        </w:tc>
        <w:tc>
          <w:tcPr>
            <w:tcW w:w="1751" w:type="dxa"/>
            <w:tcBorders>
              <w:top w:val="single" w:color="auto" w:sz="4" w:space="0"/>
              <w:left w:val="single" w:color="auto" w:sz="4" w:space="0"/>
              <w:bottom w:val="single" w:color="auto" w:sz="4" w:space="0"/>
              <w:right w:val="single" w:color="auto" w:sz="4" w:space="0"/>
            </w:tcBorders>
          </w:tcPr>
          <w:p w14:paraId="423F7D68">
            <w:pPr>
              <w:spacing w:line="360" w:lineRule="auto"/>
              <w:jc w:val="center"/>
              <w:rPr>
                <w:rFonts w:ascii="宋体" w:hAnsi="宋体"/>
                <w:b w:val="0"/>
                <w:bCs/>
                <w:sz w:val="22"/>
                <w:szCs w:val="18"/>
              </w:rPr>
            </w:pPr>
            <w:r>
              <w:rPr>
                <w:rFonts w:hint="eastAsia" w:ascii="宋体" w:hAnsi="宋体"/>
                <w:b w:val="0"/>
                <w:bCs/>
                <w:sz w:val="22"/>
                <w:szCs w:val="18"/>
              </w:rPr>
              <w:t>不含税金额（元）</w:t>
            </w:r>
          </w:p>
        </w:tc>
        <w:tc>
          <w:tcPr>
            <w:tcW w:w="1257" w:type="dxa"/>
            <w:tcBorders>
              <w:top w:val="single" w:color="auto" w:sz="4" w:space="0"/>
              <w:left w:val="single" w:color="auto" w:sz="4" w:space="0"/>
              <w:bottom w:val="single" w:color="auto" w:sz="4" w:space="0"/>
              <w:right w:val="single" w:color="auto" w:sz="4" w:space="0"/>
            </w:tcBorders>
          </w:tcPr>
          <w:p w14:paraId="7264BE5F">
            <w:pPr>
              <w:spacing w:line="360" w:lineRule="auto"/>
              <w:jc w:val="center"/>
              <w:rPr>
                <w:rFonts w:ascii="宋体" w:hAnsi="宋体"/>
                <w:b w:val="0"/>
                <w:bCs/>
                <w:sz w:val="22"/>
                <w:szCs w:val="18"/>
              </w:rPr>
            </w:pPr>
            <w:r>
              <w:rPr>
                <w:rFonts w:hint="eastAsia" w:ascii="宋体" w:hAnsi="宋体"/>
                <w:b w:val="0"/>
                <w:bCs/>
                <w:sz w:val="22"/>
                <w:szCs w:val="18"/>
              </w:rPr>
              <w:t>税率</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1E1019F1">
            <w:pPr>
              <w:spacing w:line="360" w:lineRule="auto"/>
              <w:jc w:val="center"/>
              <w:rPr>
                <w:rFonts w:ascii="宋体" w:hAnsi="宋体"/>
                <w:b w:val="0"/>
                <w:bCs/>
                <w:sz w:val="22"/>
                <w:szCs w:val="18"/>
              </w:rPr>
            </w:pPr>
            <w:r>
              <w:rPr>
                <w:rFonts w:hint="eastAsia" w:ascii="宋体" w:hAnsi="宋体"/>
                <w:b w:val="0"/>
                <w:bCs/>
                <w:sz w:val="22"/>
                <w:szCs w:val="18"/>
              </w:rPr>
              <w:t>含税金额（元）</w:t>
            </w:r>
          </w:p>
        </w:tc>
      </w:tr>
      <w:tr w14:paraId="5E79F3F0">
        <w:tblPrEx>
          <w:tblCellMar>
            <w:top w:w="0" w:type="dxa"/>
            <w:left w:w="0" w:type="dxa"/>
            <w:bottom w:w="0" w:type="dxa"/>
            <w:right w:w="0" w:type="dxa"/>
          </w:tblCellMar>
        </w:tblPrEx>
        <w:trPr>
          <w:trHeight w:val="443"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4B4C7662">
            <w:pPr>
              <w:spacing w:line="360" w:lineRule="auto"/>
              <w:jc w:val="center"/>
              <w:rPr>
                <w:rFonts w:ascii="宋体" w:hAnsi="宋体"/>
                <w:b w:val="0"/>
                <w:bCs/>
                <w:sz w:val="22"/>
                <w:szCs w:val="18"/>
              </w:rPr>
            </w:pPr>
            <w:r>
              <w:rPr>
                <w:rFonts w:hint="eastAsia" w:ascii="宋体" w:hAnsi="宋体"/>
                <w:b w:val="0"/>
                <w:bCs/>
                <w:sz w:val="22"/>
                <w:szCs w:val="18"/>
              </w:rPr>
              <w:t>1</w:t>
            </w:r>
          </w:p>
        </w:tc>
        <w:tc>
          <w:tcPr>
            <w:tcW w:w="2235" w:type="dxa"/>
            <w:tcBorders>
              <w:top w:val="single" w:color="auto" w:sz="4" w:space="0"/>
              <w:left w:val="single" w:color="auto" w:sz="4" w:space="0"/>
              <w:bottom w:val="single" w:color="auto" w:sz="4" w:space="0"/>
              <w:right w:val="single" w:color="auto" w:sz="4" w:space="0"/>
            </w:tcBorders>
            <w:vAlign w:val="center"/>
          </w:tcPr>
          <w:p w14:paraId="2D64861D">
            <w:pPr>
              <w:spacing w:line="360" w:lineRule="auto"/>
              <w:jc w:val="center"/>
              <w:rPr>
                <w:rFonts w:ascii="宋体" w:hAnsi="宋体"/>
                <w:b w:val="0"/>
                <w:bCs/>
                <w:sz w:val="22"/>
                <w:szCs w:val="18"/>
              </w:rPr>
            </w:pPr>
            <w:r>
              <w:rPr>
                <w:rFonts w:hint="eastAsia" w:ascii="宋体" w:hAnsi="宋体"/>
                <w:b w:val="0"/>
                <w:bCs/>
                <w:sz w:val="22"/>
                <w:szCs w:val="18"/>
              </w:rPr>
              <w:t>设备费</w:t>
            </w:r>
          </w:p>
        </w:tc>
        <w:tc>
          <w:tcPr>
            <w:tcW w:w="1751" w:type="dxa"/>
            <w:tcBorders>
              <w:top w:val="single" w:color="auto" w:sz="4" w:space="0"/>
              <w:left w:val="single" w:color="auto" w:sz="4" w:space="0"/>
              <w:bottom w:val="single" w:color="auto" w:sz="4" w:space="0"/>
              <w:right w:val="single" w:color="auto" w:sz="4" w:space="0"/>
            </w:tcBorders>
            <w:vAlign w:val="center"/>
          </w:tcPr>
          <w:p w14:paraId="030BE0F9">
            <w:pPr>
              <w:spacing w:line="360" w:lineRule="auto"/>
              <w:rPr>
                <w:rFonts w:ascii="宋体" w:hAnsi="宋体"/>
                <w:b w:val="0"/>
                <w:bCs/>
                <w:sz w:val="22"/>
                <w:szCs w:val="18"/>
              </w:rPr>
            </w:pPr>
            <w:r>
              <w:rPr>
                <w:rFonts w:hint="eastAsia" w:ascii="宋体" w:hAnsi="宋体"/>
                <w:b w:val="0"/>
                <w:bCs/>
                <w:sz w:val="22"/>
                <w:szCs w:val="18"/>
              </w:rPr>
              <w:t>15515896.25元</w:t>
            </w:r>
          </w:p>
        </w:tc>
        <w:tc>
          <w:tcPr>
            <w:tcW w:w="1257" w:type="dxa"/>
            <w:tcBorders>
              <w:top w:val="single" w:color="auto" w:sz="4" w:space="0"/>
              <w:left w:val="single" w:color="auto" w:sz="4" w:space="0"/>
              <w:bottom w:val="single" w:color="auto" w:sz="4" w:space="0"/>
              <w:right w:val="single" w:color="auto" w:sz="4" w:space="0"/>
            </w:tcBorders>
            <w:vAlign w:val="center"/>
          </w:tcPr>
          <w:p w14:paraId="1FAA0C88">
            <w:pPr>
              <w:spacing w:line="360" w:lineRule="auto"/>
              <w:jc w:val="center"/>
              <w:rPr>
                <w:rFonts w:ascii="宋体" w:hAnsi="宋体"/>
                <w:b w:val="0"/>
                <w:bCs/>
                <w:sz w:val="22"/>
                <w:szCs w:val="18"/>
              </w:rPr>
            </w:pPr>
            <w:r>
              <w:rPr>
                <w:rFonts w:hint="eastAsia" w:ascii="宋体" w:hAnsi="宋体"/>
                <w:b w:val="0"/>
                <w:bCs/>
                <w:sz w:val="22"/>
                <w:szCs w:val="18"/>
              </w:rPr>
              <w:t>13%</w:t>
            </w:r>
          </w:p>
        </w:tc>
        <w:tc>
          <w:tcPr>
            <w:tcW w:w="1757"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3787D7E2">
            <w:pPr>
              <w:spacing w:line="360" w:lineRule="auto"/>
              <w:rPr>
                <w:rFonts w:ascii="宋体" w:hAnsi="宋体"/>
                <w:b w:val="0"/>
                <w:bCs/>
                <w:sz w:val="22"/>
                <w:szCs w:val="18"/>
              </w:rPr>
            </w:pPr>
            <w:r>
              <w:rPr>
                <w:rFonts w:hint="eastAsia" w:ascii="宋体" w:hAnsi="宋体"/>
                <w:b w:val="0"/>
                <w:bCs/>
                <w:sz w:val="22"/>
                <w:szCs w:val="18"/>
              </w:rPr>
              <w:t>17532962.76元</w:t>
            </w:r>
          </w:p>
        </w:tc>
      </w:tr>
      <w:tr w14:paraId="11BD24BC">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38E4601E">
            <w:pPr>
              <w:spacing w:line="360" w:lineRule="auto"/>
              <w:jc w:val="center"/>
              <w:rPr>
                <w:rFonts w:ascii="宋体" w:hAnsi="宋体"/>
                <w:b w:val="0"/>
                <w:bCs/>
                <w:sz w:val="22"/>
                <w:szCs w:val="18"/>
              </w:rPr>
            </w:pPr>
            <w:r>
              <w:rPr>
                <w:rFonts w:hint="eastAsia" w:ascii="宋体" w:hAnsi="宋体"/>
                <w:b w:val="0"/>
                <w:bCs/>
                <w:sz w:val="22"/>
                <w:szCs w:val="18"/>
              </w:rPr>
              <w:t>2</w:t>
            </w:r>
          </w:p>
        </w:tc>
        <w:tc>
          <w:tcPr>
            <w:tcW w:w="2235" w:type="dxa"/>
            <w:tcBorders>
              <w:top w:val="single" w:color="auto" w:sz="4" w:space="0"/>
              <w:left w:val="single" w:color="auto" w:sz="4" w:space="0"/>
              <w:bottom w:val="single" w:color="auto" w:sz="4" w:space="0"/>
              <w:right w:val="single" w:color="auto" w:sz="4" w:space="0"/>
            </w:tcBorders>
            <w:vAlign w:val="center"/>
          </w:tcPr>
          <w:p w14:paraId="0D797743">
            <w:pPr>
              <w:spacing w:line="360" w:lineRule="auto"/>
              <w:jc w:val="center"/>
              <w:rPr>
                <w:rFonts w:ascii="宋体" w:hAnsi="宋体"/>
                <w:b w:val="0"/>
                <w:bCs/>
                <w:sz w:val="22"/>
                <w:szCs w:val="18"/>
              </w:rPr>
            </w:pPr>
            <w:r>
              <w:rPr>
                <w:rFonts w:hint="eastAsia" w:ascii="宋体" w:hAnsi="宋体"/>
                <w:b w:val="0"/>
                <w:bCs/>
                <w:sz w:val="22"/>
                <w:szCs w:val="18"/>
                <w:lang w:val="en-US" w:eastAsia="zh-CN"/>
              </w:rPr>
              <w:t>集成</w:t>
            </w:r>
            <w:r>
              <w:rPr>
                <w:rFonts w:hint="eastAsia" w:ascii="宋体" w:hAnsi="宋体"/>
                <w:b w:val="0"/>
                <w:bCs/>
                <w:sz w:val="22"/>
                <w:szCs w:val="18"/>
              </w:rPr>
              <w:t>费</w:t>
            </w:r>
          </w:p>
        </w:tc>
        <w:tc>
          <w:tcPr>
            <w:tcW w:w="1751" w:type="dxa"/>
            <w:tcBorders>
              <w:top w:val="single" w:color="auto" w:sz="4" w:space="0"/>
              <w:left w:val="single" w:color="auto" w:sz="4" w:space="0"/>
              <w:bottom w:val="single" w:color="auto" w:sz="4" w:space="0"/>
              <w:right w:val="single" w:color="auto" w:sz="4" w:space="0"/>
            </w:tcBorders>
            <w:vAlign w:val="center"/>
          </w:tcPr>
          <w:p w14:paraId="7B915981">
            <w:pPr>
              <w:spacing w:line="360" w:lineRule="auto"/>
              <w:rPr>
                <w:rFonts w:ascii="宋体" w:hAnsi="宋体"/>
                <w:b w:val="0"/>
                <w:bCs/>
                <w:sz w:val="22"/>
                <w:szCs w:val="18"/>
              </w:rPr>
            </w:pPr>
            <w:r>
              <w:rPr>
                <w:rFonts w:hint="eastAsia" w:ascii="宋体" w:hAnsi="宋体"/>
                <w:b w:val="0"/>
                <w:bCs/>
                <w:sz w:val="22"/>
                <w:szCs w:val="18"/>
              </w:rPr>
              <w:t>13099005.46元</w:t>
            </w:r>
          </w:p>
        </w:tc>
        <w:tc>
          <w:tcPr>
            <w:tcW w:w="1257" w:type="dxa"/>
            <w:tcBorders>
              <w:top w:val="single" w:color="auto" w:sz="4" w:space="0"/>
              <w:left w:val="single" w:color="auto" w:sz="4" w:space="0"/>
              <w:bottom w:val="single" w:color="auto" w:sz="4" w:space="0"/>
              <w:right w:val="single" w:color="auto" w:sz="4" w:space="0"/>
            </w:tcBorders>
            <w:vAlign w:val="center"/>
          </w:tcPr>
          <w:p w14:paraId="2F6D22ED">
            <w:pPr>
              <w:spacing w:line="360" w:lineRule="auto"/>
              <w:jc w:val="center"/>
              <w:rPr>
                <w:rFonts w:ascii="宋体" w:hAnsi="宋体"/>
                <w:b w:val="0"/>
                <w:bCs/>
                <w:sz w:val="22"/>
                <w:szCs w:val="18"/>
              </w:rPr>
            </w:pPr>
            <w:r>
              <w:rPr>
                <w:rFonts w:hint="eastAsia" w:ascii="宋体" w:hAnsi="宋体"/>
                <w:b w:val="0"/>
                <w:bCs/>
                <w:sz w:val="22"/>
                <w:szCs w:val="18"/>
              </w:rPr>
              <w:t>6%</w:t>
            </w:r>
          </w:p>
        </w:tc>
        <w:tc>
          <w:tcPr>
            <w:tcW w:w="1757"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5BB2BEEA">
            <w:pPr>
              <w:spacing w:line="360" w:lineRule="auto"/>
              <w:rPr>
                <w:rFonts w:ascii="宋体" w:hAnsi="宋体"/>
                <w:b w:val="0"/>
                <w:bCs/>
                <w:sz w:val="22"/>
                <w:szCs w:val="18"/>
              </w:rPr>
            </w:pPr>
            <w:r>
              <w:rPr>
                <w:rFonts w:hint="eastAsia" w:ascii="宋体" w:hAnsi="宋体"/>
                <w:b w:val="0"/>
                <w:bCs/>
                <w:sz w:val="22"/>
                <w:szCs w:val="18"/>
              </w:rPr>
              <w:t>13884945.79元</w:t>
            </w:r>
          </w:p>
        </w:tc>
      </w:tr>
      <w:tr w14:paraId="365EA37F">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tcPr>
          <w:p w14:paraId="45A376E0">
            <w:pPr>
              <w:spacing w:line="360" w:lineRule="auto"/>
              <w:jc w:val="center"/>
              <w:rPr>
                <w:rFonts w:hint="default" w:ascii="宋体" w:hAnsi="宋体" w:eastAsia="宋体" w:cs="Times New Roman"/>
                <w:b w:val="0"/>
                <w:bCs/>
                <w:kern w:val="2"/>
                <w:sz w:val="22"/>
                <w:szCs w:val="18"/>
                <w:lang w:val="en-US" w:eastAsia="zh-CN" w:bidi="ar-SA"/>
              </w:rPr>
            </w:pPr>
            <w:r>
              <w:rPr>
                <w:rFonts w:hint="eastAsia" w:ascii="宋体" w:hAnsi="宋体" w:cs="Times New Roman"/>
                <w:b w:val="0"/>
                <w:bCs/>
                <w:kern w:val="2"/>
                <w:sz w:val="22"/>
                <w:szCs w:val="18"/>
                <w:lang w:val="en-US" w:eastAsia="zh-CN" w:bidi="ar-SA"/>
              </w:rPr>
              <w:t>3</w:t>
            </w:r>
          </w:p>
        </w:tc>
        <w:tc>
          <w:tcPr>
            <w:tcW w:w="2235" w:type="dxa"/>
            <w:tcBorders>
              <w:top w:val="single" w:color="auto" w:sz="4" w:space="0"/>
              <w:left w:val="single" w:color="auto" w:sz="4" w:space="0"/>
              <w:bottom w:val="single" w:color="auto" w:sz="4" w:space="0"/>
              <w:right w:val="single" w:color="auto" w:sz="4" w:space="0"/>
            </w:tcBorders>
            <w:shd w:val="clear" w:color="auto" w:fill="auto"/>
            <w:vAlign w:val="center"/>
          </w:tcPr>
          <w:p w14:paraId="2F0D77A5">
            <w:pPr>
              <w:spacing w:line="360" w:lineRule="auto"/>
              <w:jc w:val="center"/>
              <w:rPr>
                <w:rFonts w:hint="default" w:ascii="宋体" w:hAnsi="宋体" w:eastAsia="宋体" w:cs="Times New Roman"/>
                <w:b w:val="0"/>
                <w:bCs/>
                <w:kern w:val="2"/>
                <w:sz w:val="22"/>
                <w:szCs w:val="18"/>
                <w:lang w:val="en-US" w:eastAsia="zh-CN" w:bidi="ar-SA"/>
              </w:rPr>
            </w:pPr>
            <w:r>
              <w:rPr>
                <w:rFonts w:hint="eastAsia" w:ascii="宋体" w:hAnsi="宋体"/>
                <w:b w:val="0"/>
                <w:bCs/>
                <w:sz w:val="22"/>
                <w:szCs w:val="18"/>
                <w:lang w:val="en-US" w:eastAsia="zh-CN"/>
              </w:rPr>
              <w:t>运维服务费</w:t>
            </w:r>
          </w:p>
        </w:tc>
        <w:tc>
          <w:tcPr>
            <w:tcW w:w="1751" w:type="dxa"/>
            <w:tcBorders>
              <w:top w:val="single" w:color="auto" w:sz="4" w:space="0"/>
              <w:left w:val="single" w:color="auto" w:sz="4" w:space="0"/>
              <w:bottom w:val="single" w:color="auto" w:sz="4" w:space="0"/>
              <w:right w:val="single" w:color="auto" w:sz="4" w:space="0"/>
            </w:tcBorders>
            <w:shd w:val="clear" w:color="auto" w:fill="auto"/>
            <w:vAlign w:val="center"/>
          </w:tcPr>
          <w:p w14:paraId="68549C37">
            <w:pPr>
              <w:spacing w:line="360" w:lineRule="auto"/>
              <w:rPr>
                <w:rFonts w:hint="eastAsia" w:ascii="宋体" w:hAnsi="宋体" w:eastAsia="宋体" w:cs="Times New Roman"/>
                <w:b w:val="0"/>
                <w:bCs/>
                <w:kern w:val="2"/>
                <w:sz w:val="22"/>
                <w:szCs w:val="18"/>
                <w:lang w:val="en-US" w:eastAsia="zh-CN" w:bidi="ar-SA"/>
              </w:rPr>
            </w:pPr>
            <w:r>
              <w:rPr>
                <w:rFonts w:hint="eastAsia" w:ascii="宋体" w:hAnsi="宋体"/>
                <w:b w:val="0"/>
                <w:bCs/>
                <w:sz w:val="22"/>
                <w:szCs w:val="18"/>
              </w:rPr>
              <w:t>3386486.85元</w:t>
            </w:r>
          </w:p>
        </w:tc>
        <w:tc>
          <w:tcPr>
            <w:tcW w:w="1257" w:type="dxa"/>
            <w:tcBorders>
              <w:top w:val="single" w:color="auto" w:sz="4" w:space="0"/>
              <w:left w:val="single" w:color="auto" w:sz="4" w:space="0"/>
              <w:bottom w:val="single" w:color="auto" w:sz="4" w:space="0"/>
              <w:right w:val="single" w:color="auto" w:sz="4" w:space="0"/>
            </w:tcBorders>
            <w:shd w:val="clear" w:color="auto" w:fill="auto"/>
            <w:vAlign w:val="center"/>
          </w:tcPr>
          <w:p w14:paraId="2D72E653">
            <w:pPr>
              <w:spacing w:line="360" w:lineRule="auto"/>
              <w:jc w:val="center"/>
              <w:rPr>
                <w:rFonts w:hint="eastAsia" w:ascii="宋体" w:hAnsi="宋体" w:eastAsia="宋体" w:cs="Times New Roman"/>
                <w:b w:val="0"/>
                <w:bCs/>
                <w:kern w:val="2"/>
                <w:sz w:val="22"/>
                <w:szCs w:val="18"/>
                <w:lang w:val="en-US" w:eastAsia="zh-CN" w:bidi="ar-SA"/>
              </w:rPr>
            </w:pPr>
            <w:r>
              <w:rPr>
                <w:rFonts w:hint="eastAsia" w:ascii="宋体" w:hAnsi="宋体"/>
                <w:b w:val="0"/>
                <w:bCs/>
                <w:sz w:val="22"/>
                <w:szCs w:val="18"/>
              </w:rPr>
              <w:t>6%</w:t>
            </w:r>
          </w:p>
        </w:tc>
        <w:tc>
          <w:tcPr>
            <w:tcW w:w="1757"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02C036D4">
            <w:pPr>
              <w:spacing w:line="360" w:lineRule="auto"/>
              <w:rPr>
                <w:rFonts w:hint="eastAsia" w:ascii="宋体" w:hAnsi="宋体" w:eastAsia="宋体" w:cs="Times New Roman"/>
                <w:b w:val="0"/>
                <w:bCs/>
                <w:kern w:val="2"/>
                <w:sz w:val="22"/>
                <w:szCs w:val="18"/>
                <w:lang w:val="en-US" w:eastAsia="zh-CN" w:bidi="ar-SA"/>
              </w:rPr>
            </w:pPr>
            <w:r>
              <w:rPr>
                <w:rFonts w:hint="eastAsia" w:ascii="宋体" w:hAnsi="宋体"/>
                <w:b w:val="0"/>
                <w:bCs/>
                <w:sz w:val="22"/>
                <w:szCs w:val="18"/>
              </w:rPr>
              <w:t>3589676.0</w:t>
            </w:r>
            <w:r>
              <w:rPr>
                <w:rFonts w:hint="eastAsia" w:ascii="宋体" w:hAnsi="宋体"/>
                <w:b w:val="0"/>
                <w:bCs/>
                <w:sz w:val="22"/>
                <w:szCs w:val="18"/>
                <w:lang w:val="en-US" w:eastAsia="zh-CN"/>
              </w:rPr>
              <w:t>6</w:t>
            </w:r>
            <w:r>
              <w:rPr>
                <w:rFonts w:hint="eastAsia" w:ascii="宋体" w:hAnsi="宋体"/>
                <w:b w:val="0"/>
                <w:bCs/>
                <w:sz w:val="22"/>
                <w:szCs w:val="18"/>
              </w:rPr>
              <w:t>元</w:t>
            </w:r>
          </w:p>
        </w:tc>
      </w:tr>
      <w:tr w14:paraId="0B033582">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487186A9">
            <w:pPr>
              <w:spacing w:line="360" w:lineRule="auto"/>
              <w:jc w:val="center"/>
              <w:rPr>
                <w:rFonts w:hint="eastAsia" w:ascii="宋体" w:hAnsi="宋体" w:eastAsia="宋体"/>
                <w:b w:val="0"/>
                <w:bCs/>
                <w:sz w:val="22"/>
                <w:szCs w:val="18"/>
                <w:lang w:val="en-US" w:eastAsia="zh-CN"/>
              </w:rPr>
            </w:pPr>
            <w:r>
              <w:rPr>
                <w:rFonts w:hint="eastAsia" w:ascii="宋体" w:hAnsi="宋体"/>
                <w:b w:val="0"/>
                <w:bCs/>
                <w:sz w:val="22"/>
                <w:szCs w:val="18"/>
                <w:lang w:val="en-US" w:eastAsia="zh-CN"/>
              </w:rPr>
              <w:t>4</w:t>
            </w:r>
          </w:p>
        </w:tc>
        <w:tc>
          <w:tcPr>
            <w:tcW w:w="2235" w:type="dxa"/>
            <w:tcBorders>
              <w:top w:val="single" w:color="auto" w:sz="4" w:space="0"/>
              <w:left w:val="single" w:color="auto" w:sz="4" w:space="0"/>
              <w:bottom w:val="single" w:color="auto" w:sz="4" w:space="0"/>
              <w:right w:val="single" w:color="auto" w:sz="4" w:space="0"/>
            </w:tcBorders>
            <w:vAlign w:val="center"/>
          </w:tcPr>
          <w:p w14:paraId="6E927C73">
            <w:pPr>
              <w:spacing w:line="360" w:lineRule="auto"/>
              <w:jc w:val="center"/>
              <w:rPr>
                <w:rFonts w:ascii="宋体" w:hAnsi="宋体"/>
                <w:b w:val="0"/>
                <w:bCs/>
                <w:sz w:val="22"/>
                <w:szCs w:val="18"/>
              </w:rPr>
            </w:pPr>
            <w:r>
              <w:rPr>
                <w:rFonts w:hint="eastAsia" w:ascii="宋体" w:hAnsi="宋体"/>
                <w:b w:val="0"/>
                <w:bCs/>
                <w:sz w:val="22"/>
                <w:szCs w:val="18"/>
                <w:lang w:val="en-US" w:eastAsia="zh-CN"/>
              </w:rPr>
              <w:t>工程施工</w:t>
            </w:r>
            <w:r>
              <w:rPr>
                <w:rFonts w:hint="eastAsia" w:ascii="宋体" w:hAnsi="宋体"/>
                <w:b w:val="0"/>
                <w:bCs/>
                <w:sz w:val="22"/>
                <w:szCs w:val="18"/>
              </w:rPr>
              <w:t>费</w:t>
            </w:r>
          </w:p>
        </w:tc>
        <w:tc>
          <w:tcPr>
            <w:tcW w:w="1751" w:type="dxa"/>
            <w:tcBorders>
              <w:top w:val="single" w:color="auto" w:sz="4" w:space="0"/>
              <w:left w:val="single" w:color="auto" w:sz="4" w:space="0"/>
              <w:bottom w:val="single" w:color="auto" w:sz="4" w:space="0"/>
              <w:right w:val="single" w:color="auto" w:sz="4" w:space="0"/>
            </w:tcBorders>
            <w:vAlign w:val="center"/>
          </w:tcPr>
          <w:p w14:paraId="0584078E">
            <w:pPr>
              <w:spacing w:line="360" w:lineRule="auto"/>
              <w:rPr>
                <w:rFonts w:ascii="宋体" w:hAnsi="宋体"/>
                <w:b w:val="0"/>
                <w:bCs/>
                <w:sz w:val="22"/>
                <w:szCs w:val="18"/>
              </w:rPr>
            </w:pPr>
            <w:r>
              <w:rPr>
                <w:rFonts w:hint="eastAsia" w:ascii="宋体" w:hAnsi="宋体"/>
                <w:b w:val="0"/>
                <w:bCs/>
                <w:sz w:val="22"/>
                <w:szCs w:val="18"/>
              </w:rPr>
              <w:t>1402015.04元</w:t>
            </w:r>
          </w:p>
        </w:tc>
        <w:tc>
          <w:tcPr>
            <w:tcW w:w="1257" w:type="dxa"/>
            <w:tcBorders>
              <w:top w:val="single" w:color="auto" w:sz="4" w:space="0"/>
              <w:left w:val="single" w:color="auto" w:sz="4" w:space="0"/>
              <w:bottom w:val="single" w:color="auto" w:sz="4" w:space="0"/>
              <w:right w:val="single" w:color="auto" w:sz="4" w:space="0"/>
            </w:tcBorders>
            <w:vAlign w:val="center"/>
          </w:tcPr>
          <w:p w14:paraId="19F974E0">
            <w:pPr>
              <w:spacing w:line="360" w:lineRule="auto"/>
              <w:jc w:val="center"/>
              <w:rPr>
                <w:rFonts w:ascii="宋体" w:hAnsi="宋体"/>
                <w:b w:val="0"/>
                <w:bCs/>
                <w:sz w:val="22"/>
                <w:szCs w:val="18"/>
              </w:rPr>
            </w:pPr>
            <w:r>
              <w:rPr>
                <w:rFonts w:hint="eastAsia" w:ascii="宋体" w:hAnsi="宋体"/>
                <w:b w:val="0"/>
                <w:bCs/>
                <w:sz w:val="22"/>
                <w:szCs w:val="18"/>
              </w:rPr>
              <w:t>9%</w:t>
            </w:r>
          </w:p>
        </w:tc>
        <w:tc>
          <w:tcPr>
            <w:tcW w:w="1757"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0FF1AC5F">
            <w:pPr>
              <w:spacing w:line="360" w:lineRule="auto"/>
              <w:rPr>
                <w:rFonts w:ascii="宋体" w:hAnsi="宋体"/>
                <w:b w:val="0"/>
                <w:bCs/>
                <w:sz w:val="22"/>
                <w:szCs w:val="18"/>
              </w:rPr>
            </w:pPr>
            <w:r>
              <w:rPr>
                <w:rFonts w:hint="eastAsia" w:ascii="宋体" w:hAnsi="宋体"/>
                <w:b w:val="0"/>
                <w:bCs/>
                <w:sz w:val="22"/>
                <w:szCs w:val="18"/>
              </w:rPr>
              <w:t>1528196.39元</w:t>
            </w:r>
          </w:p>
        </w:tc>
      </w:tr>
      <w:tr w14:paraId="571828A9">
        <w:tblPrEx>
          <w:tblCellMar>
            <w:top w:w="0" w:type="dxa"/>
            <w:left w:w="0" w:type="dxa"/>
            <w:bottom w:w="0" w:type="dxa"/>
            <w:right w:w="0" w:type="dxa"/>
          </w:tblCellMar>
        </w:tblPrEx>
        <w:trPr>
          <w:trHeight w:val="254" w:hRule="atLeast"/>
          <w:jc w:val="center"/>
        </w:trPr>
        <w:tc>
          <w:tcPr>
            <w:tcW w:w="3060"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6179D93F">
            <w:pPr>
              <w:spacing w:line="360" w:lineRule="auto"/>
              <w:jc w:val="center"/>
              <w:rPr>
                <w:rFonts w:ascii="宋体" w:hAnsi="宋体"/>
                <w:b w:val="0"/>
                <w:bCs/>
                <w:sz w:val="22"/>
                <w:szCs w:val="18"/>
              </w:rPr>
            </w:pPr>
            <w:r>
              <w:rPr>
                <w:rFonts w:hint="eastAsia" w:ascii="宋体" w:hAnsi="宋体"/>
                <w:b w:val="0"/>
                <w:bCs/>
                <w:sz w:val="22"/>
                <w:szCs w:val="18"/>
              </w:rPr>
              <w:t>项目总价款</w:t>
            </w:r>
          </w:p>
        </w:tc>
        <w:tc>
          <w:tcPr>
            <w:tcW w:w="1751" w:type="dxa"/>
            <w:tcBorders>
              <w:top w:val="single" w:color="auto" w:sz="4" w:space="0"/>
              <w:left w:val="single" w:color="auto" w:sz="4" w:space="0"/>
              <w:bottom w:val="single" w:color="auto" w:sz="4" w:space="0"/>
              <w:right w:val="single" w:color="auto" w:sz="4" w:space="0"/>
            </w:tcBorders>
            <w:shd w:val="clear" w:color="auto" w:fill="auto"/>
            <w:vAlign w:val="center"/>
          </w:tcPr>
          <w:p w14:paraId="06FC0E50">
            <w:pPr>
              <w:spacing w:line="360" w:lineRule="auto"/>
              <w:jc w:val="both"/>
              <w:rPr>
                <w:rFonts w:ascii="宋体" w:hAnsi="宋体"/>
                <w:b w:val="0"/>
                <w:bCs/>
                <w:sz w:val="22"/>
                <w:szCs w:val="18"/>
              </w:rPr>
            </w:pPr>
            <w:r>
              <w:rPr>
                <w:rFonts w:hint="eastAsia" w:ascii="宋体" w:hAnsi="宋体"/>
                <w:b w:val="0"/>
                <w:bCs/>
                <w:sz w:val="22"/>
                <w:szCs w:val="18"/>
              </w:rPr>
              <w:t>33403403.60元</w:t>
            </w:r>
          </w:p>
        </w:tc>
        <w:tc>
          <w:tcPr>
            <w:tcW w:w="1257" w:type="dxa"/>
            <w:tcBorders>
              <w:top w:val="single" w:color="auto" w:sz="4" w:space="0"/>
              <w:left w:val="single" w:color="auto" w:sz="4" w:space="0"/>
              <w:bottom w:val="single" w:color="auto" w:sz="4" w:space="0"/>
              <w:right w:val="single" w:color="auto" w:sz="4" w:space="0"/>
            </w:tcBorders>
            <w:vAlign w:val="center"/>
          </w:tcPr>
          <w:p w14:paraId="0993C2A7">
            <w:pPr>
              <w:spacing w:line="360" w:lineRule="auto"/>
              <w:jc w:val="center"/>
              <w:rPr>
                <w:rFonts w:ascii="宋体" w:hAnsi="宋体"/>
                <w:b w:val="0"/>
                <w:bCs/>
                <w:sz w:val="22"/>
                <w:szCs w:val="18"/>
              </w:rPr>
            </w:pPr>
            <w:r>
              <w:rPr>
                <w:rFonts w:hint="eastAsia" w:ascii="宋体" w:hAnsi="宋体"/>
                <w:b w:val="0"/>
                <w:bCs/>
                <w:sz w:val="22"/>
                <w:szCs w:val="18"/>
              </w:rPr>
              <w:t>/</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48F01DF0">
            <w:pPr>
              <w:spacing w:line="360" w:lineRule="auto"/>
              <w:jc w:val="both"/>
              <w:rPr>
                <w:rFonts w:ascii="宋体" w:hAnsi="宋体"/>
                <w:b w:val="0"/>
                <w:bCs/>
                <w:sz w:val="22"/>
                <w:szCs w:val="18"/>
              </w:rPr>
            </w:pPr>
            <w:r>
              <w:rPr>
                <w:rFonts w:hint="eastAsia" w:ascii="宋体" w:hAnsi="宋体"/>
                <w:b w:val="0"/>
                <w:bCs/>
                <w:sz w:val="22"/>
                <w:szCs w:val="18"/>
              </w:rPr>
              <w:t>36535781.00元</w:t>
            </w:r>
          </w:p>
        </w:tc>
      </w:tr>
    </w:tbl>
    <w:p w14:paraId="423571FA">
      <w:pPr>
        <w:pStyle w:val="103"/>
        <w:numPr>
          <w:ilvl w:val="2"/>
          <w:numId w:val="3"/>
        </w:numPr>
        <w:spacing w:line="360" w:lineRule="auto"/>
        <w:ind w:left="709" w:firstLineChars="0"/>
        <w:rPr>
          <w:rFonts w:ascii="宋体" w:hAns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315FE4E7">
      <w:pPr>
        <w:pStyle w:val="103"/>
        <w:numPr>
          <w:ilvl w:val="2"/>
          <w:numId w:val="3"/>
        </w:numPr>
        <w:spacing w:line="360" w:lineRule="auto"/>
        <w:ind w:left="709" w:firstLineChars="0"/>
        <w:rPr>
          <w:rFonts w:ascii="宋体" w:hAnsi="宋体" w:cs="华文仿宋"/>
          <w:b w:val="0"/>
          <w:bCs/>
          <w:sz w:val="24"/>
          <w:szCs w:val="24"/>
        </w:rPr>
      </w:pPr>
      <w:r>
        <w:rPr>
          <w:rFonts w:hint="eastAsia" w:ascii="宋体" w:hAnsi="宋体" w:cs="华文仿宋"/>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20D55A0F">
      <w:pPr>
        <w:pStyle w:val="103"/>
        <w:numPr>
          <w:ilvl w:val="1"/>
          <w:numId w:val="3"/>
        </w:numPr>
        <w:spacing w:line="360" w:lineRule="auto"/>
        <w:ind w:left="567" w:firstLineChars="0"/>
        <w:rPr>
          <w:rFonts w:ascii="宋体" w:cs="华文仿宋"/>
          <w:b w:val="0"/>
          <w:bCs/>
          <w:sz w:val="24"/>
          <w:szCs w:val="24"/>
        </w:rPr>
      </w:pPr>
      <w:r>
        <w:rPr>
          <w:rFonts w:hint="eastAsia" w:ascii="宋体" w:hAnsi="宋体" w:cs="华文仿宋"/>
          <w:b w:val="0"/>
          <w:bCs/>
          <w:sz w:val="24"/>
          <w:szCs w:val="24"/>
        </w:rPr>
        <w:t xml:space="preserve">付款方式: </w:t>
      </w:r>
    </w:p>
    <w:p w14:paraId="24B1B549">
      <w:pPr>
        <w:pStyle w:val="102"/>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0BE4F4C7">
      <w:pPr>
        <w:pStyle w:val="102"/>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720255EA">
      <w:pPr>
        <w:pStyle w:val="102"/>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2B093F87">
      <w:pPr>
        <w:pStyle w:val="102"/>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1290E00A">
      <w:pPr>
        <w:pStyle w:val="102"/>
        <w:tabs>
          <w:tab w:val="left" w:pos="210"/>
          <w:tab w:val="left" w:pos="450"/>
          <w:tab w:val="left" w:pos="840"/>
          <w:tab w:val="left" w:pos="1260"/>
        </w:tabs>
        <w:spacing w:line="440" w:lineRule="exact"/>
        <w:ind w:firstLine="480"/>
        <w:rPr>
          <w:rFonts w:ascii="宋体" w:hAnsi="宋体" w:cs="华文仿宋"/>
          <w:b w:val="0"/>
          <w:bCs/>
          <w:sz w:val="24"/>
          <w:szCs w:val="24"/>
        </w:rPr>
      </w:pPr>
      <w:r>
        <w:rPr>
          <w:rFonts w:hint="eastAsia" w:ascii="宋体" w:hAnsi="宋体" w:cs="宋体"/>
          <w:b w:val="0"/>
          <w:bCs/>
          <w:sz w:val="24"/>
        </w:rPr>
        <w:t>5）</w:t>
      </w:r>
      <w:r>
        <w:rPr>
          <w:rFonts w:hint="eastAsia" w:ascii="宋体" w:hAnsi="宋体" w:cs="华文仿宋"/>
          <w:b w:val="0"/>
          <w:bCs/>
          <w:sz w:val="24"/>
          <w:szCs w:val="24"/>
        </w:rPr>
        <w:t>以上所有结算均按照业主方结算考核要求实施。</w:t>
      </w:r>
    </w:p>
    <w:p w14:paraId="38F3B0DB">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71E14604">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支付办法：银行汇票</w:t>
      </w:r>
      <w:r>
        <w:rPr>
          <w:rFonts w:hint="eastAsia" w:ascii="宋体" w:hAnsi="宋体"/>
          <w:b w:val="0"/>
          <w:bCs/>
          <w:sz w:val="24"/>
          <w:szCs w:val="24"/>
          <w:lang w:eastAsia="zh-CN"/>
        </w:rPr>
        <w:t>、</w:t>
      </w:r>
      <w:r>
        <w:rPr>
          <w:rFonts w:hint="eastAsia" w:ascii="宋体" w:hAnsi="宋体"/>
          <w:b w:val="0"/>
          <w:bCs/>
          <w:sz w:val="24"/>
          <w:szCs w:val="24"/>
        </w:rPr>
        <w:t>转账支票</w:t>
      </w:r>
      <w:r>
        <w:rPr>
          <w:rFonts w:hint="eastAsia" w:ascii="宋体" w:hAnsi="宋体"/>
          <w:b w:val="0"/>
          <w:bCs/>
          <w:sz w:val="24"/>
          <w:szCs w:val="24"/>
          <w:lang w:val="en-US" w:eastAsia="zh-CN"/>
        </w:rPr>
        <w:t>或银行转账</w:t>
      </w:r>
      <w:r>
        <w:rPr>
          <w:rFonts w:hint="eastAsia" w:ascii="宋体" w:hAnsi="宋体"/>
          <w:b w:val="0"/>
          <w:bCs/>
          <w:sz w:val="24"/>
          <w:szCs w:val="24"/>
        </w:rPr>
        <w:t>。</w:t>
      </w:r>
    </w:p>
    <w:p w14:paraId="0A5616A2">
      <w:pPr>
        <w:pStyle w:val="103"/>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付款凭据：A、合格的增值税专用发票；B、各阶段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50D2F84F">
      <w:pPr>
        <w:pStyle w:val="103"/>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结算账户条款：</w:t>
      </w:r>
    </w:p>
    <w:p w14:paraId="7AC9DCFB">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甲方名称：中移（上海）信息通信科技有限公司</w:t>
      </w:r>
    </w:p>
    <w:p w14:paraId="15F63F6E">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纳税人资质：一般纳税人</w:t>
      </w:r>
    </w:p>
    <w:p w14:paraId="466CF08C">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纳税人识别号：91310115MA1K470G91</w:t>
      </w:r>
    </w:p>
    <w:p w14:paraId="4D0A4E59">
      <w:pPr>
        <w:widowControl/>
        <w:autoSpaceDE w:val="0"/>
        <w:autoSpaceDN w:val="0"/>
        <w:spacing w:line="360" w:lineRule="auto"/>
        <w:ind w:firstLine="480" w:firstLineChars="200"/>
        <w:textAlignment w:val="bottom"/>
        <w:rPr>
          <w:rFonts w:hint="eastAsia" w:ascii="宋体" w:hAnsi="宋体"/>
          <w:b w:val="0"/>
          <w:bCs/>
          <w:sz w:val="24"/>
          <w:szCs w:val="24"/>
        </w:rPr>
      </w:pPr>
      <w:r>
        <w:rPr>
          <w:rFonts w:hint="eastAsia" w:ascii="宋体" w:hAnsi="宋体"/>
          <w:b w:val="0"/>
          <w:bCs/>
          <w:sz w:val="24"/>
          <w:szCs w:val="24"/>
        </w:rPr>
        <w:t>开户名称：中移（上海）信息通信科技有限公司</w:t>
      </w:r>
    </w:p>
    <w:p w14:paraId="2BF055EE">
      <w:pPr>
        <w:widowControl/>
        <w:autoSpaceDE w:val="0"/>
        <w:autoSpaceDN w:val="0"/>
        <w:spacing w:line="360" w:lineRule="auto"/>
        <w:ind w:firstLine="480" w:firstLineChars="200"/>
        <w:textAlignment w:val="bottom"/>
        <w:rPr>
          <w:rFonts w:hint="eastAsia" w:ascii="宋体" w:hAnsi="宋体"/>
          <w:b w:val="0"/>
          <w:bCs/>
          <w:sz w:val="24"/>
          <w:szCs w:val="24"/>
        </w:rPr>
      </w:pPr>
      <w:r>
        <w:rPr>
          <w:rFonts w:hint="eastAsia" w:ascii="宋体" w:hAnsi="宋体"/>
          <w:b w:val="0"/>
          <w:bCs/>
          <w:sz w:val="24"/>
          <w:szCs w:val="24"/>
        </w:rPr>
        <w:t>开户行：上海浦东发展银行上海分行营业部</w:t>
      </w:r>
    </w:p>
    <w:p w14:paraId="5707601D">
      <w:pPr>
        <w:widowControl/>
        <w:autoSpaceDE w:val="0"/>
        <w:autoSpaceDN w:val="0"/>
        <w:spacing w:line="360" w:lineRule="auto"/>
        <w:ind w:firstLine="480" w:firstLineChars="200"/>
        <w:textAlignment w:val="bottom"/>
        <w:rPr>
          <w:rFonts w:hint="eastAsia" w:ascii="宋体" w:hAnsi="宋体"/>
          <w:b w:val="0"/>
          <w:bCs/>
          <w:sz w:val="24"/>
          <w:szCs w:val="24"/>
        </w:rPr>
      </w:pPr>
      <w:r>
        <w:rPr>
          <w:rFonts w:hint="eastAsia" w:ascii="宋体" w:hAnsi="宋体"/>
          <w:b w:val="0"/>
          <w:bCs/>
          <w:sz w:val="24"/>
          <w:szCs w:val="24"/>
        </w:rPr>
        <w:t>银行账号：97020078801200001186</w:t>
      </w:r>
    </w:p>
    <w:p w14:paraId="38653115">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地址：中国（上海）自由贸易试验区金港路735号</w:t>
      </w:r>
    </w:p>
    <w:p w14:paraId="1061010F">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 xml:space="preserve">联系电话：021-31080809 </w:t>
      </w:r>
    </w:p>
    <w:p w14:paraId="5553D2C5">
      <w:pPr>
        <w:spacing w:line="360" w:lineRule="auto"/>
        <w:rPr>
          <w:rFonts w:ascii="宋体" w:hAnsi="宋体"/>
          <w:b w:val="0"/>
          <w:bCs/>
          <w:sz w:val="24"/>
          <w:szCs w:val="24"/>
        </w:rPr>
      </w:pPr>
    </w:p>
    <w:p w14:paraId="0DF62170">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乙方名称：无锡市工业设备安装有限公司</w:t>
      </w:r>
    </w:p>
    <w:p w14:paraId="7D3CCB46">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纳税人资质：一般纳税人</w:t>
      </w:r>
    </w:p>
    <w:p w14:paraId="44B347FE">
      <w:pPr>
        <w:widowControl/>
        <w:autoSpaceDE w:val="0"/>
        <w:autoSpaceDN w:val="0"/>
        <w:spacing w:line="360" w:lineRule="auto"/>
        <w:ind w:firstLine="480" w:firstLineChars="200"/>
        <w:textAlignment w:val="bottom"/>
        <w:rPr>
          <w:rFonts w:ascii="宋体" w:hAnsi="宋体"/>
          <w:b w:val="0"/>
          <w:bCs/>
          <w:sz w:val="24"/>
          <w:szCs w:val="24"/>
        </w:rPr>
      </w:pPr>
      <w:r>
        <w:rPr>
          <w:rFonts w:hint="eastAsia" w:ascii="宋体" w:hAnsi="宋体"/>
          <w:b w:val="0"/>
          <w:bCs/>
          <w:sz w:val="24"/>
          <w:szCs w:val="24"/>
        </w:rPr>
        <w:t>纳税人识别号：913202001358971855</w:t>
      </w:r>
    </w:p>
    <w:p w14:paraId="161F95C4">
      <w:pPr>
        <w:adjustRightInd w:val="0"/>
        <w:snapToGrid w:val="0"/>
        <w:spacing w:line="360" w:lineRule="auto"/>
        <w:ind w:firstLine="480" w:firstLineChars="200"/>
        <w:rPr>
          <w:rFonts w:ascii="宋体" w:hAnsi="宋体"/>
          <w:b w:val="0"/>
          <w:bCs/>
          <w:sz w:val="24"/>
          <w:szCs w:val="24"/>
        </w:rPr>
      </w:pPr>
      <w:r>
        <w:rPr>
          <w:rFonts w:hint="eastAsia" w:ascii="宋体" w:hAnsi="宋体"/>
          <w:b w:val="0"/>
          <w:bCs/>
          <w:sz w:val="24"/>
          <w:szCs w:val="24"/>
        </w:rPr>
        <w:t>开户名称：无锡市工业设备安装有限公司</w:t>
      </w:r>
    </w:p>
    <w:p w14:paraId="2B80CFA4">
      <w:pPr>
        <w:adjustRightInd w:val="0"/>
        <w:snapToGrid w:val="0"/>
        <w:spacing w:line="360" w:lineRule="auto"/>
        <w:ind w:firstLine="480" w:firstLineChars="200"/>
        <w:rPr>
          <w:rFonts w:ascii="宋体" w:hAnsi="宋体"/>
          <w:b w:val="0"/>
          <w:bCs/>
          <w:sz w:val="24"/>
          <w:szCs w:val="24"/>
        </w:rPr>
      </w:pPr>
      <w:r>
        <w:rPr>
          <w:rFonts w:hint="eastAsia" w:ascii="宋体" w:hAnsi="宋体"/>
          <w:b w:val="0"/>
          <w:bCs/>
          <w:sz w:val="24"/>
          <w:szCs w:val="24"/>
        </w:rPr>
        <w:t>开户行：兴业银行无锡滨湖支行</w:t>
      </w:r>
    </w:p>
    <w:p w14:paraId="7312B99D">
      <w:pPr>
        <w:spacing w:line="360" w:lineRule="auto"/>
        <w:ind w:firstLine="480" w:firstLineChars="200"/>
        <w:rPr>
          <w:rFonts w:ascii="宋体" w:hAnsi="宋体"/>
          <w:b w:val="0"/>
          <w:bCs/>
          <w:sz w:val="24"/>
          <w:szCs w:val="24"/>
        </w:rPr>
      </w:pPr>
      <w:r>
        <w:rPr>
          <w:rFonts w:hint="eastAsia" w:ascii="宋体" w:hAnsi="宋体"/>
          <w:b w:val="0"/>
          <w:bCs/>
          <w:sz w:val="24"/>
          <w:szCs w:val="24"/>
        </w:rPr>
        <w:t>银行账号：408430100100053637</w:t>
      </w:r>
    </w:p>
    <w:p w14:paraId="6D7D4F6E">
      <w:pPr>
        <w:spacing w:line="360" w:lineRule="auto"/>
        <w:ind w:firstLine="480" w:firstLineChars="200"/>
        <w:rPr>
          <w:rFonts w:ascii="宋体" w:hAnsi="宋体"/>
          <w:b w:val="0"/>
          <w:bCs/>
          <w:sz w:val="24"/>
          <w:szCs w:val="24"/>
        </w:rPr>
      </w:pPr>
      <w:r>
        <w:rPr>
          <w:rFonts w:hint="eastAsia" w:ascii="宋体" w:hAnsi="宋体"/>
          <w:b w:val="0"/>
          <w:bCs/>
          <w:sz w:val="24"/>
          <w:szCs w:val="24"/>
        </w:rPr>
        <w:t>地址：无锡市梁溪路703号</w:t>
      </w:r>
    </w:p>
    <w:p w14:paraId="50551B71">
      <w:pPr>
        <w:spacing w:line="360" w:lineRule="auto"/>
        <w:ind w:firstLine="480" w:firstLineChars="200"/>
        <w:rPr>
          <w:rFonts w:ascii="宋体" w:hAnsi="宋体"/>
          <w:b w:val="0"/>
          <w:bCs/>
          <w:sz w:val="24"/>
          <w:szCs w:val="24"/>
        </w:rPr>
      </w:pPr>
      <w:r>
        <w:rPr>
          <w:rFonts w:hint="eastAsia" w:ascii="宋体" w:hAnsi="宋体"/>
          <w:b w:val="0"/>
          <w:bCs/>
          <w:sz w:val="24"/>
          <w:szCs w:val="24"/>
        </w:rPr>
        <w:t>联系电话：</w:t>
      </w:r>
      <w:r>
        <w:rPr>
          <w:rFonts w:ascii="宋体" w:hAnsi="宋体"/>
          <w:b w:val="0"/>
          <w:bCs/>
          <w:sz w:val="24"/>
          <w:szCs w:val="24"/>
        </w:rPr>
        <w:t>0510-85866056</w:t>
      </w:r>
    </w:p>
    <w:p w14:paraId="447B4D50">
      <w:pPr>
        <w:spacing w:line="360" w:lineRule="auto"/>
        <w:ind w:left="1274" w:leftChars="202" w:hanging="708" w:hangingChars="295"/>
        <w:rPr>
          <w:rFonts w:ascii="宋体" w:hAnsi="宋体"/>
          <w:b w:val="0"/>
          <w:bCs/>
          <w:sz w:val="24"/>
          <w:szCs w:val="24"/>
        </w:rPr>
      </w:pPr>
    </w:p>
    <w:p w14:paraId="3CB3B131">
      <w:pPr>
        <w:pStyle w:val="103"/>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48BA8106">
      <w:pPr>
        <w:pStyle w:val="103"/>
        <w:spacing w:line="360" w:lineRule="auto"/>
        <w:ind w:left="567" w:firstLine="0" w:firstLineChars="0"/>
        <w:rPr>
          <w:rFonts w:ascii="宋体" w:hAnsi="宋体"/>
          <w:b w:val="0"/>
          <w:bCs/>
          <w:sz w:val="24"/>
          <w:szCs w:val="24"/>
        </w:rPr>
      </w:pPr>
    </w:p>
    <w:p w14:paraId="671706A2">
      <w:pPr>
        <w:pStyle w:val="103"/>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评估及验收交付</w:t>
      </w:r>
    </w:p>
    <w:p w14:paraId="45DA8A1B">
      <w:pPr>
        <w:pStyle w:val="103"/>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56FF8EB8">
      <w:pPr>
        <w:pStyle w:val="103"/>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2C95CB5D">
      <w:pPr>
        <w:pStyle w:val="103"/>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521E46FD">
      <w:pPr>
        <w:pStyle w:val="103"/>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验收</w:t>
      </w:r>
    </w:p>
    <w:p w14:paraId="6EBB2686">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3CDC5EC9">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color w:val="000000"/>
          <w:sz w:val="24"/>
        </w:rPr>
        <w:t>项目初验</w:t>
      </w:r>
    </w:p>
    <w:p w14:paraId="6AA98B2F">
      <w:pPr>
        <w:pStyle w:val="103"/>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713D2AF0">
      <w:pPr>
        <w:pStyle w:val="103"/>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4B38BD2D">
      <w:pPr>
        <w:pStyle w:val="103"/>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11616620">
      <w:pPr>
        <w:pStyle w:val="103"/>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47E718DA">
      <w:pPr>
        <w:pStyle w:val="103"/>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644A8293">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系统试运行</w:t>
      </w:r>
    </w:p>
    <w:p w14:paraId="2925E88C">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39FCA5A3">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0F38BEA6">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3722A1C0">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0F74A523">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项目终验</w:t>
      </w:r>
    </w:p>
    <w:p w14:paraId="00D741AC">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75EFCEC6">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0BC66CA2">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0736D0F3">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如验收不合格的，乙方进行整改，直至验收合格。</w:t>
      </w:r>
    </w:p>
    <w:p w14:paraId="4CC916B1">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系统移交</w:t>
      </w:r>
    </w:p>
    <w:p w14:paraId="3F1D6A4A">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27C258B7">
      <w:pPr>
        <w:pStyle w:val="103"/>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6315FC8E">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292A9EC5">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538F67B4">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5CC63F8E">
      <w:pPr>
        <w:pStyle w:val="103"/>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以上验收材料及要求以业主方最终书面要求为准。</w:t>
      </w:r>
    </w:p>
    <w:p w14:paraId="71A0013B">
      <w:pPr>
        <w:spacing w:line="360" w:lineRule="auto"/>
        <w:ind w:left="284"/>
        <w:rPr>
          <w:rFonts w:ascii="宋体" w:hAnsi="宋体" w:cs="华文仿宋"/>
          <w:b w:val="0"/>
          <w:bCs/>
          <w:sz w:val="24"/>
          <w:szCs w:val="24"/>
        </w:rPr>
      </w:pPr>
    </w:p>
    <w:p w14:paraId="04130A6F">
      <w:pPr>
        <w:pStyle w:val="103"/>
        <w:numPr>
          <w:ilvl w:val="0"/>
          <w:numId w:val="3"/>
        </w:numPr>
        <w:spacing w:line="360" w:lineRule="auto"/>
        <w:ind w:left="284" w:firstLineChars="0"/>
        <w:rPr>
          <w:rFonts w:ascii="宋体" w:cs="华文仿宋"/>
          <w:b w:val="0"/>
          <w:bCs/>
          <w:sz w:val="24"/>
          <w:szCs w:val="24"/>
        </w:rPr>
      </w:pPr>
      <w:r>
        <w:rPr>
          <w:rFonts w:hint="eastAsia" w:ascii="宋体"/>
          <w:b w:val="0"/>
        </w:rPr>
        <w:t>售后服务</w:t>
      </w:r>
    </w:p>
    <w:p w14:paraId="4D31F750">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项目所有软硬件设备，乙方应提供5年质保</w:t>
      </w:r>
      <w:r>
        <w:rPr>
          <w:rFonts w:hint="eastAsia" w:ascii="宋体" w:hAnsi="宋体"/>
          <w:b w:val="0"/>
          <w:bCs/>
          <w:sz w:val="24"/>
          <w:szCs w:val="24"/>
          <w:lang w:eastAsia="zh-CN"/>
        </w:rPr>
        <w:t>（免费维修或更换因质量问题导致的故障）</w:t>
      </w:r>
      <w:r>
        <w:rPr>
          <w:rFonts w:hint="eastAsia" w:ascii="宋体" w:hAnsi="宋体"/>
          <w:b w:val="0"/>
          <w:bCs/>
          <w:sz w:val="24"/>
          <w:szCs w:val="24"/>
        </w:rPr>
        <w:t>。乙方还应提供</w:t>
      </w:r>
      <w:r>
        <w:rPr>
          <w:rFonts w:hint="eastAsia" w:ascii="宋体" w:hAnsi="宋体"/>
          <w:b w:val="0"/>
          <w:bCs/>
          <w:sz w:val="24"/>
          <w:szCs w:val="24"/>
          <w:lang w:val="en-US" w:eastAsia="zh-CN"/>
        </w:rPr>
        <w:t>竣工</w:t>
      </w:r>
      <w:r>
        <w:rPr>
          <w:rFonts w:hint="eastAsia" w:ascii="宋体" w:hAnsi="宋体"/>
          <w:b w:val="0"/>
          <w:bCs/>
          <w:sz w:val="24"/>
          <w:szCs w:val="24"/>
        </w:rPr>
        <w:t>验收后1年的现场运维服务</w:t>
      </w:r>
      <w:r>
        <w:rPr>
          <w:rFonts w:hint="eastAsia" w:ascii="宋体" w:hAnsi="宋体"/>
          <w:b w:val="0"/>
          <w:bCs/>
          <w:sz w:val="24"/>
          <w:szCs w:val="24"/>
          <w:lang w:eastAsia="zh-CN"/>
        </w:rPr>
        <w:t>（</w:t>
      </w:r>
      <w:r>
        <w:rPr>
          <w:rFonts w:hint="eastAsia" w:ascii="宋体" w:hAnsi="宋体"/>
          <w:b w:val="0"/>
          <w:bCs/>
          <w:sz w:val="24"/>
          <w:szCs w:val="24"/>
        </w:rPr>
        <w:t>软硬件设备产品交付后的定期</w:t>
      </w:r>
      <w:r>
        <w:rPr>
          <w:rFonts w:hint="eastAsia" w:ascii="宋体" w:hAnsi="宋体"/>
          <w:b w:val="0"/>
          <w:bCs/>
          <w:sz w:val="24"/>
          <w:szCs w:val="24"/>
          <w:lang w:val="en-US" w:eastAsia="zh-CN"/>
        </w:rPr>
        <w:t>检查</w:t>
      </w:r>
      <w:r>
        <w:rPr>
          <w:rFonts w:hint="eastAsia" w:ascii="宋体" w:hAnsi="宋体"/>
          <w:b w:val="0"/>
          <w:bCs/>
          <w:sz w:val="24"/>
          <w:szCs w:val="24"/>
          <w:lang w:eastAsia="zh-CN"/>
        </w:rPr>
        <w:t>、</w:t>
      </w:r>
      <w:r>
        <w:rPr>
          <w:rFonts w:hint="eastAsia" w:ascii="宋体" w:hAnsi="宋体"/>
          <w:b w:val="0"/>
          <w:bCs/>
          <w:sz w:val="24"/>
          <w:szCs w:val="24"/>
        </w:rPr>
        <w:t>更换等维护工作，确保</w:t>
      </w:r>
      <w:r>
        <w:rPr>
          <w:rFonts w:hint="eastAsia" w:ascii="宋体" w:hAnsi="宋体"/>
          <w:b w:val="0"/>
          <w:bCs/>
          <w:sz w:val="24"/>
          <w:szCs w:val="24"/>
          <w:lang w:val="en-US" w:eastAsia="zh-CN"/>
        </w:rPr>
        <w:t>系统、</w:t>
      </w:r>
      <w:r>
        <w:rPr>
          <w:rFonts w:hint="eastAsia" w:ascii="宋体" w:hAnsi="宋体"/>
          <w:b w:val="0"/>
          <w:bCs/>
          <w:sz w:val="24"/>
          <w:szCs w:val="24"/>
        </w:rPr>
        <w:t>设备持续稳定运行</w:t>
      </w:r>
      <w:r>
        <w:rPr>
          <w:rFonts w:hint="eastAsia" w:ascii="宋体" w:hAnsi="宋体"/>
          <w:b w:val="0"/>
          <w:bCs/>
          <w:sz w:val="24"/>
          <w:szCs w:val="24"/>
          <w:lang w:eastAsia="zh-CN"/>
        </w:rPr>
        <w:t>）</w:t>
      </w:r>
      <w:r>
        <w:rPr>
          <w:rFonts w:hint="eastAsia" w:ascii="宋体" w:hAnsi="宋体"/>
          <w:b w:val="0"/>
          <w:bCs/>
          <w:sz w:val="24"/>
          <w:szCs w:val="24"/>
        </w:rPr>
        <w:t>。上述服务为合同附随的免费服务，与合同及附件清单中要求的运维服务不同。</w:t>
      </w:r>
    </w:p>
    <w:p w14:paraId="77A63AED">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12E132F5">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52184DAC">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186482B3">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0B671A80">
      <w:pPr>
        <w:pStyle w:val="103"/>
        <w:spacing w:line="360" w:lineRule="auto"/>
        <w:ind w:left="567" w:firstLine="0" w:firstLineChars="0"/>
        <w:rPr>
          <w:rFonts w:ascii="宋体" w:cs="华文仿宋"/>
          <w:b w:val="0"/>
          <w:bCs/>
          <w:sz w:val="24"/>
          <w:szCs w:val="24"/>
        </w:rPr>
      </w:pPr>
    </w:p>
    <w:p w14:paraId="0D7517BA">
      <w:pPr>
        <w:pStyle w:val="103"/>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违约责任</w:t>
      </w:r>
    </w:p>
    <w:p w14:paraId="2508F823">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承包人违约</w:t>
      </w:r>
    </w:p>
    <w:p w14:paraId="537DA52D">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承包人违约的情形</w:t>
      </w:r>
    </w:p>
    <w:p w14:paraId="046AD8C9">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在履行合同过程中发生的下列情况之一的，属承包人违约：</w:t>
      </w:r>
    </w:p>
    <w:p w14:paraId="4CB1AED6">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077A957B">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5490AFCE">
      <w:pPr>
        <w:spacing w:line="360" w:lineRule="auto"/>
        <w:ind w:firstLine="480" w:firstLineChars="200"/>
        <w:rPr>
          <w:rFonts w:ascii="宋体" w:hAnsi="宋体" w:cs="华文仿宋"/>
          <w:b w:val="0"/>
          <w:bCs/>
          <w:sz w:val="24"/>
          <w:szCs w:val="24"/>
        </w:rPr>
      </w:pPr>
      <w:r>
        <w:rPr>
          <w:rFonts w:hint="eastAsia" w:ascii="宋体" w:hAnsi="宋体" w:cs="宋体"/>
          <w:b w:val="0"/>
          <w:bCs/>
          <w:sz w:val="24"/>
          <w:szCs w:val="24"/>
        </w:rPr>
        <w:t>①</w:t>
      </w:r>
      <w:r>
        <w:rPr>
          <w:rFonts w:hint="eastAsia" w:ascii="宋体" w:hAnsi="宋体" w:cs="华文仿宋"/>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2C667BE5">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②承包人不得将其承包的全部工程转包给第三人，也不得将其承包的全部工程肢解后以分包的名义分别转包给第三人；</w:t>
      </w:r>
    </w:p>
    <w:p w14:paraId="5A53BB58">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③承包人不得将勘察、设计和施工的主体、关键性工作分包给第三人。除专用合同条款另有约定外，未经发包人书面同意，承包人不得将非主体、非关键性工作分包给第三人；</w:t>
      </w:r>
    </w:p>
    <w:p w14:paraId="4C1F2983">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④分包人的资格能力应与其分包工作的标准和规模相适应；</w:t>
      </w:r>
    </w:p>
    <w:p w14:paraId="75015E24">
      <w:pPr>
        <w:spacing w:line="360" w:lineRule="auto"/>
        <w:ind w:firstLine="480" w:firstLineChars="200"/>
        <w:rPr>
          <w:rFonts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发包人同意承包人分包工作的，承包人应向发包人和监理人提交分包合同副本；</w:t>
      </w:r>
    </w:p>
    <w:p w14:paraId="701D9A4A">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29046812">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①运入施工场地的材料、工程设备，包括备品备件、安装专用工器具与随机资料，必须专用于合同约定范围内的工程，未经监理人同意，承包人不得运出施工场地或挪作他用。</w:t>
      </w:r>
    </w:p>
    <w:p w14:paraId="33AABBFD">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54C1A95E">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7D0690AE">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④经监理人同意，承包人可根据合同进度计划撤走闲置的施工设备。</w:t>
      </w:r>
    </w:p>
    <w:p w14:paraId="100EB745">
      <w:pPr>
        <w:pStyle w:val="103"/>
        <w:numPr>
          <w:ilvl w:val="3"/>
          <w:numId w:val="3"/>
        </w:numPr>
        <w:spacing w:line="360" w:lineRule="auto"/>
        <w:ind w:left="1276"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0AC364AF">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F9BF454">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②监理人发现承包人使用了不合格的材料和工程设备，应即时发出指示要求承包人立即改正，并禁止在工程中继续使用不合格的材料和工程设备。</w:t>
      </w:r>
    </w:p>
    <w:p w14:paraId="3467CBEB">
      <w:pPr>
        <w:spacing w:line="360" w:lineRule="auto"/>
        <w:ind w:firstLine="480" w:firstLineChars="200"/>
        <w:rPr>
          <w:rFonts w:ascii="宋体" w:hAnsi="宋体" w:cs="华文仿宋"/>
          <w:b w:val="0"/>
          <w:bCs/>
          <w:sz w:val="24"/>
          <w:szCs w:val="24"/>
        </w:rPr>
      </w:pPr>
      <w:r>
        <w:rPr>
          <w:rFonts w:hint="eastAsia" w:ascii="宋体" w:hAnsi="宋体" w:cs="宋体"/>
          <w:b w:val="0"/>
          <w:bCs/>
          <w:sz w:val="24"/>
          <w:szCs w:val="24"/>
        </w:rPr>
        <w:t>③发</w:t>
      </w:r>
      <w:r>
        <w:rPr>
          <w:rFonts w:hint="eastAsia" w:ascii="宋体" w:hAnsi="宋体" w:cs="华文仿宋"/>
          <w:b w:val="0"/>
          <w:bCs/>
          <w:sz w:val="24"/>
          <w:szCs w:val="24"/>
        </w:rPr>
        <w:t>包人提供的材料或工程设备不符合合同要求的，承包人有权拒绝，并可要求发包人更换，由此增加的费用和（或）工期延误由发包人承担。</w:t>
      </w:r>
    </w:p>
    <w:p w14:paraId="0F06647C">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49C708BF">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625A3CC5">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481C412C">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51A055D6">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承包人未能按期开工；</w:t>
      </w:r>
    </w:p>
    <w:p w14:paraId="130C42BF">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6BF6C243">
      <w:pPr>
        <w:pStyle w:val="103"/>
        <w:numPr>
          <w:ilvl w:val="0"/>
          <w:numId w:val="4"/>
        </w:numPr>
        <w:spacing w:line="360" w:lineRule="auto"/>
        <w:ind w:firstLineChars="0"/>
        <w:rPr>
          <w:rFonts w:ascii="宋体" w:hAnsi="宋体" w:cs="宋体"/>
          <w:b w:val="0"/>
          <w:bCs/>
          <w:sz w:val="24"/>
          <w:szCs w:val="24"/>
        </w:rPr>
      </w:pPr>
      <w:r>
        <w:rPr>
          <w:rFonts w:hint="eastAsia" w:ascii="宋体" w:hAnsi="宋体" w:cs="宋体"/>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0" w:name="OLE_LINK5"/>
      <w:r>
        <w:rPr>
          <w:rFonts w:hint="eastAsia" w:ascii="宋体" w:hAnsi="宋体" w:cs="宋体"/>
          <w:b w:val="0"/>
          <w:bCs/>
          <w:sz w:val="24"/>
          <w:szCs w:val="24"/>
        </w:rPr>
        <w:t>业主项目相关</w:t>
      </w:r>
      <w:bookmarkEnd w:id="0"/>
      <w:r>
        <w:rPr>
          <w:rFonts w:hint="eastAsia" w:ascii="宋体" w:hAnsi="宋体" w:cs="宋体"/>
          <w:b w:val="0"/>
          <w:bCs/>
          <w:sz w:val="24"/>
          <w:szCs w:val="24"/>
        </w:rPr>
        <w:t>规定执行。</w:t>
      </w:r>
    </w:p>
    <w:p w14:paraId="5B2F58A2">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32C3BE4F">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③承包人的设计人员应具有国家规定和发包人要求中约定的资格，并具有从事设计所必需的经验与能力。</w:t>
      </w:r>
    </w:p>
    <w:p w14:paraId="69EB9E6F">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承包人应保证其设计人员（包括分包人的设计人员）在合同期限内的任何时候，都能按时参加发包人或其委托的监理人组织的工作会议。</w:t>
      </w:r>
    </w:p>
    <w:p w14:paraId="256A13B9">
      <w:pPr>
        <w:spacing w:line="360" w:lineRule="auto"/>
        <w:ind w:firstLine="480" w:firstLineChars="200"/>
        <w:rPr>
          <w:rFonts w:ascii="宋体" w:hAnsi="宋体" w:cs="宋体"/>
          <w:b w:val="0"/>
          <w:bCs/>
          <w:sz w:val="24"/>
          <w:szCs w:val="24"/>
        </w:rPr>
      </w:pPr>
      <w:r>
        <w:rPr>
          <w:rFonts w:hint="eastAsia" w:ascii="宋体" w:hAnsi="宋体" w:cs="宋体"/>
          <w:b w:val="0"/>
          <w:bCs/>
          <w:sz w:val="24"/>
          <w:szCs w:val="24"/>
        </w:rPr>
        <w:t>④国家规定应当持证上岗的工作人员均应持有相应的资格证明，监理人有权随时检查。监理人认为有必要时，可进行现场考核。</w:t>
      </w:r>
    </w:p>
    <w:p w14:paraId="037982A6">
      <w:pPr>
        <w:spacing w:line="360" w:lineRule="auto"/>
        <w:ind w:firstLine="480" w:firstLineChars="200"/>
        <w:rPr>
          <w:rFonts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FCFCFF8">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7E4D2EF7">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588BFD28">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对承包人违约的处理</w:t>
      </w:r>
    </w:p>
    <w:p w14:paraId="0550D34E">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16CC4478">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79CE6359">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0473EC52">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64519B67">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E950C90">
      <w:pPr>
        <w:spacing w:line="360" w:lineRule="auto"/>
        <w:ind w:left="1260" w:firstLine="420"/>
        <w:rPr>
          <w:rFonts w:ascii="宋体" w:cs="华文仿宋"/>
          <w:b w:val="0"/>
          <w:bCs/>
          <w:sz w:val="24"/>
          <w:szCs w:val="24"/>
        </w:rPr>
      </w:pPr>
      <w:r>
        <w:rPr>
          <w:rFonts w:hint="eastAsia" w:ascii="宋体" w:hAnsi="宋体" w:cs="华文仿宋"/>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14A0CE8E">
      <w:pPr>
        <w:spacing w:line="360" w:lineRule="auto"/>
        <w:ind w:left="1260" w:firstLine="480" w:firstLineChars="200"/>
        <w:rPr>
          <w:rFonts w:ascii="宋体" w:hAnsi="宋体" w:cs="华文仿宋"/>
          <w:b w:val="0"/>
          <w:bCs/>
          <w:sz w:val="24"/>
          <w:szCs w:val="24"/>
        </w:rPr>
      </w:pPr>
      <w:r>
        <w:rPr>
          <w:rFonts w:hint="eastAsia" w:ascii="宋体" w:hAnsi="宋体" w:cs="华文仿宋"/>
          <w:b w:val="0"/>
          <w:bCs/>
          <w:sz w:val="24"/>
          <w:szCs w:val="24"/>
        </w:rPr>
        <w:t>若承包人在违约行为发生之日起7天内未向发包人支付违约金，则发包人有权在应付承包人的工程款中扣除上述违约金。</w:t>
      </w:r>
    </w:p>
    <w:p w14:paraId="6B010277">
      <w:pPr>
        <w:pStyle w:val="103"/>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0328592F">
      <w:pPr>
        <w:pStyle w:val="103"/>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其它违约行为。</w:t>
      </w:r>
    </w:p>
    <w:p w14:paraId="3B36231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承包人承担违约责任形式包括但不限于:</w:t>
      </w:r>
    </w:p>
    <w:p w14:paraId="74D28EF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64DF135">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1968437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67803D5D">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④严重违约责任。承包人违反本合同的约定须承担严重违约责任时，必须向发包人交纳违约金人民币5万元/次。</w:t>
      </w:r>
    </w:p>
    <w:p w14:paraId="24990FC5">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7F3EBA2D">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765D94EF">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⑦赔偿损失。因承包人原因造成发包人经济损失的，承包人应向发包人赔偿全部损失，包括直接损失和间接损失。</w:t>
      </w:r>
    </w:p>
    <w:p w14:paraId="59CB5746">
      <w:pPr>
        <w:pStyle w:val="103"/>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68860EAD">
      <w:pPr>
        <w:pStyle w:val="103"/>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3C695006">
      <w:pPr>
        <w:snapToGrid w:val="0"/>
        <w:spacing w:line="360" w:lineRule="auto"/>
        <w:ind w:firstLine="482" w:firstLineChars="200"/>
        <w:rPr>
          <w:rFonts w:ascii="宋体" w:hAnsi="宋体" w:cs="华文仿宋"/>
          <w:sz w:val="24"/>
          <w:szCs w:val="24"/>
        </w:rPr>
      </w:pPr>
      <w:r>
        <w:rPr>
          <w:rFonts w:hint="eastAsia" w:ascii="宋体" w:hAnsi="宋体" w:cs="华文仿宋"/>
          <w:sz w:val="24"/>
          <w:szCs w:val="24"/>
        </w:rPr>
        <w:t>工期延误方面的违约责任</w:t>
      </w:r>
    </w:p>
    <w:p w14:paraId="745B04FE">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79556F97">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工程质量方面的违约责任:</w:t>
      </w:r>
    </w:p>
    <w:p w14:paraId="2C59C2F5">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408ED7E3">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A.单宗或批次材料价值在10万元以上100万元以下（含100万元），承包人承担1次一般违约责任。</w:t>
      </w:r>
    </w:p>
    <w:p w14:paraId="2EF9B83F">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B.单宗或批次材料价值100-200万元（含200万元），承包人承担1次严重违约责任。</w:t>
      </w:r>
    </w:p>
    <w:p w14:paraId="129B83E9">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C.单宗或批次材料价值在200万元以上的，发包人有权部分解除合同或解除合同，并要求承包人赔偿发包人由此遭受的实际损失。</w:t>
      </w:r>
    </w:p>
    <w:p w14:paraId="74BACC94">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D.对于单宗或批次材料价值不高于10万元的（含10万元），累计抽检不合格达5次，承包人承担1次一般违约责任。</w:t>
      </w:r>
    </w:p>
    <w:p w14:paraId="5BDDF6DB">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2A7A1865">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2D8CFF62">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安全生产方面的违约责任</w:t>
      </w:r>
    </w:p>
    <w:p w14:paraId="1FB62E6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4450321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6CD51DCE">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③承包人因自身原因造成的重大安全事故（含工程质量事故）的，除按国家规定由发包人报主管部门处罚外，承包人必须依照下列约定承担违约责任：</w:t>
      </w:r>
    </w:p>
    <w:p w14:paraId="36B5CB83">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A.发生特别重大事故，承包人按事故所属分项工程总价15%，向发包人支付违约金，违约金的数额不得低于5万元；</w:t>
      </w:r>
    </w:p>
    <w:p w14:paraId="48627D75">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B.发生重大事故，承包人按事故所属分项工程总价12%，向发包人支付违约金，违约金的数额不得低于3万元；</w:t>
      </w:r>
    </w:p>
    <w:p w14:paraId="2B1686CE">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C.发生较大事故，承包人按事故所属分项工程总价10%，向发包人支付违约金，违约金数额不得低于2万元；</w:t>
      </w:r>
    </w:p>
    <w:p w14:paraId="20E18EA0">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D.发生一般事故，承包人按事故所属分项工程总价8%，向发包人支付违约金，违约金数额不得低于1万元；</w:t>
      </w:r>
    </w:p>
    <w:p w14:paraId="0B76172A">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发生上述重大事故，发包人视情况严重性，有权对承包人作出限期改正至严重违约的处罚，并有权部分或全部解除合同，按第5.1.3、5.1.4条执行。</w:t>
      </w:r>
    </w:p>
    <w:p w14:paraId="78DF3884">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承包人依照上述约定支付的违约金后，所支付的违约金不足于弥补发包人损失的，承包人必须据实赔偿。</w:t>
      </w:r>
    </w:p>
    <w:p w14:paraId="0F3E3923">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文明施工、环境保护方面的违约责任:</w:t>
      </w:r>
    </w:p>
    <w:p w14:paraId="622E6903">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57D47B6B">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A4ABD96">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40CEB278">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工程分包、转包方面的违约责任:</w:t>
      </w:r>
    </w:p>
    <w:p w14:paraId="303E13BE">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735300C7">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人员和设备投入不到位的违约责任:</w:t>
      </w:r>
    </w:p>
    <w:p w14:paraId="3A957C67">
      <w:pPr>
        <w:pStyle w:val="103"/>
        <w:numPr>
          <w:ilvl w:val="0"/>
          <w:numId w:val="5"/>
        </w:numPr>
        <w:snapToGrid w:val="0"/>
        <w:spacing w:line="360" w:lineRule="auto"/>
        <w:ind w:firstLineChars="0"/>
        <w:rPr>
          <w:rFonts w:ascii="宋体" w:hAnsi="宋体" w:cs="华文仿宋"/>
          <w:b w:val="0"/>
          <w:bCs/>
          <w:sz w:val="24"/>
          <w:szCs w:val="24"/>
        </w:rPr>
      </w:pPr>
      <w:r>
        <w:rPr>
          <w:rFonts w:hint="eastAsia" w:ascii="宋体" w:hAnsi="宋体" w:cs="华文仿宋"/>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19CC08ED">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00C1736E">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6DD7A6FE">
      <w:pPr>
        <w:snapToGrid w:val="0"/>
        <w:spacing w:line="360" w:lineRule="auto"/>
        <w:ind w:firstLine="472" w:firstLineChars="196"/>
        <w:rPr>
          <w:rFonts w:ascii="宋体" w:hAnsi="宋体" w:cs="华文仿宋"/>
          <w:sz w:val="24"/>
          <w:szCs w:val="24"/>
        </w:rPr>
      </w:pPr>
      <w:r>
        <w:rPr>
          <w:rFonts w:hint="eastAsia" w:ascii="宋体" w:hAnsi="宋体" w:cs="华文仿宋"/>
          <w:sz w:val="24"/>
          <w:szCs w:val="24"/>
        </w:rPr>
        <w:t>民工工资支付方面的违约责任:</w:t>
      </w:r>
    </w:p>
    <w:p w14:paraId="1AB53409">
      <w:pPr>
        <w:snapToGrid w:val="0"/>
        <w:spacing w:line="360" w:lineRule="auto"/>
        <w:ind w:firstLine="470" w:firstLineChars="196"/>
        <w:rPr>
          <w:rFonts w:ascii="宋体" w:hAnsi="宋体" w:cs="华文仿宋"/>
          <w:b w:val="0"/>
          <w:bCs/>
          <w:sz w:val="24"/>
          <w:szCs w:val="24"/>
        </w:rPr>
      </w:pPr>
      <w:r>
        <w:rPr>
          <w:rFonts w:hint="eastAsia" w:ascii="宋体" w:hAnsi="宋体" w:cs="华文仿宋"/>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421EFF6A">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因承包人违约解除合同</w:t>
      </w:r>
    </w:p>
    <w:p w14:paraId="1D2BD4A2">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6075BBD4">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273B8668">
      <w:pPr>
        <w:pStyle w:val="103"/>
        <w:numPr>
          <w:ilvl w:val="3"/>
          <w:numId w:val="3"/>
        </w:numPr>
        <w:spacing w:line="360" w:lineRule="auto"/>
        <w:ind w:left="1276" w:firstLineChars="0"/>
        <w:rPr>
          <w:rFonts w:ascii="宋体" w:cs="华文仿宋"/>
          <w:b w:val="0"/>
          <w:bCs/>
          <w:sz w:val="24"/>
          <w:szCs w:val="24"/>
        </w:rPr>
      </w:pPr>
      <w:bookmarkStart w:id="1" w:name="OLE_LINK8"/>
      <w:r>
        <w:rPr>
          <w:rFonts w:hint="eastAsia" w:ascii="宋体" w:hAnsi="宋体" w:cs="华文仿宋"/>
          <w:b w:val="0"/>
          <w:bCs/>
          <w:sz w:val="24"/>
          <w:szCs w:val="24"/>
        </w:rPr>
        <w:t>承包人收到发包人解除合同通知后28天内，监理人按</w:t>
      </w:r>
      <w:bookmarkEnd w:id="1"/>
      <w:r>
        <w:rPr>
          <w:rFonts w:hint="eastAsia" w:ascii="宋体" w:hAnsi="宋体" w:cs="华文仿宋"/>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3D927459">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1063BC70">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1C97558F">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44E623A6">
      <w:pPr>
        <w:pStyle w:val="103"/>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48072A4B">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6BE86A22">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协议利益的转让</w:t>
      </w:r>
    </w:p>
    <w:p w14:paraId="169A1E40">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683D8056">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24237DCB">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70A90F0F">
      <w:pPr>
        <w:spacing w:line="360" w:lineRule="auto"/>
        <w:ind w:firstLine="480" w:firstLineChars="200"/>
        <w:rPr>
          <w:rFonts w:ascii="宋体" w:hAnsi="宋体" w:cs="华文仿宋"/>
          <w:b w:val="0"/>
          <w:bCs/>
          <w:sz w:val="24"/>
          <w:szCs w:val="24"/>
        </w:rPr>
      </w:pPr>
      <w:r>
        <w:rPr>
          <w:rFonts w:hint="eastAsia" w:ascii="宋体" w:hAnsi="宋体" w:cs="华文仿宋"/>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1AEA1286">
      <w:pPr>
        <w:pStyle w:val="103"/>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费用承担</w:t>
      </w:r>
    </w:p>
    <w:p w14:paraId="1A99BB7B">
      <w:pPr>
        <w:spacing w:line="360" w:lineRule="auto"/>
        <w:ind w:firstLine="480" w:firstLineChars="200"/>
        <w:rPr>
          <w:b w:val="0"/>
          <w:bCs/>
        </w:rPr>
      </w:pPr>
      <w:r>
        <w:rPr>
          <w:rFonts w:hint="eastAsia" w:ascii="宋体" w:hAnsi="宋体" w:cs="华文仿宋"/>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3BA4E20B">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57C60E8E">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02CF1390">
      <w:pPr>
        <w:pStyle w:val="103"/>
        <w:spacing w:line="360" w:lineRule="auto"/>
        <w:ind w:left="284" w:firstLine="0" w:firstLineChars="0"/>
        <w:rPr>
          <w:rFonts w:ascii="宋体" w:cs="华文仿宋"/>
          <w:b w:val="0"/>
          <w:bCs/>
          <w:sz w:val="24"/>
          <w:szCs w:val="24"/>
        </w:rPr>
      </w:pPr>
    </w:p>
    <w:p w14:paraId="2802FFDD">
      <w:pPr>
        <w:pStyle w:val="103"/>
        <w:numPr>
          <w:ilvl w:val="0"/>
          <w:numId w:val="3"/>
        </w:numPr>
        <w:spacing w:line="360" w:lineRule="auto"/>
        <w:ind w:left="284" w:firstLineChars="0"/>
        <w:rPr>
          <w:rFonts w:ascii="宋体" w:cs="华文仿宋"/>
          <w:b w:val="0"/>
          <w:bCs/>
          <w:szCs w:val="28"/>
        </w:rPr>
      </w:pPr>
      <w:r>
        <w:rPr>
          <w:rFonts w:hint="eastAsia" w:ascii="宋体" w:cs="华文仿宋"/>
          <w:b w:val="0"/>
          <w:bCs/>
          <w:szCs w:val="28"/>
        </w:rPr>
        <w:t>保密条款</w:t>
      </w:r>
    </w:p>
    <w:p w14:paraId="724D3CD6">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5FDE34FE">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655B2F9F">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2777A14B">
      <w:pPr>
        <w:spacing w:line="360" w:lineRule="auto"/>
        <w:rPr>
          <w:rFonts w:ascii="宋体" w:cs="华文仿宋"/>
          <w:b w:val="0"/>
          <w:bCs/>
          <w:sz w:val="24"/>
          <w:szCs w:val="24"/>
        </w:rPr>
      </w:pPr>
    </w:p>
    <w:p w14:paraId="3A2BC715">
      <w:pPr>
        <w:pStyle w:val="103"/>
        <w:numPr>
          <w:ilvl w:val="0"/>
          <w:numId w:val="3"/>
        </w:numPr>
        <w:spacing w:line="360" w:lineRule="auto"/>
        <w:ind w:left="284" w:firstLineChars="0"/>
        <w:rPr>
          <w:rFonts w:ascii="宋体" w:cs="华文仿宋"/>
          <w:b w:val="0"/>
          <w:bCs/>
          <w:sz w:val="24"/>
          <w:szCs w:val="24"/>
        </w:rPr>
      </w:pPr>
      <w:bookmarkStart w:id="2" w:name="_Toc101955755"/>
      <w:bookmarkEnd w:id="2"/>
      <w:bookmarkStart w:id="3" w:name="_Toc101955889"/>
      <w:bookmarkEnd w:id="3"/>
      <w:bookmarkStart w:id="4" w:name="_Toc101956366"/>
      <w:bookmarkEnd w:id="4"/>
      <w:bookmarkStart w:id="5" w:name="_Toc101955557"/>
      <w:bookmarkEnd w:id="5"/>
      <w:bookmarkStart w:id="6" w:name="_Toc101957998"/>
      <w:bookmarkEnd w:id="6"/>
      <w:bookmarkStart w:id="7" w:name="_Toc101955760"/>
      <w:bookmarkEnd w:id="7"/>
      <w:bookmarkStart w:id="8" w:name="_Toc101956028"/>
      <w:bookmarkEnd w:id="8"/>
      <w:bookmarkStart w:id="9" w:name="_Toc101955647"/>
      <w:bookmarkEnd w:id="9"/>
      <w:bookmarkStart w:id="10" w:name="_Toc101956364"/>
      <w:bookmarkEnd w:id="10"/>
      <w:bookmarkStart w:id="11" w:name="_Toc101955896"/>
      <w:bookmarkEnd w:id="11"/>
      <w:bookmarkStart w:id="12" w:name="_Toc101956370"/>
      <w:bookmarkEnd w:id="12"/>
      <w:bookmarkStart w:id="13" w:name="_Toc101955700"/>
      <w:bookmarkEnd w:id="13"/>
      <w:bookmarkStart w:id="14" w:name="_Toc101955688"/>
      <w:bookmarkEnd w:id="14"/>
      <w:bookmarkStart w:id="15" w:name="_Toc101956408"/>
      <w:bookmarkEnd w:id="15"/>
      <w:bookmarkStart w:id="16" w:name="_Toc101955516"/>
      <w:bookmarkEnd w:id="16"/>
      <w:bookmarkStart w:id="17" w:name="_Toc101955891"/>
      <w:bookmarkEnd w:id="17"/>
      <w:bookmarkStart w:id="18" w:name="_Toc101955509"/>
      <w:bookmarkEnd w:id="18"/>
      <w:bookmarkStart w:id="19" w:name="_Toc101955884"/>
      <w:bookmarkEnd w:id="19"/>
      <w:bookmarkStart w:id="20" w:name="_Toc101955642"/>
      <w:bookmarkEnd w:id="20"/>
      <w:bookmarkStart w:id="21" w:name="_Toc101955555"/>
      <w:bookmarkEnd w:id="21"/>
      <w:bookmarkStart w:id="22" w:name="_Toc101956403"/>
      <w:bookmarkEnd w:id="22"/>
      <w:bookmarkStart w:id="23" w:name="_Toc101955514"/>
      <w:bookmarkEnd w:id="23"/>
      <w:bookmarkStart w:id="24" w:name="_Toc101956324"/>
      <w:bookmarkEnd w:id="24"/>
      <w:bookmarkStart w:id="25" w:name="_Toc101956021"/>
      <w:bookmarkEnd w:id="25"/>
      <w:bookmarkStart w:id="26" w:name="_Toc101958003"/>
      <w:bookmarkEnd w:id="26"/>
      <w:bookmarkStart w:id="27" w:name="_Toc101956320"/>
      <w:bookmarkEnd w:id="27"/>
      <w:bookmarkStart w:id="28" w:name="_Toc101955941"/>
      <w:bookmarkEnd w:id="28"/>
      <w:bookmarkStart w:id="29" w:name="_Toc101955695"/>
      <w:bookmarkEnd w:id="29"/>
      <w:bookmarkStart w:id="30" w:name="_Toc101956410"/>
      <w:bookmarkEnd w:id="30"/>
      <w:bookmarkStart w:id="31" w:name="_Toc101955935"/>
      <w:bookmarkEnd w:id="31"/>
      <w:bookmarkStart w:id="32" w:name="_Toc101958005"/>
      <w:bookmarkEnd w:id="32"/>
      <w:bookmarkStart w:id="33" w:name="_Toc101956033"/>
      <w:bookmarkEnd w:id="33"/>
      <w:bookmarkStart w:id="34" w:name="_Toc101955762"/>
      <w:bookmarkEnd w:id="34"/>
      <w:bookmarkStart w:id="35" w:name="_Toc101956414"/>
      <w:bookmarkEnd w:id="35"/>
      <w:bookmarkStart w:id="36" w:name="_Toc101955649"/>
      <w:bookmarkEnd w:id="36"/>
      <w:bookmarkStart w:id="37" w:name="_Toc101956032"/>
      <w:bookmarkEnd w:id="37"/>
      <w:bookmarkStart w:id="38" w:name="_Toc101955550"/>
      <w:bookmarkEnd w:id="38"/>
      <w:bookmarkStart w:id="39" w:name="_Toc101956313"/>
      <w:bookmarkEnd w:id="39"/>
      <w:bookmarkStart w:id="40" w:name="_Toc101956026"/>
      <w:bookmarkEnd w:id="40"/>
      <w:bookmarkStart w:id="41" w:name="_Toc101956318"/>
      <w:bookmarkEnd w:id="41"/>
      <w:bookmarkStart w:id="42" w:name="_Toc101955654"/>
      <w:bookmarkEnd w:id="42"/>
      <w:bookmarkStart w:id="43" w:name="_Toc101955937"/>
      <w:bookmarkEnd w:id="43"/>
      <w:bookmarkStart w:id="44" w:name="_Toc101955767"/>
      <w:bookmarkEnd w:id="44"/>
      <w:bookmarkStart w:id="45" w:name="_Toc101956359"/>
      <w:bookmarkEnd w:id="45"/>
      <w:bookmarkStart w:id="46" w:name="_Toc101955693"/>
      <w:bookmarkEnd w:id="46"/>
      <w:bookmarkStart w:id="47" w:name="_Toc101955930"/>
      <w:bookmarkEnd w:id="47"/>
      <w:bookmarkStart w:id="48" w:name="_Toc101958009"/>
      <w:bookmarkEnd w:id="48"/>
      <w:bookmarkStart w:id="49" w:name="_Toc308010950"/>
      <w:bookmarkStart w:id="50" w:name="_Toc94607893"/>
      <w:bookmarkStart w:id="51" w:name="_Toc101955772"/>
      <w:bookmarkStart w:id="52" w:name="_Toc101956038"/>
      <w:bookmarkStart w:id="53" w:name="_Toc101955705"/>
      <w:bookmarkStart w:id="54" w:name="_Toc94616983"/>
      <w:bookmarkStart w:id="55" w:name="_Toc101955901"/>
      <w:bookmarkStart w:id="56" w:name="_Toc101955659"/>
      <w:r>
        <w:rPr>
          <w:rFonts w:hint="eastAsia" w:ascii="宋体"/>
          <w:b w:val="0"/>
        </w:rPr>
        <w:t>法律适用及争议解决</w:t>
      </w:r>
      <w:bookmarkEnd w:id="49"/>
      <w:bookmarkEnd w:id="50"/>
      <w:bookmarkEnd w:id="51"/>
      <w:bookmarkEnd w:id="52"/>
      <w:bookmarkEnd w:id="53"/>
      <w:bookmarkEnd w:id="54"/>
      <w:bookmarkEnd w:id="55"/>
      <w:bookmarkEnd w:id="56"/>
    </w:p>
    <w:p w14:paraId="56A71D1E">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45D7947C">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38272930">
      <w:pPr>
        <w:pStyle w:val="103"/>
        <w:spacing w:line="360" w:lineRule="auto"/>
        <w:ind w:left="284" w:firstLine="0" w:firstLineChars="0"/>
        <w:rPr>
          <w:rFonts w:ascii="宋体" w:cs="华文仿宋"/>
          <w:b w:val="0"/>
          <w:bCs/>
          <w:sz w:val="24"/>
          <w:szCs w:val="24"/>
        </w:rPr>
      </w:pPr>
    </w:p>
    <w:p w14:paraId="07385AAA">
      <w:pPr>
        <w:pStyle w:val="103"/>
        <w:numPr>
          <w:ilvl w:val="0"/>
          <w:numId w:val="3"/>
        </w:numPr>
        <w:spacing w:line="360" w:lineRule="auto"/>
        <w:ind w:left="284" w:firstLineChars="0"/>
        <w:rPr>
          <w:rFonts w:ascii="宋体" w:cs="华文仿宋"/>
          <w:b w:val="0"/>
          <w:bCs/>
          <w:sz w:val="24"/>
          <w:szCs w:val="24"/>
        </w:rPr>
      </w:pPr>
      <w:bookmarkStart w:id="57" w:name="_Toc141851057"/>
      <w:bookmarkEnd w:id="57"/>
      <w:bookmarkStart w:id="58" w:name="_Toc101955707"/>
      <w:bookmarkStart w:id="59" w:name="_Toc101955661"/>
      <w:bookmarkStart w:id="60" w:name="_Toc101955774"/>
      <w:bookmarkStart w:id="61" w:name="_Toc308010952"/>
      <w:bookmarkStart w:id="62" w:name="_Toc101956040"/>
      <w:bookmarkStart w:id="63" w:name="_Toc93137849"/>
      <w:bookmarkStart w:id="64" w:name="_Toc94496263"/>
      <w:bookmarkStart w:id="65" w:name="_Toc94616985"/>
      <w:bookmarkStart w:id="66" w:name="_Toc101955903"/>
      <w:r>
        <w:rPr>
          <w:rFonts w:hint="eastAsia" w:ascii="宋体"/>
          <w:b w:val="0"/>
        </w:rPr>
        <w:t>不可抗力</w:t>
      </w:r>
      <w:bookmarkEnd w:id="58"/>
      <w:bookmarkEnd w:id="59"/>
      <w:bookmarkEnd w:id="60"/>
      <w:bookmarkEnd w:id="61"/>
      <w:bookmarkEnd w:id="62"/>
      <w:bookmarkEnd w:id="63"/>
      <w:bookmarkEnd w:id="64"/>
      <w:bookmarkEnd w:id="65"/>
      <w:bookmarkEnd w:id="66"/>
    </w:p>
    <w:p w14:paraId="45E5550C">
      <w:pPr>
        <w:pStyle w:val="103"/>
        <w:numPr>
          <w:ilvl w:val="1"/>
          <w:numId w:val="3"/>
        </w:numPr>
        <w:spacing w:line="360" w:lineRule="auto"/>
        <w:ind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07712B7F">
      <w:pPr>
        <w:spacing w:line="360" w:lineRule="auto"/>
        <w:rPr>
          <w:rFonts w:ascii="宋体" w:cs="华文仿宋"/>
          <w:b w:val="0"/>
          <w:bCs/>
          <w:sz w:val="24"/>
          <w:szCs w:val="24"/>
        </w:rPr>
      </w:pPr>
    </w:p>
    <w:p w14:paraId="10C2BFEB">
      <w:pPr>
        <w:pStyle w:val="103"/>
        <w:numPr>
          <w:ilvl w:val="0"/>
          <w:numId w:val="3"/>
        </w:numPr>
        <w:spacing w:line="360" w:lineRule="auto"/>
        <w:ind w:left="284" w:firstLineChars="0"/>
        <w:rPr>
          <w:rFonts w:ascii="宋体" w:cs="华文仿宋"/>
          <w:b w:val="0"/>
          <w:bCs/>
          <w:sz w:val="24"/>
          <w:szCs w:val="24"/>
        </w:rPr>
      </w:pPr>
      <w:bookmarkStart w:id="67" w:name="_Toc93821629"/>
      <w:bookmarkStart w:id="68" w:name="_Toc101956043"/>
      <w:bookmarkStart w:id="69" w:name="_Toc93220495"/>
      <w:bookmarkStart w:id="70" w:name="_Toc94616988"/>
      <w:bookmarkStart w:id="71" w:name="_Toc101955777"/>
      <w:bookmarkStart w:id="72" w:name="_Toc101955906"/>
      <w:bookmarkStart w:id="73" w:name="_Toc308010954"/>
      <w:bookmarkStart w:id="74" w:name="_Toc101955710"/>
      <w:bookmarkStart w:id="75" w:name="_Toc101955664"/>
      <w:r>
        <w:rPr>
          <w:rFonts w:hint="eastAsia" w:ascii="宋体"/>
          <w:b w:val="0"/>
        </w:rPr>
        <w:t>通知与送达</w:t>
      </w:r>
    </w:p>
    <w:p w14:paraId="2B945EEB">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1B28093C">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01F278FC">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52C8EF2B">
      <w:pPr>
        <w:pStyle w:val="103"/>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079AAC61">
      <w:pPr>
        <w:pStyle w:val="103"/>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33B50E05">
      <w:pPr>
        <w:pStyle w:val="103"/>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7AA6F3B7">
      <w:pPr>
        <w:pStyle w:val="103"/>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7660693F">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35B573AF">
      <w:pPr>
        <w:snapToGrid w:val="0"/>
        <w:spacing w:line="360" w:lineRule="auto"/>
        <w:ind w:firstLine="480"/>
        <w:rPr>
          <w:rFonts w:ascii="宋体" w:hAnsi="宋体"/>
          <w:b w:val="0"/>
          <w:bCs/>
          <w:color w:val="000000"/>
          <w:sz w:val="24"/>
          <w:szCs w:val="24"/>
        </w:rPr>
      </w:pPr>
      <w:r>
        <w:rPr>
          <w:rFonts w:hint="eastAsia" w:ascii="宋体" w:hAnsi="宋体"/>
          <w:b w:val="0"/>
          <w:bCs/>
          <w:color w:val="000000"/>
          <w:sz w:val="24"/>
          <w:szCs w:val="24"/>
        </w:rPr>
        <w:t>（1）如致甲方：</w:t>
      </w:r>
    </w:p>
    <w:p w14:paraId="2BBEE14F">
      <w:pPr>
        <w:snapToGrid w:val="0"/>
        <w:spacing w:line="360" w:lineRule="auto"/>
        <w:ind w:firstLine="480"/>
        <w:rPr>
          <w:rFonts w:ascii="宋体" w:hAnsi="宋体"/>
          <w:b w:val="0"/>
          <w:bCs/>
          <w:color w:val="000000"/>
          <w:sz w:val="24"/>
          <w:szCs w:val="24"/>
        </w:rPr>
      </w:pPr>
      <w:r>
        <w:rPr>
          <w:rFonts w:hint="eastAsia" w:ascii="宋体" w:hAnsi="宋体"/>
          <w:b w:val="0"/>
          <w:bCs/>
          <w:color w:val="000000"/>
          <w:sz w:val="24"/>
          <w:szCs w:val="24"/>
        </w:rPr>
        <w:t>名称：【</w:t>
      </w:r>
      <w:r>
        <w:rPr>
          <w:rFonts w:hint="eastAsia" w:ascii="宋体" w:hAnsi="宋体"/>
          <w:b w:val="0"/>
          <w:bCs/>
          <w:sz w:val="24"/>
          <w:szCs w:val="24"/>
        </w:rPr>
        <w:t>中移（上海）信息通信科技有限公司</w:t>
      </w:r>
      <w:r>
        <w:rPr>
          <w:rFonts w:hint="eastAsia" w:ascii="宋体" w:hAnsi="宋体"/>
          <w:b w:val="0"/>
          <w:bCs/>
          <w:color w:val="000000"/>
          <w:sz w:val="24"/>
          <w:szCs w:val="24"/>
        </w:rPr>
        <w:t>】</w:t>
      </w:r>
    </w:p>
    <w:p w14:paraId="00A88F99">
      <w:pPr>
        <w:snapToGrid w:val="0"/>
        <w:spacing w:line="360" w:lineRule="auto"/>
        <w:ind w:firstLine="480"/>
        <w:rPr>
          <w:rFonts w:ascii="宋体" w:hAnsi="宋体"/>
          <w:b w:val="0"/>
          <w:bCs/>
          <w:color w:val="000000"/>
          <w:sz w:val="24"/>
          <w:szCs w:val="24"/>
        </w:rPr>
      </w:pPr>
      <w:r>
        <w:rPr>
          <w:rFonts w:hint="eastAsia" w:ascii="宋体" w:hAnsi="宋体"/>
          <w:b w:val="0"/>
          <w:bCs/>
          <w:color w:val="000000"/>
          <w:sz w:val="24"/>
          <w:szCs w:val="24"/>
        </w:rPr>
        <w:t>地址：【</w:t>
      </w:r>
      <w:r>
        <w:rPr>
          <w:rFonts w:hint="eastAsia" w:ascii="宋体" w:hAnsi="宋体"/>
          <w:b w:val="0"/>
          <w:bCs/>
          <w:sz w:val="24"/>
          <w:szCs w:val="24"/>
        </w:rPr>
        <w:t>中国（上海）自由贸易试验区金港路735号</w:t>
      </w:r>
      <w:r>
        <w:rPr>
          <w:rFonts w:hint="eastAsia" w:ascii="宋体" w:hAnsi="宋体"/>
          <w:b w:val="0"/>
          <w:bCs/>
          <w:color w:val="000000"/>
          <w:sz w:val="24"/>
          <w:szCs w:val="24"/>
        </w:rPr>
        <w:t>】</w:t>
      </w:r>
    </w:p>
    <w:p w14:paraId="3D73D128">
      <w:pPr>
        <w:snapToGrid w:val="0"/>
        <w:spacing w:line="360" w:lineRule="auto"/>
        <w:ind w:firstLine="480"/>
        <w:rPr>
          <w:rFonts w:ascii="宋体" w:hAnsi="宋体"/>
          <w:b w:val="0"/>
          <w:bCs/>
          <w:color w:val="000000"/>
          <w:sz w:val="24"/>
          <w:szCs w:val="24"/>
        </w:rPr>
      </w:pPr>
      <w:r>
        <w:rPr>
          <w:rFonts w:hint="eastAsia" w:ascii="宋体" w:hAnsi="宋体"/>
          <w:b w:val="0"/>
          <w:bCs/>
          <w:color w:val="000000"/>
          <w:sz w:val="24"/>
          <w:szCs w:val="24"/>
        </w:rPr>
        <w:t xml:space="preserve">电话：【18817942837】                     </w:t>
      </w:r>
    </w:p>
    <w:p w14:paraId="5CDC8F58">
      <w:pPr>
        <w:snapToGrid w:val="0"/>
        <w:spacing w:line="360" w:lineRule="auto"/>
        <w:ind w:firstLine="480"/>
        <w:rPr>
          <w:rFonts w:ascii="宋体" w:hAnsi="宋体"/>
          <w:b w:val="0"/>
          <w:bCs/>
          <w:color w:val="000000"/>
          <w:sz w:val="24"/>
          <w:szCs w:val="24"/>
        </w:rPr>
      </w:pPr>
      <w:r>
        <w:rPr>
          <w:rFonts w:hint="eastAsia" w:ascii="宋体" w:hAnsi="宋体"/>
          <w:b w:val="0"/>
          <w:bCs/>
          <w:color w:val="000000"/>
          <w:sz w:val="24"/>
          <w:szCs w:val="24"/>
        </w:rPr>
        <w:t xml:space="preserve">邮政编码：【200131】 </w:t>
      </w:r>
      <w:r>
        <w:rPr>
          <w:rFonts w:ascii="宋体" w:hAnsi="宋体"/>
          <w:b w:val="0"/>
          <w:bCs/>
          <w:color w:val="000000"/>
          <w:sz w:val="24"/>
          <w:szCs w:val="24"/>
        </w:rPr>
        <w:t xml:space="preserve">      </w:t>
      </w:r>
      <w:r>
        <w:rPr>
          <w:rFonts w:hint="eastAsia" w:ascii="宋体" w:hAnsi="宋体"/>
          <w:b w:val="0"/>
          <w:bCs/>
          <w:color w:val="000000"/>
          <w:sz w:val="24"/>
          <w:szCs w:val="24"/>
        </w:rPr>
        <w:t xml:space="preserve">联系人：【谢中伍】                    </w:t>
      </w:r>
    </w:p>
    <w:p w14:paraId="0D517E8A">
      <w:pPr>
        <w:keepNext w:val="0"/>
        <w:keepLines w:val="0"/>
        <w:pageBreakBefore w:val="0"/>
        <w:kinsoku/>
        <w:wordWrap/>
        <w:overflowPunct/>
        <w:topLinePunct w:val="0"/>
        <w:autoSpaceDE/>
        <w:autoSpaceDN/>
        <w:bidi w:val="0"/>
        <w:adjustRightInd/>
        <w:snapToGrid w:val="0"/>
        <w:spacing w:line="360" w:lineRule="auto"/>
        <w:ind w:firstLine="480"/>
        <w:textAlignment w:val="auto"/>
        <w:rPr>
          <w:rFonts w:ascii="宋体" w:hAnsi="宋体"/>
          <w:b w:val="0"/>
          <w:bCs/>
          <w:color w:val="000000"/>
          <w:sz w:val="24"/>
          <w:szCs w:val="24"/>
        </w:rPr>
      </w:pPr>
      <w:r>
        <w:rPr>
          <w:rFonts w:hint="eastAsia" w:ascii="宋体" w:hAnsi="宋体"/>
          <w:b w:val="0"/>
          <w:bCs/>
          <w:color w:val="000000"/>
          <w:sz w:val="24"/>
          <w:szCs w:val="24"/>
        </w:rPr>
        <w:t xml:space="preserve">微信：【18817942837】 </w:t>
      </w:r>
      <w:r>
        <w:rPr>
          <w:rFonts w:ascii="宋体" w:hAnsi="宋体"/>
          <w:b w:val="0"/>
          <w:bCs/>
          <w:color w:val="000000"/>
          <w:sz w:val="24"/>
          <w:szCs w:val="24"/>
        </w:rPr>
        <w:t xml:space="preserve">         </w:t>
      </w:r>
      <w:r>
        <w:rPr>
          <w:rFonts w:hint="eastAsia" w:ascii="宋体" w:hAnsi="宋体"/>
          <w:b w:val="0"/>
          <w:bCs/>
          <w:color w:val="000000"/>
          <w:sz w:val="24"/>
          <w:szCs w:val="24"/>
        </w:rPr>
        <w:t>电子邮箱：【18817942837@163.com】</w:t>
      </w:r>
    </w:p>
    <w:p w14:paraId="08A40D37">
      <w:pPr>
        <w:keepNext w:val="0"/>
        <w:keepLines w:val="0"/>
        <w:pageBreakBefore w:val="0"/>
        <w:kinsoku/>
        <w:wordWrap/>
        <w:overflowPunct/>
        <w:topLinePunct w:val="0"/>
        <w:autoSpaceDE/>
        <w:autoSpaceDN/>
        <w:bidi w:val="0"/>
        <w:adjustRightInd/>
        <w:snapToGrid w:val="0"/>
        <w:spacing w:line="360" w:lineRule="auto"/>
        <w:ind w:firstLine="480"/>
        <w:textAlignment w:val="auto"/>
        <w:rPr>
          <w:rFonts w:ascii="宋体" w:hAnsi="宋体"/>
          <w:b w:val="0"/>
          <w:bCs/>
          <w:color w:val="000000"/>
          <w:sz w:val="24"/>
          <w:szCs w:val="24"/>
        </w:rPr>
      </w:pPr>
      <w:r>
        <w:rPr>
          <w:rFonts w:hint="eastAsia" w:ascii="宋体" w:hAnsi="宋体"/>
          <w:b w:val="0"/>
          <w:bCs/>
          <w:color w:val="000000"/>
          <w:sz w:val="24"/>
          <w:szCs w:val="24"/>
        </w:rPr>
        <w:t>（2）如致乙方：</w:t>
      </w:r>
    </w:p>
    <w:p w14:paraId="3B509147">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rFonts w:hint="eastAsia" w:ascii="宋体" w:hAnsi="宋体"/>
          <w:b w:val="0"/>
          <w:bCs/>
          <w:color w:val="000000"/>
          <w:sz w:val="24"/>
          <w:szCs w:val="24"/>
        </w:rPr>
      </w:pPr>
      <w:r>
        <w:rPr>
          <w:rFonts w:hint="eastAsia" w:ascii="宋体" w:hAnsi="宋体"/>
          <w:b w:val="0"/>
          <w:bCs/>
          <w:color w:val="000000"/>
          <w:sz w:val="24"/>
          <w:szCs w:val="24"/>
        </w:rPr>
        <w:t>名称：【无锡市工业</w:t>
      </w:r>
      <w:r>
        <w:rPr>
          <w:rFonts w:ascii="宋体" w:hAnsi="宋体"/>
          <w:b w:val="0"/>
          <w:bCs/>
          <w:color w:val="000000"/>
          <w:sz w:val="24"/>
          <w:szCs w:val="24"/>
        </w:rPr>
        <w:t>设备安装</w:t>
      </w:r>
      <w:r>
        <w:rPr>
          <w:rFonts w:hint="eastAsia" w:ascii="宋体" w:hAnsi="宋体"/>
          <w:b w:val="0"/>
          <w:bCs/>
          <w:color w:val="000000"/>
          <w:sz w:val="24"/>
          <w:szCs w:val="24"/>
        </w:rPr>
        <w:t>有限</w:t>
      </w:r>
      <w:r>
        <w:rPr>
          <w:rFonts w:ascii="宋体" w:hAnsi="宋体"/>
          <w:b w:val="0"/>
          <w:bCs/>
          <w:color w:val="000000"/>
          <w:sz w:val="24"/>
          <w:szCs w:val="24"/>
        </w:rPr>
        <w:t>公司</w:t>
      </w:r>
      <w:r>
        <w:rPr>
          <w:rFonts w:hint="eastAsia" w:ascii="宋体" w:hAnsi="宋体"/>
          <w:b w:val="0"/>
          <w:bCs/>
          <w:color w:val="000000"/>
          <w:sz w:val="24"/>
          <w:szCs w:val="24"/>
        </w:rPr>
        <w:t>】</w:t>
      </w:r>
    </w:p>
    <w:p w14:paraId="75266276">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rFonts w:hint="eastAsia" w:ascii="宋体" w:hAnsi="宋体"/>
          <w:b w:val="0"/>
          <w:bCs/>
          <w:color w:val="000000"/>
          <w:sz w:val="24"/>
          <w:szCs w:val="24"/>
        </w:rPr>
      </w:pPr>
      <w:r>
        <w:rPr>
          <w:rFonts w:hint="eastAsia" w:ascii="宋体" w:hAnsi="宋体"/>
          <w:b w:val="0"/>
          <w:bCs/>
          <w:color w:val="000000"/>
          <w:sz w:val="24"/>
          <w:szCs w:val="24"/>
        </w:rPr>
        <w:t>地址：【无锡市经贸路1</w:t>
      </w:r>
      <w:r>
        <w:rPr>
          <w:rFonts w:ascii="宋体" w:hAnsi="宋体"/>
          <w:b w:val="0"/>
          <w:bCs/>
          <w:color w:val="000000"/>
          <w:sz w:val="24"/>
          <w:szCs w:val="24"/>
        </w:rPr>
        <w:t>8</w:t>
      </w:r>
      <w:r>
        <w:rPr>
          <w:rFonts w:hint="eastAsia" w:ascii="宋体" w:hAnsi="宋体"/>
          <w:b w:val="0"/>
          <w:bCs/>
          <w:color w:val="000000"/>
          <w:sz w:val="24"/>
          <w:szCs w:val="24"/>
        </w:rPr>
        <w:t>号】</w:t>
      </w:r>
    </w:p>
    <w:p w14:paraId="718561BE">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rFonts w:hint="eastAsia" w:ascii="宋体" w:hAnsi="宋体"/>
          <w:b w:val="0"/>
          <w:bCs/>
          <w:color w:val="000000"/>
          <w:sz w:val="24"/>
          <w:szCs w:val="24"/>
        </w:rPr>
      </w:pPr>
      <w:r>
        <w:rPr>
          <w:rFonts w:hint="eastAsia" w:ascii="宋体" w:hAnsi="宋体"/>
          <w:b w:val="0"/>
          <w:bCs/>
          <w:color w:val="000000"/>
          <w:sz w:val="24"/>
          <w:szCs w:val="24"/>
        </w:rPr>
        <w:t>电话：【</w:t>
      </w:r>
      <w:r>
        <w:rPr>
          <w:rFonts w:ascii="宋体" w:hAnsi="宋体"/>
          <w:b w:val="0"/>
          <w:bCs/>
          <w:sz w:val="24"/>
          <w:szCs w:val="24"/>
        </w:rPr>
        <w:t>0510-85866056</w:t>
      </w:r>
      <w:r>
        <w:rPr>
          <w:rFonts w:hint="eastAsia" w:ascii="宋体" w:hAnsi="宋体"/>
          <w:b w:val="0"/>
          <w:bCs/>
          <w:color w:val="000000"/>
          <w:sz w:val="24"/>
          <w:szCs w:val="24"/>
        </w:rPr>
        <w:t xml:space="preserve">】      </w:t>
      </w:r>
      <w:r>
        <w:rPr>
          <w:rFonts w:ascii="宋体" w:hAnsi="宋体"/>
          <w:b w:val="0"/>
          <w:bCs/>
          <w:color w:val="000000"/>
          <w:sz w:val="24"/>
          <w:szCs w:val="24"/>
        </w:rPr>
        <w:t xml:space="preserve"> </w:t>
      </w:r>
      <w:r>
        <w:rPr>
          <w:rFonts w:hint="eastAsia" w:ascii="宋体" w:hAnsi="宋体"/>
          <w:b w:val="0"/>
          <w:bCs/>
          <w:color w:val="000000"/>
          <w:sz w:val="24"/>
          <w:szCs w:val="24"/>
        </w:rPr>
        <w:t>邮政编码：【</w:t>
      </w:r>
      <w:r>
        <w:rPr>
          <w:rFonts w:ascii="宋体" w:hAnsi="宋体"/>
          <w:b w:val="0"/>
          <w:bCs/>
          <w:sz w:val="24"/>
          <w:szCs w:val="24"/>
        </w:rPr>
        <w:t>214074</w:t>
      </w:r>
      <w:r>
        <w:rPr>
          <w:rFonts w:hint="eastAsia" w:ascii="宋体" w:hAnsi="宋体"/>
          <w:b w:val="0"/>
          <w:bCs/>
          <w:color w:val="000000"/>
          <w:sz w:val="24"/>
          <w:szCs w:val="24"/>
        </w:rPr>
        <w:t>】</w:t>
      </w:r>
    </w:p>
    <w:p w14:paraId="1FA5BE2E">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rFonts w:hint="eastAsia" w:ascii="宋体" w:hAnsi="宋体"/>
          <w:b w:val="0"/>
          <w:bCs/>
          <w:color w:val="000000"/>
          <w:sz w:val="24"/>
          <w:szCs w:val="24"/>
        </w:rPr>
      </w:pPr>
      <w:r>
        <w:rPr>
          <w:rFonts w:hint="eastAsia" w:ascii="宋体" w:hAnsi="宋体"/>
          <w:b w:val="0"/>
          <w:bCs/>
          <w:color w:val="000000"/>
          <w:sz w:val="24"/>
          <w:szCs w:val="24"/>
        </w:rPr>
        <w:t>联系人：【</w:t>
      </w:r>
      <w:r>
        <w:rPr>
          <w:rFonts w:hint="eastAsia" w:ascii="宋体" w:hAnsi="宋体"/>
          <w:b w:val="0"/>
          <w:bCs/>
          <w:sz w:val="24"/>
          <w:szCs w:val="24"/>
        </w:rPr>
        <w:t>姜和峰</w:t>
      </w:r>
      <w:r>
        <w:rPr>
          <w:rFonts w:hint="eastAsia" w:ascii="宋体" w:hAnsi="宋体"/>
          <w:b w:val="0"/>
          <w:bCs/>
          <w:color w:val="000000"/>
          <w:sz w:val="24"/>
          <w:szCs w:val="24"/>
        </w:rPr>
        <w:t>】               微信：【</w:t>
      </w:r>
      <w:r>
        <w:rPr>
          <w:rFonts w:ascii="宋体" w:hAnsi="宋体"/>
          <w:b w:val="0"/>
          <w:bCs/>
          <w:sz w:val="24"/>
          <w:szCs w:val="24"/>
        </w:rPr>
        <w:t>15161512103</w:t>
      </w:r>
      <w:r>
        <w:rPr>
          <w:rFonts w:hint="eastAsia" w:ascii="宋体" w:hAnsi="宋体"/>
          <w:b w:val="0"/>
          <w:bCs/>
          <w:color w:val="000000"/>
          <w:sz w:val="24"/>
          <w:szCs w:val="24"/>
        </w:rPr>
        <w:t>】</w:t>
      </w:r>
    </w:p>
    <w:p w14:paraId="03B6F289">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b w:val="0"/>
          <w:bCs/>
          <w:sz w:val="24"/>
          <w:szCs w:val="24"/>
        </w:rPr>
      </w:pPr>
      <w:r>
        <w:rPr>
          <w:rFonts w:hint="eastAsia" w:ascii="宋体" w:hAnsi="宋体"/>
          <w:b w:val="0"/>
          <w:bCs/>
          <w:color w:val="000000"/>
          <w:sz w:val="24"/>
          <w:szCs w:val="24"/>
        </w:rPr>
        <w:t>电子邮箱：【</w:t>
      </w:r>
      <w:r>
        <w:rPr>
          <w:rFonts w:hint="eastAsia" w:ascii="宋体" w:hAnsi="宋体"/>
          <w:b w:val="0"/>
          <w:bCs/>
          <w:sz w:val="24"/>
          <w:szCs w:val="24"/>
        </w:rPr>
        <w:t>305958461</w:t>
      </w:r>
      <w:r>
        <w:rPr>
          <w:rFonts w:ascii="宋体" w:hAnsi="宋体"/>
          <w:b w:val="0"/>
          <w:bCs/>
          <w:sz w:val="24"/>
          <w:szCs w:val="24"/>
        </w:rPr>
        <w:t>@qq.com</w:t>
      </w:r>
      <w:r>
        <w:rPr>
          <w:rFonts w:hint="eastAsia" w:ascii="宋体" w:hAnsi="宋体"/>
          <w:b w:val="0"/>
          <w:bCs/>
          <w:color w:val="000000"/>
          <w:sz w:val="24"/>
          <w:szCs w:val="24"/>
        </w:rPr>
        <w:t>】</w:t>
      </w:r>
    </w:p>
    <w:p w14:paraId="553DFE5E">
      <w:pPr>
        <w:pStyle w:val="103"/>
        <w:spacing w:line="360" w:lineRule="auto"/>
        <w:ind w:left="284" w:firstLine="0" w:firstLineChars="0"/>
        <w:rPr>
          <w:rFonts w:ascii="宋体" w:cs="华文仿宋"/>
          <w:b w:val="0"/>
          <w:bCs/>
          <w:sz w:val="24"/>
          <w:szCs w:val="24"/>
        </w:rPr>
      </w:pPr>
    </w:p>
    <w:p w14:paraId="04582CFD">
      <w:pPr>
        <w:pStyle w:val="103"/>
        <w:numPr>
          <w:ilvl w:val="0"/>
          <w:numId w:val="3"/>
        </w:numPr>
        <w:spacing w:line="360" w:lineRule="auto"/>
        <w:ind w:left="284" w:firstLineChars="0"/>
        <w:rPr>
          <w:rFonts w:ascii="宋体" w:cs="华文仿宋"/>
          <w:b w:val="0"/>
          <w:bCs/>
          <w:sz w:val="24"/>
          <w:szCs w:val="24"/>
        </w:rPr>
      </w:pPr>
      <w:r>
        <w:rPr>
          <w:rFonts w:hint="eastAsia" w:ascii="宋体"/>
          <w:b w:val="0"/>
        </w:rPr>
        <w:t>其他</w:t>
      </w:r>
      <w:bookmarkEnd w:id="67"/>
      <w:bookmarkEnd w:id="68"/>
      <w:bookmarkEnd w:id="69"/>
      <w:bookmarkEnd w:id="70"/>
      <w:bookmarkEnd w:id="71"/>
      <w:bookmarkEnd w:id="72"/>
      <w:bookmarkEnd w:id="73"/>
      <w:bookmarkEnd w:id="74"/>
      <w:bookmarkEnd w:id="75"/>
    </w:p>
    <w:p w14:paraId="3FCA8B5B">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601E7436">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0435B178">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6C6801CA">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本合同未尽事宜，双方另行协商。</w:t>
      </w:r>
    </w:p>
    <w:p w14:paraId="1D1D5DEE">
      <w:pPr>
        <w:pStyle w:val="103"/>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合同的部分和全部都不得转让。</w:t>
      </w:r>
    </w:p>
    <w:p w14:paraId="6A0D693A">
      <w:pPr>
        <w:pStyle w:val="103"/>
        <w:spacing w:line="360" w:lineRule="auto"/>
        <w:ind w:left="284" w:firstLine="0" w:firstLineChars="0"/>
        <w:rPr>
          <w:rFonts w:ascii="宋体" w:cs="华文仿宋"/>
          <w:b w:val="0"/>
          <w:bCs/>
          <w:sz w:val="24"/>
          <w:szCs w:val="24"/>
        </w:rPr>
      </w:pPr>
    </w:p>
    <w:p w14:paraId="65A6AE7C">
      <w:pPr>
        <w:pStyle w:val="103"/>
        <w:numPr>
          <w:ilvl w:val="0"/>
          <w:numId w:val="3"/>
        </w:numPr>
        <w:spacing w:line="360" w:lineRule="auto"/>
        <w:ind w:left="284" w:firstLineChars="0"/>
        <w:rPr>
          <w:rFonts w:ascii="宋体" w:cs="华文仿宋"/>
          <w:b w:val="0"/>
          <w:bCs/>
          <w:sz w:val="24"/>
          <w:szCs w:val="24"/>
        </w:rPr>
      </w:pPr>
      <w:bookmarkStart w:id="76" w:name="_Toc101955781"/>
      <w:bookmarkStart w:id="77" w:name="_Toc93809280"/>
      <w:bookmarkStart w:id="78" w:name="_Toc93821630"/>
      <w:bookmarkStart w:id="79" w:name="_Toc101955668"/>
      <w:bookmarkStart w:id="80" w:name="_Toc94616989"/>
      <w:bookmarkStart w:id="81" w:name="_Toc101955714"/>
      <w:bookmarkStart w:id="82" w:name="_Toc93809343"/>
      <w:bookmarkStart w:id="83" w:name="_Toc101956047"/>
      <w:bookmarkStart w:id="84" w:name="_Toc101955910"/>
      <w:bookmarkStart w:id="85" w:name="_Toc308010955"/>
      <w:r>
        <w:rPr>
          <w:rFonts w:hint="eastAsia" w:ascii="宋体"/>
          <w:b w:val="0"/>
        </w:rPr>
        <w:t>附件</w:t>
      </w:r>
      <w:bookmarkEnd w:id="76"/>
      <w:bookmarkEnd w:id="77"/>
      <w:bookmarkEnd w:id="78"/>
      <w:bookmarkEnd w:id="79"/>
      <w:bookmarkEnd w:id="80"/>
      <w:bookmarkEnd w:id="81"/>
      <w:bookmarkEnd w:id="82"/>
      <w:bookmarkEnd w:id="83"/>
      <w:bookmarkEnd w:id="84"/>
      <w:bookmarkEnd w:id="85"/>
    </w:p>
    <w:p w14:paraId="4155F929">
      <w:pPr>
        <w:spacing w:line="360" w:lineRule="auto"/>
        <w:rPr>
          <w:rFonts w:ascii="宋体" w:hAnsi="宋体"/>
          <w:b w:val="0"/>
          <w:bCs/>
          <w:sz w:val="24"/>
          <w:szCs w:val="24"/>
        </w:rPr>
      </w:pPr>
      <w:bookmarkStart w:id="86" w:name="_Toc101955911"/>
      <w:bookmarkStart w:id="87" w:name="_Toc101955715"/>
      <w:bookmarkStart w:id="88" w:name="_Toc101955669"/>
      <w:bookmarkStart w:id="89" w:name="_Toc101956048"/>
      <w:bookmarkStart w:id="90" w:name="_Toc94616990"/>
      <w:bookmarkStart w:id="91" w:name="_Toc101955782"/>
      <w:r>
        <w:rPr>
          <w:rFonts w:hint="eastAsia" w:ascii="宋体" w:hAnsi="宋体"/>
          <w:b w:val="0"/>
          <w:bCs/>
          <w:sz w:val="24"/>
          <w:szCs w:val="24"/>
        </w:rPr>
        <w:t>附件1：</w:t>
      </w:r>
      <w:bookmarkEnd w:id="86"/>
      <w:bookmarkEnd w:id="87"/>
      <w:bookmarkEnd w:id="88"/>
      <w:bookmarkEnd w:id="89"/>
      <w:bookmarkEnd w:id="90"/>
      <w:bookmarkEnd w:id="91"/>
      <w:r>
        <w:rPr>
          <w:rFonts w:hint="eastAsia" w:ascii="宋体" w:hAnsi="宋体"/>
          <w:b w:val="0"/>
          <w:bCs/>
          <w:sz w:val="24"/>
          <w:szCs w:val="24"/>
        </w:rPr>
        <w:t>清单</w:t>
      </w:r>
    </w:p>
    <w:p w14:paraId="66B70514">
      <w:pPr>
        <w:spacing w:line="360" w:lineRule="auto"/>
        <w:rPr>
          <w:rFonts w:ascii="宋体" w:hAnsi="宋体"/>
          <w:b w:val="0"/>
          <w:bCs/>
          <w:sz w:val="24"/>
          <w:szCs w:val="24"/>
        </w:rPr>
      </w:pPr>
      <w:r>
        <w:rPr>
          <w:rFonts w:hint="eastAsia" w:ascii="宋体" w:hAnsi="宋体"/>
          <w:b w:val="0"/>
          <w:bCs/>
          <w:sz w:val="24"/>
          <w:szCs w:val="24"/>
        </w:rPr>
        <w:t>附件2：廉政协议</w:t>
      </w:r>
    </w:p>
    <w:p w14:paraId="0B949570">
      <w:pPr>
        <w:spacing w:line="360" w:lineRule="auto"/>
        <w:rPr>
          <w:rFonts w:ascii="宋体" w:hAnsi="宋体"/>
          <w:b w:val="0"/>
          <w:bCs/>
          <w:sz w:val="24"/>
          <w:szCs w:val="24"/>
        </w:rPr>
      </w:pPr>
      <w:r>
        <w:rPr>
          <w:rFonts w:hint="eastAsia" w:ascii="宋体" w:hAnsi="宋体"/>
          <w:b w:val="0"/>
          <w:bCs/>
          <w:sz w:val="24"/>
          <w:szCs w:val="24"/>
        </w:rPr>
        <w:t>附件3：数据安全保密协议</w:t>
      </w:r>
    </w:p>
    <w:p w14:paraId="2CED58CF">
      <w:pPr>
        <w:spacing w:line="360" w:lineRule="auto"/>
        <w:rPr>
          <w:rFonts w:ascii="宋体" w:hAnsi="宋体"/>
          <w:b w:val="0"/>
          <w:bCs/>
          <w:sz w:val="24"/>
          <w:szCs w:val="24"/>
        </w:rPr>
      </w:pPr>
      <w:r>
        <w:rPr>
          <w:rFonts w:hint="eastAsia" w:ascii="宋体" w:hAnsi="宋体"/>
          <w:b w:val="0"/>
          <w:bCs/>
          <w:sz w:val="24"/>
          <w:szCs w:val="24"/>
        </w:rPr>
        <w:t>附件4：</w:t>
      </w:r>
      <w:r>
        <w:rPr>
          <w:rFonts w:hint="eastAsia" w:ascii="宋体" w:hAnsi="宋体" w:cs="宋体"/>
          <w:b w:val="0"/>
          <w:bCs/>
          <w:sz w:val="24"/>
          <w:szCs w:val="24"/>
        </w:rPr>
        <w:t>施工安全协议</w:t>
      </w:r>
    </w:p>
    <w:p w14:paraId="4E75D3EF">
      <w:pPr>
        <w:spacing w:line="360" w:lineRule="auto"/>
        <w:rPr>
          <w:rFonts w:ascii="宋体" w:hAnsi="宋体"/>
          <w:b w:val="0"/>
          <w:bCs/>
          <w:sz w:val="24"/>
          <w:szCs w:val="24"/>
        </w:rPr>
      </w:pPr>
      <w:r>
        <w:rPr>
          <w:rFonts w:hint="eastAsia" w:ascii="宋体" w:hAnsi="宋体"/>
          <w:b w:val="0"/>
          <w:bCs/>
          <w:sz w:val="24"/>
          <w:szCs w:val="24"/>
        </w:rPr>
        <w:t>附件5：通用网络与信息安全责任条款</w:t>
      </w:r>
    </w:p>
    <w:p w14:paraId="7E2047A2">
      <w:pPr>
        <w:pStyle w:val="13"/>
        <w:rPr>
          <w:rFonts w:ascii="宋体" w:hAnsi="宋体"/>
          <w:b w:val="0"/>
          <w:bCs/>
          <w:sz w:val="24"/>
          <w:szCs w:val="24"/>
        </w:rPr>
      </w:pPr>
    </w:p>
    <w:p w14:paraId="28BB695D"/>
    <w:p w14:paraId="2281B030"/>
    <w:p w14:paraId="2C3D3223">
      <w:pPr>
        <w:pStyle w:val="103"/>
        <w:spacing w:line="360" w:lineRule="auto"/>
        <w:ind w:left="284" w:firstLine="0" w:firstLineChars="0"/>
        <w:rPr>
          <w:rFonts w:ascii="宋体" w:cs="华文仿宋"/>
          <w:b w:val="0"/>
          <w:bCs/>
          <w:sz w:val="24"/>
          <w:szCs w:val="24"/>
        </w:rPr>
      </w:pPr>
      <w:r>
        <w:rPr>
          <w:rFonts w:hint="eastAsia" w:ascii="宋体" w:hAnsi="宋体"/>
          <w:b w:val="0"/>
          <w:bCs/>
          <w:sz w:val="24"/>
          <w:szCs w:val="24"/>
        </w:rPr>
        <w:t>（以下无正文）</w:t>
      </w:r>
    </w:p>
    <w:p w14:paraId="67E3D3B2">
      <w:pPr>
        <w:spacing w:line="360" w:lineRule="auto"/>
        <w:rPr>
          <w:rFonts w:ascii="宋体" w:hAnsi="宋体"/>
          <w:b w:val="0"/>
          <w:bCs/>
          <w:sz w:val="24"/>
          <w:szCs w:val="24"/>
        </w:rPr>
      </w:pPr>
    </w:p>
    <w:p w14:paraId="6C396D11">
      <w:pPr>
        <w:spacing w:line="400" w:lineRule="exact"/>
        <w:ind w:firstLine="480" w:firstLineChars="200"/>
        <w:rPr>
          <w:b w:val="0"/>
          <w:sz w:val="24"/>
        </w:rPr>
      </w:pPr>
      <w:r>
        <w:rPr>
          <w:b w:val="0"/>
          <w:sz w:val="24"/>
        </w:rPr>
        <w:t>甲方（单位盖章）                     乙方（单位盖章）</w:t>
      </w:r>
    </w:p>
    <w:p w14:paraId="4ECF64CE">
      <w:pPr>
        <w:spacing w:line="420" w:lineRule="exact"/>
        <w:ind w:firstLine="480" w:firstLineChars="200"/>
        <w:jc w:val="left"/>
        <w:rPr>
          <w:b w:val="0"/>
          <w:sz w:val="24"/>
        </w:rPr>
      </w:pPr>
    </w:p>
    <w:p w14:paraId="539B63B3">
      <w:pPr>
        <w:spacing w:line="400" w:lineRule="exact"/>
        <w:ind w:firstLine="480" w:firstLineChars="200"/>
        <w:rPr>
          <w:b w:val="0"/>
          <w:sz w:val="24"/>
        </w:rPr>
      </w:pPr>
      <w:r>
        <w:rPr>
          <w:b w:val="0"/>
          <w:sz w:val="24"/>
        </w:rPr>
        <w:t>代表签字：                           代表签字：</w:t>
      </w:r>
    </w:p>
    <w:p w14:paraId="4926580A">
      <w:pPr>
        <w:spacing w:line="400" w:lineRule="exact"/>
        <w:ind w:firstLine="480" w:firstLineChars="200"/>
        <w:rPr>
          <w:b w:val="0"/>
          <w:sz w:val="24"/>
        </w:rPr>
      </w:pPr>
    </w:p>
    <w:p w14:paraId="51C9F64D">
      <w:pPr>
        <w:spacing w:line="440" w:lineRule="exact"/>
        <w:ind w:firstLine="480" w:firstLineChars="200"/>
        <w:rPr>
          <w:b w:val="0"/>
          <w:sz w:val="24"/>
        </w:rPr>
      </w:pPr>
      <w:r>
        <w:rPr>
          <w:b w:val="0"/>
          <w:sz w:val="24"/>
        </w:rPr>
        <w:t>日期：</w:t>
      </w:r>
      <w:r>
        <w:rPr>
          <w:rFonts w:hint="eastAsia"/>
          <w:b w:val="0"/>
          <w:sz w:val="24"/>
          <w:lang w:val="en-US" w:eastAsia="zh-CN"/>
        </w:rPr>
        <w:t xml:space="preserve">  </w:t>
      </w:r>
      <w:r>
        <w:rPr>
          <w:rFonts w:hint="eastAsia"/>
          <w:b w:val="0"/>
          <w:sz w:val="24"/>
        </w:rPr>
        <w:t>年   月   日</w:t>
      </w:r>
      <w:r>
        <w:rPr>
          <w:b w:val="0"/>
          <w:sz w:val="24"/>
        </w:rPr>
        <w:t xml:space="preserve">              日期：</w:t>
      </w:r>
      <w:r>
        <w:rPr>
          <w:rFonts w:hint="eastAsia"/>
          <w:b w:val="0"/>
          <w:sz w:val="24"/>
          <w:lang w:val="en-US" w:eastAsia="zh-CN"/>
        </w:rPr>
        <w:t xml:space="preserve">   </w:t>
      </w:r>
      <w:r>
        <w:rPr>
          <w:rFonts w:hint="eastAsia"/>
          <w:b w:val="0"/>
          <w:sz w:val="24"/>
        </w:rPr>
        <w:t>年   月   日</w:t>
      </w:r>
    </w:p>
    <w:p w14:paraId="532A9527">
      <w:pPr>
        <w:widowControl/>
        <w:spacing w:line="240" w:lineRule="auto"/>
        <w:jc w:val="left"/>
        <w:rPr>
          <w:rFonts w:ascii="宋体" w:hAnsi="宋体"/>
          <w:b w:val="0"/>
          <w:sz w:val="24"/>
        </w:rPr>
      </w:pPr>
      <w:r>
        <w:rPr>
          <w:rFonts w:ascii="宋体" w:hAnsi="宋体"/>
          <w:b w:val="0"/>
        </w:rPr>
        <w:br w:type="page"/>
      </w:r>
    </w:p>
    <w:p w14:paraId="05719283">
      <w:pPr>
        <w:widowControl/>
        <w:spacing w:line="240" w:lineRule="auto"/>
        <w:jc w:val="left"/>
        <w:rPr>
          <w:rFonts w:ascii="宋体" w:hAnsi="宋体"/>
          <w:b w:val="0"/>
          <w:bCs/>
          <w:sz w:val="24"/>
          <w:szCs w:val="24"/>
        </w:rPr>
      </w:pPr>
      <w:r>
        <w:rPr>
          <w:rFonts w:hint="eastAsia" w:ascii="宋体" w:hAnsi="宋体"/>
          <w:b w:val="0"/>
          <w:sz w:val="24"/>
        </w:rPr>
        <w:t>附件1</w:t>
      </w:r>
      <w:r>
        <w:rPr>
          <w:rFonts w:hint="eastAsia" w:ascii="宋体" w:hAnsi="宋体"/>
          <w:b w:val="0"/>
          <w:bCs/>
          <w:sz w:val="24"/>
          <w:szCs w:val="24"/>
        </w:rPr>
        <w:t>清单</w:t>
      </w:r>
    </w:p>
    <w:p w14:paraId="7062767C">
      <w:pPr>
        <w:widowControl/>
        <w:spacing w:line="360" w:lineRule="auto"/>
        <w:jc w:val="left"/>
        <w:rPr>
          <w:rFonts w:ascii="仿宋" w:hAnsi="仿宋" w:eastAsia="仿宋"/>
          <w:sz w:val="24"/>
          <w:szCs w:val="22"/>
        </w:rPr>
      </w:pPr>
    </w:p>
    <w:p w14:paraId="73553DE8">
      <w:pPr>
        <w:widowControl/>
        <w:spacing w:line="360" w:lineRule="auto"/>
        <w:jc w:val="left"/>
        <w:rPr>
          <w:rFonts w:ascii="仿宋" w:hAnsi="仿宋" w:eastAsia="仿宋"/>
          <w:sz w:val="24"/>
          <w:szCs w:val="22"/>
        </w:rPr>
      </w:pPr>
      <w:r>
        <w:rPr>
          <w:rFonts w:hint="eastAsia" w:ascii="仿宋" w:hAnsi="仿宋" w:eastAsia="仿宋"/>
          <w:sz w:val="24"/>
          <w:szCs w:val="22"/>
        </w:rPr>
        <w:t>1.1项目价格清单</w:t>
      </w:r>
    </w:p>
    <w:p w14:paraId="07E308E4">
      <w:pPr>
        <w:widowControl/>
        <w:spacing w:line="360" w:lineRule="auto"/>
        <w:jc w:val="left"/>
      </w:pPr>
      <w:r>
        <w:rPr>
          <w:rFonts w:hint="eastAsia" w:ascii="仿宋" w:hAnsi="仿宋" w:eastAsia="仿宋"/>
          <w:sz w:val="24"/>
          <w:szCs w:val="22"/>
        </w:rPr>
        <w:t>项目</w:t>
      </w:r>
      <w:r>
        <w:rPr>
          <w:rFonts w:hint="eastAsia" w:ascii="仿宋" w:hAnsi="仿宋" w:eastAsia="仿宋"/>
          <w:sz w:val="24"/>
          <w:szCs w:val="22"/>
          <w:lang w:val="en-US" w:eastAsia="zh-CN"/>
        </w:rPr>
        <w:t>对应分项</w:t>
      </w:r>
      <w:r>
        <w:rPr>
          <w:rFonts w:hint="eastAsia" w:ascii="仿宋" w:hAnsi="仿宋" w:eastAsia="仿宋"/>
          <w:sz w:val="24"/>
          <w:szCs w:val="22"/>
        </w:rPr>
        <w:t>价格如下：</w:t>
      </w:r>
    </w:p>
    <w:tbl>
      <w:tblPr>
        <w:tblStyle w:val="20"/>
        <w:tblpPr w:leftFromText="180" w:rightFromText="180" w:vertAnchor="text" w:horzAnchor="page" w:tblpX="1000" w:tblpY="1175"/>
        <w:tblOverlap w:val="never"/>
        <w:tblW w:w="9762" w:type="dxa"/>
        <w:tblInd w:w="0" w:type="dxa"/>
        <w:tblLayout w:type="fixed"/>
        <w:tblCellMar>
          <w:top w:w="0" w:type="dxa"/>
          <w:left w:w="108" w:type="dxa"/>
          <w:bottom w:w="0" w:type="dxa"/>
          <w:right w:w="108" w:type="dxa"/>
        </w:tblCellMar>
      </w:tblPr>
      <w:tblGrid>
        <w:gridCol w:w="670"/>
        <w:gridCol w:w="1017"/>
        <w:gridCol w:w="1367"/>
        <w:gridCol w:w="766"/>
        <w:gridCol w:w="709"/>
        <w:gridCol w:w="1175"/>
        <w:gridCol w:w="1208"/>
        <w:gridCol w:w="625"/>
        <w:gridCol w:w="1017"/>
        <w:gridCol w:w="1208"/>
      </w:tblGrid>
      <w:tr w14:paraId="1C1801C3">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D940A">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序号</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42902">
            <w:pPr>
              <w:widowControl/>
              <w:jc w:val="center"/>
              <w:textAlignment w:val="center"/>
              <w:rPr>
                <w:rFonts w:hint="eastAsia" w:ascii="宋体" w:hAnsi="宋体" w:eastAsia="宋体" w:cs="宋体"/>
                <w:bCs/>
                <w:color w:val="000000"/>
                <w:sz w:val="15"/>
                <w:szCs w:val="15"/>
                <w:lang w:val="en-US" w:eastAsia="zh-CN"/>
              </w:rPr>
            </w:pPr>
            <w:r>
              <w:rPr>
                <w:rFonts w:hint="eastAsia" w:ascii="宋体" w:hAnsi="宋体" w:cs="宋体"/>
                <w:bCs/>
                <w:color w:val="000000"/>
                <w:kern w:val="0"/>
                <w:sz w:val="15"/>
                <w:szCs w:val="15"/>
                <w:lang w:bidi="ar"/>
              </w:rPr>
              <w:t>项目</w:t>
            </w:r>
            <w:r>
              <w:rPr>
                <w:rFonts w:hint="eastAsia" w:ascii="宋体" w:hAnsi="宋体" w:cs="宋体"/>
                <w:bCs/>
                <w:color w:val="000000"/>
                <w:kern w:val="0"/>
                <w:sz w:val="15"/>
                <w:szCs w:val="15"/>
                <w:lang w:val="en-US" w:eastAsia="zh-CN" w:bidi="ar"/>
              </w:rPr>
              <w:t>名称</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6147B">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分项名称</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3E8DE">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数量</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7985B">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单位</w:t>
            </w:r>
          </w:p>
        </w:tc>
        <w:tc>
          <w:tcPr>
            <w:tcW w:w="11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2ACBC">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不含税单价(元）</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2705F">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不含税总价(元）</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F47CE">
            <w:pPr>
              <w:widowControl/>
              <w:jc w:val="center"/>
              <w:textAlignment w:val="center"/>
              <w:rPr>
                <w:rFonts w:ascii="宋体" w:hAnsi="宋体" w:cs="宋体"/>
                <w:bCs/>
                <w:color w:val="000000"/>
                <w:kern w:val="0"/>
                <w:sz w:val="15"/>
                <w:szCs w:val="15"/>
                <w:lang w:bidi="ar"/>
              </w:rPr>
            </w:pPr>
            <w:r>
              <w:rPr>
                <w:rFonts w:hint="eastAsia" w:ascii="宋体" w:hAnsi="宋体" w:cs="宋体"/>
                <w:bCs/>
                <w:color w:val="000000"/>
                <w:kern w:val="0"/>
                <w:sz w:val="15"/>
                <w:szCs w:val="15"/>
                <w:lang w:bidi="ar"/>
              </w:rPr>
              <w:t>增值</w:t>
            </w:r>
          </w:p>
          <w:p w14:paraId="09356ED3">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税率</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B66EC">
            <w:pPr>
              <w:pStyle w:val="13"/>
              <w:jc w:val="center"/>
              <w:rPr>
                <w:sz w:val="15"/>
                <w:szCs w:val="15"/>
              </w:rPr>
            </w:pPr>
            <w:r>
              <w:rPr>
                <w:rFonts w:hint="eastAsia" w:ascii="宋体" w:hAnsi="宋体" w:cs="宋体"/>
                <w:bCs/>
                <w:color w:val="000000"/>
                <w:kern w:val="0"/>
                <w:sz w:val="15"/>
                <w:szCs w:val="15"/>
                <w:lang w:bidi="ar"/>
              </w:rPr>
              <w:t>含税单价(元）</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8B822">
            <w:pPr>
              <w:widowControl/>
              <w:jc w:val="center"/>
              <w:textAlignment w:val="center"/>
              <w:rPr>
                <w:rFonts w:ascii="宋体" w:hAnsi="宋体" w:cs="宋体"/>
                <w:bCs/>
                <w:color w:val="000000"/>
                <w:kern w:val="0"/>
                <w:sz w:val="15"/>
                <w:szCs w:val="15"/>
                <w:lang w:bidi="ar"/>
              </w:rPr>
            </w:pPr>
            <w:r>
              <w:rPr>
                <w:rFonts w:hint="eastAsia" w:ascii="宋体" w:hAnsi="宋体" w:cs="宋体"/>
                <w:bCs/>
                <w:color w:val="000000"/>
                <w:kern w:val="0"/>
                <w:sz w:val="15"/>
                <w:szCs w:val="15"/>
                <w:lang w:bidi="ar"/>
              </w:rPr>
              <w:t>含税总价</w:t>
            </w:r>
          </w:p>
          <w:p w14:paraId="4025A63E">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(元）</w:t>
            </w:r>
          </w:p>
        </w:tc>
      </w:tr>
      <w:tr w14:paraId="224416DD">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DBF8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CDAC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信号机</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A63F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设备安装调试等工程实施费用</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29EC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E9E1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项</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C85EB">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282568.81</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41CC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282568.81 </w:t>
            </w:r>
          </w:p>
        </w:tc>
        <w:tc>
          <w:tcPr>
            <w:tcW w:w="625" w:type="dxa"/>
            <w:tcBorders>
              <w:top w:val="nil"/>
              <w:left w:val="nil"/>
              <w:bottom w:val="single" w:color="000000" w:sz="4" w:space="0"/>
              <w:right w:val="single" w:color="000000" w:sz="4" w:space="0"/>
            </w:tcBorders>
            <w:shd w:val="clear" w:color="auto" w:fill="auto"/>
            <w:vAlign w:val="center"/>
          </w:tcPr>
          <w:p w14:paraId="5491553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C397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308000.00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CBCE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308000.00 </w:t>
            </w:r>
          </w:p>
        </w:tc>
      </w:tr>
      <w:tr w14:paraId="566A6545">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8621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1F1E9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R3自动驾驶（一阶段）硬件购置（6%）</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CE59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路侧感知系统标定服务</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EF09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3DCB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项</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4A9A0">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11320.75</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531A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226415.00 </w:t>
            </w:r>
          </w:p>
        </w:tc>
        <w:tc>
          <w:tcPr>
            <w:tcW w:w="625" w:type="dxa"/>
            <w:tcBorders>
              <w:top w:val="nil"/>
              <w:left w:val="nil"/>
              <w:bottom w:val="single" w:color="000000" w:sz="4" w:space="0"/>
              <w:right w:val="single" w:color="000000" w:sz="4" w:space="0"/>
            </w:tcBorders>
            <w:shd w:val="clear" w:color="auto" w:fill="auto"/>
            <w:vAlign w:val="center"/>
          </w:tcPr>
          <w:p w14:paraId="6D51BCA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5914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12000.00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D720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239999.90 </w:t>
            </w:r>
          </w:p>
        </w:tc>
      </w:tr>
      <w:tr w14:paraId="6B713B9B">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AB2C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75AD2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R3自动驾驶（一阶段）硬件购置（9%）</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6062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（V+L+边缘云GPU路口点位）20个：施工费用</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E4A1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69B3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处</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E5EAD">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7339.44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FD2A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146788.80 </w:t>
            </w:r>
          </w:p>
        </w:tc>
        <w:tc>
          <w:tcPr>
            <w:tcW w:w="625" w:type="dxa"/>
            <w:tcBorders>
              <w:top w:val="nil"/>
              <w:left w:val="nil"/>
              <w:bottom w:val="single" w:color="000000" w:sz="4" w:space="0"/>
              <w:right w:val="single" w:color="000000" w:sz="4" w:space="0"/>
            </w:tcBorders>
            <w:shd w:val="clear" w:color="auto" w:fill="auto"/>
            <w:vAlign w:val="center"/>
          </w:tcPr>
          <w:p w14:paraId="78545C2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9BFF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7999.99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C5B2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159999.79 </w:t>
            </w:r>
          </w:p>
        </w:tc>
      </w:tr>
      <w:tr w14:paraId="445915AA">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82709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4</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E80286">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AF35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（V+R+L+边缘计算单元路口点位）10个：施工费用</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B723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9F41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处</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639B9">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7339.45</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6484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73394.50 </w:t>
            </w:r>
          </w:p>
        </w:tc>
        <w:tc>
          <w:tcPr>
            <w:tcW w:w="625" w:type="dxa"/>
            <w:tcBorders>
              <w:top w:val="nil"/>
              <w:left w:val="nil"/>
              <w:bottom w:val="single" w:color="000000" w:sz="4" w:space="0"/>
              <w:right w:val="single" w:color="000000" w:sz="4" w:space="0"/>
            </w:tcBorders>
            <w:shd w:val="clear" w:color="auto" w:fill="auto"/>
            <w:vAlign w:val="center"/>
          </w:tcPr>
          <w:p w14:paraId="7FBAFD4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2180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8000.00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DB898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80000.01 </w:t>
            </w:r>
          </w:p>
        </w:tc>
      </w:tr>
      <w:tr w14:paraId="7CA6547E">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1BA3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BE569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R3自动驾驶（一阶段）硬件购置（13%）</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6040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（V+L+边缘云GPU路口点位）20个：智能抱杆箱</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0531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80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621A4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只</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CC7F6">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3097.34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80A2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247787.20 </w:t>
            </w:r>
          </w:p>
        </w:tc>
        <w:tc>
          <w:tcPr>
            <w:tcW w:w="625" w:type="dxa"/>
            <w:tcBorders>
              <w:top w:val="nil"/>
              <w:left w:val="nil"/>
              <w:bottom w:val="single" w:color="000000" w:sz="4" w:space="0"/>
              <w:right w:val="single" w:color="000000" w:sz="4" w:space="0"/>
            </w:tcBorders>
            <w:shd w:val="clear" w:color="auto" w:fill="auto"/>
            <w:vAlign w:val="center"/>
          </w:tcPr>
          <w:p w14:paraId="219C0CC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D52B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3499.99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A4D7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279999.54 </w:t>
            </w:r>
          </w:p>
        </w:tc>
      </w:tr>
      <w:tr w14:paraId="02CC2F15">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6417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96B10F">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29E1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（V+R+L+边缘计算单元路口点位）10个：低时延相机</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BBF5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7D64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47189">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5995.57</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464D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239822.80 </w:t>
            </w:r>
          </w:p>
        </w:tc>
        <w:tc>
          <w:tcPr>
            <w:tcW w:w="625" w:type="dxa"/>
            <w:tcBorders>
              <w:top w:val="nil"/>
              <w:left w:val="nil"/>
              <w:bottom w:val="single" w:color="000000" w:sz="4" w:space="0"/>
              <w:right w:val="single" w:color="000000" w:sz="4" w:space="0"/>
            </w:tcBorders>
            <w:shd w:val="clear" w:color="auto" w:fill="auto"/>
            <w:vAlign w:val="center"/>
          </w:tcPr>
          <w:p w14:paraId="1941FDE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24E8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6774.99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B81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270999.76 </w:t>
            </w:r>
          </w:p>
        </w:tc>
      </w:tr>
      <w:tr w14:paraId="3A9C56FB">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CEDC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7</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64D86A">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F7A1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（V+R+L+边缘计算单元路口点位）10个：毫米波雷达</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75B1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DE9F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9B03D">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11327.43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ABAE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453097.20 </w:t>
            </w:r>
          </w:p>
        </w:tc>
        <w:tc>
          <w:tcPr>
            <w:tcW w:w="625" w:type="dxa"/>
            <w:tcBorders>
              <w:top w:val="nil"/>
              <w:left w:val="nil"/>
              <w:bottom w:val="single" w:color="000000" w:sz="4" w:space="0"/>
              <w:right w:val="single" w:color="000000" w:sz="4" w:space="0"/>
            </w:tcBorders>
            <w:shd w:val="clear" w:color="auto" w:fill="auto"/>
            <w:vAlign w:val="center"/>
          </w:tcPr>
          <w:p w14:paraId="721CED8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1081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12800.00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19BC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511999.84 </w:t>
            </w:r>
          </w:p>
        </w:tc>
      </w:tr>
      <w:tr w14:paraId="0B3EEE08">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D8C3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8</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932FAB">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4AA2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（V+R+L+边缘计算单元路口点位）10个：激光雷达</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6EEA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66548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7CDB4">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30973.45</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89D1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619469.00 </w:t>
            </w:r>
          </w:p>
        </w:tc>
        <w:tc>
          <w:tcPr>
            <w:tcW w:w="625" w:type="dxa"/>
            <w:tcBorders>
              <w:top w:val="nil"/>
              <w:left w:val="nil"/>
              <w:bottom w:val="single" w:color="000000" w:sz="4" w:space="0"/>
              <w:right w:val="single" w:color="000000" w:sz="4" w:space="0"/>
            </w:tcBorders>
            <w:shd w:val="clear" w:color="auto" w:fill="auto"/>
            <w:vAlign w:val="center"/>
          </w:tcPr>
          <w:p w14:paraId="55020E4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6BFB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35000.00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A0B7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699999.97 </w:t>
            </w:r>
          </w:p>
        </w:tc>
      </w:tr>
      <w:tr w14:paraId="49454432">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4C05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9AE554">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7AB5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（V+R+L+边缘计算单元路口点位）10个：MEC硬件</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E9BB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FE70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98AFD">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13274.33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B831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132743.30 </w:t>
            </w:r>
          </w:p>
        </w:tc>
        <w:tc>
          <w:tcPr>
            <w:tcW w:w="625" w:type="dxa"/>
            <w:tcBorders>
              <w:top w:val="nil"/>
              <w:left w:val="nil"/>
              <w:bottom w:val="single" w:color="000000" w:sz="4" w:space="0"/>
              <w:right w:val="single" w:color="000000" w:sz="4" w:space="0"/>
            </w:tcBorders>
            <w:shd w:val="clear" w:color="auto" w:fill="auto"/>
            <w:vAlign w:val="center"/>
          </w:tcPr>
          <w:p w14:paraId="20B7B5D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1E66B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14999.99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4325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149999.93 </w:t>
            </w:r>
          </w:p>
        </w:tc>
      </w:tr>
      <w:tr w14:paraId="4A5EA454">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629D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54C646">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3BB1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（V+R+L+边缘计算单元路口点位）10个：MEC软件</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8E2D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EAD0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BAF98">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44247.78</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B7D8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442477.80 </w:t>
            </w:r>
          </w:p>
        </w:tc>
        <w:tc>
          <w:tcPr>
            <w:tcW w:w="625" w:type="dxa"/>
            <w:tcBorders>
              <w:top w:val="nil"/>
              <w:left w:val="nil"/>
              <w:bottom w:val="single" w:color="000000" w:sz="4" w:space="0"/>
              <w:right w:val="single" w:color="000000" w:sz="4" w:space="0"/>
            </w:tcBorders>
            <w:shd w:val="clear" w:color="auto" w:fill="auto"/>
            <w:vAlign w:val="center"/>
          </w:tcPr>
          <w:p w14:paraId="626D23C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D299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49999.99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EBDD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499999.91 </w:t>
            </w:r>
          </w:p>
        </w:tc>
      </w:tr>
      <w:tr w14:paraId="7CEA129C">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D25F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11</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D10330">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A65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（V+R+L+边缘计算单元路口点位）10个：智能抱杆箱</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2335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D5E0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只</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37ED4">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3097.34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A078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123893.60 </w:t>
            </w:r>
          </w:p>
        </w:tc>
        <w:tc>
          <w:tcPr>
            <w:tcW w:w="625" w:type="dxa"/>
            <w:tcBorders>
              <w:top w:val="nil"/>
              <w:left w:val="nil"/>
              <w:bottom w:val="single" w:color="000000" w:sz="4" w:space="0"/>
              <w:right w:val="single" w:color="000000" w:sz="4" w:space="0"/>
            </w:tcBorders>
            <w:shd w:val="clear" w:color="auto" w:fill="auto"/>
            <w:vAlign w:val="center"/>
          </w:tcPr>
          <w:p w14:paraId="4A642C6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56DE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3499.99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5450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139999.77 </w:t>
            </w:r>
          </w:p>
        </w:tc>
      </w:tr>
      <w:tr w14:paraId="4E7FFDBD">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7449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12</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7E1D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公交场景硬件购置（6%）</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582C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网关流量及定位费</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6E0A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6A96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75EEE">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283.01</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84FF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141505.00 </w:t>
            </w:r>
          </w:p>
        </w:tc>
        <w:tc>
          <w:tcPr>
            <w:tcW w:w="625" w:type="dxa"/>
            <w:tcBorders>
              <w:top w:val="nil"/>
              <w:left w:val="nil"/>
              <w:bottom w:val="single" w:color="000000" w:sz="4" w:space="0"/>
              <w:right w:val="single" w:color="000000" w:sz="4" w:space="0"/>
            </w:tcBorders>
            <w:shd w:val="clear" w:color="auto" w:fill="auto"/>
            <w:vAlign w:val="center"/>
          </w:tcPr>
          <w:p w14:paraId="099C8BE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92AD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4637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149995.30 </w:t>
            </w:r>
          </w:p>
        </w:tc>
      </w:tr>
      <w:tr w14:paraId="3D95442D">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5080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2A83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公交场景硬件购置（9%）</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7CFD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车端设备辅材及实施费</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7520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389</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2A47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DDB1C">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1651.37</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13CF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642382.93 </w:t>
            </w:r>
          </w:p>
        </w:tc>
        <w:tc>
          <w:tcPr>
            <w:tcW w:w="625" w:type="dxa"/>
            <w:tcBorders>
              <w:top w:val="nil"/>
              <w:left w:val="nil"/>
              <w:bottom w:val="single" w:color="000000" w:sz="4" w:space="0"/>
              <w:right w:val="single" w:color="000000" w:sz="4" w:space="0"/>
            </w:tcBorders>
            <w:shd w:val="clear" w:color="auto" w:fill="auto"/>
            <w:vAlign w:val="center"/>
          </w:tcPr>
          <w:p w14:paraId="01424DC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24A3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C942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700197.39 </w:t>
            </w:r>
          </w:p>
        </w:tc>
      </w:tr>
      <w:tr w14:paraId="6C07A561">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0008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14</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6B54C9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公交场景硬件购置（13%）</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BE1C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OBU</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6B96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3AE6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07DF7">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7964.6</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461A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3982300.00 </w:t>
            </w:r>
          </w:p>
        </w:tc>
        <w:tc>
          <w:tcPr>
            <w:tcW w:w="625" w:type="dxa"/>
            <w:tcBorders>
              <w:top w:val="nil"/>
              <w:left w:val="nil"/>
              <w:bottom w:val="single" w:color="000000" w:sz="4" w:space="0"/>
              <w:right w:val="single" w:color="000000" w:sz="4" w:space="0"/>
            </w:tcBorders>
            <w:shd w:val="clear" w:color="auto" w:fill="auto"/>
            <w:vAlign w:val="center"/>
          </w:tcPr>
          <w:p w14:paraId="2B863A7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ED4B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9000.00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1DFF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4499999.00 </w:t>
            </w:r>
          </w:p>
        </w:tc>
      </w:tr>
      <w:tr w14:paraId="41C4A2B1">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319C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15</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FAD5EB">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857C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智慧屏(UU版)</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3F74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389</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76D9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EB783">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4247.78</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C6B5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1652386.42 </w:t>
            </w:r>
          </w:p>
        </w:tc>
        <w:tc>
          <w:tcPr>
            <w:tcW w:w="625" w:type="dxa"/>
            <w:tcBorders>
              <w:top w:val="nil"/>
              <w:left w:val="nil"/>
              <w:bottom w:val="single" w:color="000000" w:sz="4" w:space="0"/>
              <w:right w:val="single" w:color="000000" w:sz="4" w:space="0"/>
            </w:tcBorders>
            <w:shd w:val="clear" w:color="auto" w:fill="auto"/>
            <w:vAlign w:val="center"/>
          </w:tcPr>
          <w:p w14:paraId="2819631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1DCE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4FFE8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1867196.65 </w:t>
            </w:r>
          </w:p>
        </w:tc>
      </w:tr>
      <w:tr w14:paraId="5A838B6A">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68B7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16</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19F141">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9B54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车载视频设备</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0E0E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3B40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A3C52">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2212.38</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5591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110619.00 </w:t>
            </w:r>
          </w:p>
        </w:tc>
        <w:tc>
          <w:tcPr>
            <w:tcW w:w="625" w:type="dxa"/>
            <w:tcBorders>
              <w:top w:val="nil"/>
              <w:left w:val="nil"/>
              <w:bottom w:val="single" w:color="000000" w:sz="4" w:space="0"/>
              <w:right w:val="single" w:color="000000" w:sz="4" w:space="0"/>
            </w:tcBorders>
            <w:shd w:val="clear" w:color="auto" w:fill="auto"/>
            <w:vAlign w:val="center"/>
          </w:tcPr>
          <w:p w14:paraId="3EDBB0D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84B0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2499.99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2207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124999.47 </w:t>
            </w:r>
          </w:p>
        </w:tc>
      </w:tr>
      <w:tr w14:paraId="2B6A0975">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5542D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17</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331EE3">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8942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车载巡查主机</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32D1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8C17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98629">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8672.56</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E134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433628.00 </w:t>
            </w:r>
          </w:p>
        </w:tc>
        <w:tc>
          <w:tcPr>
            <w:tcW w:w="625" w:type="dxa"/>
            <w:tcBorders>
              <w:top w:val="nil"/>
              <w:left w:val="nil"/>
              <w:bottom w:val="single" w:color="000000" w:sz="4" w:space="0"/>
              <w:right w:val="single" w:color="000000" w:sz="4" w:space="0"/>
            </w:tcBorders>
            <w:shd w:val="clear" w:color="auto" w:fill="auto"/>
            <w:vAlign w:val="center"/>
          </w:tcPr>
          <w:p w14:paraId="35B2A35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20432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9799.99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0919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489999.64 </w:t>
            </w:r>
          </w:p>
        </w:tc>
      </w:tr>
      <w:tr w14:paraId="33E351CA">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FB81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18</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AA06E5">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7987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车内服务屏</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A88C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9847C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BA6D">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3362.83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E4CF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168141.50 </w:t>
            </w:r>
          </w:p>
        </w:tc>
        <w:tc>
          <w:tcPr>
            <w:tcW w:w="625" w:type="dxa"/>
            <w:tcBorders>
              <w:top w:val="nil"/>
              <w:left w:val="nil"/>
              <w:bottom w:val="single" w:color="000000" w:sz="4" w:space="0"/>
              <w:right w:val="single" w:color="000000" w:sz="4" w:space="0"/>
            </w:tcBorders>
            <w:shd w:val="clear" w:color="auto" w:fill="auto"/>
            <w:vAlign w:val="center"/>
          </w:tcPr>
          <w:p w14:paraId="4E6C384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899D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3800.00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3506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189999.90 </w:t>
            </w:r>
          </w:p>
        </w:tc>
      </w:tr>
      <w:tr w14:paraId="0D00F3D4">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63B8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19</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601B3C">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7FA7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景区出入口智能化抓拍套装</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5584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5AE6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0E3B">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25486.72</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B99B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50973.44 </w:t>
            </w:r>
          </w:p>
        </w:tc>
        <w:tc>
          <w:tcPr>
            <w:tcW w:w="625" w:type="dxa"/>
            <w:tcBorders>
              <w:top w:val="nil"/>
              <w:left w:val="nil"/>
              <w:bottom w:val="single" w:color="000000" w:sz="4" w:space="0"/>
              <w:right w:val="single" w:color="000000" w:sz="4" w:space="0"/>
            </w:tcBorders>
            <w:shd w:val="clear" w:color="auto" w:fill="auto"/>
            <w:vAlign w:val="center"/>
          </w:tcPr>
          <w:p w14:paraId="732D72B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7674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28799.99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57AC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57599.99 </w:t>
            </w:r>
          </w:p>
        </w:tc>
      </w:tr>
      <w:tr w14:paraId="3FC523F0">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E257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20</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9CBB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市政作业车辆硬件购置（9%）</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4A64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线缆及安装支架等辅材</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C801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6AA6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项</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8B92A">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2568.8</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EA6C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256880.00 </w:t>
            </w:r>
          </w:p>
        </w:tc>
        <w:tc>
          <w:tcPr>
            <w:tcW w:w="625" w:type="dxa"/>
            <w:tcBorders>
              <w:top w:val="nil"/>
              <w:left w:val="nil"/>
              <w:bottom w:val="single" w:color="000000" w:sz="4" w:space="0"/>
              <w:right w:val="single" w:color="000000" w:sz="4" w:space="0"/>
            </w:tcBorders>
            <w:shd w:val="clear" w:color="auto" w:fill="auto"/>
            <w:vAlign w:val="center"/>
          </w:tcPr>
          <w:p w14:paraId="5163C8A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6916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7FF8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279999.20 </w:t>
            </w:r>
          </w:p>
        </w:tc>
      </w:tr>
      <w:tr w14:paraId="22FAA91E">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FDAB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21</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5C01B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市政作业车辆硬件购置（13%）</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A853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市政车辆运行数据采集模块</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61A9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9C44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31F6E">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3185.84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4CCC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318584.00 </w:t>
            </w:r>
          </w:p>
        </w:tc>
        <w:tc>
          <w:tcPr>
            <w:tcW w:w="625" w:type="dxa"/>
            <w:tcBorders>
              <w:top w:val="nil"/>
              <w:left w:val="nil"/>
              <w:bottom w:val="single" w:color="000000" w:sz="4" w:space="0"/>
              <w:right w:val="single" w:color="000000" w:sz="4" w:space="0"/>
            </w:tcBorders>
            <w:shd w:val="clear" w:color="auto" w:fill="auto"/>
            <w:vAlign w:val="center"/>
          </w:tcPr>
          <w:p w14:paraId="4AB281D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4493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3600.00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0E70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359999.92 </w:t>
            </w:r>
          </w:p>
        </w:tc>
      </w:tr>
      <w:tr w14:paraId="06AA05A1">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FFC3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22</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872E5A">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CA39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C-V2X车载OBU</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D1F8D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01AC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4F557">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9557.52</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E201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955752.00 </w:t>
            </w:r>
          </w:p>
        </w:tc>
        <w:tc>
          <w:tcPr>
            <w:tcW w:w="625" w:type="dxa"/>
            <w:tcBorders>
              <w:top w:val="nil"/>
              <w:left w:val="nil"/>
              <w:bottom w:val="single" w:color="000000" w:sz="4" w:space="0"/>
              <w:right w:val="single" w:color="000000" w:sz="4" w:space="0"/>
            </w:tcBorders>
            <w:shd w:val="clear" w:color="auto" w:fill="auto"/>
            <w:vAlign w:val="center"/>
          </w:tcPr>
          <w:p w14:paraId="4D8C0CD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9379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10800.00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2489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1079999.76 </w:t>
            </w:r>
          </w:p>
        </w:tc>
      </w:tr>
      <w:tr w14:paraId="54D38CA4">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2B7B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23</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6848DC">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3541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高精地图众源采集终端</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85FE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A22E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CD811">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3539.82</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44A8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353982.00 </w:t>
            </w:r>
          </w:p>
        </w:tc>
        <w:tc>
          <w:tcPr>
            <w:tcW w:w="625" w:type="dxa"/>
            <w:tcBorders>
              <w:top w:val="nil"/>
              <w:left w:val="nil"/>
              <w:bottom w:val="single" w:color="000000" w:sz="4" w:space="0"/>
              <w:right w:val="single" w:color="000000" w:sz="4" w:space="0"/>
            </w:tcBorders>
            <w:shd w:val="clear" w:color="auto" w:fill="auto"/>
            <w:vAlign w:val="center"/>
          </w:tcPr>
          <w:p w14:paraId="6ED8961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308C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4000.00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12DF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399999.66 </w:t>
            </w:r>
          </w:p>
        </w:tc>
      </w:tr>
      <w:tr w14:paraId="5CFD2D7B">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3A55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24</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C5E27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网联救援应急车载终端&amp;低速无人装备硬件购置</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B9FCB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网联救援应急车载终端</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2466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70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A780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4FAA0">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8672.56</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490E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607079.20 </w:t>
            </w:r>
          </w:p>
        </w:tc>
        <w:tc>
          <w:tcPr>
            <w:tcW w:w="625" w:type="dxa"/>
            <w:tcBorders>
              <w:top w:val="nil"/>
              <w:left w:val="nil"/>
              <w:bottom w:val="single" w:color="000000" w:sz="4" w:space="0"/>
              <w:right w:val="single" w:color="000000" w:sz="4" w:space="0"/>
            </w:tcBorders>
            <w:shd w:val="clear" w:color="auto" w:fill="auto"/>
            <w:vAlign w:val="center"/>
          </w:tcPr>
          <w:p w14:paraId="4E8425A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37E4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9799.99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0F57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685999.50 </w:t>
            </w:r>
          </w:p>
        </w:tc>
      </w:tr>
      <w:tr w14:paraId="77EA82B0">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53AF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25</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870D9D">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2768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低速无人物流车</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B868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50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8F77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辆</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00D3E">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35221.23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3663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1761061.50 </w:t>
            </w:r>
          </w:p>
        </w:tc>
        <w:tc>
          <w:tcPr>
            <w:tcW w:w="625" w:type="dxa"/>
            <w:tcBorders>
              <w:top w:val="nil"/>
              <w:left w:val="nil"/>
              <w:bottom w:val="single" w:color="000000" w:sz="4" w:space="0"/>
              <w:right w:val="single" w:color="000000" w:sz="4" w:space="0"/>
            </w:tcBorders>
            <w:shd w:val="clear" w:color="auto" w:fill="auto"/>
            <w:vAlign w:val="center"/>
          </w:tcPr>
          <w:p w14:paraId="01F4903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7E63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39799.99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4158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1989999.50 </w:t>
            </w:r>
          </w:p>
        </w:tc>
      </w:tr>
      <w:tr w14:paraId="5329A3F0">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BCA6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0D9D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数字指令新国标平台及百路口试点</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073B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8199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D909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B545C">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2562377.36</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021D0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2562377.36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4A99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7428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2716120.00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D2EDB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2716120.00 </w:t>
            </w:r>
          </w:p>
        </w:tc>
      </w:tr>
      <w:tr w14:paraId="170BC9F3">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318E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27</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E72E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智能网联汽车安全监测平台定制应用软件</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85BE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5CB8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3CA29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BAD28">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1698113.13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7C2A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1698113.13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633A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25F6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1799999.92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E18F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1799999.92 </w:t>
            </w:r>
          </w:p>
        </w:tc>
      </w:tr>
      <w:tr w14:paraId="07A0E692">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6A41B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28</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D035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交管云脑定制化开发软件</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1C0B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3319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2CAF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6A2F4">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2590638.04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035A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2590638.04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E2FC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8E3B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2746076.32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37D1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2746076.32 </w:t>
            </w:r>
          </w:p>
        </w:tc>
      </w:tr>
      <w:tr w14:paraId="362473B5">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44E1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29</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C11A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公交优先场景定制开发应用软件</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C3CE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C8AD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058E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9C8AD">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1829523.02</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5824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1829523.02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0CF9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4390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1939294.40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EC7C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1939294.40 </w:t>
            </w:r>
          </w:p>
        </w:tc>
      </w:tr>
      <w:tr w14:paraId="0A0CA7CB">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341A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30</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9762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运维服务</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241D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6B2F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29BD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E3FF4">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3386486.85</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8309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3386486.85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658A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4613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3589676.06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F8DF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3589676.06 </w:t>
            </w:r>
          </w:p>
        </w:tc>
      </w:tr>
      <w:tr w14:paraId="6465E3E0">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574F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31</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1822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锡东机房机柜租赁</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C33E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机柜电力</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4EE8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2698693.2</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40C6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度(千瓦.时)</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5E9D7">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0.69</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B69F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1862098.31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C602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2B41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0.78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A7AE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2104171.09 </w:t>
            </w:r>
          </w:p>
        </w:tc>
      </w:tr>
      <w:tr w14:paraId="70D252E1">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7D3E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32</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414F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C-V2X 数据质量评测分析定制开发应用软件</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CE432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1033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D27C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ECF7F">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2427792.4</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66E5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2427792.40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83D73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B866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2573459.94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69B2F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2573459.94 </w:t>
            </w:r>
          </w:p>
        </w:tc>
      </w:tr>
      <w:tr w14:paraId="7DA5A3CC">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2FCD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33</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887A2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C-V2X评测工具包硬件购置</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D6EB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C-V2X应用消息测试套件</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0483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0388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0BF43">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51327.43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8463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51327.43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1EDD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CF48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58000.00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6FEF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58000.00 </w:t>
            </w:r>
          </w:p>
        </w:tc>
      </w:tr>
      <w:tr w14:paraId="43665D0D">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892B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34</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BEFCA3">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E6C5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核心高精度传感器套件</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E6C58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9534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F3B9">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520353.98</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2C90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520353.98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D960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BA0A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588000.00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FB02D">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588000.00 </w:t>
            </w:r>
          </w:p>
        </w:tc>
      </w:tr>
      <w:tr w14:paraId="5726995B">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66022">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35</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D1450D">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48E5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核心数据采集融合套件</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34BC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31229">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0CBF0">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201769.91</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5718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201769.91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DCC9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71F3B">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228000.00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6C0F0">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228000.00 </w:t>
            </w:r>
          </w:p>
        </w:tc>
      </w:tr>
      <w:tr w14:paraId="3CF37418">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CB1E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36</w:t>
            </w: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08E978">
            <w:pPr>
              <w:jc w:val="center"/>
              <w:rPr>
                <w:rFonts w:ascii="宋体" w:hAnsi="宋体" w:cs="宋体"/>
                <w:b w:val="0"/>
                <w:bCs/>
                <w:color w:val="000000"/>
                <w:sz w:val="15"/>
                <w:szCs w:val="15"/>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7C1D3">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核心数据处理设备</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C17DF">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3B1D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台</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9D80A">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113274.33</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BD1D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226548.66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9C2D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13%</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2367C">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127999.99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FE4D7">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255999.99 </w:t>
            </w:r>
          </w:p>
        </w:tc>
      </w:tr>
      <w:tr w14:paraId="07B5E607">
        <w:tblPrEx>
          <w:tblCellMar>
            <w:top w:w="0" w:type="dxa"/>
            <w:left w:w="108" w:type="dxa"/>
            <w:bottom w:w="0" w:type="dxa"/>
            <w:right w:w="108" w:type="dxa"/>
          </w:tblCellMar>
        </w:tblPrEx>
        <w:trPr>
          <w:trHeight w:val="402" w:hRule="atLeast"/>
        </w:trPr>
        <w:tc>
          <w:tcPr>
            <w:tcW w:w="6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1E491">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37</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1BE1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C-V2X 评测工具包定制软件</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4D3A8">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A7555">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D07E4">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套</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A6F90">
            <w:pPr>
              <w:widowControl/>
              <w:jc w:val="center"/>
              <w:textAlignment w:val="center"/>
              <w:rPr>
                <w:rFonts w:ascii="等线" w:hAnsi="等线" w:eastAsia="等线" w:cs="等线"/>
                <w:b w:val="0"/>
                <w:bCs/>
                <w:color w:val="000000"/>
                <w:sz w:val="15"/>
                <w:szCs w:val="15"/>
              </w:rPr>
            </w:pPr>
            <w:r>
              <w:rPr>
                <w:rFonts w:hint="eastAsia" w:ascii="等线" w:hAnsi="等线" w:eastAsia="等线" w:cs="等线"/>
                <w:b w:val="0"/>
                <w:bCs/>
                <w:color w:val="000000"/>
                <w:kern w:val="0"/>
                <w:sz w:val="15"/>
                <w:szCs w:val="15"/>
                <w:lang w:bidi="ar"/>
              </w:rPr>
              <w:t>1622641.51</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1582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1622641.51 </w:t>
            </w:r>
          </w:p>
        </w:tc>
        <w:tc>
          <w:tcPr>
            <w:tcW w:w="6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38596">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6%</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18A8A">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1720000.00 </w:t>
            </w:r>
          </w:p>
        </w:tc>
        <w:tc>
          <w:tcPr>
            <w:tcW w:w="12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2AE1E">
            <w:pPr>
              <w:widowControl/>
              <w:jc w:val="center"/>
              <w:textAlignment w:val="center"/>
              <w:rPr>
                <w:rFonts w:ascii="宋体" w:hAnsi="宋体" w:cs="宋体"/>
                <w:b w:val="0"/>
                <w:bCs/>
                <w:color w:val="000000"/>
                <w:sz w:val="15"/>
                <w:szCs w:val="15"/>
              </w:rPr>
            </w:pPr>
            <w:r>
              <w:rPr>
                <w:rFonts w:hint="eastAsia" w:ascii="宋体" w:hAnsi="宋体" w:cs="宋体"/>
                <w:b w:val="0"/>
                <w:bCs/>
                <w:color w:val="000000"/>
                <w:kern w:val="0"/>
                <w:sz w:val="15"/>
                <w:szCs w:val="15"/>
                <w:lang w:bidi="ar"/>
              </w:rPr>
              <w:t xml:space="preserve">1720000.00 </w:t>
            </w:r>
          </w:p>
        </w:tc>
      </w:tr>
      <w:tr w14:paraId="7AAD5E10">
        <w:tblPrEx>
          <w:tblCellMar>
            <w:top w:w="0" w:type="dxa"/>
            <w:left w:w="108" w:type="dxa"/>
            <w:bottom w:w="0" w:type="dxa"/>
            <w:right w:w="108" w:type="dxa"/>
          </w:tblCellMar>
        </w:tblPrEx>
        <w:trPr>
          <w:trHeight w:val="402" w:hRule="atLeast"/>
        </w:trPr>
        <w:tc>
          <w:tcPr>
            <w:tcW w:w="3054"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70D60C8">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总计</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B69D7">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EB6F64">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w:t>
            </w:r>
          </w:p>
        </w:tc>
        <w:tc>
          <w:tcPr>
            <w:tcW w:w="11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B77EE">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w:t>
            </w:r>
          </w:p>
        </w:tc>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AF8AC">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 xml:space="preserve">33403403.60 </w:t>
            </w:r>
          </w:p>
        </w:tc>
        <w:tc>
          <w:tcPr>
            <w:tcW w:w="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AEEA6">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720B9">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w:t>
            </w:r>
          </w:p>
        </w:tc>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98410">
            <w:pPr>
              <w:widowControl/>
              <w:jc w:val="center"/>
              <w:textAlignment w:val="center"/>
              <w:rPr>
                <w:rFonts w:ascii="宋体" w:hAnsi="宋体" w:cs="宋体"/>
                <w:bCs/>
                <w:color w:val="000000"/>
                <w:sz w:val="15"/>
                <w:szCs w:val="15"/>
              </w:rPr>
            </w:pPr>
            <w:r>
              <w:rPr>
                <w:rFonts w:hint="eastAsia" w:ascii="宋体" w:hAnsi="宋体" w:cs="宋体"/>
                <w:bCs/>
                <w:color w:val="000000"/>
                <w:kern w:val="0"/>
                <w:sz w:val="15"/>
                <w:szCs w:val="15"/>
                <w:lang w:bidi="ar"/>
              </w:rPr>
              <w:t xml:space="preserve">36535781.00 </w:t>
            </w:r>
          </w:p>
        </w:tc>
      </w:tr>
    </w:tbl>
    <w:p w14:paraId="30298052">
      <w:pPr>
        <w:widowControl/>
        <w:spacing w:line="240" w:lineRule="auto"/>
        <w:jc w:val="left"/>
        <w:rPr>
          <w:rFonts w:ascii="宋体" w:hAnsi="宋体"/>
          <w:b w:val="0"/>
          <w:sz w:val="24"/>
        </w:rPr>
      </w:pPr>
    </w:p>
    <w:p w14:paraId="35EAFC63">
      <w:pPr>
        <w:widowControl/>
        <w:spacing w:line="360" w:lineRule="auto"/>
        <w:jc w:val="left"/>
        <w:rPr>
          <w:rFonts w:ascii="仿宋" w:hAnsi="仿宋" w:eastAsia="仿宋"/>
          <w:sz w:val="24"/>
          <w:szCs w:val="22"/>
        </w:rPr>
      </w:pPr>
      <w:r>
        <w:rPr>
          <w:rFonts w:hint="eastAsia" w:ascii="仿宋" w:hAnsi="仿宋" w:eastAsia="仿宋"/>
          <w:sz w:val="24"/>
          <w:szCs w:val="22"/>
        </w:rPr>
        <w:t>1.2项目功能清单</w:t>
      </w:r>
    </w:p>
    <w:p w14:paraId="5D0A0236">
      <w:pPr>
        <w:widowControl/>
        <w:spacing w:line="360" w:lineRule="auto"/>
        <w:jc w:val="left"/>
        <w:rPr>
          <w:rFonts w:ascii="仿宋" w:hAnsi="仿宋" w:eastAsia="仿宋"/>
          <w:sz w:val="24"/>
          <w:szCs w:val="22"/>
        </w:rPr>
      </w:pPr>
      <w:r>
        <w:rPr>
          <w:rFonts w:hint="eastAsia" w:ascii="仿宋" w:hAnsi="仿宋" w:eastAsia="仿宋"/>
          <w:sz w:val="24"/>
          <w:szCs w:val="22"/>
          <w:lang w:val="en-US" w:eastAsia="zh-CN"/>
        </w:rPr>
        <w:t>1.1中第二列项目名称中每个</w:t>
      </w:r>
      <w:r>
        <w:rPr>
          <w:rFonts w:hint="eastAsia" w:ascii="仿宋" w:hAnsi="仿宋" w:eastAsia="仿宋"/>
          <w:sz w:val="24"/>
          <w:szCs w:val="22"/>
        </w:rPr>
        <w:t>项目各部分的软硬件和服务采购的技术性能参数、品牌及型号、数量等要求如下：</w:t>
      </w:r>
    </w:p>
    <w:p w14:paraId="55143666">
      <w:pPr>
        <w:keepNext/>
        <w:keepLines/>
        <w:spacing w:before="260" w:after="260" w:line="360" w:lineRule="auto"/>
        <w:outlineLvl w:val="2"/>
        <w:rPr>
          <w:rFonts w:ascii="宋体" w:hAnsi="宋体" w:cs="宋体"/>
          <w:kern w:val="44"/>
          <w:sz w:val="24"/>
          <w:szCs w:val="24"/>
        </w:rPr>
      </w:pPr>
      <w:bookmarkStart w:id="92" w:name="_Toc30702"/>
      <w:r>
        <w:rPr>
          <w:rFonts w:hint="eastAsia" w:ascii="宋体" w:hAnsi="宋体" w:cs="宋体"/>
          <w:kern w:val="44"/>
          <w:sz w:val="24"/>
          <w:szCs w:val="24"/>
        </w:rPr>
        <w:t>1.信号机</w:t>
      </w:r>
      <w:bookmarkEnd w:id="92"/>
    </w:p>
    <w:tbl>
      <w:tblPr>
        <w:tblStyle w:val="20"/>
        <w:tblW w:w="0" w:type="auto"/>
        <w:tblInd w:w="-535" w:type="dxa"/>
        <w:tblLayout w:type="autofit"/>
        <w:tblCellMar>
          <w:top w:w="0" w:type="dxa"/>
          <w:left w:w="108" w:type="dxa"/>
          <w:bottom w:w="0" w:type="dxa"/>
          <w:right w:w="108" w:type="dxa"/>
        </w:tblCellMar>
      </w:tblPr>
      <w:tblGrid>
        <w:gridCol w:w="612"/>
        <w:gridCol w:w="1944"/>
        <w:gridCol w:w="2680"/>
        <w:gridCol w:w="845"/>
        <w:gridCol w:w="970"/>
        <w:gridCol w:w="500"/>
        <w:gridCol w:w="500"/>
        <w:gridCol w:w="501"/>
        <w:gridCol w:w="501"/>
      </w:tblGrid>
      <w:tr w14:paraId="485F87FB">
        <w:tblPrEx>
          <w:tblCellMar>
            <w:top w:w="0" w:type="dxa"/>
            <w:left w:w="108" w:type="dxa"/>
            <w:bottom w:w="0" w:type="dxa"/>
            <w:right w:w="108" w:type="dxa"/>
          </w:tblCellMar>
        </w:tblPrEx>
        <w:trPr>
          <w:trHeight w:val="580" w:hRule="atLeast"/>
        </w:trPr>
        <w:tc>
          <w:tcPr>
            <w:tcW w:w="612" w:type="dxa"/>
            <w:tcBorders>
              <w:top w:val="single" w:color="000000" w:sz="4" w:space="0"/>
              <w:left w:val="single" w:color="000000" w:sz="4" w:space="0"/>
              <w:bottom w:val="single" w:color="000000" w:sz="4" w:space="0"/>
              <w:right w:val="single" w:color="000000" w:sz="4" w:space="0"/>
            </w:tcBorders>
            <w:vAlign w:val="center"/>
          </w:tcPr>
          <w:p w14:paraId="715D2BEF">
            <w:pPr>
              <w:widowControl/>
              <w:jc w:val="center"/>
              <w:textAlignment w:val="center"/>
              <w:rPr>
                <w:rFonts w:ascii="宋体" w:hAnsi="宋体" w:cs="宋体"/>
                <w:bCs/>
                <w:sz w:val="18"/>
                <w:szCs w:val="18"/>
              </w:rPr>
            </w:pPr>
            <w:r>
              <w:rPr>
                <w:rFonts w:hint="eastAsia" w:ascii="宋体" w:hAnsi="宋体" w:cs="宋体"/>
                <w:bCs/>
                <w:kern w:val="0"/>
                <w:sz w:val="18"/>
                <w:szCs w:val="18"/>
                <w:lang w:bidi="ar"/>
              </w:rPr>
              <w:t>序号</w:t>
            </w:r>
          </w:p>
        </w:tc>
        <w:tc>
          <w:tcPr>
            <w:tcW w:w="1944" w:type="dxa"/>
            <w:tcBorders>
              <w:top w:val="single" w:color="000000" w:sz="4" w:space="0"/>
              <w:left w:val="single" w:color="000000" w:sz="4" w:space="0"/>
              <w:bottom w:val="single" w:color="000000" w:sz="4" w:space="0"/>
              <w:right w:val="single" w:color="000000" w:sz="4" w:space="0"/>
            </w:tcBorders>
            <w:vAlign w:val="center"/>
          </w:tcPr>
          <w:p w14:paraId="24906494">
            <w:pPr>
              <w:widowControl/>
              <w:jc w:val="center"/>
              <w:textAlignment w:val="center"/>
              <w:rPr>
                <w:rFonts w:ascii="宋体" w:hAnsi="宋体" w:cs="宋体"/>
                <w:bCs/>
                <w:sz w:val="18"/>
                <w:szCs w:val="18"/>
              </w:rPr>
            </w:pPr>
            <w:r>
              <w:rPr>
                <w:rFonts w:hint="eastAsia" w:ascii="宋体" w:hAnsi="宋体" w:cs="宋体"/>
                <w:bCs/>
                <w:kern w:val="0"/>
                <w:sz w:val="18"/>
                <w:szCs w:val="18"/>
                <w:lang w:bidi="ar"/>
              </w:rPr>
              <w:t>分项名称</w:t>
            </w:r>
          </w:p>
        </w:tc>
        <w:tc>
          <w:tcPr>
            <w:tcW w:w="2680" w:type="dxa"/>
            <w:tcBorders>
              <w:top w:val="single" w:color="000000" w:sz="4" w:space="0"/>
              <w:left w:val="single" w:color="000000" w:sz="4" w:space="0"/>
              <w:bottom w:val="single" w:color="000000" w:sz="4" w:space="0"/>
              <w:right w:val="single" w:color="000000" w:sz="4" w:space="0"/>
            </w:tcBorders>
            <w:vAlign w:val="center"/>
          </w:tcPr>
          <w:p w14:paraId="10DFBB19">
            <w:pPr>
              <w:widowControl/>
              <w:jc w:val="center"/>
              <w:textAlignment w:val="center"/>
              <w:rPr>
                <w:rFonts w:ascii="宋体" w:hAnsi="宋体" w:cs="宋体"/>
                <w:bCs/>
                <w:sz w:val="18"/>
                <w:szCs w:val="18"/>
              </w:rPr>
            </w:pPr>
            <w:r>
              <w:rPr>
                <w:rFonts w:hint="eastAsia" w:ascii="宋体" w:hAnsi="宋体" w:cs="宋体"/>
                <w:bCs/>
                <w:kern w:val="0"/>
                <w:sz w:val="18"/>
                <w:szCs w:val="18"/>
                <w:lang w:bidi="ar"/>
              </w:rPr>
              <w:t>性能指标参数</w:t>
            </w:r>
          </w:p>
        </w:tc>
        <w:tc>
          <w:tcPr>
            <w:tcW w:w="845" w:type="dxa"/>
            <w:tcBorders>
              <w:top w:val="single" w:color="000000" w:sz="4" w:space="0"/>
              <w:left w:val="single" w:color="000000" w:sz="4" w:space="0"/>
              <w:bottom w:val="single" w:color="000000" w:sz="4" w:space="0"/>
              <w:right w:val="single" w:color="000000" w:sz="4" w:space="0"/>
            </w:tcBorders>
            <w:vAlign w:val="center"/>
          </w:tcPr>
          <w:p w14:paraId="54ABB077">
            <w:pPr>
              <w:widowControl/>
              <w:jc w:val="center"/>
              <w:textAlignment w:val="center"/>
              <w:rPr>
                <w:rFonts w:ascii="宋体" w:hAnsi="宋体" w:cs="宋体"/>
                <w:bCs/>
                <w:sz w:val="18"/>
                <w:szCs w:val="18"/>
              </w:rPr>
            </w:pPr>
            <w:r>
              <w:rPr>
                <w:rFonts w:hint="eastAsia" w:ascii="宋体" w:hAnsi="宋体" w:cs="宋体"/>
                <w:bCs/>
                <w:kern w:val="0"/>
                <w:sz w:val="18"/>
                <w:szCs w:val="18"/>
                <w:lang w:bidi="ar"/>
              </w:rPr>
              <w:t>品牌及型号</w:t>
            </w:r>
          </w:p>
        </w:tc>
        <w:tc>
          <w:tcPr>
            <w:tcW w:w="970" w:type="dxa"/>
            <w:tcBorders>
              <w:top w:val="single" w:color="000000" w:sz="4" w:space="0"/>
              <w:left w:val="single" w:color="000000" w:sz="4" w:space="0"/>
              <w:bottom w:val="single" w:color="000000" w:sz="4" w:space="0"/>
              <w:right w:val="single" w:color="000000" w:sz="4" w:space="0"/>
            </w:tcBorders>
            <w:vAlign w:val="center"/>
          </w:tcPr>
          <w:p w14:paraId="4B610C60">
            <w:pPr>
              <w:widowControl/>
              <w:jc w:val="center"/>
              <w:textAlignment w:val="center"/>
              <w:rPr>
                <w:rFonts w:ascii="宋体" w:hAnsi="宋体" w:cs="宋体"/>
                <w:bCs/>
                <w:sz w:val="18"/>
                <w:szCs w:val="18"/>
              </w:rPr>
            </w:pPr>
            <w:r>
              <w:rPr>
                <w:rFonts w:hint="eastAsia" w:ascii="宋体" w:hAnsi="宋体" w:cs="宋体"/>
                <w:bCs/>
                <w:kern w:val="0"/>
                <w:sz w:val="18"/>
                <w:szCs w:val="18"/>
                <w:lang w:bidi="ar"/>
              </w:rPr>
              <w:t>所属系统及部署位置</w:t>
            </w:r>
          </w:p>
        </w:tc>
        <w:tc>
          <w:tcPr>
            <w:tcW w:w="500" w:type="dxa"/>
            <w:tcBorders>
              <w:top w:val="single" w:color="000000" w:sz="4" w:space="0"/>
              <w:left w:val="single" w:color="000000" w:sz="4" w:space="0"/>
              <w:bottom w:val="single" w:color="000000" w:sz="4" w:space="0"/>
              <w:right w:val="single" w:color="000000" w:sz="4" w:space="0"/>
            </w:tcBorders>
            <w:vAlign w:val="center"/>
          </w:tcPr>
          <w:p w14:paraId="2961A473">
            <w:pPr>
              <w:widowControl/>
              <w:jc w:val="center"/>
              <w:textAlignment w:val="center"/>
              <w:rPr>
                <w:rFonts w:ascii="宋体" w:hAnsi="宋体" w:cs="宋体"/>
                <w:bCs/>
                <w:sz w:val="18"/>
                <w:szCs w:val="18"/>
              </w:rPr>
            </w:pPr>
            <w:r>
              <w:rPr>
                <w:rFonts w:hint="eastAsia" w:ascii="宋体" w:hAnsi="宋体" w:cs="宋体"/>
                <w:bCs/>
                <w:kern w:val="0"/>
                <w:sz w:val="18"/>
                <w:szCs w:val="18"/>
                <w:lang w:bidi="ar"/>
              </w:rPr>
              <w:t>单位</w:t>
            </w:r>
          </w:p>
        </w:tc>
        <w:tc>
          <w:tcPr>
            <w:tcW w:w="500" w:type="dxa"/>
            <w:tcBorders>
              <w:top w:val="single" w:color="000000" w:sz="4" w:space="0"/>
              <w:left w:val="single" w:color="000000" w:sz="4" w:space="0"/>
              <w:bottom w:val="single" w:color="000000" w:sz="4" w:space="0"/>
              <w:right w:val="single" w:color="000000" w:sz="4" w:space="0"/>
            </w:tcBorders>
            <w:vAlign w:val="center"/>
          </w:tcPr>
          <w:p w14:paraId="18CAEF06">
            <w:pPr>
              <w:widowControl/>
              <w:jc w:val="center"/>
              <w:textAlignment w:val="center"/>
              <w:rPr>
                <w:rFonts w:ascii="宋体" w:hAnsi="宋体" w:cs="宋体"/>
                <w:bCs/>
                <w:sz w:val="18"/>
                <w:szCs w:val="18"/>
              </w:rPr>
            </w:pPr>
            <w:r>
              <w:rPr>
                <w:rFonts w:hint="eastAsia" w:ascii="宋体" w:hAnsi="宋体" w:cs="宋体"/>
                <w:bCs/>
                <w:kern w:val="0"/>
                <w:sz w:val="18"/>
                <w:szCs w:val="18"/>
                <w:lang w:bidi="ar"/>
              </w:rPr>
              <w:t>数量</w:t>
            </w:r>
          </w:p>
        </w:tc>
        <w:tc>
          <w:tcPr>
            <w:tcW w:w="501" w:type="dxa"/>
            <w:tcBorders>
              <w:top w:val="single" w:color="000000" w:sz="4" w:space="0"/>
              <w:left w:val="single" w:color="000000" w:sz="4" w:space="0"/>
              <w:bottom w:val="single" w:color="000000" w:sz="4" w:space="0"/>
              <w:right w:val="single" w:color="000000" w:sz="4" w:space="0"/>
            </w:tcBorders>
            <w:vAlign w:val="center"/>
          </w:tcPr>
          <w:p w14:paraId="2908657A">
            <w:pPr>
              <w:widowControl/>
              <w:jc w:val="center"/>
              <w:textAlignment w:val="center"/>
              <w:rPr>
                <w:rFonts w:ascii="宋体" w:hAnsi="宋体" w:cs="宋体"/>
                <w:bCs/>
                <w:sz w:val="18"/>
                <w:szCs w:val="18"/>
              </w:rPr>
            </w:pPr>
            <w:r>
              <w:rPr>
                <w:rFonts w:hint="eastAsia" w:ascii="宋体" w:hAnsi="宋体" w:cs="宋体"/>
                <w:bCs/>
                <w:kern w:val="0"/>
                <w:sz w:val="18"/>
                <w:szCs w:val="18"/>
                <w:lang w:bidi="ar"/>
              </w:rPr>
              <w:t>税点</w:t>
            </w:r>
          </w:p>
        </w:tc>
        <w:tc>
          <w:tcPr>
            <w:tcW w:w="501" w:type="dxa"/>
            <w:tcBorders>
              <w:top w:val="single" w:color="000000" w:sz="4" w:space="0"/>
              <w:left w:val="single" w:color="000000" w:sz="4" w:space="0"/>
              <w:bottom w:val="single" w:color="000000" w:sz="4" w:space="0"/>
              <w:right w:val="single" w:color="000000" w:sz="4" w:space="0"/>
            </w:tcBorders>
            <w:vAlign w:val="center"/>
          </w:tcPr>
          <w:p w14:paraId="0F14E0B5">
            <w:pPr>
              <w:widowControl/>
              <w:jc w:val="center"/>
              <w:textAlignment w:val="center"/>
              <w:rPr>
                <w:rFonts w:ascii="宋体" w:hAnsi="宋体" w:cs="宋体"/>
                <w:bCs/>
                <w:kern w:val="0"/>
                <w:sz w:val="18"/>
                <w:szCs w:val="18"/>
                <w:lang w:bidi="ar"/>
              </w:rPr>
            </w:pPr>
            <w:r>
              <w:rPr>
                <w:rFonts w:hint="eastAsia" w:ascii="宋体" w:hAnsi="宋体" w:cs="宋体"/>
                <w:bCs/>
                <w:kern w:val="0"/>
                <w:sz w:val="18"/>
                <w:szCs w:val="18"/>
                <w:lang w:bidi="ar"/>
              </w:rPr>
              <w:t>备注(用途)</w:t>
            </w:r>
          </w:p>
        </w:tc>
      </w:tr>
      <w:tr w14:paraId="7A9B533A">
        <w:tblPrEx>
          <w:tblCellMar>
            <w:top w:w="0" w:type="dxa"/>
            <w:left w:w="108" w:type="dxa"/>
            <w:bottom w:w="0" w:type="dxa"/>
            <w:right w:w="108" w:type="dxa"/>
          </w:tblCellMar>
        </w:tblPrEx>
        <w:trPr>
          <w:trHeight w:val="400" w:hRule="atLeast"/>
        </w:trPr>
        <w:tc>
          <w:tcPr>
            <w:tcW w:w="612" w:type="dxa"/>
            <w:tcBorders>
              <w:top w:val="single" w:color="000000" w:sz="4" w:space="0"/>
              <w:left w:val="single" w:color="000000" w:sz="4" w:space="0"/>
              <w:bottom w:val="single" w:color="000000" w:sz="4" w:space="0"/>
              <w:right w:val="single" w:color="000000" w:sz="4" w:space="0"/>
            </w:tcBorders>
            <w:vAlign w:val="center"/>
          </w:tcPr>
          <w:p w14:paraId="324C032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w:t>
            </w:r>
          </w:p>
        </w:tc>
        <w:tc>
          <w:tcPr>
            <w:tcW w:w="1944" w:type="dxa"/>
            <w:tcBorders>
              <w:top w:val="single" w:color="000000" w:sz="4" w:space="0"/>
              <w:left w:val="single" w:color="000000" w:sz="4" w:space="0"/>
              <w:bottom w:val="single" w:color="000000" w:sz="4" w:space="0"/>
              <w:right w:val="single" w:color="000000" w:sz="4" w:space="0"/>
            </w:tcBorders>
            <w:vAlign w:val="center"/>
          </w:tcPr>
          <w:p w14:paraId="5C0F5BB4">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设备安装调试等工程实施费用</w:t>
            </w:r>
          </w:p>
        </w:tc>
        <w:tc>
          <w:tcPr>
            <w:tcW w:w="2680" w:type="dxa"/>
            <w:tcBorders>
              <w:top w:val="single" w:color="000000" w:sz="4" w:space="0"/>
              <w:left w:val="single" w:color="000000" w:sz="4" w:space="0"/>
              <w:bottom w:val="single" w:color="000000" w:sz="4" w:space="0"/>
              <w:right w:val="single" w:color="000000" w:sz="4" w:space="0"/>
            </w:tcBorders>
            <w:vAlign w:val="center"/>
          </w:tcPr>
          <w:p w14:paraId="7A241DDD">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138个路口现场升级信号机施工费用</w:t>
            </w:r>
          </w:p>
        </w:tc>
        <w:tc>
          <w:tcPr>
            <w:tcW w:w="845" w:type="dxa"/>
            <w:tcBorders>
              <w:top w:val="single" w:color="000000" w:sz="4" w:space="0"/>
              <w:left w:val="single" w:color="000000" w:sz="4" w:space="0"/>
              <w:bottom w:val="single" w:color="000000" w:sz="4" w:space="0"/>
              <w:right w:val="single" w:color="000000" w:sz="4" w:space="0"/>
            </w:tcBorders>
            <w:vAlign w:val="center"/>
          </w:tcPr>
          <w:p w14:paraId="6A8C5A8E">
            <w:pPr>
              <w:widowControl/>
              <w:jc w:val="left"/>
              <w:rPr>
                <w:rFonts w:ascii="宋体" w:hAnsi="宋体" w:cs="宋体"/>
                <w:b w:val="0"/>
                <w:bCs/>
                <w:sz w:val="18"/>
                <w:szCs w:val="18"/>
              </w:rPr>
            </w:pPr>
          </w:p>
        </w:tc>
        <w:tc>
          <w:tcPr>
            <w:tcW w:w="970" w:type="dxa"/>
            <w:tcBorders>
              <w:top w:val="single" w:color="000000" w:sz="4" w:space="0"/>
              <w:left w:val="single" w:color="000000" w:sz="4" w:space="0"/>
              <w:bottom w:val="single" w:color="000000" w:sz="4" w:space="0"/>
              <w:right w:val="single" w:color="000000" w:sz="4" w:space="0"/>
            </w:tcBorders>
            <w:vAlign w:val="center"/>
          </w:tcPr>
          <w:p w14:paraId="395BEA8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指定路口</w:t>
            </w:r>
          </w:p>
        </w:tc>
        <w:tc>
          <w:tcPr>
            <w:tcW w:w="500" w:type="dxa"/>
            <w:tcBorders>
              <w:top w:val="single" w:color="000000" w:sz="4" w:space="0"/>
              <w:left w:val="single" w:color="000000" w:sz="4" w:space="0"/>
              <w:bottom w:val="single" w:color="000000" w:sz="4" w:space="0"/>
              <w:right w:val="single" w:color="000000" w:sz="4" w:space="0"/>
            </w:tcBorders>
            <w:vAlign w:val="center"/>
          </w:tcPr>
          <w:p w14:paraId="66862CB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项</w:t>
            </w:r>
          </w:p>
        </w:tc>
        <w:tc>
          <w:tcPr>
            <w:tcW w:w="500" w:type="dxa"/>
            <w:tcBorders>
              <w:top w:val="single" w:color="000000" w:sz="4" w:space="0"/>
              <w:left w:val="single" w:color="000000" w:sz="4" w:space="0"/>
              <w:bottom w:val="single" w:color="000000" w:sz="4" w:space="0"/>
              <w:right w:val="single" w:color="000000" w:sz="4" w:space="0"/>
            </w:tcBorders>
            <w:vAlign w:val="center"/>
          </w:tcPr>
          <w:p w14:paraId="56A2534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w:t>
            </w:r>
          </w:p>
        </w:tc>
        <w:tc>
          <w:tcPr>
            <w:tcW w:w="501" w:type="dxa"/>
            <w:tcBorders>
              <w:top w:val="single" w:color="000000" w:sz="4" w:space="0"/>
              <w:left w:val="single" w:color="000000" w:sz="4" w:space="0"/>
              <w:bottom w:val="single" w:color="000000" w:sz="4" w:space="0"/>
              <w:right w:val="single" w:color="000000" w:sz="4" w:space="0"/>
            </w:tcBorders>
            <w:vAlign w:val="center"/>
          </w:tcPr>
          <w:p w14:paraId="212669F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9%</w:t>
            </w:r>
          </w:p>
        </w:tc>
        <w:tc>
          <w:tcPr>
            <w:tcW w:w="501" w:type="dxa"/>
            <w:tcBorders>
              <w:top w:val="single" w:color="000000" w:sz="4" w:space="0"/>
              <w:left w:val="single" w:color="000000" w:sz="4" w:space="0"/>
              <w:bottom w:val="single" w:color="000000" w:sz="4" w:space="0"/>
              <w:right w:val="single" w:color="000000" w:sz="4" w:space="0"/>
            </w:tcBorders>
            <w:vAlign w:val="center"/>
          </w:tcPr>
          <w:p w14:paraId="52D53F3F">
            <w:pPr>
              <w:widowControl/>
              <w:jc w:val="center"/>
              <w:textAlignment w:val="center"/>
              <w:rPr>
                <w:rFonts w:ascii="宋体" w:hAnsi="宋体" w:cs="宋体"/>
                <w:b w:val="0"/>
                <w:bCs/>
                <w:kern w:val="0"/>
                <w:sz w:val="18"/>
                <w:szCs w:val="18"/>
                <w:lang w:bidi="ar"/>
              </w:rPr>
            </w:pPr>
          </w:p>
        </w:tc>
      </w:tr>
    </w:tbl>
    <w:p w14:paraId="4EE51890">
      <w:pPr>
        <w:keepNext/>
        <w:keepLines/>
        <w:spacing w:before="260" w:after="260" w:line="360" w:lineRule="auto"/>
        <w:outlineLvl w:val="2"/>
        <w:rPr>
          <w:rFonts w:ascii="宋体" w:hAnsi="宋体" w:cs="宋体"/>
          <w:kern w:val="44"/>
          <w:sz w:val="24"/>
          <w:szCs w:val="24"/>
        </w:rPr>
      </w:pPr>
      <w:bookmarkStart w:id="93" w:name="_Toc16785"/>
      <w:r>
        <w:rPr>
          <w:rFonts w:hint="eastAsia" w:ascii="宋体" w:hAnsi="宋体" w:cs="宋体"/>
          <w:kern w:val="44"/>
          <w:sz w:val="24"/>
          <w:szCs w:val="24"/>
        </w:rPr>
        <w:t>2.R3自动驾驶（一阶段）硬件购置</w:t>
      </w:r>
      <w:bookmarkEnd w:id="93"/>
    </w:p>
    <w:tbl>
      <w:tblPr>
        <w:tblStyle w:val="20"/>
        <w:tblW w:w="9036" w:type="dxa"/>
        <w:tblInd w:w="-519" w:type="dxa"/>
        <w:tblLayout w:type="fixed"/>
        <w:tblCellMar>
          <w:top w:w="0" w:type="dxa"/>
          <w:left w:w="108" w:type="dxa"/>
          <w:bottom w:w="0" w:type="dxa"/>
          <w:right w:w="108" w:type="dxa"/>
        </w:tblCellMar>
      </w:tblPr>
      <w:tblGrid>
        <w:gridCol w:w="812"/>
        <w:gridCol w:w="1163"/>
        <w:gridCol w:w="1503"/>
        <w:gridCol w:w="1056"/>
        <w:gridCol w:w="1203"/>
        <w:gridCol w:w="850"/>
        <w:gridCol w:w="638"/>
        <w:gridCol w:w="687"/>
        <w:gridCol w:w="1124"/>
      </w:tblGrid>
      <w:tr w14:paraId="7EF6106E">
        <w:tblPrEx>
          <w:tblCellMar>
            <w:top w:w="0" w:type="dxa"/>
            <w:left w:w="108" w:type="dxa"/>
            <w:bottom w:w="0" w:type="dxa"/>
            <w:right w:w="108" w:type="dxa"/>
          </w:tblCellMar>
        </w:tblPrEx>
        <w:trPr>
          <w:trHeight w:val="310" w:hRule="atLeast"/>
        </w:trPr>
        <w:tc>
          <w:tcPr>
            <w:tcW w:w="812" w:type="dxa"/>
            <w:tcBorders>
              <w:top w:val="single" w:color="000000" w:sz="4" w:space="0"/>
              <w:left w:val="single" w:color="000000" w:sz="4" w:space="0"/>
              <w:bottom w:val="single" w:color="000000" w:sz="4" w:space="0"/>
              <w:right w:val="single" w:color="000000" w:sz="4" w:space="0"/>
            </w:tcBorders>
            <w:noWrap/>
            <w:vAlign w:val="center"/>
          </w:tcPr>
          <w:p w14:paraId="70CC8F0F">
            <w:pPr>
              <w:widowControl/>
              <w:jc w:val="center"/>
              <w:textAlignment w:val="center"/>
              <w:rPr>
                <w:rFonts w:ascii="宋体" w:hAnsi="宋体" w:cs="宋体"/>
                <w:bCs/>
                <w:sz w:val="18"/>
                <w:szCs w:val="18"/>
              </w:rPr>
            </w:pPr>
            <w:r>
              <w:rPr>
                <w:rFonts w:hint="eastAsia" w:ascii="宋体" w:hAnsi="宋体" w:cs="宋体"/>
                <w:bCs/>
                <w:kern w:val="0"/>
                <w:sz w:val="18"/>
                <w:szCs w:val="18"/>
                <w:lang w:bidi="ar"/>
              </w:rPr>
              <w:t>序号</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5497B554">
            <w:pPr>
              <w:widowControl/>
              <w:jc w:val="center"/>
              <w:textAlignment w:val="center"/>
              <w:rPr>
                <w:rFonts w:ascii="宋体" w:hAnsi="宋体" w:cs="宋体"/>
                <w:bCs/>
                <w:sz w:val="18"/>
                <w:szCs w:val="18"/>
              </w:rPr>
            </w:pPr>
            <w:r>
              <w:rPr>
                <w:rFonts w:hint="eastAsia" w:ascii="宋体" w:hAnsi="宋体" w:cs="宋体"/>
                <w:bCs/>
                <w:kern w:val="0"/>
                <w:sz w:val="18"/>
                <w:szCs w:val="18"/>
                <w:lang w:bidi="ar"/>
              </w:rPr>
              <w:t>分项名称</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19C535EE">
            <w:pPr>
              <w:widowControl/>
              <w:jc w:val="center"/>
              <w:textAlignment w:val="center"/>
              <w:rPr>
                <w:rFonts w:ascii="宋体" w:hAnsi="宋体" w:cs="宋体"/>
                <w:bCs/>
                <w:sz w:val="18"/>
                <w:szCs w:val="18"/>
              </w:rPr>
            </w:pPr>
            <w:r>
              <w:rPr>
                <w:rFonts w:hint="eastAsia" w:ascii="宋体" w:hAnsi="宋体" w:cs="宋体"/>
                <w:bCs/>
                <w:kern w:val="0"/>
                <w:sz w:val="18"/>
                <w:szCs w:val="18"/>
                <w:lang w:bidi="ar"/>
              </w:rPr>
              <w:t>性能指标参数</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4621FE4B">
            <w:pPr>
              <w:widowControl/>
              <w:jc w:val="center"/>
              <w:textAlignment w:val="center"/>
              <w:rPr>
                <w:rFonts w:ascii="宋体" w:hAnsi="宋体" w:cs="宋体"/>
                <w:bCs/>
                <w:sz w:val="18"/>
                <w:szCs w:val="18"/>
              </w:rPr>
            </w:pPr>
            <w:r>
              <w:rPr>
                <w:rFonts w:hint="eastAsia" w:ascii="宋体" w:hAnsi="宋体" w:cs="宋体"/>
                <w:bCs/>
                <w:kern w:val="0"/>
                <w:sz w:val="18"/>
                <w:szCs w:val="18"/>
                <w:lang w:bidi="ar"/>
              </w:rPr>
              <w:t>品牌及型号</w:t>
            </w:r>
          </w:p>
        </w:tc>
        <w:tc>
          <w:tcPr>
            <w:tcW w:w="1203" w:type="dxa"/>
            <w:tcBorders>
              <w:top w:val="single" w:color="000000" w:sz="4" w:space="0"/>
              <w:left w:val="single" w:color="000000" w:sz="4" w:space="0"/>
              <w:bottom w:val="single" w:color="000000" w:sz="4" w:space="0"/>
              <w:right w:val="single" w:color="000000" w:sz="4" w:space="0"/>
            </w:tcBorders>
            <w:noWrap/>
            <w:vAlign w:val="center"/>
          </w:tcPr>
          <w:p w14:paraId="5A27F432">
            <w:pPr>
              <w:widowControl/>
              <w:jc w:val="center"/>
              <w:textAlignment w:val="center"/>
              <w:rPr>
                <w:rFonts w:ascii="宋体" w:hAnsi="宋体" w:cs="宋体"/>
                <w:bCs/>
                <w:sz w:val="18"/>
                <w:szCs w:val="18"/>
              </w:rPr>
            </w:pPr>
            <w:r>
              <w:rPr>
                <w:rFonts w:hint="eastAsia" w:ascii="宋体" w:hAnsi="宋体" w:cs="宋体"/>
                <w:bCs/>
                <w:kern w:val="0"/>
                <w:sz w:val="18"/>
                <w:szCs w:val="18"/>
                <w:lang w:bidi="ar"/>
              </w:rPr>
              <w:t>所属系统及部署位置</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01521E9F">
            <w:pPr>
              <w:widowControl/>
              <w:jc w:val="center"/>
              <w:textAlignment w:val="center"/>
              <w:rPr>
                <w:rFonts w:ascii="宋体" w:hAnsi="宋体" w:cs="宋体"/>
                <w:bCs/>
                <w:sz w:val="18"/>
                <w:szCs w:val="18"/>
              </w:rPr>
            </w:pPr>
            <w:r>
              <w:rPr>
                <w:rFonts w:hint="eastAsia" w:ascii="宋体" w:hAnsi="宋体" w:cs="宋体"/>
                <w:bCs/>
                <w:kern w:val="0"/>
                <w:sz w:val="18"/>
                <w:szCs w:val="18"/>
                <w:lang w:bidi="ar"/>
              </w:rPr>
              <w:t>单位</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116FAFCC">
            <w:pPr>
              <w:widowControl/>
              <w:jc w:val="center"/>
              <w:textAlignment w:val="center"/>
              <w:rPr>
                <w:rFonts w:ascii="宋体" w:hAnsi="宋体" w:cs="宋体"/>
                <w:bCs/>
                <w:sz w:val="18"/>
                <w:szCs w:val="18"/>
              </w:rPr>
            </w:pPr>
            <w:r>
              <w:rPr>
                <w:rFonts w:hint="eastAsia" w:ascii="宋体" w:hAnsi="宋体" w:cs="宋体"/>
                <w:bCs/>
                <w:kern w:val="0"/>
                <w:sz w:val="18"/>
                <w:szCs w:val="18"/>
                <w:lang w:bidi="ar"/>
              </w:rPr>
              <w:t>数量</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629FF39F">
            <w:pPr>
              <w:widowControl/>
              <w:jc w:val="center"/>
              <w:textAlignment w:val="center"/>
              <w:rPr>
                <w:rFonts w:ascii="宋体" w:hAnsi="宋体" w:cs="宋体"/>
                <w:bCs/>
                <w:sz w:val="18"/>
                <w:szCs w:val="18"/>
              </w:rPr>
            </w:pPr>
            <w:r>
              <w:rPr>
                <w:rFonts w:hint="eastAsia" w:ascii="宋体" w:hAnsi="宋体" w:cs="宋体"/>
                <w:bCs/>
                <w:kern w:val="0"/>
                <w:sz w:val="18"/>
                <w:szCs w:val="18"/>
                <w:lang w:bidi="ar"/>
              </w:rPr>
              <w:t>税点</w:t>
            </w:r>
          </w:p>
        </w:tc>
        <w:tc>
          <w:tcPr>
            <w:tcW w:w="1124" w:type="dxa"/>
            <w:tcBorders>
              <w:top w:val="single" w:color="000000" w:sz="4" w:space="0"/>
              <w:left w:val="single" w:color="000000" w:sz="4" w:space="0"/>
              <w:bottom w:val="single" w:color="000000" w:sz="4" w:space="0"/>
              <w:right w:val="single" w:color="000000" w:sz="4" w:space="0"/>
            </w:tcBorders>
            <w:noWrap/>
            <w:vAlign w:val="center"/>
          </w:tcPr>
          <w:p w14:paraId="09DD9985">
            <w:pPr>
              <w:widowControl/>
              <w:jc w:val="center"/>
              <w:textAlignment w:val="center"/>
              <w:rPr>
                <w:rFonts w:ascii="宋体" w:hAnsi="宋体" w:cs="宋体"/>
                <w:bCs/>
                <w:sz w:val="18"/>
                <w:szCs w:val="18"/>
              </w:rPr>
            </w:pPr>
            <w:r>
              <w:rPr>
                <w:rFonts w:hint="eastAsia" w:ascii="宋体" w:hAnsi="宋体" w:cs="宋体"/>
                <w:bCs/>
                <w:kern w:val="0"/>
                <w:sz w:val="18"/>
                <w:szCs w:val="18"/>
                <w:lang w:bidi="ar"/>
              </w:rPr>
              <w:t>备注(用途)</w:t>
            </w:r>
          </w:p>
        </w:tc>
      </w:tr>
      <w:tr w14:paraId="1C813BD3">
        <w:tblPrEx>
          <w:tblCellMar>
            <w:top w:w="0" w:type="dxa"/>
            <w:left w:w="108" w:type="dxa"/>
            <w:bottom w:w="0" w:type="dxa"/>
            <w:right w:w="108" w:type="dxa"/>
          </w:tblCellMar>
        </w:tblPrEx>
        <w:trPr>
          <w:trHeight w:val="310" w:hRule="atLeast"/>
        </w:trPr>
        <w:tc>
          <w:tcPr>
            <w:tcW w:w="9036" w:type="dxa"/>
            <w:gridSpan w:val="9"/>
            <w:tcBorders>
              <w:top w:val="single" w:color="000000" w:sz="4" w:space="0"/>
              <w:left w:val="single" w:color="000000" w:sz="4" w:space="0"/>
              <w:bottom w:val="single" w:color="000000" w:sz="4" w:space="0"/>
              <w:right w:val="single" w:color="000000" w:sz="4" w:space="0"/>
            </w:tcBorders>
            <w:vAlign w:val="center"/>
          </w:tcPr>
          <w:p w14:paraId="5A38C4E0">
            <w:pPr>
              <w:widowControl/>
              <w:jc w:val="center"/>
              <w:rPr>
                <w:rFonts w:ascii="宋体" w:hAnsi="宋体" w:cs="宋体"/>
                <w:sz w:val="18"/>
                <w:szCs w:val="18"/>
              </w:rPr>
            </w:pPr>
            <w:r>
              <w:rPr>
                <w:rFonts w:hint="eastAsia" w:ascii="宋体" w:hAnsi="宋体" w:cs="宋体"/>
                <w:bCs/>
                <w:kern w:val="0"/>
                <w:sz w:val="18"/>
                <w:szCs w:val="18"/>
                <w:lang w:bidi="ar"/>
              </w:rPr>
              <w:t>一、（ V+L+边缘云 GPU路口点位）20 个</w:t>
            </w:r>
          </w:p>
        </w:tc>
      </w:tr>
      <w:tr w14:paraId="236150A4">
        <w:tblPrEx>
          <w:tblCellMar>
            <w:top w:w="0" w:type="dxa"/>
            <w:left w:w="108" w:type="dxa"/>
            <w:bottom w:w="0" w:type="dxa"/>
            <w:right w:w="108" w:type="dxa"/>
          </w:tblCellMar>
        </w:tblPrEx>
        <w:trPr>
          <w:trHeight w:val="104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7AE721E3">
            <w:pPr>
              <w:widowControl/>
              <w:jc w:val="center"/>
              <w:textAlignment w:val="center"/>
              <w:rPr>
                <w:rFonts w:ascii="宋体" w:hAnsi="宋体" w:cs="宋体"/>
                <w:b w:val="0"/>
                <w:bCs/>
                <w:sz w:val="18"/>
                <w:szCs w:val="18"/>
              </w:rPr>
            </w:pPr>
            <w:r>
              <w:rPr>
                <w:rFonts w:hint="eastAsia" w:ascii="宋体" w:hAnsi="宋体" w:cs="宋体"/>
                <w:b w:val="0"/>
                <w:bCs/>
                <w:sz w:val="18"/>
                <w:szCs w:val="18"/>
              </w:rPr>
              <w:t>1</w:t>
            </w:r>
          </w:p>
        </w:tc>
        <w:tc>
          <w:tcPr>
            <w:tcW w:w="1163" w:type="dxa"/>
            <w:tcBorders>
              <w:top w:val="single" w:color="000000" w:sz="4" w:space="0"/>
              <w:left w:val="single" w:color="000000" w:sz="4" w:space="0"/>
              <w:bottom w:val="single" w:color="000000" w:sz="4" w:space="0"/>
              <w:right w:val="single" w:color="000000" w:sz="4" w:space="0"/>
            </w:tcBorders>
            <w:vAlign w:val="center"/>
          </w:tcPr>
          <w:p w14:paraId="2072ED82">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智能抱杆箱</w:t>
            </w:r>
          </w:p>
        </w:tc>
        <w:tc>
          <w:tcPr>
            <w:tcW w:w="1503" w:type="dxa"/>
            <w:tcBorders>
              <w:top w:val="single" w:color="000000" w:sz="4" w:space="0"/>
              <w:left w:val="single" w:color="000000" w:sz="4" w:space="0"/>
              <w:bottom w:val="single" w:color="000000" w:sz="4" w:space="0"/>
              <w:right w:val="single" w:color="000000" w:sz="4" w:space="0"/>
            </w:tcBorders>
            <w:vAlign w:val="center"/>
          </w:tcPr>
          <w:p w14:paraId="6B9CAB4F">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1)  镀锌板材质，厚度≥1.2mm，机箱尺寸不小于高600x宽350x深250（mm）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2）支持自动重合闸，5路AC220V输出；</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3）支持散热风扇与温湿度传感器联动；</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4）支持25KA防雷，支持漏电保护；</w:t>
            </w:r>
          </w:p>
        </w:tc>
        <w:tc>
          <w:tcPr>
            <w:tcW w:w="1056" w:type="dxa"/>
            <w:tcBorders>
              <w:top w:val="single" w:color="000000" w:sz="4" w:space="0"/>
              <w:left w:val="single" w:color="000000" w:sz="4" w:space="0"/>
              <w:bottom w:val="single" w:color="000000" w:sz="4" w:space="0"/>
              <w:right w:val="single" w:color="000000" w:sz="4" w:space="0"/>
            </w:tcBorders>
            <w:vAlign w:val="center"/>
          </w:tcPr>
          <w:p w14:paraId="7153B51A">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国产、定制600x350x250</w:t>
            </w:r>
          </w:p>
        </w:tc>
        <w:tc>
          <w:tcPr>
            <w:tcW w:w="1203" w:type="dxa"/>
            <w:tcBorders>
              <w:top w:val="single" w:color="000000" w:sz="4" w:space="0"/>
              <w:left w:val="single" w:color="000000" w:sz="4" w:space="0"/>
              <w:bottom w:val="single" w:color="000000" w:sz="4" w:space="0"/>
              <w:right w:val="single" w:color="000000" w:sz="4" w:space="0"/>
            </w:tcBorders>
            <w:vAlign w:val="center"/>
          </w:tcPr>
          <w:p w14:paraId="520C54A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002EEF47">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只</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308D6DD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80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76AABC0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565A12C3">
            <w:pPr>
              <w:widowControl/>
              <w:jc w:val="center"/>
              <w:rPr>
                <w:rFonts w:ascii="宋体" w:hAnsi="宋体" w:cs="宋体"/>
                <w:sz w:val="18"/>
                <w:szCs w:val="18"/>
              </w:rPr>
            </w:pPr>
          </w:p>
        </w:tc>
      </w:tr>
      <w:tr w14:paraId="6CCD4274">
        <w:tblPrEx>
          <w:tblCellMar>
            <w:top w:w="0" w:type="dxa"/>
            <w:left w:w="108" w:type="dxa"/>
            <w:bottom w:w="0" w:type="dxa"/>
            <w:right w:w="108" w:type="dxa"/>
          </w:tblCellMar>
        </w:tblPrEx>
        <w:trPr>
          <w:trHeight w:val="31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08E7AC2E">
            <w:pPr>
              <w:widowControl/>
              <w:jc w:val="center"/>
              <w:textAlignment w:val="center"/>
              <w:rPr>
                <w:rFonts w:ascii="宋体" w:hAnsi="宋体" w:cs="宋体"/>
                <w:b w:val="0"/>
                <w:bCs/>
                <w:sz w:val="18"/>
                <w:szCs w:val="18"/>
              </w:rPr>
            </w:pPr>
            <w:r>
              <w:rPr>
                <w:rFonts w:hint="eastAsia" w:ascii="宋体" w:hAnsi="宋体" w:cs="宋体"/>
                <w:b w:val="0"/>
                <w:bCs/>
                <w:sz w:val="18"/>
                <w:szCs w:val="18"/>
              </w:rPr>
              <w:t>2</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3106454F">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施工费用</w:t>
            </w:r>
          </w:p>
        </w:tc>
        <w:tc>
          <w:tcPr>
            <w:tcW w:w="1503" w:type="dxa"/>
            <w:tcBorders>
              <w:top w:val="single" w:color="000000" w:sz="4" w:space="0"/>
              <w:left w:val="single" w:color="000000" w:sz="4" w:space="0"/>
              <w:bottom w:val="single" w:color="000000" w:sz="4" w:space="0"/>
              <w:right w:val="single" w:color="000000" w:sz="4" w:space="0"/>
            </w:tcBorders>
            <w:vAlign w:val="center"/>
          </w:tcPr>
          <w:p w14:paraId="13CC6A05">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辅材、安装、工程费用，开项如下，按实际工程量结算</w:t>
            </w:r>
          </w:p>
        </w:tc>
        <w:tc>
          <w:tcPr>
            <w:tcW w:w="1056" w:type="dxa"/>
            <w:tcBorders>
              <w:top w:val="single" w:color="000000" w:sz="4" w:space="0"/>
              <w:left w:val="single" w:color="000000" w:sz="4" w:space="0"/>
              <w:bottom w:val="single" w:color="000000" w:sz="4" w:space="0"/>
              <w:right w:val="single" w:color="000000" w:sz="4" w:space="0"/>
            </w:tcBorders>
            <w:vAlign w:val="center"/>
          </w:tcPr>
          <w:p w14:paraId="1BBCEFB0">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203" w:type="dxa"/>
            <w:tcBorders>
              <w:top w:val="single" w:color="000000" w:sz="4" w:space="0"/>
              <w:left w:val="single" w:color="000000" w:sz="4" w:space="0"/>
              <w:bottom w:val="single" w:color="000000" w:sz="4" w:space="0"/>
              <w:right w:val="single" w:color="000000" w:sz="4" w:space="0"/>
            </w:tcBorders>
            <w:vAlign w:val="center"/>
          </w:tcPr>
          <w:p w14:paraId="3C73900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vAlign w:val="center"/>
          </w:tcPr>
          <w:p w14:paraId="6112476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处</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40978A5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20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6EE7A6A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9%</w:t>
            </w:r>
          </w:p>
        </w:tc>
        <w:tc>
          <w:tcPr>
            <w:tcW w:w="1124" w:type="dxa"/>
            <w:vMerge w:val="restart"/>
            <w:tcBorders>
              <w:top w:val="single" w:color="000000" w:sz="4" w:space="0"/>
              <w:left w:val="single" w:color="000000" w:sz="4" w:space="0"/>
              <w:bottom w:val="single" w:color="000000" w:sz="4" w:space="0"/>
              <w:right w:val="single" w:color="000000" w:sz="4" w:space="0"/>
            </w:tcBorders>
            <w:vAlign w:val="center"/>
          </w:tcPr>
          <w:p w14:paraId="38AA893B">
            <w:pPr>
              <w:widowControl/>
              <w:jc w:val="center"/>
              <w:textAlignment w:val="center"/>
              <w:rPr>
                <w:rFonts w:ascii="宋体" w:hAnsi="宋体" w:cs="宋体"/>
                <w:bCs/>
                <w:sz w:val="18"/>
                <w:szCs w:val="18"/>
              </w:rPr>
            </w:pPr>
          </w:p>
        </w:tc>
      </w:tr>
      <w:tr w14:paraId="2F3D0684">
        <w:tblPrEx>
          <w:tblCellMar>
            <w:top w:w="0" w:type="dxa"/>
            <w:left w:w="108" w:type="dxa"/>
            <w:bottom w:w="0" w:type="dxa"/>
            <w:right w:w="108" w:type="dxa"/>
          </w:tblCellMar>
        </w:tblPrEx>
        <w:trPr>
          <w:trHeight w:val="5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2EF81E99">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3.1</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4BC6F9EA">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电源线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3EDAEF97">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YJV3*4mm2</w:t>
            </w:r>
          </w:p>
        </w:tc>
        <w:tc>
          <w:tcPr>
            <w:tcW w:w="1056" w:type="dxa"/>
            <w:tcBorders>
              <w:top w:val="single" w:color="000000" w:sz="4" w:space="0"/>
              <w:left w:val="single" w:color="000000" w:sz="4" w:space="0"/>
              <w:bottom w:val="single" w:color="000000" w:sz="4" w:space="0"/>
              <w:right w:val="single" w:color="000000" w:sz="4" w:space="0"/>
            </w:tcBorders>
            <w:vAlign w:val="center"/>
          </w:tcPr>
          <w:p w14:paraId="4BAED742">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国产、YJV3*4mm2</w:t>
            </w:r>
          </w:p>
        </w:tc>
        <w:tc>
          <w:tcPr>
            <w:tcW w:w="1203" w:type="dxa"/>
            <w:tcBorders>
              <w:top w:val="single" w:color="000000" w:sz="4" w:space="0"/>
              <w:left w:val="single" w:color="000000" w:sz="4" w:space="0"/>
              <w:bottom w:val="single" w:color="000000" w:sz="4" w:space="0"/>
              <w:right w:val="single" w:color="000000" w:sz="4" w:space="0"/>
            </w:tcBorders>
            <w:vAlign w:val="center"/>
          </w:tcPr>
          <w:p w14:paraId="40C42450">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28218A9B">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377E7489">
            <w:pPr>
              <w:widowControl/>
              <w:jc w:val="center"/>
              <w:rPr>
                <w:rFonts w:ascii="宋体" w:hAnsi="宋体" w:cs="宋体"/>
                <w:b w:val="0"/>
                <w:bCs/>
                <w:i/>
                <w:iCs/>
                <w:sz w:val="18"/>
                <w:szCs w:val="18"/>
              </w:rPr>
            </w:pP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20AB0976">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05C1C30E">
            <w:pPr>
              <w:widowControl/>
              <w:jc w:val="center"/>
              <w:rPr>
                <w:rFonts w:ascii="宋体" w:hAnsi="宋体" w:cs="宋体"/>
                <w:bCs/>
                <w:sz w:val="18"/>
                <w:szCs w:val="18"/>
              </w:rPr>
            </w:pPr>
          </w:p>
        </w:tc>
      </w:tr>
      <w:tr w14:paraId="24013DA4">
        <w:tblPrEx>
          <w:tblCellMar>
            <w:top w:w="0" w:type="dxa"/>
            <w:left w:w="108" w:type="dxa"/>
            <w:bottom w:w="0" w:type="dxa"/>
            <w:right w:w="108" w:type="dxa"/>
          </w:tblCellMar>
        </w:tblPrEx>
        <w:trPr>
          <w:trHeight w:val="5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48AA8CA3">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3.2</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7EAF3499">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电源线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4AA6C66A">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YJV3*2.5mm2</w:t>
            </w:r>
          </w:p>
        </w:tc>
        <w:tc>
          <w:tcPr>
            <w:tcW w:w="1056" w:type="dxa"/>
            <w:tcBorders>
              <w:top w:val="single" w:color="000000" w:sz="4" w:space="0"/>
              <w:left w:val="single" w:color="000000" w:sz="4" w:space="0"/>
              <w:bottom w:val="single" w:color="000000" w:sz="4" w:space="0"/>
              <w:right w:val="single" w:color="000000" w:sz="4" w:space="0"/>
            </w:tcBorders>
            <w:vAlign w:val="center"/>
          </w:tcPr>
          <w:p w14:paraId="15634A5F">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国产、YJV3*2.5mm2</w:t>
            </w:r>
          </w:p>
        </w:tc>
        <w:tc>
          <w:tcPr>
            <w:tcW w:w="1203" w:type="dxa"/>
            <w:tcBorders>
              <w:top w:val="single" w:color="000000" w:sz="4" w:space="0"/>
              <w:left w:val="single" w:color="000000" w:sz="4" w:space="0"/>
              <w:bottom w:val="single" w:color="000000" w:sz="4" w:space="0"/>
              <w:right w:val="single" w:color="000000" w:sz="4" w:space="0"/>
            </w:tcBorders>
            <w:vAlign w:val="center"/>
          </w:tcPr>
          <w:p w14:paraId="7BC4A42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54298D3A">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341020E1">
            <w:pPr>
              <w:widowControl/>
              <w:jc w:val="center"/>
              <w:rPr>
                <w:rFonts w:ascii="宋体" w:hAnsi="宋体" w:cs="宋体"/>
                <w:b w:val="0"/>
                <w:bCs/>
                <w:i/>
                <w:iCs/>
                <w:sz w:val="18"/>
                <w:szCs w:val="18"/>
              </w:rPr>
            </w:pP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72F81331">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01A6DA51">
            <w:pPr>
              <w:widowControl/>
              <w:jc w:val="center"/>
              <w:rPr>
                <w:rFonts w:ascii="宋体" w:hAnsi="宋体" w:cs="宋体"/>
                <w:bCs/>
                <w:sz w:val="18"/>
                <w:szCs w:val="18"/>
              </w:rPr>
            </w:pPr>
          </w:p>
        </w:tc>
      </w:tr>
      <w:tr w14:paraId="4CEB43A4">
        <w:tblPrEx>
          <w:tblCellMar>
            <w:top w:w="0" w:type="dxa"/>
            <w:left w:w="108" w:type="dxa"/>
            <w:bottom w:w="0" w:type="dxa"/>
            <w:right w:w="108" w:type="dxa"/>
          </w:tblCellMar>
        </w:tblPrEx>
        <w:trPr>
          <w:trHeight w:val="78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2B6FC8DF">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3.3</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553644E9">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网线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3AE7E0F7">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国标室外六类非屏蔽网线</w:t>
            </w:r>
          </w:p>
        </w:tc>
        <w:tc>
          <w:tcPr>
            <w:tcW w:w="1056" w:type="dxa"/>
            <w:tcBorders>
              <w:top w:val="single" w:color="000000" w:sz="4" w:space="0"/>
              <w:left w:val="single" w:color="000000" w:sz="4" w:space="0"/>
              <w:bottom w:val="single" w:color="000000" w:sz="4" w:space="0"/>
              <w:right w:val="single" w:color="000000" w:sz="4" w:space="0"/>
            </w:tcBorders>
            <w:vAlign w:val="center"/>
          </w:tcPr>
          <w:p w14:paraId="13ED6A0A">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国产、室外六类非屏蔽网线</w:t>
            </w:r>
          </w:p>
        </w:tc>
        <w:tc>
          <w:tcPr>
            <w:tcW w:w="1203" w:type="dxa"/>
            <w:tcBorders>
              <w:top w:val="single" w:color="000000" w:sz="4" w:space="0"/>
              <w:left w:val="single" w:color="000000" w:sz="4" w:space="0"/>
              <w:bottom w:val="single" w:color="000000" w:sz="4" w:space="0"/>
              <w:right w:val="single" w:color="000000" w:sz="4" w:space="0"/>
            </w:tcBorders>
            <w:vAlign w:val="center"/>
          </w:tcPr>
          <w:p w14:paraId="1AF39E5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0FCD01D5">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439974C8">
            <w:pPr>
              <w:widowControl/>
              <w:jc w:val="center"/>
              <w:rPr>
                <w:rFonts w:ascii="宋体" w:hAnsi="宋体" w:cs="宋体"/>
                <w:b w:val="0"/>
                <w:bCs/>
                <w:i/>
                <w:iCs/>
                <w:sz w:val="18"/>
                <w:szCs w:val="18"/>
              </w:rPr>
            </w:pP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EFC9E0B">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529DA305">
            <w:pPr>
              <w:widowControl/>
              <w:jc w:val="center"/>
              <w:rPr>
                <w:rFonts w:ascii="宋体" w:hAnsi="宋体" w:cs="宋体"/>
                <w:bCs/>
                <w:sz w:val="18"/>
                <w:szCs w:val="18"/>
              </w:rPr>
            </w:pPr>
          </w:p>
        </w:tc>
      </w:tr>
      <w:tr w14:paraId="3298738A">
        <w:tblPrEx>
          <w:tblCellMar>
            <w:top w:w="0" w:type="dxa"/>
            <w:left w:w="108" w:type="dxa"/>
            <w:bottom w:w="0" w:type="dxa"/>
            <w:right w:w="108" w:type="dxa"/>
          </w:tblCellMar>
        </w:tblPrEx>
        <w:trPr>
          <w:trHeight w:val="78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54DF7458">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3.4</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0DFE0103">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光缆</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710D252F">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室外单模四芯光纤</w:t>
            </w:r>
          </w:p>
        </w:tc>
        <w:tc>
          <w:tcPr>
            <w:tcW w:w="1056" w:type="dxa"/>
            <w:tcBorders>
              <w:top w:val="single" w:color="000000" w:sz="4" w:space="0"/>
              <w:left w:val="single" w:color="000000" w:sz="4" w:space="0"/>
              <w:bottom w:val="single" w:color="000000" w:sz="4" w:space="0"/>
              <w:right w:val="single" w:color="000000" w:sz="4" w:space="0"/>
            </w:tcBorders>
            <w:vAlign w:val="center"/>
          </w:tcPr>
          <w:p w14:paraId="4FE9756C">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国产、室外单模四芯光纤</w:t>
            </w:r>
          </w:p>
        </w:tc>
        <w:tc>
          <w:tcPr>
            <w:tcW w:w="1203" w:type="dxa"/>
            <w:tcBorders>
              <w:top w:val="single" w:color="000000" w:sz="4" w:space="0"/>
              <w:left w:val="single" w:color="000000" w:sz="4" w:space="0"/>
              <w:bottom w:val="single" w:color="000000" w:sz="4" w:space="0"/>
              <w:right w:val="single" w:color="000000" w:sz="4" w:space="0"/>
            </w:tcBorders>
            <w:vAlign w:val="center"/>
          </w:tcPr>
          <w:p w14:paraId="53731F6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10114E03">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7133DF0D">
            <w:pPr>
              <w:widowControl/>
              <w:jc w:val="center"/>
              <w:rPr>
                <w:rFonts w:ascii="宋体" w:hAnsi="宋体" w:cs="宋体"/>
                <w:b w:val="0"/>
                <w:bCs/>
                <w:i/>
                <w:iCs/>
                <w:sz w:val="18"/>
                <w:szCs w:val="18"/>
              </w:rPr>
            </w:pP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072AD213">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05A69A78">
            <w:pPr>
              <w:widowControl/>
              <w:jc w:val="center"/>
              <w:rPr>
                <w:rFonts w:ascii="宋体" w:hAnsi="宋体" w:cs="宋体"/>
                <w:bCs/>
                <w:sz w:val="18"/>
                <w:szCs w:val="18"/>
              </w:rPr>
            </w:pPr>
          </w:p>
        </w:tc>
      </w:tr>
      <w:tr w14:paraId="1EC8976B">
        <w:tblPrEx>
          <w:tblCellMar>
            <w:top w:w="0" w:type="dxa"/>
            <w:left w:w="108" w:type="dxa"/>
            <w:bottom w:w="0" w:type="dxa"/>
            <w:right w:w="108" w:type="dxa"/>
          </w:tblCellMar>
        </w:tblPrEx>
        <w:trPr>
          <w:trHeight w:val="31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5D6CC9CE">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3.5</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32D6B781">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管道利旧</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18CCA31F">
            <w:pPr>
              <w:widowControl/>
              <w:jc w:val="left"/>
              <w:textAlignment w:val="center"/>
              <w:rPr>
                <w:rFonts w:ascii="宋体" w:hAnsi="宋体" w:cs="宋体"/>
                <w:b w:val="0"/>
                <w:bCs/>
                <w:i/>
                <w:iCs/>
                <w:sz w:val="18"/>
                <w:szCs w:val="18"/>
              </w:rPr>
            </w:pPr>
            <w:r>
              <w:rPr>
                <w:rFonts w:hint="eastAsia" w:ascii="宋体" w:hAnsi="宋体" w:cs="宋体"/>
                <w:b w:val="0"/>
                <w:bCs/>
                <w:i/>
                <w:iCs/>
                <w:kern w:val="0"/>
                <w:sz w:val="18"/>
                <w:szCs w:val="18"/>
                <w:lang w:bidi="ar"/>
              </w:rPr>
              <w:t>利用原有管道穿线</w:t>
            </w:r>
          </w:p>
        </w:tc>
        <w:tc>
          <w:tcPr>
            <w:tcW w:w="1056" w:type="dxa"/>
            <w:tcBorders>
              <w:top w:val="single" w:color="000000" w:sz="4" w:space="0"/>
              <w:left w:val="single" w:color="000000" w:sz="4" w:space="0"/>
              <w:bottom w:val="single" w:color="000000" w:sz="4" w:space="0"/>
              <w:right w:val="single" w:color="000000" w:sz="4" w:space="0"/>
            </w:tcBorders>
            <w:vAlign w:val="center"/>
          </w:tcPr>
          <w:p w14:paraId="0D5F87D8">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203" w:type="dxa"/>
            <w:tcBorders>
              <w:top w:val="single" w:color="000000" w:sz="4" w:space="0"/>
              <w:left w:val="single" w:color="000000" w:sz="4" w:space="0"/>
              <w:bottom w:val="single" w:color="000000" w:sz="4" w:space="0"/>
              <w:right w:val="single" w:color="000000" w:sz="4" w:space="0"/>
            </w:tcBorders>
            <w:vAlign w:val="center"/>
          </w:tcPr>
          <w:p w14:paraId="2E3FF470">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4B5E949E">
            <w:pPr>
              <w:widowControl/>
              <w:jc w:val="center"/>
              <w:textAlignment w:val="center"/>
              <w:rPr>
                <w:rFonts w:ascii="宋体" w:hAnsi="宋体" w:cs="宋体"/>
                <w:b w:val="0"/>
                <w:bCs/>
                <w:i/>
                <w:iCs/>
                <w:sz w:val="18"/>
                <w:szCs w:val="18"/>
              </w:rPr>
            </w:pPr>
            <w:r>
              <w:rPr>
                <w:rFonts w:hint="eastAsia" w:ascii="宋体" w:hAnsi="宋体" w:cs="宋体"/>
                <w:b w:val="0"/>
                <w:bCs/>
                <w:i/>
                <w:i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3E744FEF">
            <w:pPr>
              <w:widowControl/>
              <w:jc w:val="center"/>
              <w:rPr>
                <w:rFonts w:ascii="宋体" w:hAnsi="宋体" w:cs="宋体"/>
                <w:b w:val="0"/>
                <w:bCs/>
                <w:i/>
                <w:iCs/>
                <w:sz w:val="18"/>
                <w:szCs w:val="18"/>
              </w:rPr>
            </w:pP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548653C">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269942BB">
            <w:pPr>
              <w:widowControl/>
              <w:jc w:val="center"/>
              <w:rPr>
                <w:rFonts w:ascii="宋体" w:hAnsi="宋体" w:cs="宋体"/>
                <w:bCs/>
                <w:sz w:val="18"/>
                <w:szCs w:val="18"/>
              </w:rPr>
            </w:pPr>
          </w:p>
        </w:tc>
      </w:tr>
      <w:tr w14:paraId="748064A4">
        <w:tblPrEx>
          <w:tblCellMar>
            <w:top w:w="0" w:type="dxa"/>
            <w:left w:w="108" w:type="dxa"/>
            <w:bottom w:w="0" w:type="dxa"/>
            <w:right w:w="108" w:type="dxa"/>
          </w:tblCellMar>
        </w:tblPrEx>
        <w:trPr>
          <w:trHeight w:val="310" w:hRule="atLeast"/>
        </w:trPr>
        <w:tc>
          <w:tcPr>
            <w:tcW w:w="9036" w:type="dxa"/>
            <w:gridSpan w:val="9"/>
            <w:tcBorders>
              <w:top w:val="single" w:color="000000" w:sz="4" w:space="0"/>
              <w:left w:val="single" w:color="000000" w:sz="4" w:space="0"/>
              <w:bottom w:val="single" w:color="000000" w:sz="4" w:space="0"/>
              <w:right w:val="single" w:color="000000" w:sz="4" w:space="0"/>
            </w:tcBorders>
            <w:vAlign w:val="center"/>
          </w:tcPr>
          <w:p w14:paraId="1E23F743">
            <w:pPr>
              <w:widowControl/>
              <w:jc w:val="center"/>
              <w:rPr>
                <w:rFonts w:ascii="宋体" w:hAnsi="宋体" w:cs="宋体"/>
                <w:sz w:val="18"/>
                <w:szCs w:val="18"/>
              </w:rPr>
            </w:pPr>
            <w:r>
              <w:rPr>
                <w:rFonts w:hint="eastAsia" w:ascii="宋体" w:hAnsi="宋体" w:cs="宋体"/>
                <w:bCs/>
                <w:kern w:val="0"/>
                <w:sz w:val="18"/>
                <w:szCs w:val="18"/>
                <w:lang w:bidi="ar"/>
              </w:rPr>
              <w:t>二、（V+R+L+边缘计算单元路口点位）10 个</w:t>
            </w:r>
          </w:p>
        </w:tc>
      </w:tr>
      <w:tr w14:paraId="58BE0648">
        <w:tblPrEx>
          <w:tblCellMar>
            <w:top w:w="0" w:type="dxa"/>
            <w:left w:w="108" w:type="dxa"/>
            <w:bottom w:w="0" w:type="dxa"/>
            <w:right w:w="108" w:type="dxa"/>
          </w:tblCellMar>
        </w:tblPrEx>
        <w:trPr>
          <w:trHeight w:val="1492"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62B07A2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w:t>
            </w:r>
          </w:p>
        </w:tc>
        <w:tc>
          <w:tcPr>
            <w:tcW w:w="1163" w:type="dxa"/>
            <w:tcBorders>
              <w:top w:val="single" w:color="000000" w:sz="4" w:space="0"/>
              <w:left w:val="single" w:color="000000" w:sz="4" w:space="0"/>
              <w:bottom w:val="single" w:color="000000" w:sz="4" w:space="0"/>
              <w:right w:val="single" w:color="000000" w:sz="4" w:space="0"/>
            </w:tcBorders>
            <w:vAlign w:val="center"/>
          </w:tcPr>
          <w:p w14:paraId="48DF6DD7">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低时延相机</w:t>
            </w:r>
          </w:p>
        </w:tc>
        <w:tc>
          <w:tcPr>
            <w:tcW w:w="1503" w:type="dxa"/>
            <w:tcBorders>
              <w:top w:val="single" w:color="000000" w:sz="4" w:space="0"/>
              <w:left w:val="single" w:color="000000" w:sz="4" w:space="0"/>
              <w:bottom w:val="single" w:color="000000" w:sz="4" w:space="0"/>
              <w:right w:val="single" w:color="000000" w:sz="4" w:space="0"/>
            </w:tcBorders>
            <w:vAlign w:val="center"/>
          </w:tcPr>
          <w:p w14:paraId="7063382C">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1、高像质：采用超星光CMOS图像传感器，高感光度，高信噪比，高宽动态,呈现逼真场景图像</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2、全智能：采用高性能AI处理器，支持机非人全结构化信息提取，为业务决策提供丰富的特征信息</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3、多场景：支持多样性混合场景应用，集低延时视频输出，道路监控全线业务、流量采集、事件检测于一体，全方位适配道路交通场景</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4、镜头焦距：电动变焦，10mm～30mm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5、更安全：满足GB 35114-A级加密标准，加强公安网络视频信息数据安全</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6、低延时：从曝光采集到视频显示延时≤90ms</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7、采用1/1.8英寸CMOS图像传感器，最大输出3840×2160@60fps高清图像视频</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8、支持双码流，且满足H.265&amp;H.264编码，超低延时，超低码率，压缩比高，处理灵活</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9、支持自动白平衡、自动电子快门、自动光圈、畸变矫正、电动变倍变焦</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10、支持NTP校时、卫星校时(天线需单独下单)、高精度PTP校时；每帧数据都带毫秒级曝光时间戳</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11、支持1~4车道机非人抓拍，机动车车牌识别和车辆结构化信息提取</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12、支持网络接口、USB接口、RS-485接口、RS-232接口、报警输入输出</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13、自带暖光灯</w:t>
            </w:r>
          </w:p>
        </w:tc>
        <w:tc>
          <w:tcPr>
            <w:tcW w:w="1056" w:type="dxa"/>
            <w:tcBorders>
              <w:top w:val="single" w:color="000000" w:sz="4" w:space="0"/>
              <w:left w:val="single" w:color="000000" w:sz="4" w:space="0"/>
              <w:bottom w:val="single" w:color="000000" w:sz="4" w:space="0"/>
              <w:right w:val="single" w:color="000000" w:sz="4" w:space="0"/>
            </w:tcBorders>
            <w:vAlign w:val="center"/>
          </w:tcPr>
          <w:p w14:paraId="4357DC45">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海康威视</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iDS-TCM803-ABXW</w:t>
            </w:r>
          </w:p>
        </w:tc>
        <w:tc>
          <w:tcPr>
            <w:tcW w:w="1203" w:type="dxa"/>
            <w:tcBorders>
              <w:top w:val="single" w:color="000000" w:sz="4" w:space="0"/>
              <w:left w:val="single" w:color="000000" w:sz="4" w:space="0"/>
              <w:bottom w:val="single" w:color="000000" w:sz="4" w:space="0"/>
              <w:right w:val="single" w:color="000000" w:sz="4" w:space="0"/>
            </w:tcBorders>
            <w:vAlign w:val="center"/>
          </w:tcPr>
          <w:p w14:paraId="43CE4B1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074FD72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0B1BF86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40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45B2A42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4A0CAE9A">
            <w:pPr>
              <w:widowControl/>
              <w:jc w:val="center"/>
              <w:rPr>
                <w:rFonts w:ascii="宋体" w:hAnsi="宋体" w:cs="宋体"/>
                <w:sz w:val="18"/>
                <w:szCs w:val="18"/>
              </w:rPr>
            </w:pPr>
          </w:p>
        </w:tc>
      </w:tr>
      <w:tr w14:paraId="08861778">
        <w:tblPrEx>
          <w:tblCellMar>
            <w:top w:w="0" w:type="dxa"/>
            <w:left w:w="108" w:type="dxa"/>
            <w:bottom w:w="0" w:type="dxa"/>
            <w:right w:w="108" w:type="dxa"/>
          </w:tblCellMar>
        </w:tblPrEx>
        <w:trPr>
          <w:trHeight w:val="773"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736EBEF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2</w:t>
            </w:r>
          </w:p>
        </w:tc>
        <w:tc>
          <w:tcPr>
            <w:tcW w:w="1163" w:type="dxa"/>
            <w:tcBorders>
              <w:top w:val="single" w:color="000000" w:sz="4" w:space="0"/>
              <w:left w:val="single" w:color="000000" w:sz="4" w:space="0"/>
              <w:bottom w:val="single" w:color="000000" w:sz="4" w:space="0"/>
              <w:right w:val="single" w:color="000000" w:sz="4" w:space="0"/>
            </w:tcBorders>
            <w:vAlign w:val="center"/>
          </w:tcPr>
          <w:p w14:paraId="5836FBD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毫米波雷达</w:t>
            </w:r>
          </w:p>
        </w:tc>
        <w:tc>
          <w:tcPr>
            <w:tcW w:w="1503" w:type="dxa"/>
            <w:tcBorders>
              <w:top w:val="single" w:color="000000" w:sz="4" w:space="0"/>
              <w:left w:val="single" w:color="000000" w:sz="4" w:space="0"/>
              <w:bottom w:val="single" w:color="000000" w:sz="4" w:space="0"/>
              <w:right w:val="single" w:color="000000" w:sz="4" w:space="0"/>
            </w:tcBorders>
            <w:vAlign w:val="center"/>
          </w:tcPr>
          <w:p w14:paraId="2FA3CAAC">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采用广域雷达跟踪技术，可跟踪256个目标，检测目标的脉冲数据、即时数据、过车数据、多断面的交通流统计数据、排队数据等；同时支持正向或者侧向安装。</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工作频率 80GHz</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机动车检测范围：≥350m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最大跟踪目标：不少于256个</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行人检测范围：不低于200m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距离分辨精度：不高于0.35m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角度分辨精度：不高于1°</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测速范围 ：-200km/h～+200 km/h</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测速精度：≤0.3km/h</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探测周期：≤50ms</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可监测车道数：不少于8车道</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工作温度 -40℃~70℃</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工作湿度： 0～95%</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工作功耗： ≤11 W</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安装高度：4~10米</w:t>
            </w:r>
          </w:p>
        </w:tc>
        <w:tc>
          <w:tcPr>
            <w:tcW w:w="1056" w:type="dxa"/>
            <w:tcBorders>
              <w:top w:val="single" w:color="000000" w:sz="4" w:space="0"/>
              <w:left w:val="single" w:color="000000" w:sz="4" w:space="0"/>
              <w:bottom w:val="single" w:color="000000" w:sz="4" w:space="0"/>
              <w:right w:val="single" w:color="000000" w:sz="4" w:space="0"/>
            </w:tcBorders>
            <w:vAlign w:val="center"/>
          </w:tcPr>
          <w:p w14:paraId="175111E9">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海康智联</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HKZL-RSP-RDV80350-CPRV</w:t>
            </w:r>
          </w:p>
        </w:tc>
        <w:tc>
          <w:tcPr>
            <w:tcW w:w="1203" w:type="dxa"/>
            <w:tcBorders>
              <w:top w:val="single" w:color="000000" w:sz="4" w:space="0"/>
              <w:left w:val="single" w:color="000000" w:sz="4" w:space="0"/>
              <w:bottom w:val="single" w:color="000000" w:sz="4" w:space="0"/>
              <w:right w:val="single" w:color="000000" w:sz="4" w:space="0"/>
            </w:tcBorders>
            <w:vAlign w:val="center"/>
          </w:tcPr>
          <w:p w14:paraId="0BAA5FF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vAlign w:val="center"/>
          </w:tcPr>
          <w:p w14:paraId="65D418BE">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套</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7F52392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40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D8DC2F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09228A9D">
            <w:pPr>
              <w:widowControl/>
              <w:jc w:val="center"/>
              <w:rPr>
                <w:rFonts w:ascii="宋体" w:hAnsi="宋体" w:cs="宋体"/>
                <w:sz w:val="18"/>
                <w:szCs w:val="18"/>
              </w:rPr>
            </w:pPr>
          </w:p>
        </w:tc>
      </w:tr>
      <w:tr w14:paraId="16BC429A">
        <w:tblPrEx>
          <w:tblCellMar>
            <w:top w:w="0" w:type="dxa"/>
            <w:left w:w="108" w:type="dxa"/>
            <w:bottom w:w="0" w:type="dxa"/>
            <w:right w:w="108" w:type="dxa"/>
          </w:tblCellMar>
        </w:tblPrEx>
        <w:trPr>
          <w:trHeight w:val="31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5B9082F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3</w:t>
            </w:r>
          </w:p>
        </w:tc>
        <w:tc>
          <w:tcPr>
            <w:tcW w:w="1163" w:type="dxa"/>
            <w:tcBorders>
              <w:top w:val="single" w:color="000000" w:sz="4" w:space="0"/>
              <w:left w:val="single" w:color="000000" w:sz="4" w:space="0"/>
              <w:bottom w:val="single" w:color="000000" w:sz="4" w:space="0"/>
              <w:right w:val="single" w:color="000000" w:sz="4" w:space="0"/>
            </w:tcBorders>
            <w:vAlign w:val="center"/>
          </w:tcPr>
          <w:p w14:paraId="75764FDC">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激光雷达</w:t>
            </w:r>
          </w:p>
        </w:tc>
        <w:tc>
          <w:tcPr>
            <w:tcW w:w="1503" w:type="dxa"/>
            <w:tcBorders>
              <w:top w:val="single" w:color="000000" w:sz="4" w:space="0"/>
              <w:left w:val="single" w:color="000000" w:sz="4" w:space="0"/>
              <w:bottom w:val="single" w:color="000000" w:sz="4" w:space="0"/>
              <w:right w:val="single" w:color="000000" w:sz="4" w:space="0"/>
            </w:tcBorders>
            <w:vAlign w:val="center"/>
          </w:tcPr>
          <w:p w14:paraId="152A80F4">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1、线束：≥64线</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2、激光波长： 905nm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3、激光安全等级： Class 1 人眼安全</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4、测距能力：≥200m (160m@10% NIST)</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5、盲区： ≤1.0m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6、精度 (典型值)： ±3cm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7、水平视场角： 360º</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8、垂直视场角：≥40°</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9、工作电压： 19V - 32V</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10、工作温度： -40°C ~ +60°C</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11、存储温度： -50°C~ +85°C</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12、防护等级： IP67</w:t>
            </w:r>
          </w:p>
        </w:tc>
        <w:tc>
          <w:tcPr>
            <w:tcW w:w="1056" w:type="dxa"/>
            <w:tcBorders>
              <w:top w:val="single" w:color="000000" w:sz="4" w:space="0"/>
              <w:left w:val="single" w:color="000000" w:sz="4" w:space="0"/>
              <w:bottom w:val="single" w:color="000000" w:sz="4" w:space="0"/>
              <w:right w:val="single" w:color="000000" w:sz="4" w:space="0"/>
            </w:tcBorders>
            <w:vAlign w:val="center"/>
          </w:tcPr>
          <w:p w14:paraId="17B76B0E">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北京万集</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WLR-733</w:t>
            </w:r>
          </w:p>
        </w:tc>
        <w:tc>
          <w:tcPr>
            <w:tcW w:w="1203" w:type="dxa"/>
            <w:tcBorders>
              <w:top w:val="single" w:color="000000" w:sz="4" w:space="0"/>
              <w:left w:val="single" w:color="000000" w:sz="4" w:space="0"/>
              <w:bottom w:val="single" w:color="000000" w:sz="4" w:space="0"/>
              <w:right w:val="single" w:color="000000" w:sz="4" w:space="0"/>
            </w:tcBorders>
            <w:vAlign w:val="center"/>
          </w:tcPr>
          <w:p w14:paraId="5622AA40">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1A90904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3F941C8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20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2A3A8C9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13F3F1FE">
            <w:pPr>
              <w:widowControl/>
              <w:jc w:val="center"/>
              <w:rPr>
                <w:rFonts w:ascii="宋体" w:hAnsi="宋体" w:cs="宋体"/>
                <w:sz w:val="18"/>
                <w:szCs w:val="18"/>
              </w:rPr>
            </w:pPr>
          </w:p>
        </w:tc>
      </w:tr>
      <w:tr w14:paraId="7766ACEB">
        <w:tblPrEx>
          <w:tblCellMar>
            <w:top w:w="0" w:type="dxa"/>
            <w:left w:w="108" w:type="dxa"/>
            <w:bottom w:w="0" w:type="dxa"/>
            <w:right w:w="108" w:type="dxa"/>
          </w:tblCellMar>
        </w:tblPrEx>
        <w:trPr>
          <w:trHeight w:val="130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75EA0AB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4</w:t>
            </w:r>
          </w:p>
        </w:tc>
        <w:tc>
          <w:tcPr>
            <w:tcW w:w="1163" w:type="dxa"/>
            <w:tcBorders>
              <w:top w:val="single" w:color="000000" w:sz="4" w:space="0"/>
              <w:left w:val="single" w:color="000000" w:sz="4" w:space="0"/>
              <w:bottom w:val="single" w:color="000000" w:sz="4" w:space="0"/>
              <w:right w:val="single" w:color="000000" w:sz="4" w:space="0"/>
            </w:tcBorders>
            <w:vAlign w:val="center"/>
          </w:tcPr>
          <w:p w14:paraId="7EE6374F">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MEC硬件</w:t>
            </w:r>
          </w:p>
        </w:tc>
        <w:tc>
          <w:tcPr>
            <w:tcW w:w="1503" w:type="dxa"/>
            <w:tcBorders>
              <w:top w:val="single" w:color="000000" w:sz="4" w:space="0"/>
              <w:left w:val="single" w:color="000000" w:sz="4" w:space="0"/>
              <w:bottom w:val="single" w:color="000000" w:sz="4" w:space="0"/>
              <w:right w:val="single" w:color="000000" w:sz="4" w:space="0"/>
            </w:tcBorders>
            <w:vAlign w:val="center"/>
          </w:tcPr>
          <w:p w14:paraId="4D67A1FC">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CPU：不少于6核</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内存：不低于32GB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存储：不少于480GB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工作温度：-10～60℃</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工作湿度：5%~90%（非凝露）；</w:t>
            </w:r>
          </w:p>
        </w:tc>
        <w:tc>
          <w:tcPr>
            <w:tcW w:w="1056" w:type="dxa"/>
            <w:tcBorders>
              <w:top w:val="single" w:color="000000" w:sz="4" w:space="0"/>
              <w:left w:val="single" w:color="000000" w:sz="4" w:space="0"/>
              <w:bottom w:val="single" w:color="000000" w:sz="4" w:space="0"/>
              <w:right w:val="single" w:color="000000" w:sz="4" w:space="0"/>
            </w:tcBorders>
            <w:vAlign w:val="center"/>
          </w:tcPr>
          <w:p w14:paraId="6466B245">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中科创达 ThunderSoft</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M610X</w:t>
            </w:r>
          </w:p>
        </w:tc>
        <w:tc>
          <w:tcPr>
            <w:tcW w:w="1203" w:type="dxa"/>
            <w:tcBorders>
              <w:top w:val="single" w:color="000000" w:sz="4" w:space="0"/>
              <w:left w:val="single" w:color="000000" w:sz="4" w:space="0"/>
              <w:bottom w:val="single" w:color="000000" w:sz="4" w:space="0"/>
              <w:right w:val="single" w:color="000000" w:sz="4" w:space="0"/>
            </w:tcBorders>
            <w:vAlign w:val="center"/>
          </w:tcPr>
          <w:p w14:paraId="7C6A9353">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vAlign w:val="center"/>
          </w:tcPr>
          <w:p w14:paraId="0F67322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67EE4153">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A54507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74285458">
            <w:pPr>
              <w:widowControl/>
              <w:jc w:val="center"/>
              <w:rPr>
                <w:rFonts w:ascii="宋体" w:hAnsi="宋体" w:cs="宋体"/>
                <w:sz w:val="18"/>
                <w:szCs w:val="18"/>
              </w:rPr>
            </w:pPr>
          </w:p>
        </w:tc>
      </w:tr>
      <w:tr w14:paraId="52E16E9B">
        <w:tblPrEx>
          <w:tblCellMar>
            <w:top w:w="0" w:type="dxa"/>
            <w:left w:w="108" w:type="dxa"/>
            <w:bottom w:w="0" w:type="dxa"/>
            <w:right w:w="108" w:type="dxa"/>
          </w:tblCellMar>
        </w:tblPrEx>
        <w:trPr>
          <w:trHeight w:val="286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1724503E">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w:t>
            </w:r>
          </w:p>
        </w:tc>
        <w:tc>
          <w:tcPr>
            <w:tcW w:w="1163" w:type="dxa"/>
            <w:tcBorders>
              <w:top w:val="single" w:color="000000" w:sz="4" w:space="0"/>
              <w:left w:val="single" w:color="000000" w:sz="4" w:space="0"/>
              <w:bottom w:val="single" w:color="000000" w:sz="4" w:space="0"/>
              <w:right w:val="single" w:color="000000" w:sz="4" w:space="0"/>
            </w:tcBorders>
            <w:vAlign w:val="center"/>
          </w:tcPr>
          <w:p w14:paraId="4280FB8E">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MEC软件</w:t>
            </w:r>
          </w:p>
        </w:tc>
        <w:tc>
          <w:tcPr>
            <w:tcW w:w="1503" w:type="dxa"/>
            <w:tcBorders>
              <w:top w:val="single" w:color="000000" w:sz="4" w:space="0"/>
              <w:left w:val="single" w:color="000000" w:sz="4" w:space="0"/>
              <w:bottom w:val="single" w:color="000000" w:sz="4" w:space="0"/>
              <w:right w:val="single" w:color="000000" w:sz="4" w:space="0"/>
            </w:tcBorders>
            <w:vAlign w:val="center"/>
          </w:tcPr>
          <w:p w14:paraId="11DC47C5">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校时功能：支持NTP或PTP校时</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协议支持：应符合CSAE 295.3-2023的要求</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远程运维管理：支持设备状态、故障上报</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交通参与者监测：交通参与者目标分类、目标位置、速度与航向角检测；交通参与者车道级定位；</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交通流检测：能够检测交通流量、平均车速、时间占有率、排队长度等信息，支持按车道统计交通流信息。</w:t>
            </w:r>
          </w:p>
        </w:tc>
        <w:tc>
          <w:tcPr>
            <w:tcW w:w="1056" w:type="dxa"/>
            <w:tcBorders>
              <w:top w:val="single" w:color="000000" w:sz="4" w:space="0"/>
              <w:left w:val="single" w:color="000000" w:sz="4" w:space="0"/>
              <w:bottom w:val="single" w:color="000000" w:sz="4" w:space="0"/>
              <w:right w:val="single" w:color="000000" w:sz="4" w:space="0"/>
            </w:tcBorders>
            <w:vAlign w:val="center"/>
          </w:tcPr>
          <w:p w14:paraId="3BB0C10F">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海康智联</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HKZL-MEC-MBS-1A</w:t>
            </w:r>
          </w:p>
        </w:tc>
        <w:tc>
          <w:tcPr>
            <w:tcW w:w="1203" w:type="dxa"/>
            <w:tcBorders>
              <w:top w:val="single" w:color="000000" w:sz="4" w:space="0"/>
              <w:left w:val="single" w:color="000000" w:sz="4" w:space="0"/>
              <w:bottom w:val="single" w:color="000000" w:sz="4" w:space="0"/>
              <w:right w:val="single" w:color="000000" w:sz="4" w:space="0"/>
            </w:tcBorders>
            <w:vAlign w:val="center"/>
          </w:tcPr>
          <w:p w14:paraId="0D9E5EF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vAlign w:val="center"/>
          </w:tcPr>
          <w:p w14:paraId="53CFA1F3">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套</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366B155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2A17C6E">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34E031D4">
            <w:pPr>
              <w:widowControl/>
              <w:jc w:val="center"/>
              <w:rPr>
                <w:rFonts w:ascii="宋体" w:hAnsi="宋体" w:cs="宋体"/>
                <w:sz w:val="18"/>
                <w:szCs w:val="18"/>
              </w:rPr>
            </w:pPr>
          </w:p>
        </w:tc>
      </w:tr>
      <w:tr w14:paraId="0E18C927">
        <w:tblPrEx>
          <w:tblCellMar>
            <w:top w:w="0" w:type="dxa"/>
            <w:left w:w="108" w:type="dxa"/>
            <w:bottom w:w="0" w:type="dxa"/>
            <w:right w:w="108" w:type="dxa"/>
          </w:tblCellMar>
        </w:tblPrEx>
        <w:trPr>
          <w:trHeight w:val="5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493990E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6</w:t>
            </w:r>
          </w:p>
        </w:tc>
        <w:tc>
          <w:tcPr>
            <w:tcW w:w="1163" w:type="dxa"/>
            <w:tcBorders>
              <w:top w:val="single" w:color="000000" w:sz="4" w:space="0"/>
              <w:left w:val="single" w:color="000000" w:sz="4" w:space="0"/>
              <w:bottom w:val="single" w:color="000000" w:sz="4" w:space="0"/>
              <w:right w:val="single" w:color="000000" w:sz="4" w:space="0"/>
            </w:tcBorders>
            <w:vAlign w:val="center"/>
          </w:tcPr>
          <w:p w14:paraId="74D52964">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路侧感知系统标定服务</w:t>
            </w:r>
          </w:p>
        </w:tc>
        <w:tc>
          <w:tcPr>
            <w:tcW w:w="1503" w:type="dxa"/>
            <w:tcBorders>
              <w:top w:val="single" w:color="000000" w:sz="4" w:space="0"/>
              <w:left w:val="single" w:color="000000" w:sz="4" w:space="0"/>
              <w:bottom w:val="single" w:color="000000" w:sz="4" w:space="0"/>
              <w:right w:val="single" w:color="000000" w:sz="4" w:space="0"/>
            </w:tcBorders>
            <w:vAlign w:val="center"/>
          </w:tcPr>
          <w:p w14:paraId="6FA8B821">
            <w:pPr>
              <w:widowControl/>
              <w:jc w:val="left"/>
              <w:rPr>
                <w:rFonts w:ascii="宋体" w:hAnsi="宋体" w:cs="宋体"/>
                <w:b w:val="0"/>
                <w:bCs/>
                <w:sz w:val="18"/>
                <w:szCs w:val="18"/>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6225422">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203" w:type="dxa"/>
            <w:tcBorders>
              <w:top w:val="single" w:color="000000" w:sz="4" w:space="0"/>
              <w:left w:val="single" w:color="000000" w:sz="4" w:space="0"/>
              <w:bottom w:val="single" w:color="000000" w:sz="4" w:space="0"/>
              <w:right w:val="single" w:color="000000" w:sz="4" w:space="0"/>
            </w:tcBorders>
            <w:vAlign w:val="center"/>
          </w:tcPr>
          <w:p w14:paraId="0208CD4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556E848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项</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32CDB0CC">
            <w:pPr>
              <w:widowControl/>
              <w:jc w:val="center"/>
              <w:textAlignment w:val="center"/>
              <w:rPr>
                <w:rFonts w:ascii="宋体" w:hAnsi="宋体" w:cs="宋体"/>
                <w:b w:val="0"/>
                <w:bCs/>
                <w:sz w:val="18"/>
                <w:szCs w:val="18"/>
              </w:rPr>
            </w:pPr>
            <w:r>
              <w:rPr>
                <w:rFonts w:hint="eastAsia" w:ascii="宋体" w:hAnsi="宋体" w:cs="宋体"/>
                <w:b w:val="0"/>
                <w:bCs/>
                <w:sz w:val="18"/>
                <w:szCs w:val="18"/>
              </w:rPr>
              <w:t>20</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2894264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6%</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34769140">
            <w:pPr>
              <w:widowControl/>
              <w:jc w:val="center"/>
              <w:rPr>
                <w:rFonts w:ascii="宋体" w:hAnsi="宋体" w:cs="宋体"/>
                <w:sz w:val="18"/>
                <w:szCs w:val="18"/>
              </w:rPr>
            </w:pPr>
          </w:p>
        </w:tc>
      </w:tr>
      <w:tr w14:paraId="649735CE">
        <w:tblPrEx>
          <w:tblCellMar>
            <w:top w:w="0" w:type="dxa"/>
            <w:left w:w="108" w:type="dxa"/>
            <w:bottom w:w="0" w:type="dxa"/>
            <w:right w:w="108" w:type="dxa"/>
          </w:tblCellMar>
        </w:tblPrEx>
        <w:trPr>
          <w:trHeight w:val="104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1187741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7</w:t>
            </w:r>
          </w:p>
        </w:tc>
        <w:tc>
          <w:tcPr>
            <w:tcW w:w="1163" w:type="dxa"/>
            <w:tcBorders>
              <w:top w:val="single" w:color="000000" w:sz="4" w:space="0"/>
              <w:left w:val="single" w:color="000000" w:sz="4" w:space="0"/>
              <w:bottom w:val="single" w:color="000000" w:sz="4" w:space="0"/>
              <w:right w:val="single" w:color="000000" w:sz="4" w:space="0"/>
            </w:tcBorders>
            <w:vAlign w:val="center"/>
          </w:tcPr>
          <w:p w14:paraId="71E25532">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智能抱杆箱</w:t>
            </w:r>
          </w:p>
        </w:tc>
        <w:tc>
          <w:tcPr>
            <w:tcW w:w="1503" w:type="dxa"/>
            <w:tcBorders>
              <w:top w:val="single" w:color="000000" w:sz="4" w:space="0"/>
              <w:left w:val="single" w:color="000000" w:sz="4" w:space="0"/>
              <w:bottom w:val="single" w:color="000000" w:sz="4" w:space="0"/>
              <w:right w:val="single" w:color="000000" w:sz="4" w:space="0"/>
            </w:tcBorders>
            <w:vAlign w:val="center"/>
          </w:tcPr>
          <w:p w14:paraId="649DC1E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1)  镀锌板材质，厚度≥1.2mm，机箱尺寸不小于高600x宽350x深250（mm）</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2）支持自动重合闸，5路AC220V输出；</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3）支持散热风扇与温湿度传感器联动；</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4）支持25KA防雷，支持漏电保护；</w:t>
            </w:r>
          </w:p>
        </w:tc>
        <w:tc>
          <w:tcPr>
            <w:tcW w:w="1056" w:type="dxa"/>
            <w:tcBorders>
              <w:top w:val="single" w:color="000000" w:sz="4" w:space="0"/>
              <w:left w:val="single" w:color="000000" w:sz="4" w:space="0"/>
              <w:bottom w:val="single" w:color="000000" w:sz="4" w:space="0"/>
              <w:right w:val="single" w:color="000000" w:sz="4" w:space="0"/>
            </w:tcBorders>
            <w:vAlign w:val="center"/>
          </w:tcPr>
          <w:p w14:paraId="1E65018C">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国产、定制600x350x250</w:t>
            </w:r>
          </w:p>
        </w:tc>
        <w:tc>
          <w:tcPr>
            <w:tcW w:w="1203" w:type="dxa"/>
            <w:tcBorders>
              <w:top w:val="single" w:color="000000" w:sz="4" w:space="0"/>
              <w:left w:val="single" w:color="000000" w:sz="4" w:space="0"/>
              <w:bottom w:val="single" w:color="000000" w:sz="4" w:space="0"/>
              <w:right w:val="single" w:color="000000" w:sz="4" w:space="0"/>
            </w:tcBorders>
            <w:vAlign w:val="center"/>
          </w:tcPr>
          <w:p w14:paraId="3A3DC01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5ADED57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只</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7FB6119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40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64B2512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1124" w:type="dxa"/>
            <w:tcBorders>
              <w:top w:val="single" w:color="000000" w:sz="4" w:space="0"/>
              <w:left w:val="single" w:color="000000" w:sz="4" w:space="0"/>
              <w:bottom w:val="single" w:color="000000" w:sz="4" w:space="0"/>
              <w:right w:val="single" w:color="000000" w:sz="4" w:space="0"/>
            </w:tcBorders>
            <w:noWrap/>
            <w:vAlign w:val="bottom"/>
          </w:tcPr>
          <w:p w14:paraId="4B24BB4E">
            <w:pPr>
              <w:widowControl/>
              <w:jc w:val="center"/>
              <w:rPr>
                <w:rFonts w:ascii="宋体" w:hAnsi="宋体" w:cs="宋体"/>
                <w:sz w:val="18"/>
                <w:szCs w:val="18"/>
              </w:rPr>
            </w:pPr>
          </w:p>
        </w:tc>
      </w:tr>
      <w:tr w14:paraId="5A1CBE55">
        <w:tblPrEx>
          <w:tblCellMar>
            <w:top w:w="0" w:type="dxa"/>
            <w:left w:w="108" w:type="dxa"/>
            <w:bottom w:w="0" w:type="dxa"/>
            <w:right w:w="108" w:type="dxa"/>
          </w:tblCellMar>
        </w:tblPrEx>
        <w:trPr>
          <w:trHeight w:val="31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6616213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4422AC8E">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施工费用</w:t>
            </w:r>
          </w:p>
        </w:tc>
        <w:tc>
          <w:tcPr>
            <w:tcW w:w="1503" w:type="dxa"/>
            <w:tcBorders>
              <w:top w:val="single" w:color="000000" w:sz="4" w:space="0"/>
              <w:left w:val="single" w:color="000000" w:sz="4" w:space="0"/>
              <w:bottom w:val="single" w:color="000000" w:sz="4" w:space="0"/>
              <w:right w:val="single" w:color="000000" w:sz="4" w:space="0"/>
            </w:tcBorders>
            <w:vAlign w:val="center"/>
          </w:tcPr>
          <w:p w14:paraId="62771AB3">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辅材、安装、工程费用</w:t>
            </w:r>
          </w:p>
        </w:tc>
        <w:tc>
          <w:tcPr>
            <w:tcW w:w="1056" w:type="dxa"/>
            <w:tcBorders>
              <w:top w:val="single" w:color="000000" w:sz="4" w:space="0"/>
              <w:left w:val="single" w:color="000000" w:sz="4" w:space="0"/>
              <w:bottom w:val="single" w:color="000000" w:sz="4" w:space="0"/>
              <w:right w:val="single" w:color="000000" w:sz="4" w:space="0"/>
            </w:tcBorders>
            <w:vAlign w:val="center"/>
          </w:tcPr>
          <w:p w14:paraId="7798408C">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203" w:type="dxa"/>
            <w:tcBorders>
              <w:top w:val="single" w:color="000000" w:sz="4" w:space="0"/>
              <w:left w:val="single" w:color="000000" w:sz="4" w:space="0"/>
              <w:bottom w:val="single" w:color="000000" w:sz="4" w:space="0"/>
              <w:right w:val="single" w:color="000000" w:sz="4" w:space="0"/>
            </w:tcBorders>
            <w:vAlign w:val="center"/>
          </w:tcPr>
          <w:p w14:paraId="2EBD668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vAlign w:val="center"/>
          </w:tcPr>
          <w:p w14:paraId="5319DAC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处</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2C481C1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403EC52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9%</w:t>
            </w:r>
          </w:p>
        </w:tc>
        <w:tc>
          <w:tcPr>
            <w:tcW w:w="1124" w:type="dxa"/>
            <w:vMerge w:val="restart"/>
            <w:tcBorders>
              <w:top w:val="single" w:color="000000" w:sz="4" w:space="0"/>
              <w:left w:val="single" w:color="000000" w:sz="4" w:space="0"/>
              <w:bottom w:val="single" w:color="000000" w:sz="4" w:space="0"/>
              <w:right w:val="single" w:color="000000" w:sz="4" w:space="0"/>
            </w:tcBorders>
            <w:vAlign w:val="center"/>
          </w:tcPr>
          <w:p w14:paraId="1B0115D5">
            <w:pPr>
              <w:widowControl/>
              <w:jc w:val="center"/>
              <w:textAlignment w:val="center"/>
              <w:rPr>
                <w:rFonts w:ascii="宋体" w:hAnsi="宋体" w:cs="宋体"/>
                <w:sz w:val="18"/>
                <w:szCs w:val="18"/>
              </w:rPr>
            </w:pPr>
          </w:p>
        </w:tc>
      </w:tr>
      <w:tr w14:paraId="59EF628B">
        <w:tblPrEx>
          <w:tblCellMar>
            <w:top w:w="0" w:type="dxa"/>
            <w:left w:w="108" w:type="dxa"/>
            <w:bottom w:w="0" w:type="dxa"/>
            <w:right w:w="108" w:type="dxa"/>
          </w:tblCellMar>
        </w:tblPrEx>
        <w:trPr>
          <w:trHeight w:val="5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2209B45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8.1</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5297645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电源线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4309D5C6">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YJV3*4mm2</w:t>
            </w:r>
          </w:p>
        </w:tc>
        <w:tc>
          <w:tcPr>
            <w:tcW w:w="1056" w:type="dxa"/>
            <w:tcBorders>
              <w:top w:val="single" w:color="000000" w:sz="4" w:space="0"/>
              <w:left w:val="single" w:color="000000" w:sz="4" w:space="0"/>
              <w:bottom w:val="single" w:color="000000" w:sz="4" w:space="0"/>
              <w:right w:val="single" w:color="000000" w:sz="4" w:space="0"/>
            </w:tcBorders>
            <w:vAlign w:val="center"/>
          </w:tcPr>
          <w:p w14:paraId="55DDAC33">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国产、YJV3*4mm2</w:t>
            </w:r>
          </w:p>
        </w:tc>
        <w:tc>
          <w:tcPr>
            <w:tcW w:w="1203" w:type="dxa"/>
            <w:tcBorders>
              <w:top w:val="single" w:color="000000" w:sz="4" w:space="0"/>
              <w:left w:val="single" w:color="000000" w:sz="4" w:space="0"/>
              <w:bottom w:val="single" w:color="000000" w:sz="4" w:space="0"/>
              <w:right w:val="single" w:color="000000" w:sz="4" w:space="0"/>
            </w:tcBorders>
            <w:vAlign w:val="center"/>
          </w:tcPr>
          <w:p w14:paraId="6E77D91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2CED114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4AC66D73">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12217A64">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53901EC8">
            <w:pPr>
              <w:widowControl/>
              <w:jc w:val="center"/>
              <w:rPr>
                <w:rFonts w:ascii="宋体" w:hAnsi="宋体" w:cs="宋体"/>
                <w:sz w:val="18"/>
                <w:szCs w:val="18"/>
              </w:rPr>
            </w:pPr>
          </w:p>
        </w:tc>
      </w:tr>
      <w:tr w14:paraId="3C2C7CC8">
        <w:tblPrEx>
          <w:tblCellMar>
            <w:top w:w="0" w:type="dxa"/>
            <w:left w:w="108" w:type="dxa"/>
            <w:bottom w:w="0" w:type="dxa"/>
            <w:right w:w="108" w:type="dxa"/>
          </w:tblCellMar>
        </w:tblPrEx>
        <w:trPr>
          <w:trHeight w:val="52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0150F3D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8.2</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73BD2E7E">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电源线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6AE3EEA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YJV3*2.5mm2</w:t>
            </w:r>
          </w:p>
        </w:tc>
        <w:tc>
          <w:tcPr>
            <w:tcW w:w="1056" w:type="dxa"/>
            <w:tcBorders>
              <w:top w:val="single" w:color="000000" w:sz="4" w:space="0"/>
              <w:left w:val="single" w:color="000000" w:sz="4" w:space="0"/>
              <w:bottom w:val="single" w:color="000000" w:sz="4" w:space="0"/>
              <w:right w:val="single" w:color="000000" w:sz="4" w:space="0"/>
            </w:tcBorders>
            <w:vAlign w:val="center"/>
          </w:tcPr>
          <w:p w14:paraId="1BD0C33D">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国产、YJV3*2.5mm2</w:t>
            </w:r>
          </w:p>
        </w:tc>
        <w:tc>
          <w:tcPr>
            <w:tcW w:w="1203" w:type="dxa"/>
            <w:tcBorders>
              <w:top w:val="single" w:color="000000" w:sz="4" w:space="0"/>
              <w:left w:val="single" w:color="000000" w:sz="4" w:space="0"/>
              <w:bottom w:val="single" w:color="000000" w:sz="4" w:space="0"/>
              <w:right w:val="single" w:color="000000" w:sz="4" w:space="0"/>
            </w:tcBorders>
            <w:vAlign w:val="center"/>
          </w:tcPr>
          <w:p w14:paraId="7A12634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4FAA547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6844B44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0755E2E4">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022F1B07">
            <w:pPr>
              <w:widowControl/>
              <w:jc w:val="center"/>
              <w:rPr>
                <w:rFonts w:ascii="宋体" w:hAnsi="宋体" w:cs="宋体"/>
                <w:sz w:val="18"/>
                <w:szCs w:val="18"/>
              </w:rPr>
            </w:pPr>
          </w:p>
        </w:tc>
      </w:tr>
      <w:tr w14:paraId="7F0D227B">
        <w:tblPrEx>
          <w:tblCellMar>
            <w:top w:w="0" w:type="dxa"/>
            <w:left w:w="108" w:type="dxa"/>
            <w:bottom w:w="0" w:type="dxa"/>
            <w:right w:w="108" w:type="dxa"/>
          </w:tblCellMar>
        </w:tblPrEx>
        <w:trPr>
          <w:trHeight w:val="78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2B09EA37">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8.3</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252304A4">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网线</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1455B44D">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国标室外六类非屏蔽网线</w:t>
            </w:r>
          </w:p>
        </w:tc>
        <w:tc>
          <w:tcPr>
            <w:tcW w:w="1056" w:type="dxa"/>
            <w:tcBorders>
              <w:top w:val="single" w:color="000000" w:sz="4" w:space="0"/>
              <w:left w:val="single" w:color="000000" w:sz="4" w:space="0"/>
              <w:bottom w:val="single" w:color="000000" w:sz="4" w:space="0"/>
              <w:right w:val="single" w:color="000000" w:sz="4" w:space="0"/>
            </w:tcBorders>
            <w:vAlign w:val="center"/>
          </w:tcPr>
          <w:p w14:paraId="59F8CE33">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国产、室外六类非屏蔽网线</w:t>
            </w:r>
          </w:p>
        </w:tc>
        <w:tc>
          <w:tcPr>
            <w:tcW w:w="1203" w:type="dxa"/>
            <w:tcBorders>
              <w:top w:val="single" w:color="000000" w:sz="4" w:space="0"/>
              <w:left w:val="single" w:color="000000" w:sz="4" w:space="0"/>
              <w:bottom w:val="single" w:color="000000" w:sz="4" w:space="0"/>
              <w:right w:val="single" w:color="000000" w:sz="4" w:space="0"/>
            </w:tcBorders>
            <w:vAlign w:val="center"/>
          </w:tcPr>
          <w:p w14:paraId="5D8AD9D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5FE2F58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2A86BB8E">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77B800A9">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4A5C438B">
            <w:pPr>
              <w:widowControl/>
              <w:jc w:val="center"/>
              <w:rPr>
                <w:rFonts w:ascii="宋体" w:hAnsi="宋体" w:cs="宋体"/>
                <w:sz w:val="18"/>
                <w:szCs w:val="18"/>
              </w:rPr>
            </w:pPr>
          </w:p>
        </w:tc>
      </w:tr>
      <w:tr w14:paraId="735BFE2C">
        <w:tblPrEx>
          <w:tblCellMar>
            <w:top w:w="0" w:type="dxa"/>
            <w:left w:w="108" w:type="dxa"/>
            <w:bottom w:w="0" w:type="dxa"/>
            <w:right w:w="108" w:type="dxa"/>
          </w:tblCellMar>
        </w:tblPrEx>
        <w:trPr>
          <w:trHeight w:val="78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5DD5AB0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8.4</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2394E08F">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光缆</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5456EA20">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室外单模四芯光纤</w:t>
            </w:r>
          </w:p>
        </w:tc>
        <w:tc>
          <w:tcPr>
            <w:tcW w:w="1056" w:type="dxa"/>
            <w:tcBorders>
              <w:top w:val="single" w:color="000000" w:sz="4" w:space="0"/>
              <w:left w:val="single" w:color="000000" w:sz="4" w:space="0"/>
              <w:bottom w:val="single" w:color="000000" w:sz="4" w:space="0"/>
              <w:right w:val="single" w:color="000000" w:sz="4" w:space="0"/>
            </w:tcBorders>
            <w:vAlign w:val="center"/>
          </w:tcPr>
          <w:p w14:paraId="7F0B7F37">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国产、室外单模四芯光纤</w:t>
            </w:r>
          </w:p>
        </w:tc>
        <w:tc>
          <w:tcPr>
            <w:tcW w:w="1203" w:type="dxa"/>
            <w:tcBorders>
              <w:top w:val="single" w:color="000000" w:sz="4" w:space="0"/>
              <w:left w:val="single" w:color="000000" w:sz="4" w:space="0"/>
              <w:bottom w:val="single" w:color="000000" w:sz="4" w:space="0"/>
              <w:right w:val="single" w:color="000000" w:sz="4" w:space="0"/>
            </w:tcBorders>
            <w:vAlign w:val="center"/>
          </w:tcPr>
          <w:p w14:paraId="2D6999B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765FC3C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noWrap/>
            <w:vAlign w:val="center"/>
          </w:tcPr>
          <w:p w14:paraId="25090DA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 xml:space="preserve">10 </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6FAE9A61">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14AFC813">
            <w:pPr>
              <w:widowControl/>
              <w:jc w:val="center"/>
              <w:rPr>
                <w:rFonts w:ascii="宋体" w:hAnsi="宋体" w:cs="宋体"/>
                <w:sz w:val="18"/>
                <w:szCs w:val="18"/>
              </w:rPr>
            </w:pPr>
          </w:p>
        </w:tc>
      </w:tr>
      <w:tr w14:paraId="40589FB3">
        <w:tblPrEx>
          <w:tblCellMar>
            <w:top w:w="0" w:type="dxa"/>
            <w:left w:w="108" w:type="dxa"/>
            <w:bottom w:w="0" w:type="dxa"/>
            <w:right w:w="108" w:type="dxa"/>
          </w:tblCellMar>
        </w:tblPrEx>
        <w:trPr>
          <w:trHeight w:val="310" w:hRule="atLeast"/>
        </w:trPr>
        <w:tc>
          <w:tcPr>
            <w:tcW w:w="812" w:type="dxa"/>
            <w:tcBorders>
              <w:top w:val="single" w:color="000000" w:sz="4" w:space="0"/>
              <w:left w:val="single" w:color="000000" w:sz="4" w:space="0"/>
              <w:bottom w:val="single" w:color="000000" w:sz="4" w:space="0"/>
              <w:right w:val="single" w:color="000000" w:sz="4" w:space="0"/>
            </w:tcBorders>
            <w:vAlign w:val="center"/>
          </w:tcPr>
          <w:p w14:paraId="76720E7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8.5</w:t>
            </w:r>
          </w:p>
        </w:tc>
        <w:tc>
          <w:tcPr>
            <w:tcW w:w="1163" w:type="dxa"/>
            <w:tcBorders>
              <w:top w:val="single" w:color="000000" w:sz="4" w:space="0"/>
              <w:left w:val="single" w:color="000000" w:sz="4" w:space="0"/>
              <w:bottom w:val="single" w:color="000000" w:sz="4" w:space="0"/>
              <w:right w:val="single" w:color="000000" w:sz="4" w:space="0"/>
            </w:tcBorders>
            <w:noWrap/>
            <w:vAlign w:val="center"/>
          </w:tcPr>
          <w:p w14:paraId="453B3CB6">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管道利旧</w:t>
            </w:r>
          </w:p>
        </w:tc>
        <w:tc>
          <w:tcPr>
            <w:tcW w:w="1503" w:type="dxa"/>
            <w:tcBorders>
              <w:top w:val="single" w:color="000000" w:sz="4" w:space="0"/>
              <w:left w:val="single" w:color="000000" w:sz="4" w:space="0"/>
              <w:bottom w:val="single" w:color="000000" w:sz="4" w:space="0"/>
              <w:right w:val="single" w:color="000000" w:sz="4" w:space="0"/>
            </w:tcBorders>
            <w:noWrap/>
            <w:vAlign w:val="center"/>
          </w:tcPr>
          <w:p w14:paraId="26FD640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利用原有管道穿线</w:t>
            </w:r>
          </w:p>
        </w:tc>
        <w:tc>
          <w:tcPr>
            <w:tcW w:w="1056" w:type="dxa"/>
            <w:tcBorders>
              <w:top w:val="single" w:color="000000" w:sz="4" w:space="0"/>
              <w:left w:val="single" w:color="000000" w:sz="4" w:space="0"/>
              <w:bottom w:val="single" w:color="000000" w:sz="4" w:space="0"/>
              <w:right w:val="single" w:color="000000" w:sz="4" w:space="0"/>
            </w:tcBorders>
            <w:vAlign w:val="center"/>
          </w:tcPr>
          <w:p w14:paraId="024E61B6">
            <w:pPr>
              <w:widowControl/>
              <w:jc w:val="left"/>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203" w:type="dxa"/>
            <w:tcBorders>
              <w:top w:val="single" w:color="000000" w:sz="4" w:space="0"/>
              <w:left w:val="single" w:color="000000" w:sz="4" w:space="0"/>
              <w:bottom w:val="single" w:color="000000" w:sz="4" w:space="0"/>
              <w:right w:val="single" w:color="000000" w:sz="4" w:space="0"/>
            </w:tcBorders>
            <w:vAlign w:val="center"/>
          </w:tcPr>
          <w:p w14:paraId="524B8F2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路口</w:t>
            </w:r>
          </w:p>
        </w:tc>
        <w:tc>
          <w:tcPr>
            <w:tcW w:w="850" w:type="dxa"/>
            <w:tcBorders>
              <w:top w:val="single" w:color="000000" w:sz="4" w:space="0"/>
              <w:left w:val="single" w:color="000000" w:sz="4" w:space="0"/>
              <w:bottom w:val="single" w:color="000000" w:sz="4" w:space="0"/>
              <w:right w:val="single" w:color="000000" w:sz="4" w:space="0"/>
            </w:tcBorders>
            <w:noWrap/>
            <w:vAlign w:val="center"/>
          </w:tcPr>
          <w:p w14:paraId="0719E7F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米</w:t>
            </w:r>
          </w:p>
        </w:tc>
        <w:tc>
          <w:tcPr>
            <w:tcW w:w="638" w:type="dxa"/>
            <w:tcBorders>
              <w:top w:val="single" w:color="000000" w:sz="4" w:space="0"/>
              <w:left w:val="single" w:color="000000" w:sz="4" w:space="0"/>
              <w:bottom w:val="single" w:color="000000" w:sz="4" w:space="0"/>
              <w:right w:val="single" w:color="000000" w:sz="4" w:space="0"/>
            </w:tcBorders>
            <w:vAlign w:val="center"/>
          </w:tcPr>
          <w:p w14:paraId="65FB797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10</w:t>
            </w:r>
          </w:p>
        </w:tc>
        <w:tc>
          <w:tcPr>
            <w:tcW w:w="687" w:type="dxa"/>
            <w:tcBorders>
              <w:top w:val="single" w:color="000000" w:sz="4" w:space="0"/>
              <w:left w:val="single" w:color="000000" w:sz="4" w:space="0"/>
              <w:bottom w:val="single" w:color="000000" w:sz="4" w:space="0"/>
              <w:right w:val="single" w:color="000000" w:sz="4" w:space="0"/>
            </w:tcBorders>
            <w:noWrap/>
            <w:vAlign w:val="center"/>
          </w:tcPr>
          <w:p w14:paraId="3579E8A3">
            <w:pPr>
              <w:widowControl/>
              <w:jc w:val="center"/>
              <w:rPr>
                <w:rFonts w:ascii="宋体" w:hAnsi="宋体" w:cs="宋体"/>
                <w:b w:val="0"/>
                <w:bCs/>
                <w:sz w:val="18"/>
                <w:szCs w:val="18"/>
              </w:rPr>
            </w:pPr>
          </w:p>
        </w:tc>
        <w:tc>
          <w:tcPr>
            <w:tcW w:w="1124" w:type="dxa"/>
            <w:vMerge w:val="continue"/>
            <w:tcBorders>
              <w:top w:val="single" w:color="000000" w:sz="4" w:space="0"/>
              <w:left w:val="single" w:color="000000" w:sz="4" w:space="0"/>
              <w:bottom w:val="single" w:color="000000" w:sz="4" w:space="0"/>
              <w:right w:val="single" w:color="000000" w:sz="4" w:space="0"/>
            </w:tcBorders>
            <w:vAlign w:val="center"/>
          </w:tcPr>
          <w:p w14:paraId="30196EC1">
            <w:pPr>
              <w:widowControl/>
              <w:jc w:val="center"/>
              <w:rPr>
                <w:rFonts w:ascii="宋体" w:hAnsi="宋体" w:cs="宋体"/>
                <w:sz w:val="18"/>
                <w:szCs w:val="18"/>
              </w:rPr>
            </w:pPr>
          </w:p>
        </w:tc>
      </w:tr>
    </w:tbl>
    <w:p w14:paraId="1E6A3C63">
      <w:pPr>
        <w:keepNext/>
        <w:keepLines/>
        <w:spacing w:before="260" w:after="260" w:line="360" w:lineRule="auto"/>
        <w:outlineLvl w:val="2"/>
        <w:rPr>
          <w:rFonts w:ascii="宋体" w:hAnsi="宋体" w:cs="宋体"/>
          <w:kern w:val="44"/>
          <w:sz w:val="24"/>
          <w:szCs w:val="24"/>
        </w:rPr>
      </w:pPr>
      <w:bookmarkStart w:id="94" w:name="_Toc23939"/>
      <w:r>
        <w:rPr>
          <w:rFonts w:hint="eastAsia" w:ascii="宋体" w:hAnsi="宋体" w:cs="宋体"/>
          <w:kern w:val="44"/>
          <w:sz w:val="24"/>
          <w:szCs w:val="24"/>
        </w:rPr>
        <w:t>3.</w:t>
      </w:r>
      <w:r>
        <w:rPr>
          <w:rFonts w:ascii="宋体" w:hAnsi="宋体" w:cs="宋体"/>
          <w:kern w:val="44"/>
          <w:sz w:val="24"/>
          <w:szCs w:val="24"/>
        </w:rPr>
        <w:t>公交场景硬件购置</w:t>
      </w:r>
      <w:bookmarkEnd w:id="94"/>
    </w:p>
    <w:tbl>
      <w:tblPr>
        <w:tblStyle w:val="20"/>
        <w:tblW w:w="8990" w:type="dxa"/>
        <w:tblInd w:w="-557" w:type="dxa"/>
        <w:tblLayout w:type="fixed"/>
        <w:tblCellMar>
          <w:top w:w="0" w:type="dxa"/>
          <w:left w:w="108" w:type="dxa"/>
          <w:bottom w:w="0" w:type="dxa"/>
          <w:right w:w="108" w:type="dxa"/>
        </w:tblCellMar>
      </w:tblPr>
      <w:tblGrid>
        <w:gridCol w:w="975"/>
        <w:gridCol w:w="950"/>
        <w:gridCol w:w="1994"/>
        <w:gridCol w:w="844"/>
        <w:gridCol w:w="1319"/>
        <w:gridCol w:w="575"/>
        <w:gridCol w:w="693"/>
        <w:gridCol w:w="894"/>
        <w:gridCol w:w="746"/>
      </w:tblGrid>
      <w:tr w14:paraId="57EF7F7D">
        <w:tblPrEx>
          <w:tblCellMar>
            <w:top w:w="0" w:type="dxa"/>
            <w:left w:w="108" w:type="dxa"/>
            <w:bottom w:w="0" w:type="dxa"/>
            <w:right w:w="108" w:type="dxa"/>
          </w:tblCellMar>
        </w:tblPrEx>
        <w:trPr>
          <w:trHeight w:val="570" w:hRule="atLeast"/>
        </w:trPr>
        <w:tc>
          <w:tcPr>
            <w:tcW w:w="975" w:type="dxa"/>
            <w:tcBorders>
              <w:top w:val="single" w:color="000000" w:sz="4" w:space="0"/>
              <w:left w:val="single" w:color="000000" w:sz="4" w:space="0"/>
              <w:bottom w:val="single" w:color="000000" w:sz="4" w:space="0"/>
              <w:right w:val="single" w:color="000000" w:sz="4" w:space="0"/>
            </w:tcBorders>
            <w:noWrap/>
            <w:vAlign w:val="center"/>
          </w:tcPr>
          <w:p w14:paraId="3F827C72">
            <w:pPr>
              <w:widowControl/>
              <w:jc w:val="center"/>
              <w:textAlignment w:val="center"/>
              <w:rPr>
                <w:rFonts w:ascii="宋体" w:hAnsi="宋体" w:cs="宋体"/>
                <w:bCs/>
                <w:sz w:val="18"/>
                <w:szCs w:val="18"/>
              </w:rPr>
            </w:pPr>
            <w:r>
              <w:rPr>
                <w:rFonts w:hint="eastAsia" w:ascii="宋体" w:hAnsi="宋体" w:cs="宋体"/>
                <w:bCs/>
                <w:kern w:val="0"/>
                <w:sz w:val="18"/>
                <w:szCs w:val="18"/>
                <w:lang w:bidi="ar"/>
              </w:rPr>
              <w:t>序号</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3AAF36D4">
            <w:pPr>
              <w:widowControl/>
              <w:jc w:val="center"/>
              <w:textAlignment w:val="center"/>
              <w:rPr>
                <w:rFonts w:ascii="宋体" w:hAnsi="宋体" w:cs="宋体"/>
                <w:bCs/>
                <w:sz w:val="18"/>
                <w:szCs w:val="18"/>
              </w:rPr>
            </w:pPr>
            <w:r>
              <w:rPr>
                <w:rFonts w:hint="eastAsia" w:ascii="宋体" w:hAnsi="宋体" w:cs="宋体"/>
                <w:bCs/>
                <w:kern w:val="0"/>
                <w:sz w:val="18"/>
                <w:szCs w:val="18"/>
                <w:lang w:bidi="ar"/>
              </w:rPr>
              <w:t>分项名称</w:t>
            </w:r>
          </w:p>
        </w:tc>
        <w:tc>
          <w:tcPr>
            <w:tcW w:w="1994" w:type="dxa"/>
            <w:tcBorders>
              <w:top w:val="single" w:color="000000" w:sz="4" w:space="0"/>
              <w:left w:val="single" w:color="000000" w:sz="4" w:space="0"/>
              <w:bottom w:val="single" w:color="auto" w:sz="4" w:space="0"/>
              <w:right w:val="single" w:color="000000" w:sz="4" w:space="0"/>
            </w:tcBorders>
            <w:noWrap/>
            <w:vAlign w:val="center"/>
          </w:tcPr>
          <w:p w14:paraId="1C81CBDF">
            <w:pPr>
              <w:widowControl/>
              <w:jc w:val="center"/>
              <w:textAlignment w:val="center"/>
              <w:rPr>
                <w:rFonts w:ascii="宋体" w:hAnsi="宋体" w:cs="宋体"/>
                <w:bCs/>
                <w:sz w:val="18"/>
                <w:szCs w:val="18"/>
              </w:rPr>
            </w:pPr>
            <w:r>
              <w:rPr>
                <w:rFonts w:hint="eastAsia" w:ascii="宋体" w:hAnsi="宋体" w:cs="宋体"/>
                <w:bCs/>
                <w:kern w:val="0"/>
                <w:sz w:val="18"/>
                <w:szCs w:val="18"/>
                <w:lang w:bidi="ar"/>
              </w:rPr>
              <w:t>性能指标参数</w:t>
            </w:r>
          </w:p>
        </w:tc>
        <w:tc>
          <w:tcPr>
            <w:tcW w:w="844" w:type="dxa"/>
            <w:tcBorders>
              <w:top w:val="single" w:color="000000" w:sz="4" w:space="0"/>
              <w:left w:val="single" w:color="000000" w:sz="4" w:space="0"/>
              <w:bottom w:val="single" w:color="auto" w:sz="4" w:space="0"/>
              <w:right w:val="single" w:color="000000" w:sz="4" w:space="0"/>
            </w:tcBorders>
            <w:noWrap/>
            <w:vAlign w:val="center"/>
          </w:tcPr>
          <w:p w14:paraId="58CAFD8C">
            <w:pPr>
              <w:widowControl/>
              <w:jc w:val="center"/>
              <w:textAlignment w:val="center"/>
              <w:rPr>
                <w:rFonts w:ascii="宋体" w:hAnsi="宋体" w:cs="宋体"/>
                <w:bCs/>
                <w:sz w:val="18"/>
                <w:szCs w:val="18"/>
              </w:rPr>
            </w:pPr>
            <w:r>
              <w:rPr>
                <w:rFonts w:hint="eastAsia" w:ascii="宋体" w:hAnsi="宋体" w:cs="宋体"/>
                <w:bCs/>
                <w:kern w:val="0"/>
                <w:sz w:val="18"/>
                <w:szCs w:val="18"/>
                <w:lang w:bidi="ar"/>
              </w:rPr>
              <w:t>品牌及型号</w:t>
            </w:r>
          </w:p>
        </w:tc>
        <w:tc>
          <w:tcPr>
            <w:tcW w:w="1319" w:type="dxa"/>
            <w:tcBorders>
              <w:top w:val="single" w:color="000000" w:sz="4" w:space="0"/>
              <w:left w:val="single" w:color="000000" w:sz="4" w:space="0"/>
              <w:bottom w:val="single" w:color="auto" w:sz="4" w:space="0"/>
              <w:right w:val="single" w:color="000000" w:sz="4" w:space="0"/>
            </w:tcBorders>
            <w:vAlign w:val="center"/>
          </w:tcPr>
          <w:p w14:paraId="6F2E7D3B">
            <w:pPr>
              <w:widowControl/>
              <w:jc w:val="center"/>
              <w:textAlignment w:val="center"/>
              <w:rPr>
                <w:rFonts w:ascii="宋体" w:hAnsi="宋体" w:cs="宋体"/>
                <w:bCs/>
                <w:sz w:val="18"/>
                <w:szCs w:val="18"/>
              </w:rPr>
            </w:pPr>
            <w:r>
              <w:rPr>
                <w:rFonts w:hint="eastAsia" w:ascii="宋体" w:hAnsi="宋体" w:cs="宋体"/>
                <w:bCs/>
                <w:kern w:val="0"/>
                <w:sz w:val="18"/>
                <w:szCs w:val="18"/>
                <w:lang w:bidi="ar"/>
              </w:rPr>
              <w:t>所属系统及部署位置</w:t>
            </w:r>
          </w:p>
        </w:tc>
        <w:tc>
          <w:tcPr>
            <w:tcW w:w="575" w:type="dxa"/>
            <w:tcBorders>
              <w:top w:val="single" w:color="000000" w:sz="4" w:space="0"/>
              <w:left w:val="single" w:color="000000" w:sz="4" w:space="0"/>
              <w:bottom w:val="single" w:color="auto" w:sz="4" w:space="0"/>
              <w:right w:val="single" w:color="000000" w:sz="4" w:space="0"/>
            </w:tcBorders>
            <w:vAlign w:val="center"/>
          </w:tcPr>
          <w:p w14:paraId="7571781E">
            <w:pPr>
              <w:widowControl/>
              <w:jc w:val="center"/>
              <w:textAlignment w:val="center"/>
              <w:rPr>
                <w:rFonts w:ascii="宋体" w:hAnsi="宋体" w:cs="宋体"/>
                <w:bCs/>
                <w:sz w:val="18"/>
                <w:szCs w:val="18"/>
              </w:rPr>
            </w:pPr>
            <w:r>
              <w:rPr>
                <w:rFonts w:hint="eastAsia" w:ascii="宋体" w:hAnsi="宋体" w:cs="宋体"/>
                <w:bCs/>
                <w:kern w:val="0"/>
                <w:sz w:val="18"/>
                <w:szCs w:val="18"/>
                <w:lang w:bidi="ar"/>
              </w:rPr>
              <w:t>单位</w:t>
            </w:r>
          </w:p>
        </w:tc>
        <w:tc>
          <w:tcPr>
            <w:tcW w:w="693" w:type="dxa"/>
            <w:tcBorders>
              <w:top w:val="single" w:color="000000" w:sz="4" w:space="0"/>
              <w:left w:val="single" w:color="000000" w:sz="4" w:space="0"/>
              <w:bottom w:val="single" w:color="auto" w:sz="4" w:space="0"/>
              <w:right w:val="single" w:color="000000" w:sz="4" w:space="0"/>
            </w:tcBorders>
            <w:noWrap/>
            <w:vAlign w:val="center"/>
          </w:tcPr>
          <w:p w14:paraId="04874634">
            <w:pPr>
              <w:widowControl/>
              <w:jc w:val="center"/>
              <w:textAlignment w:val="center"/>
              <w:rPr>
                <w:rFonts w:ascii="宋体" w:hAnsi="宋体" w:cs="宋体"/>
                <w:bCs/>
                <w:sz w:val="18"/>
                <w:szCs w:val="18"/>
              </w:rPr>
            </w:pPr>
            <w:r>
              <w:rPr>
                <w:rFonts w:hint="eastAsia" w:ascii="宋体" w:hAnsi="宋体" w:cs="宋体"/>
                <w:bCs/>
                <w:kern w:val="0"/>
                <w:sz w:val="18"/>
                <w:szCs w:val="18"/>
                <w:lang w:bidi="ar"/>
              </w:rPr>
              <w:t>数量</w:t>
            </w:r>
          </w:p>
        </w:tc>
        <w:tc>
          <w:tcPr>
            <w:tcW w:w="894" w:type="dxa"/>
            <w:tcBorders>
              <w:top w:val="single" w:color="000000" w:sz="4" w:space="0"/>
              <w:left w:val="single" w:color="000000" w:sz="4" w:space="0"/>
              <w:bottom w:val="single" w:color="000000" w:sz="4" w:space="0"/>
              <w:right w:val="single" w:color="000000" w:sz="4" w:space="0"/>
            </w:tcBorders>
            <w:noWrap/>
            <w:vAlign w:val="center"/>
          </w:tcPr>
          <w:p w14:paraId="200791D3">
            <w:pPr>
              <w:widowControl/>
              <w:jc w:val="center"/>
              <w:textAlignment w:val="center"/>
              <w:rPr>
                <w:rFonts w:ascii="宋体" w:hAnsi="宋体" w:cs="宋体"/>
                <w:bCs/>
                <w:sz w:val="18"/>
                <w:szCs w:val="18"/>
              </w:rPr>
            </w:pPr>
            <w:r>
              <w:rPr>
                <w:rFonts w:hint="eastAsia" w:ascii="宋体" w:hAnsi="宋体" w:cs="宋体"/>
                <w:bCs/>
                <w:kern w:val="0"/>
                <w:sz w:val="18"/>
                <w:szCs w:val="18"/>
                <w:lang w:bidi="ar"/>
              </w:rPr>
              <w:t>税点</w:t>
            </w:r>
          </w:p>
        </w:tc>
        <w:tc>
          <w:tcPr>
            <w:tcW w:w="746" w:type="dxa"/>
            <w:tcBorders>
              <w:top w:val="single" w:color="000000" w:sz="4" w:space="0"/>
              <w:left w:val="single" w:color="000000" w:sz="4" w:space="0"/>
              <w:bottom w:val="single" w:color="000000" w:sz="4" w:space="0"/>
              <w:right w:val="single" w:color="000000" w:sz="4" w:space="0"/>
            </w:tcBorders>
            <w:noWrap/>
            <w:vAlign w:val="center"/>
          </w:tcPr>
          <w:p w14:paraId="1F8DD4D9">
            <w:pPr>
              <w:widowControl/>
              <w:jc w:val="center"/>
              <w:textAlignment w:val="center"/>
              <w:rPr>
                <w:rFonts w:ascii="宋体" w:hAnsi="宋体" w:cs="宋体"/>
                <w:bCs/>
                <w:sz w:val="18"/>
                <w:szCs w:val="18"/>
              </w:rPr>
            </w:pPr>
            <w:r>
              <w:rPr>
                <w:rFonts w:hint="eastAsia" w:ascii="宋体" w:hAnsi="宋体" w:cs="宋体"/>
                <w:bCs/>
                <w:kern w:val="0"/>
                <w:sz w:val="18"/>
                <w:szCs w:val="18"/>
                <w:lang w:bidi="ar"/>
              </w:rPr>
              <w:t>备注(用途)</w:t>
            </w:r>
          </w:p>
        </w:tc>
      </w:tr>
      <w:tr w14:paraId="54D4E2E4">
        <w:tblPrEx>
          <w:tblCellMar>
            <w:top w:w="0" w:type="dxa"/>
            <w:left w:w="108" w:type="dxa"/>
            <w:bottom w:w="0" w:type="dxa"/>
            <w:right w:w="108" w:type="dxa"/>
          </w:tblCellMar>
        </w:tblPrEx>
        <w:trPr>
          <w:trHeight w:val="90" w:hRule="atLeast"/>
        </w:trPr>
        <w:tc>
          <w:tcPr>
            <w:tcW w:w="8990" w:type="dxa"/>
            <w:gridSpan w:val="9"/>
            <w:tcBorders>
              <w:top w:val="single" w:color="000000" w:sz="4" w:space="0"/>
              <w:left w:val="single" w:color="000000" w:sz="4" w:space="0"/>
              <w:bottom w:val="single" w:color="000000" w:sz="4" w:space="0"/>
              <w:right w:val="single" w:color="000000" w:sz="4" w:space="0"/>
            </w:tcBorders>
            <w:noWrap/>
            <w:vAlign w:val="center"/>
          </w:tcPr>
          <w:p w14:paraId="4A397582">
            <w:pPr>
              <w:widowControl/>
              <w:jc w:val="center"/>
              <w:rPr>
                <w:rFonts w:ascii="宋体" w:hAnsi="宋体" w:cs="宋体"/>
                <w:sz w:val="18"/>
                <w:szCs w:val="18"/>
              </w:rPr>
            </w:pPr>
            <w:r>
              <w:rPr>
                <w:rFonts w:hint="eastAsia" w:ascii="宋体" w:hAnsi="宋体" w:cs="宋体"/>
                <w:bCs/>
                <w:color w:val="000000"/>
                <w:kern w:val="0"/>
                <w:sz w:val="18"/>
                <w:szCs w:val="18"/>
                <w:lang w:bidi="ar"/>
              </w:rPr>
              <w:t>一、车端系统建设</w:t>
            </w:r>
          </w:p>
        </w:tc>
      </w:tr>
      <w:tr w14:paraId="23BDCCDA">
        <w:tblPrEx>
          <w:tblCellMar>
            <w:top w:w="0" w:type="dxa"/>
            <w:left w:w="108" w:type="dxa"/>
            <w:bottom w:w="0" w:type="dxa"/>
            <w:right w:w="108" w:type="dxa"/>
          </w:tblCellMar>
        </w:tblPrEx>
        <w:trPr>
          <w:trHeight w:val="4680" w:hRule="atLeast"/>
        </w:trPr>
        <w:tc>
          <w:tcPr>
            <w:tcW w:w="975" w:type="dxa"/>
            <w:tcBorders>
              <w:top w:val="single" w:color="000000" w:sz="4" w:space="0"/>
              <w:left w:val="single" w:color="000000" w:sz="4" w:space="0"/>
              <w:bottom w:val="single" w:color="000000" w:sz="4" w:space="0"/>
              <w:right w:val="single" w:color="000000" w:sz="4" w:space="0"/>
            </w:tcBorders>
            <w:noWrap/>
            <w:vAlign w:val="center"/>
          </w:tcPr>
          <w:p w14:paraId="73729760">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5F91744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OBU</w:t>
            </w:r>
          </w:p>
        </w:tc>
        <w:tc>
          <w:tcPr>
            <w:tcW w:w="1994" w:type="dxa"/>
            <w:tcBorders>
              <w:top w:val="single" w:color="auto" w:sz="4" w:space="0"/>
              <w:left w:val="single" w:color="000000" w:sz="4" w:space="0"/>
              <w:bottom w:val="single" w:color="000000" w:sz="4" w:space="0"/>
              <w:right w:val="single" w:color="000000" w:sz="4" w:space="0"/>
            </w:tcBorders>
            <w:vAlign w:val="center"/>
          </w:tcPr>
          <w:p w14:paraId="0B32106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CPU：8核 CPU</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移动网络：支持5G通信，全网通；</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发射功率：23dBm±2dB；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C-V2X Band47 (TDD)：5905MHz to 5925 MHz；</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PC5业务延时：＜20ms；覆盖范围≥500米；</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安全加密：硬件加密</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移动网络：支持5G通信，全网通；</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支持NSA/SA工作模式，支持5G NR/LTE FDD/LTE TDD/LAA/WCDMA；</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GNSS:支持GPS/北斗卫星系统；</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支持RTK+惯导，提供10厘米级高精度定位服务，频率10Hz；（支持标准RTK）；</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数据接口：1x 10/100/1000M 以太网接口、2个RS232、4个485、2个can接口；</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工作温度: -30°C to 85°C</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相对湿度：95%无冷凝；</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输入电压：12~36VDC</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功率：16W</w:t>
            </w:r>
          </w:p>
        </w:tc>
        <w:tc>
          <w:tcPr>
            <w:tcW w:w="844" w:type="dxa"/>
            <w:tcBorders>
              <w:top w:val="single" w:color="auto" w:sz="4" w:space="0"/>
              <w:left w:val="single" w:color="000000" w:sz="4" w:space="0"/>
              <w:bottom w:val="single" w:color="000000" w:sz="4" w:space="0"/>
              <w:right w:val="single" w:color="000000" w:sz="4" w:space="0"/>
            </w:tcBorders>
            <w:noWrap/>
            <w:vAlign w:val="center"/>
          </w:tcPr>
          <w:p w14:paraId="4A2B9CD5">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319" w:type="dxa"/>
            <w:tcBorders>
              <w:top w:val="single" w:color="auto" w:sz="4" w:space="0"/>
              <w:left w:val="single" w:color="000000" w:sz="4" w:space="0"/>
              <w:bottom w:val="single" w:color="000000" w:sz="4" w:space="0"/>
              <w:right w:val="single" w:color="000000" w:sz="4" w:space="0"/>
            </w:tcBorders>
            <w:vAlign w:val="center"/>
          </w:tcPr>
          <w:p w14:paraId="0278321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auto" w:sz="4" w:space="0"/>
              <w:left w:val="single" w:color="000000" w:sz="4" w:space="0"/>
              <w:bottom w:val="single" w:color="000000" w:sz="4" w:space="0"/>
              <w:right w:val="single" w:color="000000" w:sz="4" w:space="0"/>
            </w:tcBorders>
            <w:vAlign w:val="center"/>
          </w:tcPr>
          <w:p w14:paraId="5FDC4C0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auto" w:sz="4" w:space="0"/>
              <w:left w:val="single" w:color="000000" w:sz="4" w:space="0"/>
              <w:bottom w:val="single" w:color="000000" w:sz="4" w:space="0"/>
              <w:right w:val="single" w:color="000000" w:sz="4" w:space="0"/>
            </w:tcBorders>
            <w:noWrap/>
            <w:vAlign w:val="center"/>
          </w:tcPr>
          <w:p w14:paraId="70F815C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500</w:t>
            </w:r>
          </w:p>
        </w:tc>
        <w:tc>
          <w:tcPr>
            <w:tcW w:w="894" w:type="dxa"/>
            <w:tcBorders>
              <w:top w:val="single" w:color="000000" w:sz="4" w:space="0"/>
              <w:left w:val="single" w:color="000000" w:sz="4" w:space="0"/>
              <w:bottom w:val="single" w:color="000000" w:sz="4" w:space="0"/>
              <w:right w:val="single" w:color="000000" w:sz="4" w:space="0"/>
            </w:tcBorders>
            <w:noWrap/>
            <w:vAlign w:val="center"/>
          </w:tcPr>
          <w:p w14:paraId="71F4A14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000000" w:sz="4" w:space="0"/>
              <w:left w:val="single" w:color="000000" w:sz="4" w:space="0"/>
              <w:bottom w:val="single" w:color="000000" w:sz="4" w:space="0"/>
              <w:right w:val="single" w:color="000000" w:sz="4" w:space="0"/>
            </w:tcBorders>
            <w:vAlign w:val="center"/>
          </w:tcPr>
          <w:p w14:paraId="5545A7BE">
            <w:pPr>
              <w:widowControl/>
              <w:jc w:val="center"/>
              <w:rPr>
                <w:rFonts w:ascii="宋体" w:hAnsi="宋体" w:cs="宋体"/>
                <w:b w:val="0"/>
                <w:bCs/>
                <w:sz w:val="18"/>
                <w:szCs w:val="18"/>
              </w:rPr>
            </w:pPr>
          </w:p>
        </w:tc>
      </w:tr>
      <w:tr w14:paraId="78F098B2">
        <w:tblPrEx>
          <w:tblCellMar>
            <w:top w:w="0" w:type="dxa"/>
            <w:left w:w="108" w:type="dxa"/>
            <w:bottom w:w="0" w:type="dxa"/>
            <w:right w:w="108" w:type="dxa"/>
          </w:tblCellMar>
        </w:tblPrEx>
        <w:trPr>
          <w:trHeight w:val="3640" w:hRule="atLeast"/>
        </w:trPr>
        <w:tc>
          <w:tcPr>
            <w:tcW w:w="975" w:type="dxa"/>
            <w:tcBorders>
              <w:top w:val="single" w:color="000000" w:sz="4" w:space="0"/>
              <w:left w:val="single" w:color="000000" w:sz="4" w:space="0"/>
              <w:bottom w:val="single" w:color="000000" w:sz="4" w:space="0"/>
              <w:right w:val="single" w:color="000000" w:sz="4" w:space="0"/>
            </w:tcBorders>
            <w:noWrap/>
            <w:vAlign w:val="center"/>
          </w:tcPr>
          <w:p w14:paraId="3DF5C53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2</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0B9B0F4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智慧屏(UU版)</w:t>
            </w:r>
          </w:p>
        </w:tc>
        <w:tc>
          <w:tcPr>
            <w:tcW w:w="1994" w:type="dxa"/>
            <w:tcBorders>
              <w:top w:val="single" w:color="000000" w:sz="4" w:space="0"/>
              <w:left w:val="single" w:color="000000" w:sz="4" w:space="0"/>
              <w:bottom w:val="single" w:color="000000" w:sz="4" w:space="0"/>
              <w:right w:val="single" w:color="000000" w:sz="4" w:space="0"/>
            </w:tcBorders>
            <w:vAlign w:val="center"/>
          </w:tcPr>
          <w:p w14:paraId="46503ECE">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CPU：4核</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内存：4GB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存储：32GB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 xml:space="preserve">屏幕尺寸：8.8寸，分辨率1280X480；  </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支持4G模块通讯；</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WIFI: 支持2.4G&amp;5G，支持 802.11 a/b/g/n/ac/ax；</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GNSS：支持RTK 厘米/分米级定位，支持外置天线</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加密：支持国密SM2/SM3/SM4算法；</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对外接口：1路HDMI、1路千兆以太网口、2路视频输入、1路RS485、1路CANFD、Type C口、SIM卡、Micro SD卡槽；</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支持DC 9-36V宽电压；</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平均功率：小于20W；</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工作温度：-20℃~70℃；</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存储温度： -40℃ - 85℃。</w:t>
            </w:r>
          </w:p>
        </w:tc>
        <w:tc>
          <w:tcPr>
            <w:tcW w:w="844" w:type="dxa"/>
            <w:tcBorders>
              <w:top w:val="single" w:color="000000" w:sz="4" w:space="0"/>
              <w:left w:val="single" w:color="000000" w:sz="4" w:space="0"/>
              <w:bottom w:val="single" w:color="000000" w:sz="4" w:space="0"/>
              <w:right w:val="single" w:color="000000" w:sz="4" w:space="0"/>
            </w:tcBorders>
            <w:vAlign w:val="center"/>
          </w:tcPr>
          <w:p w14:paraId="4691DEF6">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海康智联</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HKZL-I2V-SV210011</w:t>
            </w:r>
          </w:p>
        </w:tc>
        <w:tc>
          <w:tcPr>
            <w:tcW w:w="1319" w:type="dxa"/>
            <w:tcBorders>
              <w:top w:val="single" w:color="000000" w:sz="4" w:space="0"/>
              <w:left w:val="single" w:color="000000" w:sz="4" w:space="0"/>
              <w:bottom w:val="single" w:color="000000" w:sz="4" w:space="0"/>
              <w:right w:val="single" w:color="000000" w:sz="4" w:space="0"/>
            </w:tcBorders>
            <w:vAlign w:val="center"/>
          </w:tcPr>
          <w:p w14:paraId="68F1DC2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000000" w:sz="4" w:space="0"/>
              <w:left w:val="single" w:color="000000" w:sz="4" w:space="0"/>
              <w:bottom w:val="single" w:color="000000" w:sz="4" w:space="0"/>
              <w:right w:val="single" w:color="000000" w:sz="4" w:space="0"/>
            </w:tcBorders>
            <w:vAlign w:val="center"/>
          </w:tcPr>
          <w:p w14:paraId="79676BA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000000" w:sz="4" w:space="0"/>
              <w:left w:val="single" w:color="000000" w:sz="4" w:space="0"/>
              <w:bottom w:val="single" w:color="000000" w:sz="4" w:space="0"/>
              <w:right w:val="single" w:color="000000" w:sz="4" w:space="0"/>
            </w:tcBorders>
            <w:noWrap/>
            <w:vAlign w:val="center"/>
          </w:tcPr>
          <w:p w14:paraId="4BFC6A5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389</w:t>
            </w:r>
          </w:p>
        </w:tc>
        <w:tc>
          <w:tcPr>
            <w:tcW w:w="894" w:type="dxa"/>
            <w:tcBorders>
              <w:top w:val="single" w:color="000000" w:sz="4" w:space="0"/>
              <w:left w:val="single" w:color="000000" w:sz="4" w:space="0"/>
              <w:bottom w:val="single" w:color="000000" w:sz="4" w:space="0"/>
              <w:right w:val="single" w:color="000000" w:sz="4" w:space="0"/>
            </w:tcBorders>
            <w:noWrap/>
            <w:vAlign w:val="center"/>
          </w:tcPr>
          <w:p w14:paraId="0C53625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000000" w:sz="4" w:space="0"/>
              <w:left w:val="single" w:color="000000" w:sz="4" w:space="0"/>
              <w:bottom w:val="single" w:color="000000" w:sz="4" w:space="0"/>
              <w:right w:val="single" w:color="000000" w:sz="4" w:space="0"/>
            </w:tcBorders>
            <w:vAlign w:val="center"/>
          </w:tcPr>
          <w:p w14:paraId="2619BE1A">
            <w:pPr>
              <w:widowControl/>
              <w:rPr>
                <w:rFonts w:ascii="宋体" w:hAnsi="宋体" w:cs="宋体"/>
                <w:b w:val="0"/>
                <w:bCs/>
                <w:sz w:val="18"/>
                <w:szCs w:val="18"/>
              </w:rPr>
            </w:pPr>
          </w:p>
        </w:tc>
      </w:tr>
      <w:tr w14:paraId="46C31E02">
        <w:tblPrEx>
          <w:tblCellMar>
            <w:top w:w="0" w:type="dxa"/>
            <w:left w:w="108" w:type="dxa"/>
            <w:bottom w:w="0" w:type="dxa"/>
            <w:right w:w="108" w:type="dxa"/>
          </w:tblCellMar>
        </w:tblPrEx>
        <w:trPr>
          <w:trHeight w:val="520" w:hRule="atLeast"/>
        </w:trPr>
        <w:tc>
          <w:tcPr>
            <w:tcW w:w="975" w:type="dxa"/>
            <w:tcBorders>
              <w:top w:val="single" w:color="000000" w:sz="4" w:space="0"/>
              <w:left w:val="single" w:color="000000" w:sz="4" w:space="0"/>
              <w:bottom w:val="single" w:color="000000" w:sz="4" w:space="0"/>
              <w:right w:val="single" w:color="000000" w:sz="4" w:space="0"/>
            </w:tcBorders>
            <w:noWrap/>
            <w:vAlign w:val="center"/>
          </w:tcPr>
          <w:p w14:paraId="3CD155D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3</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0410002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网关流量及定位费</w:t>
            </w:r>
          </w:p>
        </w:tc>
        <w:tc>
          <w:tcPr>
            <w:tcW w:w="1994" w:type="dxa"/>
            <w:tcBorders>
              <w:top w:val="single" w:color="000000" w:sz="4" w:space="0"/>
              <w:left w:val="single" w:color="000000" w:sz="4" w:space="0"/>
              <w:bottom w:val="single" w:color="000000" w:sz="4" w:space="0"/>
              <w:right w:val="single" w:color="000000" w:sz="4" w:space="0"/>
            </w:tcBorders>
            <w:vAlign w:val="center"/>
          </w:tcPr>
          <w:p w14:paraId="7FBD7ACD">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设备流量及定位服务费</w:t>
            </w:r>
          </w:p>
        </w:tc>
        <w:tc>
          <w:tcPr>
            <w:tcW w:w="844" w:type="dxa"/>
            <w:tcBorders>
              <w:top w:val="single" w:color="000000" w:sz="4" w:space="0"/>
              <w:left w:val="single" w:color="000000" w:sz="4" w:space="0"/>
              <w:bottom w:val="single" w:color="000000" w:sz="4" w:space="0"/>
              <w:right w:val="single" w:color="000000" w:sz="4" w:space="0"/>
            </w:tcBorders>
            <w:vAlign w:val="center"/>
          </w:tcPr>
          <w:p w14:paraId="640AA4AB">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苏迪、定制</w:t>
            </w:r>
          </w:p>
        </w:tc>
        <w:tc>
          <w:tcPr>
            <w:tcW w:w="1319" w:type="dxa"/>
            <w:tcBorders>
              <w:top w:val="single" w:color="000000" w:sz="4" w:space="0"/>
              <w:left w:val="single" w:color="000000" w:sz="4" w:space="0"/>
              <w:bottom w:val="single" w:color="000000" w:sz="4" w:space="0"/>
              <w:right w:val="single" w:color="000000" w:sz="4" w:space="0"/>
            </w:tcBorders>
            <w:vAlign w:val="center"/>
          </w:tcPr>
          <w:p w14:paraId="01FB9E9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000000" w:sz="4" w:space="0"/>
              <w:left w:val="single" w:color="000000" w:sz="4" w:space="0"/>
              <w:bottom w:val="single" w:color="000000" w:sz="4" w:space="0"/>
              <w:right w:val="single" w:color="000000" w:sz="4" w:space="0"/>
            </w:tcBorders>
            <w:vAlign w:val="center"/>
          </w:tcPr>
          <w:p w14:paraId="4014A5A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000000" w:sz="4" w:space="0"/>
              <w:left w:val="single" w:color="000000" w:sz="4" w:space="0"/>
              <w:bottom w:val="single" w:color="000000" w:sz="4" w:space="0"/>
              <w:right w:val="single" w:color="000000" w:sz="4" w:space="0"/>
            </w:tcBorders>
            <w:noWrap/>
            <w:vAlign w:val="center"/>
          </w:tcPr>
          <w:p w14:paraId="4CD57E1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500</w:t>
            </w:r>
          </w:p>
        </w:tc>
        <w:tc>
          <w:tcPr>
            <w:tcW w:w="894" w:type="dxa"/>
            <w:tcBorders>
              <w:top w:val="single" w:color="000000" w:sz="4" w:space="0"/>
              <w:left w:val="single" w:color="000000" w:sz="4" w:space="0"/>
              <w:bottom w:val="single" w:color="000000" w:sz="4" w:space="0"/>
              <w:right w:val="single" w:color="000000" w:sz="4" w:space="0"/>
            </w:tcBorders>
            <w:noWrap/>
            <w:vAlign w:val="center"/>
          </w:tcPr>
          <w:p w14:paraId="0622FDA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6%</w:t>
            </w:r>
          </w:p>
        </w:tc>
        <w:tc>
          <w:tcPr>
            <w:tcW w:w="746" w:type="dxa"/>
            <w:tcBorders>
              <w:top w:val="single" w:color="000000" w:sz="4" w:space="0"/>
              <w:left w:val="single" w:color="000000" w:sz="4" w:space="0"/>
              <w:bottom w:val="single" w:color="000000" w:sz="4" w:space="0"/>
              <w:right w:val="single" w:color="000000" w:sz="4" w:space="0"/>
            </w:tcBorders>
            <w:vAlign w:val="center"/>
          </w:tcPr>
          <w:p w14:paraId="0355D879">
            <w:pPr>
              <w:widowControl/>
              <w:jc w:val="center"/>
              <w:rPr>
                <w:rFonts w:ascii="宋体" w:hAnsi="宋体" w:cs="宋体"/>
                <w:b w:val="0"/>
                <w:bCs/>
                <w:sz w:val="18"/>
                <w:szCs w:val="18"/>
              </w:rPr>
            </w:pPr>
          </w:p>
        </w:tc>
      </w:tr>
      <w:tr w14:paraId="52D550B7">
        <w:tblPrEx>
          <w:tblCellMar>
            <w:top w:w="0" w:type="dxa"/>
            <w:left w:w="108" w:type="dxa"/>
            <w:bottom w:w="0" w:type="dxa"/>
            <w:right w:w="108" w:type="dxa"/>
          </w:tblCellMar>
        </w:tblPrEx>
        <w:trPr>
          <w:trHeight w:val="1300" w:hRule="atLeast"/>
        </w:trPr>
        <w:tc>
          <w:tcPr>
            <w:tcW w:w="975" w:type="dxa"/>
            <w:tcBorders>
              <w:top w:val="single" w:color="000000" w:sz="4" w:space="0"/>
              <w:left w:val="single" w:color="000000" w:sz="4" w:space="0"/>
              <w:bottom w:val="single" w:color="auto" w:sz="4" w:space="0"/>
              <w:right w:val="single" w:color="000000" w:sz="4" w:space="0"/>
            </w:tcBorders>
            <w:noWrap/>
            <w:vAlign w:val="center"/>
          </w:tcPr>
          <w:p w14:paraId="79985E23">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4</w:t>
            </w:r>
          </w:p>
        </w:tc>
        <w:tc>
          <w:tcPr>
            <w:tcW w:w="950" w:type="dxa"/>
            <w:tcBorders>
              <w:top w:val="single" w:color="000000" w:sz="4" w:space="0"/>
              <w:left w:val="single" w:color="000000" w:sz="4" w:space="0"/>
              <w:bottom w:val="single" w:color="auto" w:sz="4" w:space="0"/>
              <w:right w:val="single" w:color="000000" w:sz="4" w:space="0"/>
            </w:tcBorders>
            <w:noWrap/>
            <w:vAlign w:val="center"/>
          </w:tcPr>
          <w:p w14:paraId="15275BB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车载视频设备</w:t>
            </w:r>
          </w:p>
        </w:tc>
        <w:tc>
          <w:tcPr>
            <w:tcW w:w="1994" w:type="dxa"/>
            <w:tcBorders>
              <w:top w:val="single" w:color="000000" w:sz="4" w:space="0"/>
              <w:left w:val="single" w:color="000000" w:sz="4" w:space="0"/>
              <w:bottom w:val="single" w:color="auto" w:sz="4" w:space="0"/>
              <w:right w:val="single" w:color="000000" w:sz="4" w:space="0"/>
            </w:tcBorders>
            <w:vAlign w:val="center"/>
          </w:tcPr>
          <w:p w14:paraId="114EBE9F">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400万豆干型网络摄像机</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传感器类型：1/3" Progressive Scan CMOS</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支持宽动态：120 dB；</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视频压缩标准 主码流：H.265/H.264</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最大分辨率：2688 × 1520；</w:t>
            </w:r>
          </w:p>
        </w:tc>
        <w:tc>
          <w:tcPr>
            <w:tcW w:w="844" w:type="dxa"/>
            <w:tcBorders>
              <w:top w:val="single" w:color="000000" w:sz="4" w:space="0"/>
              <w:left w:val="single" w:color="000000" w:sz="4" w:space="0"/>
              <w:bottom w:val="single" w:color="auto" w:sz="4" w:space="0"/>
              <w:right w:val="single" w:color="000000" w:sz="4" w:space="0"/>
            </w:tcBorders>
            <w:vAlign w:val="center"/>
          </w:tcPr>
          <w:p w14:paraId="44DB6646">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海康威视</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DS-2CD2D45DWD/M（C）</w:t>
            </w:r>
          </w:p>
        </w:tc>
        <w:tc>
          <w:tcPr>
            <w:tcW w:w="1319" w:type="dxa"/>
            <w:tcBorders>
              <w:top w:val="single" w:color="000000" w:sz="4" w:space="0"/>
              <w:left w:val="single" w:color="000000" w:sz="4" w:space="0"/>
              <w:bottom w:val="single" w:color="auto" w:sz="4" w:space="0"/>
              <w:right w:val="single" w:color="000000" w:sz="4" w:space="0"/>
            </w:tcBorders>
            <w:vAlign w:val="center"/>
          </w:tcPr>
          <w:p w14:paraId="4734043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000000" w:sz="4" w:space="0"/>
              <w:left w:val="single" w:color="000000" w:sz="4" w:space="0"/>
              <w:bottom w:val="single" w:color="auto" w:sz="4" w:space="0"/>
              <w:right w:val="single" w:color="000000" w:sz="4" w:space="0"/>
            </w:tcBorders>
            <w:vAlign w:val="center"/>
          </w:tcPr>
          <w:p w14:paraId="474CD97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000000" w:sz="4" w:space="0"/>
              <w:left w:val="single" w:color="000000" w:sz="4" w:space="0"/>
              <w:bottom w:val="single" w:color="auto" w:sz="4" w:space="0"/>
              <w:right w:val="single" w:color="000000" w:sz="4" w:space="0"/>
            </w:tcBorders>
            <w:noWrap/>
            <w:vAlign w:val="center"/>
          </w:tcPr>
          <w:p w14:paraId="07B8EE2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50</w:t>
            </w:r>
          </w:p>
        </w:tc>
        <w:tc>
          <w:tcPr>
            <w:tcW w:w="894" w:type="dxa"/>
            <w:tcBorders>
              <w:top w:val="single" w:color="000000" w:sz="4" w:space="0"/>
              <w:left w:val="single" w:color="000000" w:sz="4" w:space="0"/>
              <w:bottom w:val="single" w:color="auto" w:sz="4" w:space="0"/>
              <w:right w:val="single" w:color="000000" w:sz="4" w:space="0"/>
            </w:tcBorders>
            <w:noWrap/>
            <w:vAlign w:val="center"/>
          </w:tcPr>
          <w:p w14:paraId="56916FE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000000" w:sz="4" w:space="0"/>
              <w:left w:val="single" w:color="000000" w:sz="4" w:space="0"/>
              <w:bottom w:val="single" w:color="auto" w:sz="4" w:space="0"/>
              <w:right w:val="single" w:color="000000" w:sz="4" w:space="0"/>
            </w:tcBorders>
            <w:vAlign w:val="center"/>
          </w:tcPr>
          <w:p w14:paraId="3317A016">
            <w:pPr>
              <w:widowControl/>
              <w:rPr>
                <w:rFonts w:ascii="宋体" w:hAnsi="宋体" w:cs="宋体"/>
                <w:b w:val="0"/>
                <w:bCs/>
                <w:sz w:val="18"/>
                <w:szCs w:val="18"/>
              </w:rPr>
            </w:pPr>
          </w:p>
        </w:tc>
      </w:tr>
      <w:tr w14:paraId="40E7227A">
        <w:tblPrEx>
          <w:tblCellMar>
            <w:top w:w="0" w:type="dxa"/>
            <w:left w:w="108" w:type="dxa"/>
            <w:bottom w:w="0" w:type="dxa"/>
            <w:right w:w="108" w:type="dxa"/>
          </w:tblCellMar>
        </w:tblPrEx>
        <w:trPr>
          <w:trHeight w:val="2080" w:hRule="atLeast"/>
        </w:trPr>
        <w:tc>
          <w:tcPr>
            <w:tcW w:w="975" w:type="dxa"/>
            <w:tcBorders>
              <w:top w:val="single" w:color="auto" w:sz="4" w:space="0"/>
              <w:left w:val="single" w:color="auto" w:sz="4" w:space="0"/>
              <w:bottom w:val="single" w:color="auto" w:sz="4" w:space="0"/>
              <w:right w:val="single" w:color="auto" w:sz="4" w:space="0"/>
            </w:tcBorders>
            <w:noWrap/>
            <w:vAlign w:val="center"/>
          </w:tcPr>
          <w:p w14:paraId="7A1C5C4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w:t>
            </w:r>
          </w:p>
        </w:tc>
        <w:tc>
          <w:tcPr>
            <w:tcW w:w="950" w:type="dxa"/>
            <w:tcBorders>
              <w:top w:val="single" w:color="auto" w:sz="4" w:space="0"/>
              <w:left w:val="single" w:color="auto" w:sz="4" w:space="0"/>
              <w:bottom w:val="single" w:color="auto" w:sz="4" w:space="0"/>
              <w:right w:val="single" w:color="auto" w:sz="4" w:space="0"/>
            </w:tcBorders>
            <w:vAlign w:val="center"/>
          </w:tcPr>
          <w:p w14:paraId="3872AE8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车载巡查主机</w:t>
            </w:r>
          </w:p>
        </w:tc>
        <w:tc>
          <w:tcPr>
            <w:tcW w:w="1994" w:type="dxa"/>
            <w:tcBorders>
              <w:top w:val="single" w:color="auto" w:sz="4" w:space="0"/>
              <w:left w:val="single" w:color="auto" w:sz="4" w:space="0"/>
              <w:bottom w:val="single" w:color="auto" w:sz="4" w:space="0"/>
              <w:right w:val="single" w:color="auto" w:sz="4" w:space="0"/>
            </w:tcBorders>
            <w:vAlign w:val="center"/>
          </w:tcPr>
          <w:p w14:paraId="55821842">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CPU：A53多核处理器；</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存储：32GB eMMC存储/不少于128GB SSD 固态硬盘；</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蜂窝通信：4G全网通；</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WiFi：IEEE 802.11a/b/g/n/ac，⽀持2.4G、5G双频；</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GNSS定位：支持RTK/北斗/GPS定位信息，定位精度cm级；</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对外接口：1路RJ45、12V-IN接口、12V-OUT接口；</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供电电压：12V/24V额定电压，支持9-36V宽电压</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工作温度：-30℃ - 70℃。</w:t>
            </w:r>
          </w:p>
        </w:tc>
        <w:tc>
          <w:tcPr>
            <w:tcW w:w="844" w:type="dxa"/>
            <w:tcBorders>
              <w:top w:val="single" w:color="auto" w:sz="4" w:space="0"/>
              <w:left w:val="single" w:color="auto" w:sz="4" w:space="0"/>
              <w:bottom w:val="single" w:color="auto" w:sz="4" w:space="0"/>
              <w:right w:val="single" w:color="auto" w:sz="4" w:space="0"/>
            </w:tcBorders>
            <w:vAlign w:val="center"/>
          </w:tcPr>
          <w:p w14:paraId="377FB48E">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海康智联</w:t>
            </w:r>
            <w:r>
              <w:rPr>
                <w:rFonts w:hint="eastAsia" w:ascii="宋体" w:hAnsi="宋体" w:cs="宋体"/>
                <w:b w:val="0"/>
                <w:bCs/>
                <w:color w:val="000000"/>
                <w:kern w:val="0"/>
                <w:sz w:val="18"/>
                <w:szCs w:val="18"/>
                <w:lang w:bidi="ar"/>
              </w:rPr>
              <w:br w:type="textWrapping"/>
            </w:r>
            <w:r>
              <w:rPr>
                <w:rFonts w:hint="eastAsia" w:ascii="宋体" w:hAnsi="宋体" w:cs="宋体"/>
                <w:b w:val="0"/>
                <w:bCs/>
                <w:color w:val="000000"/>
                <w:kern w:val="0"/>
                <w:sz w:val="18"/>
                <w:szCs w:val="18"/>
                <w:lang w:bidi="ar"/>
              </w:rPr>
              <w:t>HKZL-VEH-PMT1C1-D1-3</w:t>
            </w:r>
          </w:p>
        </w:tc>
        <w:tc>
          <w:tcPr>
            <w:tcW w:w="1319" w:type="dxa"/>
            <w:tcBorders>
              <w:top w:val="single" w:color="auto" w:sz="4" w:space="0"/>
              <w:left w:val="single" w:color="auto" w:sz="4" w:space="0"/>
              <w:bottom w:val="single" w:color="auto" w:sz="4" w:space="0"/>
              <w:right w:val="single" w:color="auto" w:sz="4" w:space="0"/>
            </w:tcBorders>
            <w:vAlign w:val="center"/>
          </w:tcPr>
          <w:p w14:paraId="183AF987">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auto" w:sz="4" w:space="0"/>
              <w:left w:val="single" w:color="auto" w:sz="4" w:space="0"/>
              <w:bottom w:val="single" w:color="auto" w:sz="4" w:space="0"/>
              <w:right w:val="single" w:color="auto" w:sz="4" w:space="0"/>
            </w:tcBorders>
            <w:vAlign w:val="center"/>
          </w:tcPr>
          <w:p w14:paraId="2738888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auto" w:sz="4" w:space="0"/>
              <w:left w:val="single" w:color="auto" w:sz="4" w:space="0"/>
              <w:bottom w:val="single" w:color="auto" w:sz="4" w:space="0"/>
              <w:right w:val="single" w:color="auto" w:sz="4" w:space="0"/>
            </w:tcBorders>
            <w:noWrap/>
            <w:vAlign w:val="center"/>
          </w:tcPr>
          <w:p w14:paraId="7FB2C42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50</w:t>
            </w:r>
          </w:p>
        </w:tc>
        <w:tc>
          <w:tcPr>
            <w:tcW w:w="894" w:type="dxa"/>
            <w:tcBorders>
              <w:top w:val="single" w:color="auto" w:sz="4" w:space="0"/>
              <w:left w:val="single" w:color="auto" w:sz="4" w:space="0"/>
              <w:bottom w:val="single" w:color="auto" w:sz="4" w:space="0"/>
              <w:right w:val="single" w:color="auto" w:sz="4" w:space="0"/>
            </w:tcBorders>
            <w:noWrap/>
            <w:vAlign w:val="center"/>
          </w:tcPr>
          <w:p w14:paraId="3B884549">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auto" w:sz="4" w:space="0"/>
              <w:left w:val="single" w:color="auto" w:sz="4" w:space="0"/>
              <w:bottom w:val="single" w:color="auto" w:sz="4" w:space="0"/>
              <w:right w:val="single" w:color="auto" w:sz="4" w:space="0"/>
            </w:tcBorders>
            <w:noWrap/>
            <w:vAlign w:val="center"/>
          </w:tcPr>
          <w:p w14:paraId="38732970">
            <w:pPr>
              <w:widowControl/>
              <w:rPr>
                <w:rFonts w:ascii="宋体" w:hAnsi="宋体" w:cs="宋体"/>
                <w:b w:val="0"/>
                <w:bCs/>
                <w:sz w:val="18"/>
                <w:szCs w:val="18"/>
              </w:rPr>
            </w:pPr>
          </w:p>
        </w:tc>
      </w:tr>
      <w:tr w14:paraId="1E120793">
        <w:tblPrEx>
          <w:tblCellMar>
            <w:top w:w="0" w:type="dxa"/>
            <w:left w:w="108" w:type="dxa"/>
            <w:bottom w:w="0" w:type="dxa"/>
            <w:right w:w="108" w:type="dxa"/>
          </w:tblCellMar>
        </w:tblPrEx>
        <w:trPr>
          <w:trHeight w:val="1040" w:hRule="atLeast"/>
        </w:trPr>
        <w:tc>
          <w:tcPr>
            <w:tcW w:w="975" w:type="dxa"/>
            <w:tcBorders>
              <w:top w:val="single" w:color="auto" w:sz="4" w:space="0"/>
              <w:left w:val="single" w:color="auto" w:sz="4" w:space="0"/>
              <w:bottom w:val="single" w:color="auto" w:sz="4" w:space="0"/>
              <w:right w:val="single" w:color="auto" w:sz="4" w:space="0"/>
            </w:tcBorders>
            <w:noWrap/>
            <w:vAlign w:val="center"/>
          </w:tcPr>
          <w:p w14:paraId="3D19664F">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6</w:t>
            </w:r>
          </w:p>
        </w:tc>
        <w:tc>
          <w:tcPr>
            <w:tcW w:w="950" w:type="dxa"/>
            <w:tcBorders>
              <w:top w:val="single" w:color="auto" w:sz="4" w:space="0"/>
              <w:left w:val="single" w:color="auto" w:sz="4" w:space="0"/>
              <w:bottom w:val="single" w:color="auto" w:sz="4" w:space="0"/>
              <w:right w:val="single" w:color="auto" w:sz="4" w:space="0"/>
            </w:tcBorders>
            <w:vAlign w:val="center"/>
          </w:tcPr>
          <w:p w14:paraId="7A20FC0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车内服务屏</w:t>
            </w:r>
          </w:p>
        </w:tc>
        <w:tc>
          <w:tcPr>
            <w:tcW w:w="1994" w:type="dxa"/>
            <w:tcBorders>
              <w:top w:val="single" w:color="auto" w:sz="4" w:space="0"/>
              <w:left w:val="single" w:color="auto" w:sz="4" w:space="0"/>
              <w:bottom w:val="single" w:color="auto" w:sz="4" w:space="0"/>
              <w:right w:val="single" w:color="auto" w:sz="4" w:space="0"/>
            </w:tcBorders>
            <w:vAlign w:val="center"/>
          </w:tcPr>
          <w:p w14:paraId="45AB19B1">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根据车辆实际情况定制屏幕尺寸；</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面板类型：LCD面板；</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亮度：500cd/m2；</w:t>
            </w:r>
            <w:r>
              <w:rPr>
                <w:rFonts w:hint="eastAsia" w:ascii="宋体" w:hAnsi="宋体" w:cs="宋体"/>
                <w:b w:val="0"/>
                <w:bCs/>
                <w:kern w:val="0"/>
                <w:sz w:val="18"/>
                <w:szCs w:val="18"/>
                <w:lang w:bidi="ar"/>
              </w:rPr>
              <w:br w:type="textWrapping"/>
            </w:r>
            <w:r>
              <w:rPr>
                <w:rFonts w:hint="eastAsia" w:ascii="宋体" w:hAnsi="宋体" w:cs="宋体"/>
                <w:b w:val="0"/>
                <w:bCs/>
                <w:kern w:val="0"/>
                <w:sz w:val="18"/>
                <w:szCs w:val="18"/>
                <w:lang w:bidi="ar"/>
              </w:rPr>
              <w:t>系统：Android11。</w:t>
            </w:r>
          </w:p>
        </w:tc>
        <w:tc>
          <w:tcPr>
            <w:tcW w:w="844" w:type="dxa"/>
            <w:tcBorders>
              <w:top w:val="single" w:color="auto" w:sz="4" w:space="0"/>
              <w:left w:val="single" w:color="auto" w:sz="4" w:space="0"/>
              <w:bottom w:val="single" w:color="auto" w:sz="4" w:space="0"/>
              <w:right w:val="single" w:color="auto" w:sz="4" w:space="0"/>
            </w:tcBorders>
            <w:noWrap/>
            <w:vAlign w:val="center"/>
          </w:tcPr>
          <w:p w14:paraId="64746B5E">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319" w:type="dxa"/>
            <w:tcBorders>
              <w:top w:val="single" w:color="auto" w:sz="4" w:space="0"/>
              <w:left w:val="single" w:color="auto" w:sz="4" w:space="0"/>
              <w:bottom w:val="single" w:color="auto" w:sz="4" w:space="0"/>
              <w:right w:val="single" w:color="auto" w:sz="4" w:space="0"/>
            </w:tcBorders>
            <w:vAlign w:val="center"/>
          </w:tcPr>
          <w:p w14:paraId="5C2FE4EC">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auto" w:sz="4" w:space="0"/>
              <w:left w:val="single" w:color="auto" w:sz="4" w:space="0"/>
              <w:bottom w:val="single" w:color="auto" w:sz="4" w:space="0"/>
              <w:right w:val="single" w:color="auto" w:sz="4" w:space="0"/>
            </w:tcBorders>
            <w:vAlign w:val="center"/>
          </w:tcPr>
          <w:p w14:paraId="65B5E23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auto" w:sz="4" w:space="0"/>
              <w:left w:val="single" w:color="auto" w:sz="4" w:space="0"/>
              <w:bottom w:val="single" w:color="auto" w:sz="4" w:space="0"/>
              <w:right w:val="single" w:color="auto" w:sz="4" w:space="0"/>
            </w:tcBorders>
            <w:noWrap/>
            <w:vAlign w:val="center"/>
          </w:tcPr>
          <w:p w14:paraId="626F0A3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50</w:t>
            </w:r>
          </w:p>
        </w:tc>
        <w:tc>
          <w:tcPr>
            <w:tcW w:w="894" w:type="dxa"/>
            <w:tcBorders>
              <w:top w:val="single" w:color="auto" w:sz="4" w:space="0"/>
              <w:left w:val="single" w:color="auto" w:sz="4" w:space="0"/>
              <w:bottom w:val="single" w:color="auto" w:sz="4" w:space="0"/>
              <w:right w:val="single" w:color="auto" w:sz="4" w:space="0"/>
            </w:tcBorders>
            <w:noWrap/>
            <w:vAlign w:val="center"/>
          </w:tcPr>
          <w:p w14:paraId="27FA161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auto" w:sz="4" w:space="0"/>
              <w:left w:val="single" w:color="auto" w:sz="4" w:space="0"/>
              <w:bottom w:val="single" w:color="auto" w:sz="4" w:space="0"/>
              <w:right w:val="single" w:color="auto" w:sz="4" w:space="0"/>
            </w:tcBorders>
            <w:noWrap/>
            <w:vAlign w:val="center"/>
          </w:tcPr>
          <w:p w14:paraId="2B65476B">
            <w:pPr>
              <w:widowControl/>
              <w:rPr>
                <w:rFonts w:ascii="宋体" w:hAnsi="宋体" w:cs="宋体"/>
                <w:b w:val="0"/>
                <w:bCs/>
                <w:sz w:val="18"/>
                <w:szCs w:val="18"/>
              </w:rPr>
            </w:pPr>
          </w:p>
        </w:tc>
      </w:tr>
      <w:tr w14:paraId="4E8DF450">
        <w:tblPrEx>
          <w:tblCellMar>
            <w:top w:w="0" w:type="dxa"/>
            <w:left w:w="108" w:type="dxa"/>
            <w:bottom w:w="0" w:type="dxa"/>
            <w:right w:w="108" w:type="dxa"/>
          </w:tblCellMar>
        </w:tblPrEx>
        <w:trPr>
          <w:trHeight w:val="520" w:hRule="atLeast"/>
        </w:trPr>
        <w:tc>
          <w:tcPr>
            <w:tcW w:w="975" w:type="dxa"/>
            <w:tcBorders>
              <w:top w:val="single" w:color="auto" w:sz="4" w:space="0"/>
              <w:left w:val="single" w:color="auto" w:sz="4" w:space="0"/>
              <w:bottom w:val="single" w:color="auto" w:sz="4" w:space="0"/>
              <w:right w:val="single" w:color="auto" w:sz="4" w:space="0"/>
            </w:tcBorders>
            <w:noWrap/>
            <w:vAlign w:val="center"/>
          </w:tcPr>
          <w:p w14:paraId="7EB9537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7</w:t>
            </w:r>
          </w:p>
        </w:tc>
        <w:tc>
          <w:tcPr>
            <w:tcW w:w="950" w:type="dxa"/>
            <w:tcBorders>
              <w:top w:val="single" w:color="auto" w:sz="4" w:space="0"/>
              <w:left w:val="single" w:color="auto" w:sz="4" w:space="0"/>
              <w:bottom w:val="single" w:color="auto" w:sz="4" w:space="0"/>
              <w:right w:val="single" w:color="auto" w:sz="4" w:space="0"/>
            </w:tcBorders>
            <w:noWrap/>
            <w:vAlign w:val="center"/>
          </w:tcPr>
          <w:p w14:paraId="44C3CF1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车端设备辅材及实施费</w:t>
            </w:r>
          </w:p>
        </w:tc>
        <w:tc>
          <w:tcPr>
            <w:tcW w:w="1994" w:type="dxa"/>
            <w:tcBorders>
              <w:top w:val="single" w:color="auto" w:sz="4" w:space="0"/>
              <w:left w:val="single" w:color="auto" w:sz="4" w:space="0"/>
              <w:bottom w:val="single" w:color="auto" w:sz="4" w:space="0"/>
              <w:right w:val="single" w:color="auto" w:sz="4" w:space="0"/>
            </w:tcBorders>
            <w:vAlign w:val="center"/>
          </w:tcPr>
          <w:p w14:paraId="65769E5B">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车辆实施线缆辅材及设备安装实施</w:t>
            </w:r>
          </w:p>
        </w:tc>
        <w:tc>
          <w:tcPr>
            <w:tcW w:w="844" w:type="dxa"/>
            <w:tcBorders>
              <w:top w:val="single" w:color="auto" w:sz="4" w:space="0"/>
              <w:left w:val="single" w:color="auto" w:sz="4" w:space="0"/>
              <w:bottom w:val="single" w:color="auto" w:sz="4" w:space="0"/>
              <w:right w:val="single" w:color="auto" w:sz="4" w:space="0"/>
            </w:tcBorders>
            <w:noWrap/>
            <w:vAlign w:val="center"/>
          </w:tcPr>
          <w:p w14:paraId="75246E46">
            <w:pPr>
              <w:widowControl/>
              <w:jc w:val="center"/>
              <w:textAlignment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319" w:type="dxa"/>
            <w:tcBorders>
              <w:top w:val="single" w:color="auto" w:sz="4" w:space="0"/>
              <w:left w:val="single" w:color="auto" w:sz="4" w:space="0"/>
              <w:bottom w:val="single" w:color="auto" w:sz="4" w:space="0"/>
              <w:right w:val="single" w:color="auto" w:sz="4" w:space="0"/>
            </w:tcBorders>
            <w:vAlign w:val="center"/>
          </w:tcPr>
          <w:p w14:paraId="48B61385">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定制公交车车端</w:t>
            </w:r>
          </w:p>
        </w:tc>
        <w:tc>
          <w:tcPr>
            <w:tcW w:w="575" w:type="dxa"/>
            <w:tcBorders>
              <w:top w:val="single" w:color="auto" w:sz="4" w:space="0"/>
              <w:left w:val="single" w:color="auto" w:sz="4" w:space="0"/>
              <w:bottom w:val="single" w:color="auto" w:sz="4" w:space="0"/>
              <w:right w:val="single" w:color="auto" w:sz="4" w:space="0"/>
            </w:tcBorders>
            <w:vAlign w:val="center"/>
          </w:tcPr>
          <w:p w14:paraId="5746100A">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台</w:t>
            </w:r>
          </w:p>
        </w:tc>
        <w:tc>
          <w:tcPr>
            <w:tcW w:w="693" w:type="dxa"/>
            <w:tcBorders>
              <w:top w:val="single" w:color="auto" w:sz="4" w:space="0"/>
              <w:left w:val="single" w:color="auto" w:sz="4" w:space="0"/>
              <w:bottom w:val="single" w:color="auto" w:sz="4" w:space="0"/>
              <w:right w:val="single" w:color="auto" w:sz="4" w:space="0"/>
            </w:tcBorders>
            <w:noWrap/>
            <w:vAlign w:val="center"/>
          </w:tcPr>
          <w:p w14:paraId="6A205F02">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389</w:t>
            </w:r>
          </w:p>
        </w:tc>
        <w:tc>
          <w:tcPr>
            <w:tcW w:w="894" w:type="dxa"/>
            <w:tcBorders>
              <w:top w:val="single" w:color="auto" w:sz="4" w:space="0"/>
              <w:left w:val="single" w:color="auto" w:sz="4" w:space="0"/>
              <w:bottom w:val="single" w:color="auto" w:sz="4" w:space="0"/>
              <w:right w:val="single" w:color="auto" w:sz="4" w:space="0"/>
            </w:tcBorders>
            <w:noWrap/>
            <w:vAlign w:val="center"/>
          </w:tcPr>
          <w:p w14:paraId="20142C06">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9%</w:t>
            </w:r>
          </w:p>
        </w:tc>
        <w:tc>
          <w:tcPr>
            <w:tcW w:w="746" w:type="dxa"/>
            <w:tcBorders>
              <w:top w:val="single" w:color="auto" w:sz="4" w:space="0"/>
              <w:left w:val="single" w:color="auto" w:sz="4" w:space="0"/>
              <w:bottom w:val="single" w:color="auto" w:sz="4" w:space="0"/>
              <w:right w:val="single" w:color="auto" w:sz="4" w:space="0"/>
            </w:tcBorders>
            <w:noWrap/>
            <w:vAlign w:val="center"/>
          </w:tcPr>
          <w:p w14:paraId="3AB37180">
            <w:pPr>
              <w:widowControl/>
              <w:rPr>
                <w:rFonts w:ascii="宋体" w:hAnsi="宋体" w:cs="宋体"/>
                <w:b w:val="0"/>
                <w:bCs/>
                <w:sz w:val="18"/>
                <w:szCs w:val="18"/>
              </w:rPr>
            </w:pPr>
          </w:p>
        </w:tc>
      </w:tr>
      <w:tr w14:paraId="53FC6F09">
        <w:tblPrEx>
          <w:tblCellMar>
            <w:top w:w="0" w:type="dxa"/>
            <w:left w:w="108" w:type="dxa"/>
            <w:bottom w:w="0" w:type="dxa"/>
            <w:right w:w="108" w:type="dxa"/>
          </w:tblCellMar>
        </w:tblPrEx>
        <w:trPr>
          <w:trHeight w:val="480" w:hRule="atLeast"/>
        </w:trPr>
        <w:tc>
          <w:tcPr>
            <w:tcW w:w="8990" w:type="dxa"/>
            <w:gridSpan w:val="9"/>
            <w:tcBorders>
              <w:top w:val="single" w:color="auto" w:sz="4" w:space="0"/>
              <w:left w:val="single" w:color="auto" w:sz="4" w:space="0"/>
              <w:bottom w:val="single" w:color="auto" w:sz="4" w:space="0"/>
              <w:right w:val="single" w:color="auto" w:sz="4" w:space="0"/>
            </w:tcBorders>
            <w:noWrap/>
            <w:vAlign w:val="center"/>
          </w:tcPr>
          <w:p w14:paraId="729BD06F">
            <w:pPr>
              <w:widowControl/>
              <w:jc w:val="center"/>
              <w:rPr>
                <w:rFonts w:ascii="宋体" w:hAnsi="宋体" w:cs="宋体"/>
                <w:sz w:val="18"/>
                <w:szCs w:val="18"/>
              </w:rPr>
            </w:pPr>
            <w:r>
              <w:rPr>
                <w:rFonts w:hint="eastAsia" w:ascii="宋体" w:hAnsi="宋体" w:cs="宋体"/>
                <w:bCs/>
                <w:kern w:val="0"/>
                <w:sz w:val="18"/>
                <w:szCs w:val="18"/>
                <w:lang w:bidi="ar"/>
              </w:rPr>
              <w:t>二、景区智能化建设</w:t>
            </w:r>
          </w:p>
        </w:tc>
      </w:tr>
      <w:tr w14:paraId="745F65F4">
        <w:tblPrEx>
          <w:tblCellMar>
            <w:top w:w="0" w:type="dxa"/>
            <w:left w:w="108" w:type="dxa"/>
            <w:bottom w:w="0" w:type="dxa"/>
            <w:right w:w="108" w:type="dxa"/>
          </w:tblCellMar>
        </w:tblPrEx>
        <w:trPr>
          <w:trHeight w:val="520" w:hRule="atLeast"/>
        </w:trPr>
        <w:tc>
          <w:tcPr>
            <w:tcW w:w="975" w:type="dxa"/>
            <w:tcBorders>
              <w:top w:val="single" w:color="auto" w:sz="4" w:space="0"/>
              <w:left w:val="single" w:color="auto" w:sz="4" w:space="0"/>
              <w:bottom w:val="single" w:color="auto" w:sz="4" w:space="0"/>
              <w:right w:val="single" w:color="auto" w:sz="4" w:space="0"/>
            </w:tcBorders>
            <w:noWrap/>
            <w:vAlign w:val="center"/>
          </w:tcPr>
          <w:p w14:paraId="1A3ABF18">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w:t>
            </w:r>
          </w:p>
        </w:tc>
        <w:tc>
          <w:tcPr>
            <w:tcW w:w="950" w:type="dxa"/>
            <w:tcBorders>
              <w:top w:val="single" w:color="auto" w:sz="4" w:space="0"/>
              <w:left w:val="single" w:color="auto" w:sz="4" w:space="0"/>
              <w:bottom w:val="single" w:color="auto" w:sz="4" w:space="0"/>
              <w:right w:val="single" w:color="auto" w:sz="4" w:space="0"/>
            </w:tcBorders>
            <w:vAlign w:val="center"/>
          </w:tcPr>
          <w:p w14:paraId="7062C064">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景区出入口智能化抓拍套装</w:t>
            </w:r>
          </w:p>
        </w:tc>
        <w:tc>
          <w:tcPr>
            <w:tcW w:w="1994" w:type="dxa"/>
            <w:tcBorders>
              <w:top w:val="single" w:color="auto" w:sz="4" w:space="0"/>
              <w:left w:val="single" w:color="auto" w:sz="4" w:space="0"/>
              <w:bottom w:val="single" w:color="auto" w:sz="4" w:space="0"/>
              <w:right w:val="single" w:color="auto" w:sz="4" w:space="0"/>
            </w:tcBorders>
            <w:vAlign w:val="center"/>
          </w:tcPr>
          <w:p w14:paraId="5EBBBFAC">
            <w:pPr>
              <w:widowControl/>
              <w:jc w:val="left"/>
              <w:textAlignment w:val="center"/>
              <w:rPr>
                <w:rFonts w:ascii="宋体" w:hAnsi="宋体" w:cs="宋体"/>
                <w:b w:val="0"/>
                <w:bCs/>
                <w:sz w:val="18"/>
                <w:szCs w:val="18"/>
              </w:rPr>
            </w:pPr>
            <w:r>
              <w:rPr>
                <w:rFonts w:hint="eastAsia" w:ascii="宋体" w:hAnsi="宋体" w:cs="宋体"/>
                <w:b w:val="0"/>
                <w:bCs/>
                <w:kern w:val="0"/>
                <w:sz w:val="18"/>
                <w:szCs w:val="18"/>
                <w:lang w:bidi="ar"/>
              </w:rPr>
              <w:t>包含抓拍相机及边缘计算设备</w:t>
            </w:r>
          </w:p>
        </w:tc>
        <w:tc>
          <w:tcPr>
            <w:tcW w:w="844" w:type="dxa"/>
            <w:tcBorders>
              <w:top w:val="single" w:color="auto" w:sz="4" w:space="0"/>
              <w:left w:val="single" w:color="auto" w:sz="4" w:space="0"/>
              <w:bottom w:val="single" w:color="auto" w:sz="4" w:space="0"/>
              <w:right w:val="single" w:color="auto" w:sz="4" w:space="0"/>
            </w:tcBorders>
            <w:noWrap/>
            <w:vAlign w:val="center"/>
          </w:tcPr>
          <w:p w14:paraId="552C6087">
            <w:pPr>
              <w:widowControl/>
              <w:jc w:val="center"/>
              <w:rPr>
                <w:rFonts w:ascii="宋体" w:hAnsi="宋体" w:cs="宋体"/>
                <w:b w:val="0"/>
                <w:bCs/>
                <w:sz w:val="18"/>
                <w:szCs w:val="18"/>
              </w:rPr>
            </w:pPr>
            <w:r>
              <w:rPr>
                <w:rFonts w:hint="eastAsia" w:ascii="宋体" w:hAnsi="宋体" w:cs="宋体"/>
                <w:b w:val="0"/>
                <w:bCs/>
                <w:color w:val="000000"/>
                <w:kern w:val="0"/>
                <w:sz w:val="18"/>
                <w:szCs w:val="18"/>
                <w:lang w:bidi="ar"/>
              </w:rPr>
              <w:t>国产定制</w:t>
            </w:r>
          </w:p>
        </w:tc>
        <w:tc>
          <w:tcPr>
            <w:tcW w:w="1319" w:type="dxa"/>
            <w:tcBorders>
              <w:top w:val="single" w:color="auto" w:sz="4" w:space="0"/>
              <w:left w:val="single" w:color="auto" w:sz="4" w:space="0"/>
              <w:bottom w:val="single" w:color="auto" w:sz="4" w:space="0"/>
              <w:right w:val="single" w:color="auto" w:sz="4" w:space="0"/>
            </w:tcBorders>
            <w:vAlign w:val="center"/>
          </w:tcPr>
          <w:p w14:paraId="330468F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重点景区出入口</w:t>
            </w:r>
          </w:p>
        </w:tc>
        <w:tc>
          <w:tcPr>
            <w:tcW w:w="575" w:type="dxa"/>
            <w:tcBorders>
              <w:top w:val="single" w:color="auto" w:sz="4" w:space="0"/>
              <w:left w:val="single" w:color="auto" w:sz="4" w:space="0"/>
              <w:bottom w:val="single" w:color="auto" w:sz="4" w:space="0"/>
              <w:right w:val="single" w:color="auto" w:sz="4" w:space="0"/>
            </w:tcBorders>
            <w:vAlign w:val="center"/>
          </w:tcPr>
          <w:p w14:paraId="635F610D">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套</w:t>
            </w:r>
          </w:p>
        </w:tc>
        <w:tc>
          <w:tcPr>
            <w:tcW w:w="693" w:type="dxa"/>
            <w:tcBorders>
              <w:top w:val="single" w:color="auto" w:sz="4" w:space="0"/>
              <w:left w:val="single" w:color="auto" w:sz="4" w:space="0"/>
              <w:bottom w:val="single" w:color="auto" w:sz="4" w:space="0"/>
              <w:right w:val="single" w:color="auto" w:sz="4" w:space="0"/>
            </w:tcBorders>
            <w:noWrap/>
            <w:vAlign w:val="center"/>
          </w:tcPr>
          <w:p w14:paraId="46556BF1">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2</w:t>
            </w:r>
          </w:p>
        </w:tc>
        <w:tc>
          <w:tcPr>
            <w:tcW w:w="894" w:type="dxa"/>
            <w:tcBorders>
              <w:top w:val="single" w:color="auto" w:sz="4" w:space="0"/>
              <w:left w:val="single" w:color="auto" w:sz="4" w:space="0"/>
              <w:bottom w:val="single" w:color="auto" w:sz="4" w:space="0"/>
              <w:right w:val="single" w:color="auto" w:sz="4" w:space="0"/>
            </w:tcBorders>
            <w:noWrap/>
            <w:vAlign w:val="center"/>
          </w:tcPr>
          <w:p w14:paraId="2BCC70CB">
            <w:pPr>
              <w:widowControl/>
              <w:jc w:val="center"/>
              <w:textAlignment w:val="center"/>
              <w:rPr>
                <w:rFonts w:ascii="宋体" w:hAnsi="宋体" w:cs="宋体"/>
                <w:b w:val="0"/>
                <w:bCs/>
                <w:sz w:val="18"/>
                <w:szCs w:val="18"/>
              </w:rPr>
            </w:pPr>
            <w:r>
              <w:rPr>
                <w:rFonts w:hint="eastAsia" w:ascii="宋体" w:hAnsi="宋体" w:cs="宋体"/>
                <w:b w:val="0"/>
                <w:bCs/>
                <w:kern w:val="0"/>
                <w:sz w:val="18"/>
                <w:szCs w:val="18"/>
                <w:lang w:bidi="ar"/>
              </w:rPr>
              <w:t>13%</w:t>
            </w:r>
          </w:p>
        </w:tc>
        <w:tc>
          <w:tcPr>
            <w:tcW w:w="746" w:type="dxa"/>
            <w:tcBorders>
              <w:top w:val="single" w:color="auto" w:sz="4" w:space="0"/>
              <w:left w:val="single" w:color="auto" w:sz="4" w:space="0"/>
              <w:bottom w:val="single" w:color="auto" w:sz="4" w:space="0"/>
              <w:right w:val="single" w:color="auto" w:sz="4" w:space="0"/>
            </w:tcBorders>
            <w:noWrap/>
            <w:vAlign w:val="center"/>
          </w:tcPr>
          <w:p w14:paraId="17693B74">
            <w:pPr>
              <w:widowControl/>
              <w:rPr>
                <w:rFonts w:ascii="宋体" w:hAnsi="宋体" w:cs="宋体"/>
                <w:b w:val="0"/>
                <w:bCs/>
                <w:sz w:val="18"/>
                <w:szCs w:val="18"/>
              </w:rPr>
            </w:pPr>
          </w:p>
        </w:tc>
      </w:tr>
    </w:tbl>
    <w:p w14:paraId="323A7EB0">
      <w:pPr>
        <w:keepNext/>
        <w:keepLines/>
        <w:spacing w:before="260" w:after="260" w:line="360" w:lineRule="auto"/>
        <w:outlineLvl w:val="2"/>
        <w:rPr>
          <w:rFonts w:ascii="宋体" w:hAnsi="宋体" w:cs="宋体"/>
          <w:kern w:val="44"/>
          <w:sz w:val="24"/>
          <w:szCs w:val="24"/>
        </w:rPr>
      </w:pPr>
      <w:bookmarkStart w:id="95" w:name="_Toc3152"/>
      <w:r>
        <w:rPr>
          <w:rFonts w:hint="eastAsia" w:ascii="宋体" w:hAnsi="宋体" w:cs="宋体"/>
          <w:kern w:val="44"/>
          <w:sz w:val="24"/>
          <w:szCs w:val="24"/>
        </w:rPr>
        <w:t>4.</w:t>
      </w:r>
      <w:r>
        <w:rPr>
          <w:rFonts w:ascii="宋体" w:hAnsi="宋体" w:cs="宋体"/>
          <w:kern w:val="44"/>
          <w:sz w:val="24"/>
          <w:szCs w:val="24"/>
        </w:rPr>
        <w:t>市政作业车辆硬件购置</w:t>
      </w:r>
      <w:bookmarkEnd w:id="95"/>
    </w:p>
    <w:tbl>
      <w:tblPr>
        <w:tblStyle w:val="20"/>
        <w:tblW w:w="8969" w:type="dxa"/>
        <w:tblInd w:w="-557" w:type="dxa"/>
        <w:tblLayout w:type="fixed"/>
        <w:tblCellMar>
          <w:top w:w="0" w:type="dxa"/>
          <w:left w:w="108" w:type="dxa"/>
          <w:bottom w:w="0" w:type="dxa"/>
          <w:right w:w="108" w:type="dxa"/>
        </w:tblCellMar>
      </w:tblPr>
      <w:tblGrid>
        <w:gridCol w:w="669"/>
        <w:gridCol w:w="806"/>
        <w:gridCol w:w="1688"/>
        <w:gridCol w:w="830"/>
        <w:gridCol w:w="2101"/>
        <w:gridCol w:w="569"/>
        <w:gridCol w:w="819"/>
        <w:gridCol w:w="706"/>
        <w:gridCol w:w="781"/>
      </w:tblGrid>
      <w:tr w14:paraId="73839937">
        <w:trPr>
          <w:trHeight w:val="280" w:hRule="atLeast"/>
        </w:trPr>
        <w:tc>
          <w:tcPr>
            <w:tcW w:w="669" w:type="dxa"/>
            <w:tcBorders>
              <w:top w:val="single" w:color="000000" w:sz="4" w:space="0"/>
              <w:left w:val="single" w:color="000000" w:sz="4" w:space="0"/>
              <w:bottom w:val="single" w:color="000000" w:sz="4" w:space="0"/>
              <w:right w:val="single" w:color="000000" w:sz="4" w:space="0"/>
            </w:tcBorders>
            <w:noWrap/>
            <w:vAlign w:val="center"/>
          </w:tcPr>
          <w:p w14:paraId="4B9160EA">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序号</w:t>
            </w:r>
          </w:p>
        </w:tc>
        <w:tc>
          <w:tcPr>
            <w:tcW w:w="806" w:type="dxa"/>
            <w:tcBorders>
              <w:top w:val="single" w:color="000000" w:sz="4" w:space="0"/>
              <w:left w:val="single" w:color="000000" w:sz="4" w:space="0"/>
              <w:bottom w:val="single" w:color="000000" w:sz="4" w:space="0"/>
              <w:right w:val="single" w:color="000000" w:sz="4" w:space="0"/>
            </w:tcBorders>
            <w:noWrap/>
            <w:vAlign w:val="center"/>
          </w:tcPr>
          <w:p w14:paraId="42086843">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分项名称</w:t>
            </w:r>
          </w:p>
        </w:tc>
        <w:tc>
          <w:tcPr>
            <w:tcW w:w="1688" w:type="dxa"/>
            <w:tcBorders>
              <w:top w:val="single" w:color="000000" w:sz="4" w:space="0"/>
              <w:left w:val="single" w:color="000000" w:sz="4" w:space="0"/>
              <w:bottom w:val="single" w:color="000000" w:sz="4" w:space="0"/>
              <w:right w:val="single" w:color="000000" w:sz="4" w:space="0"/>
            </w:tcBorders>
            <w:noWrap/>
            <w:vAlign w:val="center"/>
          </w:tcPr>
          <w:p w14:paraId="7870BA4E">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性能指标参数</w:t>
            </w:r>
          </w:p>
        </w:tc>
        <w:tc>
          <w:tcPr>
            <w:tcW w:w="830" w:type="dxa"/>
            <w:tcBorders>
              <w:top w:val="single" w:color="000000" w:sz="4" w:space="0"/>
              <w:left w:val="single" w:color="000000" w:sz="4" w:space="0"/>
              <w:bottom w:val="single" w:color="000000" w:sz="4" w:space="0"/>
              <w:right w:val="single" w:color="000000" w:sz="4" w:space="0"/>
            </w:tcBorders>
            <w:noWrap/>
            <w:vAlign w:val="center"/>
          </w:tcPr>
          <w:p w14:paraId="7779A334">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品牌及型号</w:t>
            </w: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53DC2351">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所属系统及部署位置</w:t>
            </w:r>
          </w:p>
        </w:tc>
        <w:tc>
          <w:tcPr>
            <w:tcW w:w="569" w:type="dxa"/>
            <w:tcBorders>
              <w:top w:val="single" w:color="000000" w:sz="4" w:space="0"/>
              <w:left w:val="single" w:color="000000" w:sz="4" w:space="0"/>
              <w:bottom w:val="single" w:color="000000" w:sz="4" w:space="0"/>
              <w:right w:val="single" w:color="000000" w:sz="4" w:space="0"/>
            </w:tcBorders>
            <w:noWrap/>
            <w:vAlign w:val="center"/>
          </w:tcPr>
          <w:p w14:paraId="6EDACE60">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单位</w:t>
            </w:r>
          </w:p>
        </w:tc>
        <w:tc>
          <w:tcPr>
            <w:tcW w:w="819" w:type="dxa"/>
            <w:tcBorders>
              <w:top w:val="single" w:color="000000" w:sz="4" w:space="0"/>
              <w:left w:val="single" w:color="000000" w:sz="4" w:space="0"/>
              <w:bottom w:val="single" w:color="000000" w:sz="4" w:space="0"/>
              <w:right w:val="single" w:color="000000" w:sz="4" w:space="0"/>
            </w:tcBorders>
            <w:noWrap/>
            <w:vAlign w:val="center"/>
          </w:tcPr>
          <w:p w14:paraId="0691C7F2">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数量</w:t>
            </w:r>
          </w:p>
        </w:tc>
        <w:tc>
          <w:tcPr>
            <w:tcW w:w="706" w:type="dxa"/>
            <w:tcBorders>
              <w:top w:val="single" w:color="000000" w:sz="4" w:space="0"/>
              <w:left w:val="single" w:color="000000" w:sz="4" w:space="0"/>
              <w:bottom w:val="single" w:color="000000" w:sz="4" w:space="0"/>
              <w:right w:val="single" w:color="000000" w:sz="4" w:space="0"/>
            </w:tcBorders>
            <w:noWrap/>
            <w:vAlign w:val="center"/>
          </w:tcPr>
          <w:p w14:paraId="28796764">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税点</w:t>
            </w:r>
          </w:p>
        </w:tc>
        <w:tc>
          <w:tcPr>
            <w:tcW w:w="781" w:type="dxa"/>
            <w:tcBorders>
              <w:top w:val="single" w:color="000000" w:sz="4" w:space="0"/>
              <w:left w:val="single" w:color="000000" w:sz="4" w:space="0"/>
              <w:bottom w:val="single" w:color="000000" w:sz="4" w:space="0"/>
              <w:right w:val="single" w:color="000000" w:sz="4" w:space="0"/>
            </w:tcBorders>
            <w:noWrap/>
            <w:vAlign w:val="center"/>
          </w:tcPr>
          <w:p w14:paraId="446A0DDF">
            <w:pPr>
              <w:widowControl/>
              <w:jc w:val="center"/>
              <w:textAlignment w:val="center"/>
              <w:rPr>
                <w:rFonts w:ascii="宋体" w:hAnsi="宋体" w:cs="宋体"/>
                <w:bCs/>
                <w:color w:val="000000"/>
                <w:sz w:val="18"/>
                <w:szCs w:val="18"/>
              </w:rPr>
            </w:pPr>
            <w:r>
              <w:rPr>
                <w:rFonts w:hint="eastAsia" w:ascii="宋体" w:hAnsi="宋体" w:cs="宋体"/>
                <w:bCs/>
                <w:color w:val="000000"/>
                <w:kern w:val="0"/>
                <w:sz w:val="18"/>
                <w:szCs w:val="18"/>
                <w:lang w:bidi="ar"/>
              </w:rPr>
              <w:t>备注(用途)</w:t>
            </w:r>
          </w:p>
        </w:tc>
      </w:tr>
      <w:tr w14:paraId="4E74B777">
        <w:tblPrEx>
          <w:tblCellMar>
            <w:top w:w="0" w:type="dxa"/>
            <w:left w:w="108" w:type="dxa"/>
            <w:bottom w:w="0" w:type="dxa"/>
            <w:right w:w="108" w:type="dxa"/>
          </w:tblCellMar>
        </w:tblPrEx>
        <w:trPr>
          <w:trHeight w:val="1300" w:hRule="atLeast"/>
        </w:trPr>
        <w:tc>
          <w:tcPr>
            <w:tcW w:w="669" w:type="dxa"/>
            <w:tcBorders>
              <w:top w:val="single" w:color="000000" w:sz="4" w:space="0"/>
              <w:left w:val="single" w:color="000000" w:sz="4" w:space="0"/>
              <w:bottom w:val="single" w:color="000000" w:sz="4" w:space="0"/>
              <w:right w:val="single" w:color="000000" w:sz="4" w:space="0"/>
            </w:tcBorders>
            <w:noWrap/>
            <w:vAlign w:val="center"/>
          </w:tcPr>
          <w:p w14:paraId="47C2BBC5">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w:t>
            </w:r>
          </w:p>
        </w:tc>
        <w:tc>
          <w:tcPr>
            <w:tcW w:w="806" w:type="dxa"/>
            <w:tcBorders>
              <w:top w:val="single" w:color="000000" w:sz="4" w:space="0"/>
              <w:left w:val="single" w:color="000000" w:sz="4" w:space="0"/>
              <w:bottom w:val="single" w:color="000000" w:sz="4" w:space="0"/>
              <w:right w:val="single" w:color="000000" w:sz="4" w:space="0"/>
            </w:tcBorders>
            <w:vAlign w:val="center"/>
          </w:tcPr>
          <w:p w14:paraId="4447B40E">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市政车辆运行数据采集模块</w:t>
            </w:r>
          </w:p>
        </w:tc>
        <w:tc>
          <w:tcPr>
            <w:tcW w:w="1688" w:type="dxa"/>
            <w:tcBorders>
              <w:top w:val="single" w:color="000000" w:sz="4" w:space="0"/>
              <w:left w:val="single" w:color="000000" w:sz="4" w:space="0"/>
              <w:bottom w:val="single" w:color="000000" w:sz="4" w:space="0"/>
              <w:right w:val="single" w:color="000000" w:sz="4" w:space="0"/>
            </w:tcBorders>
            <w:vAlign w:val="center"/>
          </w:tcPr>
          <w:p w14:paraId="488C49DA">
            <w:pPr>
              <w:widowControl/>
              <w:jc w:val="left"/>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通讯接口：不低于4路C通讯工作电压：DC9V-DC36V防护等级：不低于IP65</w:t>
            </w:r>
            <w:r>
              <w:rPr>
                <w:rFonts w:hint="eastAsia" w:ascii="宋体" w:hAnsi="宋体" w:cs="宋体"/>
                <w:b w:val="0"/>
                <w:color w:val="000000"/>
                <w:kern w:val="0"/>
                <w:sz w:val="18"/>
                <w:szCs w:val="18"/>
                <w:lang w:bidi="ar"/>
              </w:rPr>
              <w:br w:type="textWrapping"/>
            </w:r>
            <w:r>
              <w:rPr>
                <w:rFonts w:hint="eastAsia" w:ascii="宋体" w:hAnsi="宋体" w:cs="宋体"/>
                <w:b w:val="0"/>
                <w:color w:val="000000"/>
                <w:kern w:val="0"/>
                <w:sz w:val="18"/>
                <w:szCs w:val="18"/>
                <w:lang w:bidi="ar"/>
              </w:rPr>
              <w:t>数据采集：需要采集不同品牌车辆仪表里程、车速、副发动机转速、作业状态，</w:t>
            </w:r>
            <w:r>
              <w:rPr>
                <w:rFonts w:hint="eastAsia" w:ascii="宋体" w:hAnsi="宋体" w:cs="宋体"/>
                <w:b w:val="0"/>
                <w:color w:val="000000"/>
                <w:kern w:val="0"/>
                <w:sz w:val="18"/>
                <w:szCs w:val="18"/>
                <w:lang w:bidi="ar"/>
              </w:rPr>
              <w:br w:type="textWrapping"/>
            </w:r>
            <w:r>
              <w:rPr>
                <w:rFonts w:hint="eastAsia" w:ascii="宋体" w:hAnsi="宋体" w:cs="宋体"/>
                <w:b w:val="0"/>
                <w:color w:val="000000"/>
                <w:kern w:val="0"/>
                <w:sz w:val="18"/>
                <w:szCs w:val="18"/>
                <w:lang w:bidi="ar"/>
              </w:rPr>
              <w:t>含安装，支持和OBU通信</w:t>
            </w:r>
          </w:p>
        </w:tc>
        <w:tc>
          <w:tcPr>
            <w:tcW w:w="830" w:type="dxa"/>
            <w:tcBorders>
              <w:top w:val="single" w:color="000000" w:sz="4" w:space="0"/>
              <w:left w:val="single" w:color="000000" w:sz="4" w:space="0"/>
              <w:bottom w:val="single" w:color="000000" w:sz="4" w:space="0"/>
              <w:right w:val="single" w:color="000000" w:sz="4" w:space="0"/>
            </w:tcBorders>
            <w:noWrap/>
            <w:vAlign w:val="center"/>
          </w:tcPr>
          <w:p w14:paraId="7B2E527F">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国产、定制</w:t>
            </w: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4848FDD">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市政网联车车端</w:t>
            </w:r>
          </w:p>
        </w:tc>
        <w:tc>
          <w:tcPr>
            <w:tcW w:w="569" w:type="dxa"/>
            <w:tcBorders>
              <w:top w:val="single" w:color="000000" w:sz="4" w:space="0"/>
              <w:left w:val="single" w:color="000000" w:sz="4" w:space="0"/>
              <w:bottom w:val="single" w:color="000000" w:sz="4" w:space="0"/>
              <w:right w:val="single" w:color="000000" w:sz="4" w:space="0"/>
            </w:tcBorders>
            <w:noWrap/>
            <w:vAlign w:val="center"/>
          </w:tcPr>
          <w:p w14:paraId="26E51A9C">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套</w:t>
            </w:r>
          </w:p>
        </w:tc>
        <w:tc>
          <w:tcPr>
            <w:tcW w:w="819" w:type="dxa"/>
            <w:tcBorders>
              <w:top w:val="single" w:color="000000" w:sz="4" w:space="0"/>
              <w:left w:val="single" w:color="000000" w:sz="4" w:space="0"/>
              <w:bottom w:val="single" w:color="000000" w:sz="4" w:space="0"/>
              <w:right w:val="single" w:color="000000" w:sz="4" w:space="0"/>
            </w:tcBorders>
            <w:noWrap/>
            <w:vAlign w:val="center"/>
          </w:tcPr>
          <w:p w14:paraId="6A40E51F">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100</w:t>
            </w:r>
          </w:p>
        </w:tc>
        <w:tc>
          <w:tcPr>
            <w:tcW w:w="706" w:type="dxa"/>
            <w:tcBorders>
              <w:top w:val="single" w:color="000000" w:sz="4" w:space="0"/>
              <w:left w:val="single" w:color="000000" w:sz="4" w:space="0"/>
              <w:bottom w:val="single" w:color="000000" w:sz="4" w:space="0"/>
              <w:right w:val="single" w:color="000000" w:sz="4" w:space="0"/>
            </w:tcBorders>
            <w:noWrap/>
            <w:vAlign w:val="center"/>
          </w:tcPr>
          <w:p w14:paraId="1B4872AF">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13%</w:t>
            </w:r>
          </w:p>
        </w:tc>
        <w:tc>
          <w:tcPr>
            <w:tcW w:w="781" w:type="dxa"/>
            <w:tcBorders>
              <w:top w:val="single" w:color="000000" w:sz="4" w:space="0"/>
              <w:left w:val="single" w:color="000000" w:sz="4" w:space="0"/>
              <w:bottom w:val="single" w:color="000000" w:sz="4" w:space="0"/>
              <w:right w:val="single" w:color="000000" w:sz="4" w:space="0"/>
            </w:tcBorders>
            <w:vAlign w:val="center"/>
          </w:tcPr>
          <w:p w14:paraId="6D8407A4">
            <w:pPr>
              <w:widowControl/>
              <w:rPr>
                <w:rFonts w:ascii="宋体" w:hAnsi="宋体" w:cs="宋体"/>
                <w:b w:val="0"/>
                <w:color w:val="000000"/>
                <w:sz w:val="18"/>
                <w:szCs w:val="18"/>
              </w:rPr>
            </w:pPr>
          </w:p>
        </w:tc>
      </w:tr>
      <w:tr w14:paraId="2FF7128A">
        <w:tblPrEx>
          <w:tblCellMar>
            <w:top w:w="0" w:type="dxa"/>
            <w:left w:w="108" w:type="dxa"/>
            <w:bottom w:w="0" w:type="dxa"/>
            <w:right w:w="108" w:type="dxa"/>
          </w:tblCellMar>
        </w:tblPrEx>
        <w:trPr>
          <w:trHeight w:val="1300" w:hRule="atLeast"/>
        </w:trPr>
        <w:tc>
          <w:tcPr>
            <w:tcW w:w="669" w:type="dxa"/>
            <w:tcBorders>
              <w:top w:val="single" w:color="000000" w:sz="4" w:space="0"/>
              <w:left w:val="single" w:color="000000" w:sz="4" w:space="0"/>
              <w:bottom w:val="single" w:color="auto" w:sz="4" w:space="0"/>
              <w:right w:val="single" w:color="000000" w:sz="4" w:space="0"/>
            </w:tcBorders>
            <w:noWrap/>
            <w:vAlign w:val="center"/>
          </w:tcPr>
          <w:p w14:paraId="1B228899">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2</w:t>
            </w:r>
          </w:p>
        </w:tc>
        <w:tc>
          <w:tcPr>
            <w:tcW w:w="806" w:type="dxa"/>
            <w:tcBorders>
              <w:top w:val="single" w:color="000000" w:sz="4" w:space="0"/>
              <w:left w:val="single" w:color="000000" w:sz="4" w:space="0"/>
              <w:bottom w:val="single" w:color="auto" w:sz="4" w:space="0"/>
              <w:right w:val="single" w:color="000000" w:sz="4" w:space="0"/>
            </w:tcBorders>
            <w:noWrap/>
            <w:vAlign w:val="center"/>
          </w:tcPr>
          <w:p w14:paraId="4C32E1D0">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C-V2X车载OBU</w:t>
            </w:r>
          </w:p>
        </w:tc>
        <w:tc>
          <w:tcPr>
            <w:tcW w:w="1688" w:type="dxa"/>
            <w:tcBorders>
              <w:top w:val="single" w:color="000000" w:sz="4" w:space="0"/>
              <w:left w:val="single" w:color="000000" w:sz="4" w:space="0"/>
              <w:bottom w:val="single" w:color="auto" w:sz="4" w:space="0"/>
              <w:right w:val="single" w:color="000000" w:sz="4" w:space="0"/>
            </w:tcBorders>
            <w:vAlign w:val="center"/>
          </w:tcPr>
          <w:p w14:paraId="51EB4F46">
            <w:pPr>
              <w:widowControl/>
              <w:jc w:val="left"/>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ARM4+1Cortex-A7、1.8GHz(Max)、内存:LPDDR32GB、eMMC16GB、支持C-V2X、LTE、Wi-Fi等通讯制式、RTK+DR：支持RTK，内置IMU，组合导航</w:t>
            </w:r>
            <w:r>
              <w:rPr>
                <w:rFonts w:hint="eastAsia" w:ascii="宋体" w:hAnsi="宋体" w:cs="宋体"/>
                <w:b w:val="0"/>
                <w:color w:val="000000"/>
                <w:kern w:val="0"/>
                <w:sz w:val="18"/>
                <w:szCs w:val="18"/>
                <w:lang w:bidi="ar"/>
              </w:rPr>
              <w:br w:type="textWrapping"/>
            </w:r>
            <w:r>
              <w:rPr>
                <w:rFonts w:hint="eastAsia" w:ascii="宋体" w:hAnsi="宋体" w:cs="宋体"/>
                <w:b w:val="0"/>
                <w:color w:val="000000"/>
                <w:kern w:val="0"/>
                <w:sz w:val="18"/>
                <w:szCs w:val="18"/>
                <w:lang w:bidi="ar"/>
              </w:rPr>
              <w:t>支持和数据采集模块的数据采集通讯</w:t>
            </w:r>
          </w:p>
        </w:tc>
        <w:tc>
          <w:tcPr>
            <w:tcW w:w="830" w:type="dxa"/>
            <w:tcBorders>
              <w:top w:val="single" w:color="000000" w:sz="4" w:space="0"/>
              <w:left w:val="single" w:color="000000" w:sz="4" w:space="0"/>
              <w:bottom w:val="single" w:color="auto" w:sz="4" w:space="0"/>
              <w:right w:val="single" w:color="000000" w:sz="4" w:space="0"/>
            </w:tcBorders>
            <w:noWrap/>
            <w:vAlign w:val="center"/>
          </w:tcPr>
          <w:p w14:paraId="3C6C5FF9">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国产、定制</w:t>
            </w:r>
          </w:p>
        </w:tc>
        <w:tc>
          <w:tcPr>
            <w:tcW w:w="2101" w:type="dxa"/>
            <w:tcBorders>
              <w:top w:val="single" w:color="000000" w:sz="4" w:space="0"/>
              <w:left w:val="single" w:color="000000" w:sz="4" w:space="0"/>
              <w:bottom w:val="single" w:color="auto" w:sz="4" w:space="0"/>
              <w:right w:val="single" w:color="000000" w:sz="4" w:space="0"/>
            </w:tcBorders>
            <w:noWrap/>
            <w:vAlign w:val="center"/>
          </w:tcPr>
          <w:p w14:paraId="00389514">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市政网联车车端</w:t>
            </w:r>
          </w:p>
        </w:tc>
        <w:tc>
          <w:tcPr>
            <w:tcW w:w="569" w:type="dxa"/>
            <w:tcBorders>
              <w:top w:val="single" w:color="000000" w:sz="4" w:space="0"/>
              <w:left w:val="single" w:color="000000" w:sz="4" w:space="0"/>
              <w:bottom w:val="single" w:color="auto" w:sz="4" w:space="0"/>
              <w:right w:val="single" w:color="000000" w:sz="4" w:space="0"/>
            </w:tcBorders>
            <w:noWrap/>
            <w:vAlign w:val="center"/>
          </w:tcPr>
          <w:p w14:paraId="00E483CC">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台</w:t>
            </w:r>
          </w:p>
        </w:tc>
        <w:tc>
          <w:tcPr>
            <w:tcW w:w="819" w:type="dxa"/>
            <w:tcBorders>
              <w:top w:val="nil"/>
              <w:left w:val="single" w:color="000000" w:sz="4" w:space="0"/>
              <w:bottom w:val="single" w:color="auto" w:sz="4" w:space="0"/>
              <w:right w:val="single" w:color="000000" w:sz="4" w:space="0"/>
            </w:tcBorders>
            <w:noWrap/>
            <w:vAlign w:val="center"/>
          </w:tcPr>
          <w:p w14:paraId="545A29B4">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100</w:t>
            </w:r>
          </w:p>
        </w:tc>
        <w:tc>
          <w:tcPr>
            <w:tcW w:w="706" w:type="dxa"/>
            <w:tcBorders>
              <w:top w:val="single" w:color="000000" w:sz="4" w:space="0"/>
              <w:left w:val="single" w:color="000000" w:sz="4" w:space="0"/>
              <w:bottom w:val="single" w:color="auto" w:sz="4" w:space="0"/>
              <w:right w:val="single" w:color="000000" w:sz="4" w:space="0"/>
            </w:tcBorders>
            <w:noWrap/>
            <w:vAlign w:val="center"/>
          </w:tcPr>
          <w:p w14:paraId="4CFEEFD8">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13%</w:t>
            </w:r>
          </w:p>
        </w:tc>
        <w:tc>
          <w:tcPr>
            <w:tcW w:w="781" w:type="dxa"/>
            <w:tcBorders>
              <w:top w:val="single" w:color="000000" w:sz="4" w:space="0"/>
              <w:left w:val="single" w:color="000000" w:sz="4" w:space="0"/>
              <w:bottom w:val="single" w:color="auto" w:sz="4" w:space="0"/>
              <w:right w:val="single" w:color="000000" w:sz="4" w:space="0"/>
            </w:tcBorders>
            <w:noWrap/>
            <w:vAlign w:val="center"/>
          </w:tcPr>
          <w:p w14:paraId="28D73FE5">
            <w:pPr>
              <w:widowControl/>
              <w:rPr>
                <w:rFonts w:ascii="宋体" w:hAnsi="宋体" w:cs="宋体"/>
                <w:b w:val="0"/>
                <w:color w:val="000000"/>
                <w:sz w:val="18"/>
                <w:szCs w:val="18"/>
              </w:rPr>
            </w:pPr>
          </w:p>
        </w:tc>
      </w:tr>
      <w:tr w14:paraId="4BCDD0F0">
        <w:tblPrEx>
          <w:tblCellMar>
            <w:top w:w="0" w:type="dxa"/>
            <w:left w:w="108" w:type="dxa"/>
            <w:bottom w:w="0" w:type="dxa"/>
            <w:right w:w="108" w:type="dxa"/>
          </w:tblCellMar>
        </w:tblPrEx>
        <w:trPr>
          <w:trHeight w:val="520" w:hRule="atLeast"/>
        </w:trPr>
        <w:tc>
          <w:tcPr>
            <w:tcW w:w="669" w:type="dxa"/>
            <w:tcBorders>
              <w:top w:val="single" w:color="auto" w:sz="4" w:space="0"/>
              <w:left w:val="single" w:color="auto" w:sz="4" w:space="0"/>
              <w:bottom w:val="single" w:color="auto" w:sz="4" w:space="0"/>
              <w:right w:val="single" w:color="auto" w:sz="4" w:space="0"/>
            </w:tcBorders>
            <w:noWrap/>
            <w:vAlign w:val="center"/>
          </w:tcPr>
          <w:p w14:paraId="1787C419">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3</w:t>
            </w:r>
          </w:p>
        </w:tc>
        <w:tc>
          <w:tcPr>
            <w:tcW w:w="806" w:type="dxa"/>
            <w:tcBorders>
              <w:top w:val="single" w:color="auto" w:sz="4" w:space="0"/>
              <w:left w:val="single" w:color="auto" w:sz="4" w:space="0"/>
              <w:bottom w:val="single" w:color="auto" w:sz="4" w:space="0"/>
              <w:right w:val="single" w:color="auto" w:sz="4" w:space="0"/>
            </w:tcBorders>
            <w:noWrap/>
            <w:vAlign w:val="center"/>
          </w:tcPr>
          <w:p w14:paraId="30EB90A2">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高精地图众源采集终端</w:t>
            </w:r>
          </w:p>
        </w:tc>
        <w:tc>
          <w:tcPr>
            <w:tcW w:w="1688" w:type="dxa"/>
            <w:tcBorders>
              <w:top w:val="single" w:color="auto" w:sz="4" w:space="0"/>
              <w:left w:val="single" w:color="auto" w:sz="4" w:space="0"/>
              <w:bottom w:val="single" w:color="auto" w:sz="4" w:space="0"/>
              <w:right w:val="single" w:color="auto" w:sz="4" w:space="0"/>
            </w:tcBorders>
            <w:vAlign w:val="center"/>
          </w:tcPr>
          <w:p w14:paraId="4685B3DB">
            <w:pPr>
              <w:widowControl/>
              <w:jc w:val="left"/>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4K高清，4G远程监控，支持高精地图众源采集矢量数据回传</w:t>
            </w:r>
          </w:p>
        </w:tc>
        <w:tc>
          <w:tcPr>
            <w:tcW w:w="830" w:type="dxa"/>
            <w:tcBorders>
              <w:top w:val="single" w:color="auto" w:sz="4" w:space="0"/>
              <w:left w:val="single" w:color="auto" w:sz="4" w:space="0"/>
              <w:bottom w:val="single" w:color="auto" w:sz="4" w:space="0"/>
              <w:right w:val="single" w:color="auto" w:sz="4" w:space="0"/>
            </w:tcBorders>
            <w:noWrap/>
            <w:vAlign w:val="center"/>
          </w:tcPr>
          <w:p w14:paraId="43EA7508">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国产、定制</w:t>
            </w:r>
          </w:p>
        </w:tc>
        <w:tc>
          <w:tcPr>
            <w:tcW w:w="2101" w:type="dxa"/>
            <w:tcBorders>
              <w:top w:val="single" w:color="auto" w:sz="4" w:space="0"/>
              <w:left w:val="single" w:color="auto" w:sz="4" w:space="0"/>
              <w:bottom w:val="single" w:color="auto" w:sz="4" w:space="0"/>
              <w:right w:val="single" w:color="auto" w:sz="4" w:space="0"/>
            </w:tcBorders>
            <w:vAlign w:val="center"/>
          </w:tcPr>
          <w:p w14:paraId="221154B8">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市政网联车车端</w:t>
            </w:r>
          </w:p>
        </w:tc>
        <w:tc>
          <w:tcPr>
            <w:tcW w:w="569" w:type="dxa"/>
            <w:tcBorders>
              <w:top w:val="single" w:color="auto" w:sz="4" w:space="0"/>
              <w:left w:val="single" w:color="auto" w:sz="4" w:space="0"/>
              <w:bottom w:val="single" w:color="auto" w:sz="4" w:space="0"/>
              <w:right w:val="single" w:color="auto" w:sz="4" w:space="0"/>
            </w:tcBorders>
            <w:noWrap/>
            <w:vAlign w:val="center"/>
          </w:tcPr>
          <w:p w14:paraId="769843AA">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台</w:t>
            </w:r>
          </w:p>
        </w:tc>
        <w:tc>
          <w:tcPr>
            <w:tcW w:w="819" w:type="dxa"/>
            <w:tcBorders>
              <w:top w:val="single" w:color="auto" w:sz="4" w:space="0"/>
              <w:left w:val="single" w:color="auto" w:sz="4" w:space="0"/>
              <w:bottom w:val="single" w:color="auto" w:sz="4" w:space="0"/>
              <w:right w:val="single" w:color="auto" w:sz="4" w:space="0"/>
            </w:tcBorders>
            <w:noWrap/>
            <w:vAlign w:val="center"/>
          </w:tcPr>
          <w:p w14:paraId="544911AA">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100</w:t>
            </w:r>
          </w:p>
        </w:tc>
        <w:tc>
          <w:tcPr>
            <w:tcW w:w="706" w:type="dxa"/>
            <w:tcBorders>
              <w:top w:val="single" w:color="auto" w:sz="4" w:space="0"/>
              <w:left w:val="single" w:color="auto" w:sz="4" w:space="0"/>
              <w:bottom w:val="single" w:color="auto" w:sz="4" w:space="0"/>
              <w:right w:val="single" w:color="auto" w:sz="4" w:space="0"/>
            </w:tcBorders>
            <w:noWrap/>
            <w:vAlign w:val="center"/>
          </w:tcPr>
          <w:p w14:paraId="78217652">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13%</w:t>
            </w:r>
          </w:p>
        </w:tc>
        <w:tc>
          <w:tcPr>
            <w:tcW w:w="781" w:type="dxa"/>
            <w:tcBorders>
              <w:top w:val="single" w:color="auto" w:sz="4" w:space="0"/>
              <w:left w:val="single" w:color="auto" w:sz="4" w:space="0"/>
              <w:bottom w:val="single" w:color="auto" w:sz="4" w:space="0"/>
              <w:right w:val="single" w:color="auto" w:sz="4" w:space="0"/>
            </w:tcBorders>
            <w:noWrap/>
            <w:vAlign w:val="center"/>
          </w:tcPr>
          <w:p w14:paraId="39E8DAFC">
            <w:pPr>
              <w:widowControl/>
              <w:rPr>
                <w:rFonts w:ascii="宋体" w:hAnsi="宋体" w:cs="宋体"/>
                <w:b w:val="0"/>
                <w:color w:val="000000"/>
                <w:sz w:val="18"/>
                <w:szCs w:val="18"/>
              </w:rPr>
            </w:pPr>
          </w:p>
        </w:tc>
      </w:tr>
      <w:tr w14:paraId="787E94F4">
        <w:tblPrEx>
          <w:tblCellMar>
            <w:top w:w="0" w:type="dxa"/>
            <w:left w:w="108" w:type="dxa"/>
            <w:bottom w:w="0" w:type="dxa"/>
            <w:right w:w="108" w:type="dxa"/>
          </w:tblCellMar>
        </w:tblPrEx>
        <w:trPr>
          <w:trHeight w:val="280" w:hRule="atLeast"/>
        </w:trPr>
        <w:tc>
          <w:tcPr>
            <w:tcW w:w="669" w:type="dxa"/>
            <w:tcBorders>
              <w:top w:val="single" w:color="auto" w:sz="4" w:space="0"/>
              <w:left w:val="single" w:color="auto" w:sz="4" w:space="0"/>
              <w:bottom w:val="single" w:color="auto" w:sz="4" w:space="0"/>
              <w:right w:val="single" w:color="auto" w:sz="4" w:space="0"/>
            </w:tcBorders>
            <w:noWrap/>
            <w:vAlign w:val="center"/>
          </w:tcPr>
          <w:p w14:paraId="3C75B5F6">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4</w:t>
            </w:r>
          </w:p>
        </w:tc>
        <w:tc>
          <w:tcPr>
            <w:tcW w:w="806" w:type="dxa"/>
            <w:tcBorders>
              <w:top w:val="single" w:color="auto" w:sz="4" w:space="0"/>
              <w:left w:val="single" w:color="auto" w:sz="4" w:space="0"/>
              <w:bottom w:val="single" w:color="auto" w:sz="4" w:space="0"/>
              <w:right w:val="single" w:color="auto" w:sz="4" w:space="0"/>
            </w:tcBorders>
            <w:vAlign w:val="center"/>
          </w:tcPr>
          <w:p w14:paraId="54F84D45">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线缆及安装支架等辅材</w:t>
            </w:r>
          </w:p>
        </w:tc>
        <w:tc>
          <w:tcPr>
            <w:tcW w:w="1688" w:type="dxa"/>
            <w:tcBorders>
              <w:top w:val="single" w:color="auto" w:sz="4" w:space="0"/>
              <w:left w:val="single" w:color="auto" w:sz="4" w:space="0"/>
              <w:bottom w:val="single" w:color="auto" w:sz="4" w:space="0"/>
              <w:right w:val="single" w:color="auto" w:sz="4" w:space="0"/>
            </w:tcBorders>
            <w:vAlign w:val="center"/>
          </w:tcPr>
          <w:p w14:paraId="046ABFA1">
            <w:pPr>
              <w:widowControl/>
              <w:jc w:val="left"/>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线缆及安装支架等辅材</w:t>
            </w:r>
          </w:p>
        </w:tc>
        <w:tc>
          <w:tcPr>
            <w:tcW w:w="830" w:type="dxa"/>
            <w:tcBorders>
              <w:top w:val="single" w:color="auto" w:sz="4" w:space="0"/>
              <w:left w:val="single" w:color="auto" w:sz="4" w:space="0"/>
              <w:bottom w:val="single" w:color="auto" w:sz="4" w:space="0"/>
              <w:right w:val="single" w:color="auto" w:sz="4" w:space="0"/>
            </w:tcBorders>
            <w:noWrap/>
            <w:vAlign w:val="center"/>
          </w:tcPr>
          <w:p w14:paraId="1F892783">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国产、定制</w:t>
            </w:r>
          </w:p>
        </w:tc>
        <w:tc>
          <w:tcPr>
            <w:tcW w:w="2101" w:type="dxa"/>
            <w:tcBorders>
              <w:top w:val="single" w:color="auto" w:sz="4" w:space="0"/>
              <w:left w:val="single" w:color="auto" w:sz="4" w:space="0"/>
              <w:bottom w:val="single" w:color="auto" w:sz="4" w:space="0"/>
              <w:right w:val="single" w:color="auto" w:sz="4" w:space="0"/>
            </w:tcBorders>
            <w:vAlign w:val="center"/>
          </w:tcPr>
          <w:p w14:paraId="1D1F5016">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市政网联车车端</w:t>
            </w:r>
          </w:p>
        </w:tc>
        <w:tc>
          <w:tcPr>
            <w:tcW w:w="569" w:type="dxa"/>
            <w:tcBorders>
              <w:top w:val="single" w:color="auto" w:sz="4" w:space="0"/>
              <w:left w:val="single" w:color="auto" w:sz="4" w:space="0"/>
              <w:bottom w:val="single" w:color="auto" w:sz="4" w:space="0"/>
              <w:right w:val="single" w:color="auto" w:sz="4" w:space="0"/>
            </w:tcBorders>
            <w:noWrap/>
            <w:vAlign w:val="center"/>
          </w:tcPr>
          <w:p w14:paraId="4452CE39">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项</w:t>
            </w:r>
          </w:p>
        </w:tc>
        <w:tc>
          <w:tcPr>
            <w:tcW w:w="819" w:type="dxa"/>
            <w:tcBorders>
              <w:top w:val="single" w:color="auto" w:sz="4" w:space="0"/>
              <w:left w:val="single" w:color="auto" w:sz="4" w:space="0"/>
              <w:bottom w:val="single" w:color="auto" w:sz="4" w:space="0"/>
              <w:right w:val="single" w:color="auto" w:sz="4" w:space="0"/>
            </w:tcBorders>
            <w:noWrap/>
            <w:vAlign w:val="center"/>
          </w:tcPr>
          <w:p w14:paraId="29E7B262">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100</w:t>
            </w:r>
          </w:p>
        </w:tc>
        <w:tc>
          <w:tcPr>
            <w:tcW w:w="706" w:type="dxa"/>
            <w:tcBorders>
              <w:top w:val="single" w:color="auto" w:sz="4" w:space="0"/>
              <w:left w:val="single" w:color="auto" w:sz="4" w:space="0"/>
              <w:bottom w:val="single" w:color="auto" w:sz="4" w:space="0"/>
              <w:right w:val="single" w:color="auto" w:sz="4" w:space="0"/>
            </w:tcBorders>
            <w:noWrap/>
            <w:vAlign w:val="center"/>
          </w:tcPr>
          <w:p w14:paraId="01027376">
            <w:pPr>
              <w:widowControl/>
              <w:jc w:val="center"/>
              <w:textAlignment w:val="center"/>
              <w:rPr>
                <w:rFonts w:ascii="宋体" w:hAnsi="宋体" w:cs="宋体"/>
                <w:b w:val="0"/>
                <w:color w:val="000000"/>
                <w:sz w:val="18"/>
                <w:szCs w:val="18"/>
              </w:rPr>
            </w:pPr>
            <w:r>
              <w:rPr>
                <w:rFonts w:hint="eastAsia" w:ascii="宋体" w:hAnsi="宋体" w:cs="宋体"/>
                <w:b w:val="0"/>
                <w:color w:val="000000"/>
                <w:kern w:val="0"/>
                <w:sz w:val="18"/>
                <w:szCs w:val="18"/>
                <w:lang w:bidi="ar"/>
              </w:rPr>
              <w:t>9%</w:t>
            </w:r>
          </w:p>
        </w:tc>
        <w:tc>
          <w:tcPr>
            <w:tcW w:w="781" w:type="dxa"/>
            <w:tcBorders>
              <w:top w:val="single" w:color="auto" w:sz="4" w:space="0"/>
              <w:left w:val="single" w:color="auto" w:sz="4" w:space="0"/>
              <w:bottom w:val="single" w:color="auto" w:sz="4" w:space="0"/>
              <w:right w:val="single" w:color="auto" w:sz="4" w:space="0"/>
            </w:tcBorders>
            <w:noWrap/>
            <w:vAlign w:val="center"/>
          </w:tcPr>
          <w:p w14:paraId="1F151EC9">
            <w:pPr>
              <w:widowControl/>
              <w:rPr>
                <w:rFonts w:ascii="宋体" w:hAnsi="宋体" w:cs="宋体"/>
                <w:b w:val="0"/>
                <w:color w:val="000000"/>
                <w:sz w:val="18"/>
                <w:szCs w:val="18"/>
              </w:rPr>
            </w:pPr>
          </w:p>
        </w:tc>
      </w:tr>
    </w:tbl>
    <w:p w14:paraId="4069BD2D">
      <w:pPr>
        <w:keepNext/>
        <w:keepLines/>
        <w:spacing w:before="260" w:after="260" w:line="360" w:lineRule="auto"/>
        <w:outlineLvl w:val="2"/>
        <w:rPr>
          <w:rFonts w:ascii="宋体" w:hAnsi="宋体" w:cs="宋体"/>
          <w:kern w:val="44"/>
          <w:sz w:val="24"/>
          <w:szCs w:val="24"/>
        </w:rPr>
      </w:pPr>
      <w:bookmarkStart w:id="96" w:name="OLE_LINK9"/>
      <w:bookmarkStart w:id="97" w:name="_Toc28783"/>
      <w:r>
        <w:rPr>
          <w:rFonts w:hint="eastAsia" w:ascii="宋体" w:hAnsi="宋体" w:cs="宋体"/>
          <w:kern w:val="44"/>
          <w:sz w:val="24"/>
          <w:szCs w:val="24"/>
        </w:rPr>
        <w:t>5.</w:t>
      </w:r>
      <w:bookmarkEnd w:id="96"/>
      <w:r>
        <w:rPr>
          <w:rFonts w:ascii="宋体" w:hAnsi="宋体" w:cs="宋体"/>
          <w:kern w:val="44"/>
          <w:sz w:val="24"/>
          <w:szCs w:val="24"/>
        </w:rPr>
        <w:t>网联救援应急车载终端</w:t>
      </w:r>
      <w:r>
        <w:rPr>
          <w:rFonts w:hint="eastAsia" w:ascii="宋体" w:hAnsi="宋体" w:cs="宋体"/>
          <w:kern w:val="44"/>
          <w:sz w:val="24"/>
          <w:szCs w:val="24"/>
        </w:rPr>
        <w:t>&amp;低速无人装备</w:t>
      </w:r>
      <w:r>
        <w:rPr>
          <w:rFonts w:ascii="宋体" w:hAnsi="宋体" w:cs="宋体"/>
          <w:kern w:val="44"/>
          <w:sz w:val="24"/>
          <w:szCs w:val="24"/>
        </w:rPr>
        <w:t>硬件购置</w:t>
      </w:r>
      <w:bookmarkEnd w:id="97"/>
    </w:p>
    <w:tbl>
      <w:tblPr>
        <w:tblStyle w:val="20"/>
        <w:tblW w:w="9257" w:type="dxa"/>
        <w:tblInd w:w="-557" w:type="dxa"/>
        <w:tblLayout w:type="fixed"/>
        <w:tblCellMar>
          <w:top w:w="0" w:type="dxa"/>
          <w:left w:w="108" w:type="dxa"/>
          <w:bottom w:w="0" w:type="dxa"/>
          <w:right w:w="108" w:type="dxa"/>
        </w:tblCellMar>
      </w:tblPr>
      <w:tblGrid>
        <w:gridCol w:w="650"/>
        <w:gridCol w:w="1307"/>
        <w:gridCol w:w="1537"/>
        <w:gridCol w:w="1075"/>
        <w:gridCol w:w="1088"/>
        <w:gridCol w:w="612"/>
        <w:gridCol w:w="863"/>
        <w:gridCol w:w="993"/>
        <w:gridCol w:w="1132"/>
      </w:tblGrid>
      <w:tr w14:paraId="2154828D">
        <w:tblPrEx>
          <w:tblCellMar>
            <w:top w:w="0" w:type="dxa"/>
            <w:left w:w="108" w:type="dxa"/>
            <w:bottom w:w="0" w:type="dxa"/>
            <w:right w:w="108" w:type="dxa"/>
          </w:tblCellMar>
        </w:tblPrEx>
        <w:trPr>
          <w:trHeight w:val="780" w:hRule="atLeast"/>
        </w:trPr>
        <w:tc>
          <w:tcPr>
            <w:tcW w:w="650" w:type="dxa"/>
            <w:tcBorders>
              <w:top w:val="single" w:color="auto" w:sz="4" w:space="0"/>
              <w:left w:val="single" w:color="auto" w:sz="4" w:space="0"/>
              <w:bottom w:val="single" w:color="auto" w:sz="4" w:space="0"/>
              <w:right w:val="single" w:color="auto" w:sz="4" w:space="0"/>
            </w:tcBorders>
            <w:noWrap/>
            <w:vAlign w:val="center"/>
          </w:tcPr>
          <w:p w14:paraId="1C45ADEF">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307" w:type="dxa"/>
            <w:tcBorders>
              <w:top w:val="single" w:color="auto" w:sz="4" w:space="0"/>
              <w:left w:val="single" w:color="auto" w:sz="4" w:space="0"/>
              <w:bottom w:val="single" w:color="auto" w:sz="4" w:space="0"/>
              <w:right w:val="single" w:color="auto" w:sz="4" w:space="0"/>
            </w:tcBorders>
            <w:noWrap/>
            <w:vAlign w:val="center"/>
          </w:tcPr>
          <w:p w14:paraId="4A862F2A">
            <w:pPr>
              <w:widowControl/>
              <w:jc w:val="center"/>
              <w:textAlignment w:val="center"/>
              <w:rPr>
                <w:rFonts w:ascii="宋体" w:hAnsi="宋体" w:cs="宋体"/>
                <w:bCs/>
                <w:sz w:val="15"/>
                <w:szCs w:val="15"/>
              </w:rPr>
            </w:pPr>
            <w:r>
              <w:rPr>
                <w:rFonts w:hint="eastAsia" w:ascii="宋体" w:hAnsi="宋体" w:cs="宋体"/>
                <w:bCs/>
                <w:kern w:val="0"/>
                <w:sz w:val="15"/>
                <w:szCs w:val="15"/>
                <w:lang w:bidi="ar"/>
              </w:rPr>
              <w:t>分项名称</w:t>
            </w:r>
          </w:p>
        </w:tc>
        <w:tc>
          <w:tcPr>
            <w:tcW w:w="1537" w:type="dxa"/>
            <w:tcBorders>
              <w:top w:val="single" w:color="auto" w:sz="4" w:space="0"/>
              <w:left w:val="single" w:color="auto" w:sz="4" w:space="0"/>
              <w:bottom w:val="single" w:color="auto" w:sz="4" w:space="0"/>
              <w:right w:val="single" w:color="auto" w:sz="4" w:space="0"/>
            </w:tcBorders>
            <w:noWrap/>
            <w:vAlign w:val="center"/>
          </w:tcPr>
          <w:p w14:paraId="1E88E0DD">
            <w:pPr>
              <w:widowControl/>
              <w:jc w:val="center"/>
              <w:textAlignment w:val="center"/>
              <w:rPr>
                <w:rFonts w:ascii="宋体" w:hAnsi="宋体" w:cs="宋体"/>
                <w:bCs/>
                <w:sz w:val="15"/>
                <w:szCs w:val="15"/>
              </w:rPr>
            </w:pPr>
            <w:r>
              <w:rPr>
                <w:rFonts w:hint="eastAsia" w:ascii="宋体" w:hAnsi="宋体" w:cs="宋体"/>
                <w:bCs/>
                <w:kern w:val="0"/>
                <w:sz w:val="15"/>
                <w:szCs w:val="15"/>
                <w:lang w:bidi="ar"/>
              </w:rPr>
              <w:t>性能指标参数</w:t>
            </w:r>
          </w:p>
        </w:tc>
        <w:tc>
          <w:tcPr>
            <w:tcW w:w="1075" w:type="dxa"/>
            <w:tcBorders>
              <w:top w:val="single" w:color="auto" w:sz="4" w:space="0"/>
              <w:left w:val="single" w:color="auto" w:sz="4" w:space="0"/>
              <w:bottom w:val="single" w:color="auto" w:sz="4" w:space="0"/>
              <w:right w:val="single" w:color="auto" w:sz="4" w:space="0"/>
            </w:tcBorders>
            <w:noWrap/>
            <w:vAlign w:val="center"/>
          </w:tcPr>
          <w:p w14:paraId="71D601EA">
            <w:pPr>
              <w:widowControl/>
              <w:jc w:val="center"/>
              <w:textAlignment w:val="center"/>
              <w:rPr>
                <w:rFonts w:ascii="宋体" w:hAnsi="宋体" w:cs="宋体"/>
                <w:bCs/>
                <w:sz w:val="15"/>
                <w:szCs w:val="15"/>
              </w:rPr>
            </w:pPr>
            <w:r>
              <w:rPr>
                <w:rFonts w:hint="eastAsia" w:ascii="宋体" w:hAnsi="宋体" w:cs="宋体"/>
                <w:bCs/>
                <w:kern w:val="0"/>
                <w:sz w:val="15"/>
                <w:szCs w:val="15"/>
                <w:lang w:bidi="ar"/>
              </w:rPr>
              <w:t>品牌及型号</w:t>
            </w:r>
          </w:p>
        </w:tc>
        <w:tc>
          <w:tcPr>
            <w:tcW w:w="1088" w:type="dxa"/>
            <w:tcBorders>
              <w:top w:val="single" w:color="auto" w:sz="4" w:space="0"/>
              <w:left w:val="single" w:color="auto" w:sz="4" w:space="0"/>
              <w:bottom w:val="single" w:color="auto" w:sz="4" w:space="0"/>
              <w:right w:val="single" w:color="auto" w:sz="4" w:space="0"/>
            </w:tcBorders>
            <w:vAlign w:val="center"/>
          </w:tcPr>
          <w:p w14:paraId="290DBD41">
            <w:pPr>
              <w:widowControl/>
              <w:jc w:val="center"/>
              <w:textAlignment w:val="center"/>
              <w:rPr>
                <w:rFonts w:ascii="宋体" w:hAnsi="宋体" w:cs="宋体"/>
                <w:bCs/>
                <w:sz w:val="15"/>
                <w:szCs w:val="15"/>
              </w:rPr>
            </w:pPr>
            <w:r>
              <w:rPr>
                <w:rFonts w:hint="eastAsia" w:ascii="宋体" w:hAnsi="宋体" w:cs="宋体"/>
                <w:bCs/>
                <w:kern w:val="0"/>
                <w:sz w:val="15"/>
                <w:szCs w:val="15"/>
                <w:lang w:bidi="ar"/>
              </w:rPr>
              <w:t>所属系统及部署位置</w:t>
            </w:r>
          </w:p>
        </w:tc>
        <w:tc>
          <w:tcPr>
            <w:tcW w:w="612" w:type="dxa"/>
            <w:tcBorders>
              <w:top w:val="single" w:color="auto" w:sz="4" w:space="0"/>
              <w:left w:val="single" w:color="auto" w:sz="4" w:space="0"/>
              <w:bottom w:val="single" w:color="auto" w:sz="4" w:space="0"/>
              <w:right w:val="single" w:color="auto" w:sz="4" w:space="0"/>
            </w:tcBorders>
            <w:noWrap/>
            <w:vAlign w:val="center"/>
          </w:tcPr>
          <w:p w14:paraId="2328187A">
            <w:pPr>
              <w:widowControl/>
              <w:jc w:val="center"/>
              <w:textAlignment w:val="center"/>
              <w:rPr>
                <w:rFonts w:ascii="宋体" w:hAnsi="宋体" w:cs="宋体"/>
                <w:bCs/>
                <w:sz w:val="15"/>
                <w:szCs w:val="15"/>
              </w:rPr>
            </w:pPr>
            <w:r>
              <w:rPr>
                <w:rFonts w:hint="eastAsia" w:ascii="宋体" w:hAnsi="宋体" w:cs="宋体"/>
                <w:bCs/>
                <w:kern w:val="0"/>
                <w:sz w:val="15"/>
                <w:szCs w:val="15"/>
                <w:lang w:bidi="ar"/>
              </w:rPr>
              <w:t>单位</w:t>
            </w:r>
          </w:p>
        </w:tc>
        <w:tc>
          <w:tcPr>
            <w:tcW w:w="863" w:type="dxa"/>
            <w:tcBorders>
              <w:top w:val="single" w:color="auto" w:sz="4" w:space="0"/>
              <w:left w:val="single" w:color="auto" w:sz="4" w:space="0"/>
              <w:bottom w:val="single" w:color="auto" w:sz="4" w:space="0"/>
              <w:right w:val="single" w:color="auto" w:sz="4" w:space="0"/>
            </w:tcBorders>
            <w:noWrap/>
            <w:vAlign w:val="center"/>
          </w:tcPr>
          <w:p w14:paraId="159EEC7C">
            <w:pPr>
              <w:widowControl/>
              <w:jc w:val="center"/>
              <w:textAlignment w:val="center"/>
              <w:rPr>
                <w:rFonts w:ascii="宋体" w:hAnsi="宋体" w:cs="宋体"/>
                <w:bCs/>
                <w:sz w:val="15"/>
                <w:szCs w:val="15"/>
              </w:rPr>
            </w:pPr>
            <w:r>
              <w:rPr>
                <w:rFonts w:hint="eastAsia" w:ascii="宋体" w:hAnsi="宋体" w:cs="宋体"/>
                <w:bCs/>
                <w:kern w:val="0"/>
                <w:sz w:val="15"/>
                <w:szCs w:val="15"/>
                <w:lang w:bidi="ar"/>
              </w:rPr>
              <w:t>数量</w:t>
            </w:r>
          </w:p>
        </w:tc>
        <w:tc>
          <w:tcPr>
            <w:tcW w:w="993" w:type="dxa"/>
            <w:tcBorders>
              <w:top w:val="single" w:color="auto" w:sz="4" w:space="0"/>
              <w:left w:val="single" w:color="auto" w:sz="4" w:space="0"/>
              <w:bottom w:val="single" w:color="auto" w:sz="4" w:space="0"/>
              <w:right w:val="single" w:color="auto" w:sz="4" w:space="0"/>
            </w:tcBorders>
            <w:noWrap/>
            <w:vAlign w:val="center"/>
          </w:tcPr>
          <w:p w14:paraId="3DAA8B02">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税点</w:t>
            </w:r>
          </w:p>
        </w:tc>
        <w:tc>
          <w:tcPr>
            <w:tcW w:w="1132" w:type="dxa"/>
            <w:tcBorders>
              <w:top w:val="single" w:color="auto" w:sz="4" w:space="0"/>
              <w:left w:val="single" w:color="auto" w:sz="4" w:space="0"/>
              <w:bottom w:val="single" w:color="auto" w:sz="4" w:space="0"/>
              <w:right w:val="single" w:color="auto" w:sz="4" w:space="0"/>
            </w:tcBorders>
            <w:vAlign w:val="center"/>
          </w:tcPr>
          <w:p w14:paraId="1D8B1FC2">
            <w:pPr>
              <w:widowControl/>
              <w:jc w:val="center"/>
              <w:textAlignment w:val="center"/>
              <w:rPr>
                <w:rFonts w:ascii="宋体" w:hAnsi="宋体" w:cs="宋体"/>
                <w:bCs/>
                <w:kern w:val="0"/>
                <w:sz w:val="15"/>
                <w:szCs w:val="15"/>
                <w:lang w:bidi="ar"/>
              </w:rPr>
            </w:pPr>
            <w:r>
              <w:rPr>
                <w:rFonts w:hint="eastAsia" w:ascii="宋体" w:hAnsi="宋体" w:cs="宋体"/>
                <w:bCs/>
                <w:kern w:val="0"/>
                <w:sz w:val="15"/>
                <w:szCs w:val="15"/>
                <w:lang w:bidi="ar"/>
              </w:rPr>
              <w:t>备注</w:t>
            </w:r>
          </w:p>
          <w:p w14:paraId="6CB85C22">
            <w:pPr>
              <w:widowControl/>
              <w:jc w:val="center"/>
              <w:textAlignment w:val="center"/>
              <w:rPr>
                <w:rFonts w:ascii="宋体" w:hAnsi="宋体" w:cs="宋体"/>
                <w:bCs/>
                <w:sz w:val="15"/>
                <w:szCs w:val="15"/>
              </w:rPr>
            </w:pPr>
            <w:r>
              <w:rPr>
                <w:rFonts w:hint="eastAsia" w:ascii="宋体" w:hAnsi="宋体" w:cs="宋体"/>
                <w:bCs/>
                <w:kern w:val="0"/>
                <w:sz w:val="15"/>
                <w:szCs w:val="15"/>
                <w:lang w:bidi="ar"/>
              </w:rPr>
              <w:t>(用途)</w:t>
            </w:r>
          </w:p>
        </w:tc>
      </w:tr>
      <w:tr w14:paraId="21E7EA5D">
        <w:tblPrEx>
          <w:tblCellMar>
            <w:top w:w="0" w:type="dxa"/>
            <w:left w:w="108" w:type="dxa"/>
            <w:bottom w:w="0" w:type="dxa"/>
            <w:right w:w="108" w:type="dxa"/>
          </w:tblCellMar>
        </w:tblPrEx>
        <w:trPr>
          <w:trHeight w:val="1040" w:hRule="atLeast"/>
        </w:trPr>
        <w:tc>
          <w:tcPr>
            <w:tcW w:w="650" w:type="dxa"/>
            <w:tcBorders>
              <w:top w:val="single" w:color="auto" w:sz="4" w:space="0"/>
              <w:left w:val="single" w:color="auto" w:sz="4" w:space="0"/>
              <w:bottom w:val="single" w:color="auto" w:sz="4" w:space="0"/>
              <w:right w:val="single" w:color="auto" w:sz="4" w:space="0"/>
            </w:tcBorders>
            <w:noWrap/>
            <w:vAlign w:val="center"/>
          </w:tcPr>
          <w:p w14:paraId="7539908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307" w:type="dxa"/>
            <w:tcBorders>
              <w:top w:val="single" w:color="auto" w:sz="4" w:space="0"/>
              <w:left w:val="single" w:color="auto" w:sz="4" w:space="0"/>
              <w:bottom w:val="single" w:color="auto" w:sz="4" w:space="0"/>
              <w:right w:val="single" w:color="auto" w:sz="4" w:space="0"/>
            </w:tcBorders>
            <w:noWrap/>
            <w:vAlign w:val="center"/>
          </w:tcPr>
          <w:p w14:paraId="587238F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网联救援应急车载终端</w:t>
            </w:r>
          </w:p>
        </w:tc>
        <w:tc>
          <w:tcPr>
            <w:tcW w:w="1537" w:type="dxa"/>
            <w:tcBorders>
              <w:top w:val="single" w:color="auto" w:sz="4" w:space="0"/>
              <w:left w:val="single" w:color="auto" w:sz="4" w:space="0"/>
              <w:bottom w:val="single" w:color="auto" w:sz="4" w:space="0"/>
              <w:right w:val="single" w:color="auto" w:sz="4" w:space="0"/>
            </w:tcBorders>
            <w:vAlign w:val="center"/>
          </w:tcPr>
          <w:p w14:paraId="0B0EDCD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支持特种车辆（救护车、消防车等）的红绿灯优先功能的车载终端，支持 Uu 通讯，支持和车路云一体化系统车云协议</w:t>
            </w:r>
          </w:p>
        </w:tc>
        <w:tc>
          <w:tcPr>
            <w:tcW w:w="1075" w:type="dxa"/>
            <w:tcBorders>
              <w:top w:val="single" w:color="auto" w:sz="4" w:space="0"/>
              <w:left w:val="single" w:color="auto" w:sz="4" w:space="0"/>
              <w:bottom w:val="single" w:color="auto" w:sz="4" w:space="0"/>
              <w:right w:val="single" w:color="auto" w:sz="4" w:space="0"/>
            </w:tcBorders>
            <w:vAlign w:val="center"/>
          </w:tcPr>
          <w:p w14:paraId="614044BB">
            <w:pPr>
              <w:widowControl/>
              <w:jc w:val="left"/>
              <w:rPr>
                <w:rFonts w:ascii="宋体" w:hAnsi="宋体" w:cs="宋体"/>
                <w:b w:val="0"/>
                <w:bCs/>
                <w:sz w:val="15"/>
                <w:szCs w:val="15"/>
              </w:rPr>
            </w:pPr>
            <w:r>
              <w:rPr>
                <w:rFonts w:hint="eastAsia" w:ascii="宋体" w:hAnsi="宋体" w:cs="宋体"/>
                <w:b w:val="0"/>
                <w:bCs/>
                <w:color w:val="000000"/>
                <w:kern w:val="0"/>
                <w:sz w:val="15"/>
                <w:szCs w:val="15"/>
                <w:lang w:bidi="ar"/>
              </w:rPr>
              <w:t>国产、定制</w:t>
            </w:r>
          </w:p>
        </w:tc>
        <w:tc>
          <w:tcPr>
            <w:tcW w:w="1088" w:type="dxa"/>
            <w:tcBorders>
              <w:top w:val="single" w:color="auto" w:sz="4" w:space="0"/>
              <w:left w:val="single" w:color="auto" w:sz="4" w:space="0"/>
              <w:bottom w:val="single" w:color="auto" w:sz="4" w:space="0"/>
              <w:right w:val="single" w:color="auto" w:sz="4" w:space="0"/>
            </w:tcBorders>
            <w:vAlign w:val="center"/>
          </w:tcPr>
          <w:p w14:paraId="1DC6114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网联救援应急车端</w:t>
            </w:r>
          </w:p>
        </w:tc>
        <w:tc>
          <w:tcPr>
            <w:tcW w:w="612" w:type="dxa"/>
            <w:tcBorders>
              <w:top w:val="single" w:color="auto" w:sz="4" w:space="0"/>
              <w:left w:val="single" w:color="auto" w:sz="4" w:space="0"/>
              <w:bottom w:val="single" w:color="auto" w:sz="4" w:space="0"/>
              <w:right w:val="single" w:color="auto" w:sz="4" w:space="0"/>
            </w:tcBorders>
            <w:vAlign w:val="center"/>
          </w:tcPr>
          <w:p w14:paraId="1AA1E5C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套</w:t>
            </w:r>
          </w:p>
        </w:tc>
        <w:tc>
          <w:tcPr>
            <w:tcW w:w="863" w:type="dxa"/>
            <w:tcBorders>
              <w:top w:val="single" w:color="auto" w:sz="4" w:space="0"/>
              <w:left w:val="single" w:color="auto" w:sz="4" w:space="0"/>
              <w:bottom w:val="single" w:color="auto" w:sz="4" w:space="0"/>
              <w:right w:val="single" w:color="auto" w:sz="4" w:space="0"/>
            </w:tcBorders>
            <w:noWrap/>
            <w:vAlign w:val="center"/>
          </w:tcPr>
          <w:p w14:paraId="06564A6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70</w:t>
            </w:r>
          </w:p>
        </w:tc>
        <w:tc>
          <w:tcPr>
            <w:tcW w:w="993" w:type="dxa"/>
            <w:tcBorders>
              <w:top w:val="single" w:color="auto" w:sz="4" w:space="0"/>
              <w:left w:val="single" w:color="auto" w:sz="4" w:space="0"/>
              <w:bottom w:val="single" w:color="auto" w:sz="4" w:space="0"/>
              <w:right w:val="single" w:color="auto" w:sz="4" w:space="0"/>
            </w:tcBorders>
            <w:noWrap/>
            <w:vAlign w:val="center"/>
          </w:tcPr>
          <w:p w14:paraId="5F60CD5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132" w:type="dxa"/>
            <w:tcBorders>
              <w:top w:val="single" w:color="auto" w:sz="4" w:space="0"/>
              <w:left w:val="single" w:color="auto" w:sz="4" w:space="0"/>
              <w:bottom w:val="single" w:color="auto" w:sz="4" w:space="0"/>
              <w:right w:val="single" w:color="auto" w:sz="4" w:space="0"/>
            </w:tcBorders>
            <w:noWrap/>
            <w:vAlign w:val="center"/>
          </w:tcPr>
          <w:p w14:paraId="43D360E5">
            <w:pPr>
              <w:widowControl/>
              <w:rPr>
                <w:rFonts w:ascii="宋体" w:hAnsi="宋体" w:cs="宋体"/>
                <w:b w:val="0"/>
                <w:bCs/>
                <w:sz w:val="15"/>
                <w:szCs w:val="15"/>
              </w:rPr>
            </w:pPr>
          </w:p>
        </w:tc>
      </w:tr>
      <w:tr w14:paraId="3B8EE04F">
        <w:tblPrEx>
          <w:tblCellMar>
            <w:top w:w="0" w:type="dxa"/>
            <w:left w:w="108" w:type="dxa"/>
            <w:bottom w:w="0" w:type="dxa"/>
            <w:right w:w="108" w:type="dxa"/>
          </w:tblCellMar>
        </w:tblPrEx>
        <w:trPr>
          <w:trHeight w:val="1040" w:hRule="atLeast"/>
        </w:trPr>
        <w:tc>
          <w:tcPr>
            <w:tcW w:w="650" w:type="dxa"/>
            <w:tcBorders>
              <w:top w:val="single" w:color="auto" w:sz="4" w:space="0"/>
              <w:left w:val="single" w:color="auto" w:sz="4" w:space="0"/>
              <w:bottom w:val="single" w:color="auto" w:sz="4" w:space="0"/>
              <w:right w:val="single" w:color="auto" w:sz="4" w:space="0"/>
            </w:tcBorders>
            <w:noWrap/>
            <w:vAlign w:val="center"/>
          </w:tcPr>
          <w:p w14:paraId="2056E453">
            <w:pPr>
              <w:widowControl/>
              <w:jc w:val="center"/>
              <w:textAlignment w:val="center"/>
              <w:rPr>
                <w:rFonts w:ascii="宋体" w:hAnsi="宋体" w:cs="宋体"/>
                <w:b w:val="0"/>
                <w:bCs/>
                <w:kern w:val="0"/>
                <w:sz w:val="15"/>
                <w:szCs w:val="15"/>
                <w:lang w:bidi="ar"/>
              </w:rPr>
            </w:pPr>
            <w:bookmarkStart w:id="98" w:name="OLE_LINK10"/>
            <w:r>
              <w:rPr>
                <w:rFonts w:hint="eastAsia" w:ascii="宋体" w:hAnsi="宋体" w:cs="宋体"/>
                <w:b w:val="0"/>
                <w:bCs/>
                <w:kern w:val="0"/>
                <w:sz w:val="15"/>
                <w:szCs w:val="15"/>
                <w:lang w:bidi="ar"/>
              </w:rPr>
              <w:t>2</w:t>
            </w:r>
          </w:p>
        </w:tc>
        <w:tc>
          <w:tcPr>
            <w:tcW w:w="1307" w:type="dxa"/>
            <w:tcBorders>
              <w:top w:val="single" w:color="auto" w:sz="4" w:space="0"/>
              <w:left w:val="single" w:color="auto" w:sz="4" w:space="0"/>
              <w:bottom w:val="single" w:color="auto" w:sz="4" w:space="0"/>
              <w:right w:val="single" w:color="auto" w:sz="4" w:space="0"/>
            </w:tcBorders>
            <w:noWrap/>
            <w:vAlign w:val="center"/>
          </w:tcPr>
          <w:p w14:paraId="538084A2">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低速无人物流车</w:t>
            </w:r>
          </w:p>
        </w:tc>
        <w:tc>
          <w:tcPr>
            <w:tcW w:w="1537" w:type="dxa"/>
            <w:tcBorders>
              <w:top w:val="single" w:color="auto" w:sz="4" w:space="0"/>
              <w:left w:val="single" w:color="auto" w:sz="4" w:space="0"/>
              <w:bottom w:val="single" w:color="auto" w:sz="4" w:space="0"/>
              <w:right w:val="single" w:color="auto" w:sz="4" w:space="0"/>
            </w:tcBorders>
            <w:vAlign w:val="center"/>
          </w:tcPr>
          <w:p w14:paraId="59591C61">
            <w:pPr>
              <w:widowControl/>
              <w:jc w:val="left"/>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自动驾驶无人物流车</w:t>
            </w:r>
          </w:p>
        </w:tc>
        <w:tc>
          <w:tcPr>
            <w:tcW w:w="1075" w:type="dxa"/>
            <w:tcBorders>
              <w:top w:val="single" w:color="auto" w:sz="4" w:space="0"/>
              <w:left w:val="single" w:color="auto" w:sz="4" w:space="0"/>
              <w:bottom w:val="single" w:color="auto" w:sz="4" w:space="0"/>
              <w:right w:val="single" w:color="auto" w:sz="4" w:space="0"/>
            </w:tcBorders>
            <w:vAlign w:val="center"/>
          </w:tcPr>
          <w:p w14:paraId="44DDDC4F">
            <w:pPr>
              <w:widowControl/>
              <w:jc w:val="left"/>
              <w:rPr>
                <w:rFonts w:ascii="宋体" w:hAnsi="宋体" w:cs="宋体"/>
                <w:b w:val="0"/>
                <w:bCs/>
                <w:color w:val="000000"/>
                <w:kern w:val="0"/>
                <w:sz w:val="15"/>
                <w:szCs w:val="15"/>
                <w:lang w:bidi="ar"/>
              </w:rPr>
            </w:pPr>
            <w:r>
              <w:rPr>
                <w:rFonts w:hint="eastAsia" w:ascii="宋体" w:hAnsi="宋体" w:cs="宋体"/>
                <w:b w:val="0"/>
                <w:bCs/>
                <w:color w:val="000000"/>
                <w:kern w:val="0"/>
                <w:sz w:val="15"/>
                <w:szCs w:val="15"/>
                <w:lang w:bidi="ar"/>
              </w:rPr>
              <w:t>国产、定制</w:t>
            </w:r>
          </w:p>
        </w:tc>
        <w:tc>
          <w:tcPr>
            <w:tcW w:w="1088" w:type="dxa"/>
            <w:tcBorders>
              <w:top w:val="single" w:color="auto" w:sz="4" w:space="0"/>
              <w:left w:val="single" w:color="auto" w:sz="4" w:space="0"/>
              <w:bottom w:val="single" w:color="auto" w:sz="4" w:space="0"/>
              <w:right w:val="single" w:color="auto" w:sz="4" w:space="0"/>
            </w:tcBorders>
            <w:vAlign w:val="center"/>
          </w:tcPr>
          <w:p w14:paraId="05FA8463">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低速无人物流车</w:t>
            </w:r>
          </w:p>
        </w:tc>
        <w:tc>
          <w:tcPr>
            <w:tcW w:w="612" w:type="dxa"/>
            <w:tcBorders>
              <w:top w:val="single" w:color="auto" w:sz="4" w:space="0"/>
              <w:left w:val="single" w:color="auto" w:sz="4" w:space="0"/>
              <w:bottom w:val="single" w:color="auto" w:sz="4" w:space="0"/>
              <w:right w:val="single" w:color="auto" w:sz="4" w:space="0"/>
            </w:tcBorders>
            <w:vAlign w:val="center"/>
          </w:tcPr>
          <w:p w14:paraId="10EA088B">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辆</w:t>
            </w:r>
          </w:p>
        </w:tc>
        <w:tc>
          <w:tcPr>
            <w:tcW w:w="863" w:type="dxa"/>
            <w:tcBorders>
              <w:top w:val="single" w:color="auto" w:sz="4" w:space="0"/>
              <w:left w:val="single" w:color="auto" w:sz="4" w:space="0"/>
              <w:bottom w:val="single" w:color="auto" w:sz="4" w:space="0"/>
              <w:right w:val="single" w:color="auto" w:sz="4" w:space="0"/>
            </w:tcBorders>
            <w:noWrap/>
            <w:vAlign w:val="center"/>
          </w:tcPr>
          <w:p w14:paraId="0E8643A7">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50</w:t>
            </w:r>
          </w:p>
        </w:tc>
        <w:tc>
          <w:tcPr>
            <w:tcW w:w="993" w:type="dxa"/>
            <w:tcBorders>
              <w:top w:val="single" w:color="auto" w:sz="4" w:space="0"/>
              <w:left w:val="single" w:color="auto" w:sz="4" w:space="0"/>
              <w:bottom w:val="single" w:color="auto" w:sz="4" w:space="0"/>
              <w:right w:val="single" w:color="auto" w:sz="4" w:space="0"/>
            </w:tcBorders>
            <w:noWrap/>
            <w:vAlign w:val="center"/>
          </w:tcPr>
          <w:p w14:paraId="517B9CBC">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13%</w:t>
            </w:r>
          </w:p>
        </w:tc>
        <w:tc>
          <w:tcPr>
            <w:tcW w:w="1132" w:type="dxa"/>
            <w:tcBorders>
              <w:top w:val="single" w:color="auto" w:sz="4" w:space="0"/>
              <w:left w:val="single" w:color="auto" w:sz="4" w:space="0"/>
              <w:bottom w:val="single" w:color="auto" w:sz="4" w:space="0"/>
              <w:right w:val="single" w:color="auto" w:sz="4" w:space="0"/>
            </w:tcBorders>
            <w:noWrap/>
            <w:vAlign w:val="center"/>
          </w:tcPr>
          <w:p w14:paraId="4509856D">
            <w:pPr>
              <w:widowControl/>
              <w:rPr>
                <w:rFonts w:ascii="宋体" w:hAnsi="宋体" w:cs="宋体"/>
                <w:b w:val="0"/>
                <w:bCs/>
                <w:sz w:val="15"/>
                <w:szCs w:val="15"/>
              </w:rPr>
            </w:pPr>
          </w:p>
        </w:tc>
      </w:tr>
    </w:tbl>
    <w:p w14:paraId="5B256A7A">
      <w:pPr>
        <w:keepNext/>
        <w:keepLines/>
        <w:spacing w:before="260" w:after="260" w:line="360" w:lineRule="auto"/>
        <w:outlineLvl w:val="2"/>
        <w:rPr>
          <w:rFonts w:ascii="宋体" w:hAnsi="宋体" w:cs="宋体"/>
          <w:kern w:val="44"/>
          <w:sz w:val="24"/>
          <w:szCs w:val="24"/>
        </w:rPr>
      </w:pPr>
      <w:bookmarkStart w:id="99" w:name="_Toc18734"/>
      <w:r>
        <w:rPr>
          <w:rFonts w:hint="eastAsia" w:ascii="宋体" w:hAnsi="宋体" w:cs="宋体"/>
          <w:kern w:val="44"/>
          <w:sz w:val="24"/>
          <w:szCs w:val="24"/>
        </w:rPr>
        <w:t>6.</w:t>
      </w:r>
      <w:r>
        <w:rPr>
          <w:rFonts w:ascii="宋体" w:hAnsi="宋体" w:cs="宋体"/>
          <w:kern w:val="44"/>
          <w:sz w:val="24"/>
          <w:szCs w:val="24"/>
        </w:rPr>
        <w:t>数字指令新国标平台及百路口试点</w:t>
      </w:r>
      <w:bookmarkEnd w:id="99"/>
    </w:p>
    <w:bookmarkEnd w:id="98"/>
    <w:tbl>
      <w:tblPr>
        <w:tblStyle w:val="20"/>
        <w:tblW w:w="9300" w:type="dxa"/>
        <w:tblInd w:w="-569"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662"/>
        <w:gridCol w:w="1188"/>
        <w:gridCol w:w="2269"/>
        <w:gridCol w:w="1275"/>
        <w:gridCol w:w="881"/>
        <w:gridCol w:w="862"/>
        <w:gridCol w:w="1044"/>
        <w:gridCol w:w="1119"/>
      </w:tblGrid>
      <w:tr w14:paraId="79F271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62" w:type="dxa"/>
            <w:tcBorders>
              <w:bottom w:val="single" w:color="000000" w:sz="4" w:space="0"/>
              <w:right w:val="single" w:color="000000" w:sz="4" w:space="0"/>
            </w:tcBorders>
            <w:noWrap/>
            <w:vAlign w:val="center"/>
          </w:tcPr>
          <w:p w14:paraId="6893D546">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188" w:type="dxa"/>
            <w:tcBorders>
              <w:left w:val="single" w:color="000000" w:sz="4" w:space="0"/>
              <w:bottom w:val="single" w:color="000000" w:sz="4" w:space="0"/>
              <w:right w:val="single" w:color="000000" w:sz="4" w:space="0"/>
            </w:tcBorders>
            <w:noWrap/>
            <w:vAlign w:val="center"/>
          </w:tcPr>
          <w:p w14:paraId="3E1C65CA">
            <w:pPr>
              <w:widowControl/>
              <w:jc w:val="center"/>
              <w:textAlignment w:val="center"/>
              <w:rPr>
                <w:rFonts w:ascii="宋体" w:hAnsi="宋体" w:cs="宋体"/>
                <w:bCs/>
                <w:sz w:val="15"/>
                <w:szCs w:val="15"/>
              </w:rPr>
            </w:pPr>
            <w:r>
              <w:rPr>
                <w:rFonts w:hint="eastAsia" w:ascii="宋体" w:hAnsi="宋体" w:cs="宋体"/>
                <w:bCs/>
                <w:kern w:val="0"/>
                <w:sz w:val="15"/>
                <w:szCs w:val="15"/>
                <w:lang w:bidi="ar"/>
              </w:rPr>
              <w:t>分项名称</w:t>
            </w:r>
          </w:p>
        </w:tc>
        <w:tc>
          <w:tcPr>
            <w:tcW w:w="2269" w:type="dxa"/>
            <w:tcBorders>
              <w:left w:val="single" w:color="000000" w:sz="4" w:space="0"/>
              <w:bottom w:val="single" w:color="000000" w:sz="4" w:space="0"/>
              <w:right w:val="single" w:color="000000" w:sz="4" w:space="0"/>
            </w:tcBorders>
            <w:noWrap/>
            <w:vAlign w:val="center"/>
          </w:tcPr>
          <w:p w14:paraId="4525980A">
            <w:pPr>
              <w:widowControl/>
              <w:jc w:val="center"/>
              <w:textAlignment w:val="center"/>
              <w:rPr>
                <w:rFonts w:ascii="宋体" w:hAnsi="宋体" w:cs="宋体"/>
                <w:bCs/>
                <w:sz w:val="15"/>
                <w:szCs w:val="15"/>
              </w:rPr>
            </w:pPr>
            <w:r>
              <w:rPr>
                <w:rFonts w:hint="eastAsia" w:ascii="宋体" w:hAnsi="宋体" w:cs="宋体"/>
                <w:bCs/>
                <w:kern w:val="0"/>
                <w:sz w:val="15"/>
                <w:szCs w:val="15"/>
                <w:lang w:bidi="ar"/>
              </w:rPr>
              <w:t>性能指标参数</w:t>
            </w:r>
          </w:p>
        </w:tc>
        <w:tc>
          <w:tcPr>
            <w:tcW w:w="1275" w:type="dxa"/>
            <w:tcBorders>
              <w:left w:val="single" w:color="000000" w:sz="4" w:space="0"/>
              <w:bottom w:val="single" w:color="000000" w:sz="4" w:space="0"/>
              <w:right w:val="single" w:color="000000" w:sz="4" w:space="0"/>
            </w:tcBorders>
            <w:noWrap/>
            <w:vAlign w:val="center"/>
          </w:tcPr>
          <w:p w14:paraId="353C2C46">
            <w:pPr>
              <w:widowControl/>
              <w:jc w:val="center"/>
              <w:textAlignment w:val="center"/>
              <w:rPr>
                <w:rFonts w:ascii="宋体" w:hAnsi="宋体" w:cs="宋体"/>
                <w:bCs/>
                <w:sz w:val="15"/>
                <w:szCs w:val="15"/>
              </w:rPr>
            </w:pPr>
            <w:r>
              <w:rPr>
                <w:rFonts w:hint="eastAsia" w:ascii="宋体" w:hAnsi="宋体" w:cs="宋体"/>
                <w:bCs/>
                <w:kern w:val="0"/>
                <w:sz w:val="15"/>
                <w:szCs w:val="15"/>
                <w:lang w:bidi="ar"/>
              </w:rPr>
              <w:t>品牌及型号</w:t>
            </w:r>
          </w:p>
        </w:tc>
        <w:tc>
          <w:tcPr>
            <w:tcW w:w="881" w:type="dxa"/>
            <w:tcBorders>
              <w:left w:val="single" w:color="000000" w:sz="4" w:space="0"/>
              <w:bottom w:val="single" w:color="000000" w:sz="4" w:space="0"/>
              <w:right w:val="single" w:color="000000" w:sz="4" w:space="0"/>
            </w:tcBorders>
            <w:noWrap/>
            <w:vAlign w:val="center"/>
          </w:tcPr>
          <w:p w14:paraId="67913489">
            <w:pPr>
              <w:widowControl/>
              <w:jc w:val="center"/>
              <w:textAlignment w:val="center"/>
              <w:rPr>
                <w:rFonts w:ascii="宋体" w:hAnsi="宋体" w:cs="宋体"/>
                <w:bCs/>
                <w:sz w:val="15"/>
                <w:szCs w:val="15"/>
              </w:rPr>
            </w:pPr>
            <w:r>
              <w:rPr>
                <w:rFonts w:hint="eastAsia" w:ascii="宋体" w:hAnsi="宋体" w:cs="宋体"/>
                <w:bCs/>
                <w:kern w:val="0"/>
                <w:sz w:val="15"/>
                <w:szCs w:val="15"/>
                <w:lang w:bidi="ar"/>
              </w:rPr>
              <w:t>所属系统及部署位置</w:t>
            </w:r>
          </w:p>
        </w:tc>
        <w:tc>
          <w:tcPr>
            <w:tcW w:w="862" w:type="dxa"/>
            <w:tcBorders>
              <w:left w:val="single" w:color="000000" w:sz="4" w:space="0"/>
              <w:bottom w:val="single" w:color="000000" w:sz="4" w:space="0"/>
              <w:right w:val="single" w:color="000000" w:sz="4" w:space="0"/>
            </w:tcBorders>
            <w:noWrap/>
            <w:vAlign w:val="center"/>
          </w:tcPr>
          <w:p w14:paraId="0837FAA9">
            <w:pPr>
              <w:widowControl/>
              <w:jc w:val="center"/>
              <w:textAlignment w:val="center"/>
              <w:rPr>
                <w:rFonts w:ascii="宋体" w:hAnsi="宋体" w:cs="宋体"/>
                <w:bCs/>
                <w:sz w:val="15"/>
                <w:szCs w:val="15"/>
              </w:rPr>
            </w:pPr>
            <w:r>
              <w:rPr>
                <w:rFonts w:hint="eastAsia" w:ascii="宋体" w:hAnsi="宋体" w:cs="宋体"/>
                <w:bCs/>
                <w:kern w:val="0"/>
                <w:sz w:val="15"/>
                <w:szCs w:val="15"/>
                <w:lang w:bidi="ar"/>
              </w:rPr>
              <w:t>单位</w:t>
            </w:r>
          </w:p>
        </w:tc>
        <w:tc>
          <w:tcPr>
            <w:tcW w:w="1044" w:type="dxa"/>
            <w:tcBorders>
              <w:left w:val="single" w:color="000000" w:sz="4" w:space="0"/>
              <w:bottom w:val="single" w:color="000000" w:sz="4" w:space="0"/>
              <w:right w:val="single" w:color="000000" w:sz="4" w:space="0"/>
            </w:tcBorders>
            <w:noWrap/>
            <w:vAlign w:val="center"/>
          </w:tcPr>
          <w:p w14:paraId="19C7076C">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税点</w:t>
            </w:r>
          </w:p>
        </w:tc>
        <w:tc>
          <w:tcPr>
            <w:tcW w:w="1119" w:type="dxa"/>
            <w:tcBorders>
              <w:left w:val="single" w:color="000000" w:sz="4" w:space="0"/>
              <w:bottom w:val="single" w:color="000000" w:sz="4" w:space="0"/>
            </w:tcBorders>
            <w:noWrap/>
            <w:vAlign w:val="center"/>
          </w:tcPr>
          <w:p w14:paraId="79E33F05">
            <w:pPr>
              <w:widowControl/>
              <w:jc w:val="center"/>
              <w:textAlignment w:val="center"/>
              <w:rPr>
                <w:rFonts w:ascii="宋体" w:hAnsi="宋体" w:cs="宋体"/>
                <w:bCs/>
                <w:sz w:val="15"/>
                <w:szCs w:val="15"/>
              </w:rPr>
            </w:pPr>
            <w:r>
              <w:rPr>
                <w:rFonts w:hint="eastAsia" w:ascii="宋体" w:hAnsi="宋体" w:cs="宋体"/>
                <w:bCs/>
                <w:kern w:val="0"/>
                <w:sz w:val="15"/>
                <w:szCs w:val="15"/>
                <w:lang w:bidi="ar"/>
              </w:rPr>
              <w:t>备注(用途)</w:t>
            </w:r>
          </w:p>
        </w:tc>
      </w:tr>
      <w:tr w14:paraId="224C04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7425D78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188" w:type="dxa"/>
            <w:tcBorders>
              <w:top w:val="single" w:color="000000" w:sz="4" w:space="0"/>
              <w:left w:val="single" w:color="000000" w:sz="4" w:space="0"/>
              <w:bottom w:val="single" w:color="000000" w:sz="4" w:space="0"/>
              <w:right w:val="single" w:color="000000" w:sz="4" w:space="0"/>
            </w:tcBorders>
            <w:vAlign w:val="center"/>
          </w:tcPr>
          <w:p w14:paraId="7F1FC30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交通信号标准化联网联控系统</w:t>
            </w:r>
          </w:p>
        </w:tc>
        <w:tc>
          <w:tcPr>
            <w:tcW w:w="2269" w:type="dxa"/>
            <w:tcBorders>
              <w:top w:val="single" w:color="000000" w:sz="4" w:space="0"/>
              <w:left w:val="single" w:color="000000" w:sz="4" w:space="0"/>
              <w:bottom w:val="single" w:color="000000" w:sz="4" w:space="0"/>
              <w:right w:val="single" w:color="000000" w:sz="4" w:space="0"/>
            </w:tcBorders>
            <w:vAlign w:val="center"/>
          </w:tcPr>
          <w:p w14:paraId="38FE427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具备信号标准化接入、控制运行监控、信号方案配置、人工干预控制、查询分析研判、信号运行状态自评估、运行管理维护、用户认证、公共服务接口开发等功能。</w:t>
            </w:r>
          </w:p>
        </w:tc>
        <w:tc>
          <w:tcPr>
            <w:tcW w:w="1275" w:type="dxa"/>
            <w:tcBorders>
              <w:top w:val="single" w:color="000000" w:sz="4" w:space="0"/>
              <w:left w:val="single" w:color="000000" w:sz="4" w:space="0"/>
              <w:bottom w:val="single" w:color="000000" w:sz="4" w:space="0"/>
              <w:right w:val="single" w:color="000000" w:sz="4" w:space="0"/>
            </w:tcBorders>
            <w:vAlign w:val="center"/>
          </w:tcPr>
          <w:p w14:paraId="0F60381E">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2EA4CA1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6A57E0C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4C12CC72">
            <w:pPr>
              <w:widowControl/>
              <w:jc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10FE7983">
            <w:pPr>
              <w:widowControl/>
              <w:jc w:val="right"/>
              <w:rPr>
                <w:rFonts w:ascii="宋体" w:hAnsi="宋体" w:cs="宋体"/>
                <w:b w:val="0"/>
                <w:bCs/>
                <w:sz w:val="15"/>
                <w:szCs w:val="15"/>
              </w:rPr>
            </w:pPr>
          </w:p>
        </w:tc>
      </w:tr>
      <w:tr w14:paraId="0C7471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0075AF3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1188" w:type="dxa"/>
            <w:tcBorders>
              <w:top w:val="single" w:color="000000" w:sz="4" w:space="0"/>
              <w:left w:val="single" w:color="000000" w:sz="4" w:space="0"/>
              <w:bottom w:val="single" w:color="000000" w:sz="4" w:space="0"/>
              <w:right w:val="single" w:color="000000" w:sz="4" w:space="0"/>
            </w:tcBorders>
            <w:vAlign w:val="center"/>
          </w:tcPr>
          <w:p w14:paraId="2A9440C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车路协同信息交互标准化服务系统</w:t>
            </w:r>
          </w:p>
        </w:tc>
        <w:tc>
          <w:tcPr>
            <w:tcW w:w="2269" w:type="dxa"/>
            <w:tcBorders>
              <w:top w:val="single" w:color="000000" w:sz="4" w:space="0"/>
              <w:left w:val="single" w:color="000000" w:sz="4" w:space="0"/>
              <w:bottom w:val="single" w:color="000000" w:sz="4" w:space="0"/>
              <w:right w:val="single" w:color="000000" w:sz="4" w:space="0"/>
            </w:tcBorders>
            <w:vAlign w:val="center"/>
          </w:tcPr>
          <w:p w14:paraId="192C0C0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w:t>
            </w:r>
            <w:r>
              <w:rPr>
                <w:rFonts w:cs="宋体"/>
                <w:b w:val="0"/>
                <w:bCs/>
                <w:kern w:val="0"/>
                <w:sz w:val="15"/>
                <w:szCs w:val="15"/>
                <w:lang w:bidi="ar"/>
              </w:rPr>
              <w:t>AI</w:t>
            </w:r>
            <w:r>
              <w:rPr>
                <w:rFonts w:hint="eastAsia" w:cs="宋体"/>
                <w:b w:val="0"/>
                <w:bCs/>
                <w:kern w:val="0"/>
                <w:sz w:val="15"/>
                <w:szCs w:val="15"/>
                <w:lang w:bidi="ar"/>
              </w:rPr>
              <w:t>+</w:t>
            </w:r>
            <w:r>
              <w:rPr>
                <w:rFonts w:hint="eastAsia" w:ascii="宋体" w:hAnsi="宋体" w:cs="宋体"/>
                <w:b w:val="0"/>
                <w:bCs/>
                <w:kern w:val="0"/>
                <w:sz w:val="15"/>
                <w:szCs w:val="15"/>
                <w:lang w:bidi="ar"/>
              </w:rPr>
              <w:t>交通信息采集、信息管理与展示、信息审核发布、数据跨网安全交换、信息发布、信息展示、智能网联汽车运行信息接入和展示、安全策略配置管理等功能。</w:t>
            </w:r>
          </w:p>
        </w:tc>
        <w:tc>
          <w:tcPr>
            <w:tcW w:w="1275" w:type="dxa"/>
            <w:tcBorders>
              <w:top w:val="single" w:color="000000" w:sz="4" w:space="0"/>
              <w:left w:val="single" w:color="000000" w:sz="4" w:space="0"/>
              <w:bottom w:val="single" w:color="000000" w:sz="4" w:space="0"/>
              <w:right w:val="single" w:color="000000" w:sz="4" w:space="0"/>
            </w:tcBorders>
            <w:vAlign w:val="center"/>
          </w:tcPr>
          <w:p w14:paraId="44493C88">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77C0785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340E388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17BF298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741E4D79">
            <w:pPr>
              <w:widowControl/>
              <w:jc w:val="right"/>
              <w:rPr>
                <w:rFonts w:ascii="宋体" w:hAnsi="宋体" w:cs="宋体"/>
                <w:b w:val="0"/>
                <w:bCs/>
                <w:sz w:val="15"/>
                <w:szCs w:val="15"/>
              </w:rPr>
            </w:pPr>
          </w:p>
        </w:tc>
      </w:tr>
      <w:tr w14:paraId="63A7BB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04C9C0E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3</w:t>
            </w:r>
          </w:p>
        </w:tc>
        <w:tc>
          <w:tcPr>
            <w:tcW w:w="1188" w:type="dxa"/>
            <w:tcBorders>
              <w:top w:val="single" w:color="000000" w:sz="4" w:space="0"/>
              <w:left w:val="single" w:color="000000" w:sz="4" w:space="0"/>
              <w:bottom w:val="single" w:color="000000" w:sz="4" w:space="0"/>
              <w:right w:val="single" w:color="000000" w:sz="4" w:space="0"/>
            </w:tcBorders>
            <w:vAlign w:val="center"/>
          </w:tcPr>
          <w:p w14:paraId="52C5A63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感控、车多元数据融合底座</w:t>
            </w:r>
          </w:p>
        </w:tc>
        <w:tc>
          <w:tcPr>
            <w:tcW w:w="2269" w:type="dxa"/>
            <w:tcBorders>
              <w:top w:val="single" w:color="000000" w:sz="4" w:space="0"/>
              <w:left w:val="single" w:color="000000" w:sz="4" w:space="0"/>
              <w:bottom w:val="single" w:color="000000" w:sz="4" w:space="0"/>
              <w:right w:val="single" w:color="000000" w:sz="4" w:space="0"/>
            </w:tcBorders>
            <w:vAlign w:val="center"/>
          </w:tcPr>
          <w:p w14:paraId="3FDE048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具备数据资源接入、数据治理、数据标签治理、数据资源库、主题库等建设、数据目录资源建设、数据服务建设、数据模型建设、数据安全管理</w:t>
            </w:r>
            <w:r>
              <w:rPr>
                <w:rFonts w:hint="eastAsia" w:cs="宋体"/>
                <w:b w:val="0"/>
                <w:bCs/>
                <w:kern w:val="0"/>
                <w:sz w:val="15"/>
                <w:szCs w:val="15"/>
                <w:lang w:bidi="ar"/>
              </w:rPr>
              <w:t>、</w:t>
            </w:r>
            <w:r>
              <w:rPr>
                <w:rFonts w:cs="宋体"/>
                <w:b w:val="0"/>
                <w:bCs/>
                <w:kern w:val="0"/>
                <w:sz w:val="15"/>
                <w:szCs w:val="15"/>
                <w:lang w:bidi="ar"/>
              </w:rPr>
              <w:t>AI</w:t>
            </w:r>
            <w:r>
              <w:rPr>
                <w:rFonts w:hint="eastAsia" w:cs="宋体"/>
                <w:b w:val="0"/>
                <w:bCs/>
                <w:kern w:val="0"/>
                <w:sz w:val="15"/>
                <w:szCs w:val="15"/>
                <w:lang w:bidi="ar"/>
              </w:rPr>
              <w:t>+网联汽车安全监管</w:t>
            </w:r>
            <w:r>
              <w:rPr>
                <w:rFonts w:hint="eastAsia" w:ascii="宋体" w:hAnsi="宋体" w:cs="宋体"/>
                <w:b w:val="0"/>
                <w:bCs/>
                <w:kern w:val="0"/>
                <w:sz w:val="15"/>
                <w:szCs w:val="15"/>
                <w:lang w:bidi="ar"/>
              </w:rPr>
              <w:t>等功能。</w:t>
            </w:r>
          </w:p>
        </w:tc>
        <w:tc>
          <w:tcPr>
            <w:tcW w:w="1275" w:type="dxa"/>
            <w:tcBorders>
              <w:top w:val="single" w:color="000000" w:sz="4" w:space="0"/>
              <w:left w:val="single" w:color="000000" w:sz="4" w:space="0"/>
              <w:bottom w:val="single" w:color="000000" w:sz="4" w:space="0"/>
              <w:right w:val="single" w:color="000000" w:sz="4" w:space="0"/>
            </w:tcBorders>
            <w:vAlign w:val="center"/>
          </w:tcPr>
          <w:p w14:paraId="40A44D00">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183E15B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4B0B543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46EC35C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4C28A3E4">
            <w:pPr>
              <w:widowControl/>
              <w:jc w:val="right"/>
              <w:rPr>
                <w:rFonts w:ascii="宋体" w:hAnsi="宋体" w:cs="宋体"/>
                <w:b w:val="0"/>
                <w:bCs/>
                <w:sz w:val="15"/>
                <w:szCs w:val="15"/>
              </w:rPr>
            </w:pPr>
          </w:p>
        </w:tc>
      </w:tr>
      <w:tr w14:paraId="19C917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7B08B70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4</w:t>
            </w:r>
          </w:p>
        </w:tc>
        <w:tc>
          <w:tcPr>
            <w:tcW w:w="1188" w:type="dxa"/>
            <w:tcBorders>
              <w:top w:val="single" w:color="000000" w:sz="4" w:space="0"/>
              <w:left w:val="single" w:color="000000" w:sz="4" w:space="0"/>
              <w:bottom w:val="single" w:color="000000" w:sz="4" w:space="0"/>
              <w:right w:val="single" w:color="000000" w:sz="4" w:space="0"/>
            </w:tcBorders>
            <w:vAlign w:val="center"/>
          </w:tcPr>
          <w:p w14:paraId="13B7CCD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应用系统信号标准化交互接口</w:t>
            </w:r>
          </w:p>
        </w:tc>
        <w:tc>
          <w:tcPr>
            <w:tcW w:w="2269" w:type="dxa"/>
            <w:tcBorders>
              <w:top w:val="single" w:color="000000" w:sz="4" w:space="0"/>
              <w:left w:val="single" w:color="000000" w:sz="4" w:space="0"/>
              <w:bottom w:val="single" w:color="000000" w:sz="4" w:space="0"/>
              <w:right w:val="single" w:color="000000" w:sz="4" w:space="0"/>
            </w:tcBorders>
            <w:vAlign w:val="center"/>
          </w:tcPr>
          <w:p w14:paraId="34FF574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具备应用业务系统对接标准化联网联控平台、数据交互、服务调用、用户安全管理等功能。</w:t>
            </w:r>
          </w:p>
        </w:tc>
        <w:tc>
          <w:tcPr>
            <w:tcW w:w="1275" w:type="dxa"/>
            <w:tcBorders>
              <w:top w:val="single" w:color="000000" w:sz="4" w:space="0"/>
              <w:left w:val="single" w:color="000000" w:sz="4" w:space="0"/>
              <w:bottom w:val="single" w:color="000000" w:sz="4" w:space="0"/>
              <w:right w:val="single" w:color="000000" w:sz="4" w:space="0"/>
            </w:tcBorders>
            <w:vAlign w:val="center"/>
          </w:tcPr>
          <w:p w14:paraId="004E1A6B">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18C5952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2A74D5B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348C502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0E5B6872">
            <w:pPr>
              <w:widowControl/>
              <w:jc w:val="right"/>
              <w:rPr>
                <w:rFonts w:ascii="宋体" w:hAnsi="宋体" w:cs="宋体"/>
                <w:b w:val="0"/>
                <w:bCs/>
                <w:sz w:val="15"/>
                <w:szCs w:val="15"/>
              </w:rPr>
            </w:pPr>
          </w:p>
        </w:tc>
      </w:tr>
      <w:tr w14:paraId="0FF365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491837D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5</w:t>
            </w:r>
          </w:p>
        </w:tc>
        <w:tc>
          <w:tcPr>
            <w:tcW w:w="1188" w:type="dxa"/>
            <w:tcBorders>
              <w:top w:val="single" w:color="000000" w:sz="4" w:space="0"/>
              <w:left w:val="single" w:color="000000" w:sz="4" w:space="0"/>
              <w:bottom w:val="single" w:color="000000" w:sz="4" w:space="0"/>
              <w:right w:val="single" w:color="000000" w:sz="4" w:space="0"/>
            </w:tcBorders>
            <w:vAlign w:val="center"/>
          </w:tcPr>
          <w:p w14:paraId="63464F8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视频专网数字证书认证软件和加密卡</w:t>
            </w:r>
          </w:p>
        </w:tc>
        <w:tc>
          <w:tcPr>
            <w:tcW w:w="2269" w:type="dxa"/>
            <w:tcBorders>
              <w:top w:val="single" w:color="000000" w:sz="4" w:space="0"/>
              <w:left w:val="single" w:color="000000" w:sz="4" w:space="0"/>
              <w:bottom w:val="single" w:color="000000" w:sz="4" w:space="0"/>
              <w:right w:val="single" w:color="000000" w:sz="4" w:space="0"/>
            </w:tcBorders>
            <w:vAlign w:val="center"/>
          </w:tcPr>
          <w:p w14:paraId="0B825E4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部署于视频专网，能够对联网联控平台、信号控制系统、交管云脑等提供数字证书的认证服务。配置加密卡。</w:t>
            </w:r>
          </w:p>
        </w:tc>
        <w:tc>
          <w:tcPr>
            <w:tcW w:w="1275" w:type="dxa"/>
            <w:tcBorders>
              <w:top w:val="single" w:color="000000" w:sz="4" w:space="0"/>
              <w:left w:val="single" w:color="000000" w:sz="4" w:space="0"/>
              <w:bottom w:val="single" w:color="000000" w:sz="4" w:space="0"/>
              <w:right w:val="single" w:color="000000" w:sz="4" w:space="0"/>
            </w:tcBorders>
            <w:vAlign w:val="center"/>
          </w:tcPr>
          <w:p w14:paraId="061A52BB">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2336538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751729F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64D7484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681433DB">
            <w:pPr>
              <w:widowControl/>
              <w:jc w:val="right"/>
              <w:rPr>
                <w:rFonts w:ascii="宋体" w:hAnsi="宋体" w:cs="宋体"/>
                <w:b w:val="0"/>
                <w:bCs/>
                <w:sz w:val="15"/>
                <w:szCs w:val="15"/>
              </w:rPr>
            </w:pPr>
          </w:p>
        </w:tc>
      </w:tr>
      <w:tr w14:paraId="3B4DE55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15" w:hRule="atLeast"/>
        </w:trPr>
        <w:tc>
          <w:tcPr>
            <w:tcW w:w="662" w:type="dxa"/>
            <w:tcBorders>
              <w:top w:val="single" w:color="000000" w:sz="4" w:space="0"/>
              <w:bottom w:val="single" w:color="000000" w:sz="4" w:space="0"/>
              <w:right w:val="single" w:color="000000" w:sz="4" w:space="0"/>
            </w:tcBorders>
            <w:vAlign w:val="center"/>
          </w:tcPr>
          <w:p w14:paraId="69B28BC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88" w:type="dxa"/>
            <w:tcBorders>
              <w:top w:val="single" w:color="000000" w:sz="4" w:space="0"/>
              <w:left w:val="single" w:color="000000" w:sz="4" w:space="0"/>
              <w:bottom w:val="single" w:color="000000" w:sz="4" w:space="0"/>
              <w:right w:val="single" w:color="000000" w:sz="4" w:space="0"/>
            </w:tcBorders>
            <w:vAlign w:val="center"/>
          </w:tcPr>
          <w:p w14:paraId="3B891BF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互联网/车联网数字证书认证软件和加密卡</w:t>
            </w:r>
          </w:p>
        </w:tc>
        <w:tc>
          <w:tcPr>
            <w:tcW w:w="2269" w:type="dxa"/>
            <w:tcBorders>
              <w:top w:val="single" w:color="000000" w:sz="4" w:space="0"/>
              <w:left w:val="single" w:color="000000" w:sz="4" w:space="0"/>
              <w:bottom w:val="single" w:color="000000" w:sz="4" w:space="0"/>
              <w:right w:val="single" w:color="000000" w:sz="4" w:space="0"/>
            </w:tcBorders>
            <w:vAlign w:val="center"/>
          </w:tcPr>
          <w:p w14:paraId="397DB7E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部署于互联网/车联网，能够对联网联控平台、信号控制系统、交管云脑等提供数字证书的认证服务。配置加密卡。</w:t>
            </w:r>
          </w:p>
        </w:tc>
        <w:tc>
          <w:tcPr>
            <w:tcW w:w="1275" w:type="dxa"/>
            <w:tcBorders>
              <w:top w:val="single" w:color="000000" w:sz="4" w:space="0"/>
              <w:left w:val="single" w:color="000000" w:sz="4" w:space="0"/>
              <w:bottom w:val="single" w:color="000000" w:sz="4" w:space="0"/>
              <w:right w:val="single" w:color="000000" w:sz="4" w:space="0"/>
            </w:tcBorders>
            <w:vAlign w:val="center"/>
          </w:tcPr>
          <w:p w14:paraId="643B90AD">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79D66F8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31538B2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5DBEEBC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35DEA3DD">
            <w:pPr>
              <w:widowControl/>
              <w:jc w:val="right"/>
              <w:rPr>
                <w:rFonts w:ascii="宋体" w:hAnsi="宋体" w:cs="宋体"/>
                <w:b w:val="0"/>
                <w:bCs/>
                <w:sz w:val="15"/>
                <w:szCs w:val="15"/>
              </w:rPr>
            </w:pPr>
          </w:p>
        </w:tc>
      </w:tr>
      <w:tr w14:paraId="4D6FF8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62" w:type="dxa"/>
            <w:tcBorders>
              <w:top w:val="single" w:color="000000" w:sz="4" w:space="0"/>
              <w:bottom w:val="single" w:color="000000" w:sz="4" w:space="0"/>
              <w:right w:val="single" w:color="000000" w:sz="4" w:space="0"/>
            </w:tcBorders>
            <w:vAlign w:val="center"/>
          </w:tcPr>
          <w:p w14:paraId="6CBE509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7</w:t>
            </w:r>
          </w:p>
        </w:tc>
        <w:tc>
          <w:tcPr>
            <w:tcW w:w="1188" w:type="dxa"/>
            <w:tcBorders>
              <w:top w:val="single" w:color="000000" w:sz="4" w:space="0"/>
              <w:left w:val="single" w:color="000000" w:sz="4" w:space="0"/>
              <w:bottom w:val="single" w:color="000000" w:sz="4" w:space="0"/>
              <w:right w:val="single" w:color="000000" w:sz="4" w:space="0"/>
            </w:tcBorders>
            <w:vAlign w:val="center"/>
          </w:tcPr>
          <w:p w14:paraId="59CABF4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联网联控平台信控系统接入用户身份鉴权软件和加密卡</w:t>
            </w:r>
          </w:p>
        </w:tc>
        <w:tc>
          <w:tcPr>
            <w:tcW w:w="2269" w:type="dxa"/>
            <w:tcBorders>
              <w:top w:val="single" w:color="000000" w:sz="4" w:space="0"/>
              <w:left w:val="single" w:color="000000" w:sz="4" w:space="0"/>
              <w:bottom w:val="single" w:color="000000" w:sz="4" w:space="0"/>
              <w:right w:val="single" w:color="000000" w:sz="4" w:space="0"/>
            </w:tcBorders>
            <w:vAlign w:val="center"/>
          </w:tcPr>
          <w:p w14:paraId="08D3A02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能够从数字证书认证服务软件读取数据，并对通过标准化接入模块接入的各信号系统等提供用户身份鉴权。配置加密卡。</w:t>
            </w:r>
          </w:p>
        </w:tc>
        <w:tc>
          <w:tcPr>
            <w:tcW w:w="1275" w:type="dxa"/>
            <w:tcBorders>
              <w:top w:val="single" w:color="000000" w:sz="4" w:space="0"/>
              <w:left w:val="single" w:color="000000" w:sz="4" w:space="0"/>
              <w:bottom w:val="single" w:color="000000" w:sz="4" w:space="0"/>
              <w:right w:val="single" w:color="000000" w:sz="4" w:space="0"/>
            </w:tcBorders>
            <w:vAlign w:val="center"/>
          </w:tcPr>
          <w:p w14:paraId="4BA2DC8C">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6C92C26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single" w:color="000000" w:sz="4" w:space="0"/>
              <w:right w:val="single" w:color="000000" w:sz="4" w:space="0"/>
            </w:tcBorders>
            <w:vAlign w:val="center"/>
          </w:tcPr>
          <w:p w14:paraId="3D48338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nil"/>
            </w:tcBorders>
            <w:vAlign w:val="center"/>
          </w:tcPr>
          <w:p w14:paraId="5EFF06F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vAlign w:val="center"/>
          </w:tcPr>
          <w:p w14:paraId="1D385FEB">
            <w:pPr>
              <w:widowControl/>
              <w:jc w:val="right"/>
              <w:rPr>
                <w:rFonts w:ascii="宋体" w:hAnsi="宋体" w:cs="宋体"/>
                <w:b w:val="0"/>
                <w:bCs/>
                <w:sz w:val="15"/>
                <w:szCs w:val="15"/>
              </w:rPr>
            </w:pPr>
          </w:p>
        </w:tc>
      </w:tr>
      <w:tr w14:paraId="1F9CB8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662" w:type="dxa"/>
            <w:tcBorders>
              <w:top w:val="single" w:color="000000" w:sz="4" w:space="0"/>
              <w:bottom w:val="single" w:color="000000" w:sz="4" w:space="0"/>
              <w:right w:val="single" w:color="000000" w:sz="4" w:space="0"/>
            </w:tcBorders>
            <w:vAlign w:val="center"/>
          </w:tcPr>
          <w:p w14:paraId="1E1C5D2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8</w:t>
            </w:r>
          </w:p>
        </w:tc>
        <w:tc>
          <w:tcPr>
            <w:tcW w:w="1188" w:type="dxa"/>
            <w:tcBorders>
              <w:top w:val="single" w:color="000000" w:sz="4" w:space="0"/>
              <w:left w:val="single" w:color="000000" w:sz="4" w:space="0"/>
              <w:bottom w:val="single" w:color="000000" w:sz="4" w:space="0"/>
              <w:right w:val="single" w:color="000000" w:sz="4" w:space="0"/>
            </w:tcBorders>
            <w:vAlign w:val="center"/>
          </w:tcPr>
          <w:p w14:paraId="4500103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公共服务接口应用系统身份鉴权软件和加密卡</w:t>
            </w:r>
          </w:p>
        </w:tc>
        <w:tc>
          <w:tcPr>
            <w:tcW w:w="2269" w:type="dxa"/>
            <w:tcBorders>
              <w:top w:val="single" w:color="000000" w:sz="4" w:space="0"/>
              <w:left w:val="single" w:color="000000" w:sz="4" w:space="0"/>
              <w:bottom w:val="nil"/>
              <w:right w:val="single" w:color="000000" w:sz="4" w:space="0"/>
            </w:tcBorders>
            <w:vAlign w:val="center"/>
          </w:tcPr>
          <w:p w14:paraId="6FCF46A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为通过公共服务接口接入的各交管应用系统提供身份鉴权，通过认证才可以发起信号优先控制等请求或者访问信号数据。配置加密卡。</w:t>
            </w:r>
          </w:p>
        </w:tc>
        <w:tc>
          <w:tcPr>
            <w:tcW w:w="1275" w:type="dxa"/>
            <w:tcBorders>
              <w:top w:val="single" w:color="000000" w:sz="4" w:space="0"/>
              <w:left w:val="single" w:color="000000" w:sz="4" w:space="0"/>
              <w:bottom w:val="nil"/>
              <w:right w:val="single" w:color="000000" w:sz="4" w:space="0"/>
            </w:tcBorders>
            <w:vAlign w:val="center"/>
          </w:tcPr>
          <w:p w14:paraId="17C542D4">
            <w:pPr>
              <w:widowControl/>
              <w:jc w:val="left"/>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nil"/>
              <w:right w:val="single" w:color="000000" w:sz="4" w:space="0"/>
            </w:tcBorders>
            <w:vAlign w:val="center"/>
          </w:tcPr>
          <w:p w14:paraId="0F89E1C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交警支队机房</w:t>
            </w:r>
          </w:p>
        </w:tc>
        <w:tc>
          <w:tcPr>
            <w:tcW w:w="862" w:type="dxa"/>
            <w:tcBorders>
              <w:top w:val="single" w:color="000000" w:sz="4" w:space="0"/>
              <w:left w:val="single" w:color="000000" w:sz="4" w:space="0"/>
              <w:bottom w:val="nil"/>
              <w:right w:val="single" w:color="000000" w:sz="4" w:space="0"/>
            </w:tcBorders>
            <w:vAlign w:val="center"/>
          </w:tcPr>
          <w:p w14:paraId="1596A6F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nil"/>
              <w:right w:val="single" w:color="000000" w:sz="4" w:space="0"/>
            </w:tcBorders>
            <w:vAlign w:val="center"/>
          </w:tcPr>
          <w:p w14:paraId="344C918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nil"/>
            </w:tcBorders>
            <w:vAlign w:val="center"/>
          </w:tcPr>
          <w:p w14:paraId="46D31A45">
            <w:pPr>
              <w:widowControl/>
              <w:jc w:val="right"/>
              <w:rPr>
                <w:rFonts w:ascii="宋体" w:hAnsi="宋体" w:cs="宋体"/>
                <w:b w:val="0"/>
                <w:bCs/>
                <w:sz w:val="15"/>
                <w:szCs w:val="15"/>
              </w:rPr>
            </w:pPr>
          </w:p>
        </w:tc>
      </w:tr>
      <w:tr w14:paraId="5A54A6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62" w:type="dxa"/>
            <w:tcBorders>
              <w:top w:val="single" w:color="000000" w:sz="4" w:space="0"/>
              <w:bottom w:val="single" w:color="000000" w:sz="4" w:space="0"/>
              <w:right w:val="single" w:color="000000" w:sz="4" w:space="0"/>
            </w:tcBorders>
            <w:vAlign w:val="center"/>
          </w:tcPr>
          <w:p w14:paraId="1CA1827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9</w:t>
            </w:r>
          </w:p>
        </w:tc>
        <w:tc>
          <w:tcPr>
            <w:tcW w:w="1188" w:type="dxa"/>
            <w:tcBorders>
              <w:top w:val="single" w:color="000000" w:sz="4" w:space="0"/>
              <w:left w:val="single" w:color="000000" w:sz="4" w:space="0"/>
              <w:bottom w:val="single" w:color="000000" w:sz="4" w:space="0"/>
              <w:right w:val="single" w:color="000000" w:sz="4" w:space="0"/>
            </w:tcBorders>
            <w:vAlign w:val="center"/>
          </w:tcPr>
          <w:p w14:paraId="24F331C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“数字信号”平台维护</w:t>
            </w:r>
          </w:p>
        </w:tc>
        <w:tc>
          <w:tcPr>
            <w:tcW w:w="2269" w:type="dxa"/>
            <w:tcBorders>
              <w:top w:val="single" w:color="000000" w:sz="4" w:space="0"/>
              <w:left w:val="single" w:color="000000" w:sz="4" w:space="0"/>
              <w:bottom w:val="single" w:color="000000" w:sz="4" w:space="0"/>
              <w:right w:val="single" w:color="000000" w:sz="4" w:space="0"/>
            </w:tcBorders>
            <w:vAlign w:val="center"/>
          </w:tcPr>
          <w:p w14:paraId="488AF58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“数字信号”相关平台的维护</w:t>
            </w:r>
          </w:p>
        </w:tc>
        <w:tc>
          <w:tcPr>
            <w:tcW w:w="1275" w:type="dxa"/>
            <w:tcBorders>
              <w:top w:val="single" w:color="000000" w:sz="4" w:space="0"/>
              <w:left w:val="single" w:color="000000" w:sz="4" w:space="0"/>
              <w:bottom w:val="single" w:color="000000" w:sz="4" w:space="0"/>
              <w:right w:val="single" w:color="000000" w:sz="4" w:space="0"/>
            </w:tcBorders>
            <w:vAlign w:val="center"/>
          </w:tcPr>
          <w:p w14:paraId="4F2454E1">
            <w:pPr>
              <w:widowControl/>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5B3B88AE">
            <w:pPr>
              <w:widowControl/>
              <w:rPr>
                <w:rFonts w:ascii="宋体" w:hAnsi="宋体" w:cs="宋体"/>
                <w:b w:val="0"/>
                <w:bCs/>
                <w:sz w:val="15"/>
                <w:szCs w:val="15"/>
              </w:rPr>
            </w:pPr>
          </w:p>
        </w:tc>
        <w:tc>
          <w:tcPr>
            <w:tcW w:w="862" w:type="dxa"/>
            <w:tcBorders>
              <w:top w:val="single" w:color="000000" w:sz="4" w:space="0"/>
              <w:left w:val="single" w:color="000000" w:sz="4" w:space="0"/>
              <w:bottom w:val="single" w:color="000000" w:sz="4" w:space="0"/>
              <w:right w:val="single" w:color="000000" w:sz="4" w:space="0"/>
            </w:tcBorders>
            <w:vAlign w:val="center"/>
          </w:tcPr>
          <w:p w14:paraId="526E01B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single" w:color="000000" w:sz="4" w:space="0"/>
            </w:tcBorders>
            <w:vAlign w:val="center"/>
          </w:tcPr>
          <w:p w14:paraId="0B5EE1E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noWrap/>
            <w:vAlign w:val="center"/>
          </w:tcPr>
          <w:p w14:paraId="76B5065B">
            <w:pPr>
              <w:widowControl/>
              <w:rPr>
                <w:rFonts w:ascii="宋体" w:hAnsi="宋体" w:cs="宋体"/>
                <w:b w:val="0"/>
                <w:bCs/>
                <w:sz w:val="15"/>
                <w:szCs w:val="15"/>
              </w:rPr>
            </w:pPr>
          </w:p>
        </w:tc>
      </w:tr>
      <w:tr w14:paraId="7547DD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62" w:type="dxa"/>
            <w:tcBorders>
              <w:top w:val="single" w:color="000000" w:sz="4" w:space="0"/>
              <w:bottom w:val="single" w:color="000000" w:sz="4" w:space="0"/>
              <w:right w:val="single" w:color="000000" w:sz="4" w:space="0"/>
            </w:tcBorders>
            <w:vAlign w:val="center"/>
          </w:tcPr>
          <w:p w14:paraId="050E624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 xml:space="preserve">10 </w:t>
            </w:r>
          </w:p>
        </w:tc>
        <w:tc>
          <w:tcPr>
            <w:tcW w:w="1188" w:type="dxa"/>
            <w:tcBorders>
              <w:top w:val="single" w:color="000000" w:sz="4" w:space="0"/>
              <w:left w:val="single" w:color="000000" w:sz="4" w:space="0"/>
              <w:bottom w:val="single" w:color="000000" w:sz="4" w:space="0"/>
              <w:right w:val="single" w:color="000000" w:sz="4" w:space="0"/>
            </w:tcBorders>
            <w:vAlign w:val="center"/>
          </w:tcPr>
          <w:p w14:paraId="6CBF18A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加密卡采购</w:t>
            </w:r>
          </w:p>
        </w:tc>
        <w:tc>
          <w:tcPr>
            <w:tcW w:w="2269" w:type="dxa"/>
            <w:tcBorders>
              <w:top w:val="single" w:color="000000" w:sz="4" w:space="0"/>
              <w:left w:val="single" w:color="000000" w:sz="4" w:space="0"/>
              <w:bottom w:val="single" w:color="000000" w:sz="4" w:space="0"/>
              <w:right w:val="single" w:color="000000" w:sz="4" w:space="0"/>
            </w:tcBorders>
            <w:vAlign w:val="center"/>
          </w:tcPr>
          <w:p w14:paraId="7E3FDF6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加密卡的采购</w:t>
            </w:r>
          </w:p>
        </w:tc>
        <w:tc>
          <w:tcPr>
            <w:tcW w:w="1275" w:type="dxa"/>
            <w:tcBorders>
              <w:top w:val="single" w:color="000000" w:sz="4" w:space="0"/>
              <w:left w:val="single" w:color="000000" w:sz="4" w:space="0"/>
              <w:bottom w:val="single" w:color="000000" w:sz="4" w:space="0"/>
              <w:right w:val="single" w:color="000000" w:sz="4" w:space="0"/>
            </w:tcBorders>
            <w:vAlign w:val="center"/>
          </w:tcPr>
          <w:p w14:paraId="1CA34829">
            <w:pPr>
              <w:widowControl/>
              <w:rPr>
                <w:rFonts w:ascii="宋体" w:hAnsi="宋体" w:cs="宋体"/>
                <w:b w:val="0"/>
                <w:bCs/>
                <w:sz w:val="15"/>
                <w:szCs w:val="15"/>
              </w:rPr>
            </w:pPr>
            <w:r>
              <w:rPr>
                <w:rFonts w:hint="eastAsia" w:ascii="宋体" w:hAnsi="宋体" w:cs="宋体"/>
                <w:b w:val="0"/>
                <w:bCs/>
                <w:color w:val="000000"/>
                <w:sz w:val="15"/>
                <w:szCs w:val="15"/>
              </w:rPr>
              <w:t>国产、定制</w:t>
            </w:r>
          </w:p>
        </w:tc>
        <w:tc>
          <w:tcPr>
            <w:tcW w:w="881" w:type="dxa"/>
            <w:tcBorders>
              <w:top w:val="single" w:color="000000" w:sz="4" w:space="0"/>
              <w:left w:val="single" w:color="000000" w:sz="4" w:space="0"/>
              <w:bottom w:val="single" w:color="000000" w:sz="4" w:space="0"/>
              <w:right w:val="single" w:color="000000" w:sz="4" w:space="0"/>
            </w:tcBorders>
            <w:vAlign w:val="center"/>
          </w:tcPr>
          <w:p w14:paraId="1F510DCE">
            <w:pPr>
              <w:widowControl/>
              <w:rPr>
                <w:rFonts w:ascii="宋体" w:hAnsi="宋体" w:cs="宋体"/>
                <w:b w:val="0"/>
                <w:bCs/>
                <w:sz w:val="15"/>
                <w:szCs w:val="15"/>
              </w:rPr>
            </w:pPr>
          </w:p>
        </w:tc>
        <w:tc>
          <w:tcPr>
            <w:tcW w:w="862" w:type="dxa"/>
            <w:tcBorders>
              <w:top w:val="single" w:color="000000" w:sz="4" w:space="0"/>
              <w:left w:val="single" w:color="000000" w:sz="4" w:space="0"/>
              <w:bottom w:val="single" w:color="000000" w:sz="4" w:space="0"/>
              <w:right w:val="single" w:color="000000" w:sz="4" w:space="0"/>
            </w:tcBorders>
            <w:vAlign w:val="center"/>
          </w:tcPr>
          <w:p w14:paraId="072EE6A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项</w:t>
            </w:r>
          </w:p>
        </w:tc>
        <w:tc>
          <w:tcPr>
            <w:tcW w:w="1044" w:type="dxa"/>
            <w:tcBorders>
              <w:top w:val="single" w:color="000000" w:sz="4" w:space="0"/>
              <w:left w:val="single" w:color="000000" w:sz="4" w:space="0"/>
              <w:bottom w:val="single" w:color="000000" w:sz="4" w:space="0"/>
              <w:right w:val="single" w:color="000000" w:sz="4" w:space="0"/>
            </w:tcBorders>
            <w:vAlign w:val="center"/>
          </w:tcPr>
          <w:p w14:paraId="4560C90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19" w:type="dxa"/>
            <w:tcBorders>
              <w:top w:val="single" w:color="000000" w:sz="4" w:space="0"/>
              <w:left w:val="single" w:color="000000" w:sz="4" w:space="0"/>
              <w:bottom w:val="single" w:color="000000" w:sz="4" w:space="0"/>
            </w:tcBorders>
            <w:noWrap/>
            <w:vAlign w:val="center"/>
          </w:tcPr>
          <w:p w14:paraId="2509E3C4">
            <w:pPr>
              <w:widowControl/>
              <w:rPr>
                <w:rFonts w:ascii="宋体" w:hAnsi="宋体" w:cs="宋体"/>
                <w:b w:val="0"/>
                <w:bCs/>
                <w:sz w:val="15"/>
                <w:szCs w:val="15"/>
              </w:rPr>
            </w:pPr>
          </w:p>
        </w:tc>
      </w:tr>
    </w:tbl>
    <w:p w14:paraId="1B91C713">
      <w:pPr>
        <w:keepNext/>
        <w:keepLines/>
        <w:spacing w:before="260" w:after="260" w:line="360" w:lineRule="auto"/>
        <w:outlineLvl w:val="2"/>
        <w:rPr>
          <w:rFonts w:ascii="宋体" w:hAnsi="宋体" w:cs="宋体"/>
          <w:kern w:val="44"/>
          <w:sz w:val="24"/>
          <w:szCs w:val="24"/>
        </w:rPr>
      </w:pPr>
      <w:bookmarkStart w:id="100" w:name="_Toc27527"/>
      <w:bookmarkStart w:id="101" w:name="OLE_LINK11"/>
      <w:r>
        <w:rPr>
          <w:rFonts w:hint="eastAsia" w:ascii="宋体" w:hAnsi="宋体" w:cs="宋体"/>
          <w:kern w:val="44"/>
          <w:sz w:val="24"/>
          <w:szCs w:val="24"/>
        </w:rPr>
        <w:t>7.智能网联汽车安全监测平台定制应用软件</w:t>
      </w:r>
      <w:bookmarkEnd w:id="100"/>
    </w:p>
    <w:tbl>
      <w:tblPr>
        <w:tblStyle w:val="20"/>
        <w:tblW w:w="9287" w:type="dxa"/>
        <w:tblInd w:w="-544" w:type="dxa"/>
        <w:tblLayout w:type="fixed"/>
        <w:tblCellMar>
          <w:top w:w="0" w:type="dxa"/>
          <w:left w:w="108" w:type="dxa"/>
          <w:bottom w:w="0" w:type="dxa"/>
          <w:right w:w="108" w:type="dxa"/>
        </w:tblCellMar>
      </w:tblPr>
      <w:tblGrid>
        <w:gridCol w:w="556"/>
        <w:gridCol w:w="1194"/>
        <w:gridCol w:w="1862"/>
        <w:gridCol w:w="3438"/>
        <w:gridCol w:w="1112"/>
        <w:gridCol w:w="1125"/>
      </w:tblGrid>
      <w:tr w14:paraId="068EA5EA">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noWrap/>
            <w:vAlign w:val="center"/>
          </w:tcPr>
          <w:p w14:paraId="6D0563FC">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194" w:type="dxa"/>
            <w:tcBorders>
              <w:top w:val="single" w:color="000000" w:sz="4" w:space="0"/>
              <w:left w:val="single" w:color="000000" w:sz="4" w:space="0"/>
              <w:bottom w:val="single" w:color="000000" w:sz="4" w:space="0"/>
              <w:right w:val="single" w:color="000000" w:sz="4" w:space="0"/>
            </w:tcBorders>
            <w:noWrap/>
            <w:vAlign w:val="center"/>
          </w:tcPr>
          <w:p w14:paraId="4FE8B91B">
            <w:pPr>
              <w:widowControl/>
              <w:jc w:val="center"/>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1862" w:type="dxa"/>
            <w:tcBorders>
              <w:top w:val="single" w:color="000000" w:sz="4" w:space="0"/>
              <w:left w:val="single" w:color="000000" w:sz="4" w:space="0"/>
              <w:bottom w:val="single" w:color="000000" w:sz="4" w:space="0"/>
              <w:right w:val="single" w:color="000000" w:sz="4" w:space="0"/>
            </w:tcBorders>
            <w:noWrap/>
            <w:vAlign w:val="center"/>
          </w:tcPr>
          <w:p w14:paraId="4AF5A197">
            <w:pPr>
              <w:widowControl/>
              <w:jc w:val="center"/>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438" w:type="dxa"/>
            <w:tcBorders>
              <w:top w:val="single" w:color="000000" w:sz="4" w:space="0"/>
              <w:left w:val="single" w:color="000000" w:sz="4" w:space="0"/>
              <w:bottom w:val="single" w:color="000000" w:sz="4" w:space="0"/>
              <w:right w:val="single" w:color="000000" w:sz="4" w:space="0"/>
            </w:tcBorders>
            <w:noWrap/>
            <w:vAlign w:val="center"/>
          </w:tcPr>
          <w:p w14:paraId="695D21BB">
            <w:pPr>
              <w:widowControl/>
              <w:jc w:val="center"/>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1112" w:type="dxa"/>
            <w:tcBorders>
              <w:top w:val="single" w:color="000000" w:sz="4" w:space="0"/>
              <w:left w:val="single" w:color="000000" w:sz="4" w:space="0"/>
              <w:bottom w:val="single" w:color="000000" w:sz="4" w:space="0"/>
              <w:right w:val="single" w:color="000000" w:sz="4" w:space="0"/>
            </w:tcBorders>
            <w:noWrap/>
            <w:vAlign w:val="center"/>
          </w:tcPr>
          <w:p w14:paraId="3850CA1D">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税率</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456848B">
            <w:pPr>
              <w:widowControl/>
              <w:jc w:val="center"/>
              <w:textAlignment w:val="center"/>
              <w:rPr>
                <w:rFonts w:ascii="宋体" w:hAnsi="宋体" w:cs="宋体"/>
                <w:bCs/>
                <w:sz w:val="15"/>
                <w:szCs w:val="15"/>
              </w:rPr>
            </w:pPr>
            <w:r>
              <w:rPr>
                <w:rFonts w:hint="eastAsia" w:ascii="宋体" w:hAnsi="宋体" w:cs="宋体"/>
                <w:bCs/>
                <w:kern w:val="0"/>
                <w:sz w:val="15"/>
                <w:szCs w:val="15"/>
                <w:lang w:bidi="ar"/>
              </w:rPr>
              <w:t>备注</w:t>
            </w:r>
          </w:p>
        </w:tc>
      </w:tr>
      <w:tr w14:paraId="59CB06CB">
        <w:tblPrEx>
          <w:tblCellMar>
            <w:top w:w="0" w:type="dxa"/>
            <w:left w:w="108" w:type="dxa"/>
            <w:bottom w:w="0" w:type="dxa"/>
            <w:right w:w="108" w:type="dxa"/>
          </w:tblCellMar>
        </w:tblPrEx>
        <w:trPr>
          <w:trHeight w:val="7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748B2F2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194" w:type="dxa"/>
            <w:tcBorders>
              <w:top w:val="single" w:color="000000" w:sz="4" w:space="0"/>
              <w:left w:val="single" w:color="000000" w:sz="4" w:space="0"/>
              <w:bottom w:val="single" w:color="000000" w:sz="4" w:space="0"/>
              <w:right w:val="single" w:color="000000" w:sz="4" w:space="0"/>
            </w:tcBorders>
            <w:vAlign w:val="center"/>
          </w:tcPr>
          <w:p w14:paraId="2446B35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总体设计</w:t>
            </w:r>
          </w:p>
        </w:tc>
        <w:tc>
          <w:tcPr>
            <w:tcW w:w="1862" w:type="dxa"/>
            <w:tcBorders>
              <w:top w:val="single" w:color="000000" w:sz="4" w:space="0"/>
              <w:left w:val="single" w:color="000000" w:sz="4" w:space="0"/>
              <w:bottom w:val="single" w:color="000000" w:sz="4" w:space="0"/>
              <w:right w:val="single" w:color="000000" w:sz="4" w:space="0"/>
            </w:tcBorders>
            <w:vAlign w:val="center"/>
          </w:tcPr>
          <w:p w14:paraId="47419A3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系统总体架构及安全设计</w:t>
            </w:r>
          </w:p>
        </w:tc>
        <w:tc>
          <w:tcPr>
            <w:tcW w:w="3438" w:type="dxa"/>
            <w:tcBorders>
              <w:top w:val="single" w:color="000000" w:sz="4" w:space="0"/>
              <w:left w:val="single" w:color="000000" w:sz="4" w:space="0"/>
              <w:bottom w:val="single" w:color="000000" w:sz="4" w:space="0"/>
              <w:right w:val="single" w:color="000000" w:sz="4" w:space="0"/>
            </w:tcBorders>
            <w:vAlign w:val="center"/>
          </w:tcPr>
          <w:p w14:paraId="6EBF9CF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对平台的架构、业务流、数据流等详细设计，对数据安全、应用安全、密码安全、设备安全、运维安全以及灾备应急等方面进行详细设计</w:t>
            </w:r>
          </w:p>
        </w:tc>
        <w:tc>
          <w:tcPr>
            <w:tcW w:w="1112" w:type="dxa"/>
            <w:tcBorders>
              <w:top w:val="single" w:color="000000" w:sz="4" w:space="0"/>
              <w:left w:val="single" w:color="000000" w:sz="4" w:space="0"/>
              <w:bottom w:val="single" w:color="000000" w:sz="4" w:space="0"/>
              <w:right w:val="single" w:color="000000" w:sz="4" w:space="0"/>
            </w:tcBorders>
            <w:vAlign w:val="center"/>
          </w:tcPr>
          <w:p w14:paraId="23D5547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F480945">
            <w:pPr>
              <w:widowControl/>
              <w:rPr>
                <w:rFonts w:ascii="宋体" w:hAnsi="宋体" w:cs="宋体"/>
                <w:b w:val="0"/>
                <w:bCs/>
                <w:sz w:val="15"/>
                <w:szCs w:val="15"/>
              </w:rPr>
            </w:pPr>
          </w:p>
        </w:tc>
      </w:tr>
      <w:tr w14:paraId="0B715325">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2BA7E15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28C9E00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车辆备案管理及审核</w:t>
            </w:r>
          </w:p>
        </w:tc>
        <w:tc>
          <w:tcPr>
            <w:tcW w:w="1862" w:type="dxa"/>
            <w:tcBorders>
              <w:top w:val="single" w:color="000000" w:sz="4" w:space="0"/>
              <w:left w:val="single" w:color="000000" w:sz="4" w:space="0"/>
              <w:bottom w:val="single" w:color="000000" w:sz="4" w:space="0"/>
              <w:right w:val="single" w:color="000000" w:sz="4" w:space="0"/>
            </w:tcBorders>
            <w:vAlign w:val="center"/>
          </w:tcPr>
          <w:p w14:paraId="0DB2B26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车辆、安全员信息备案</w:t>
            </w:r>
          </w:p>
        </w:tc>
        <w:tc>
          <w:tcPr>
            <w:tcW w:w="3438" w:type="dxa"/>
            <w:tcBorders>
              <w:top w:val="single" w:color="000000" w:sz="4" w:space="0"/>
              <w:left w:val="single" w:color="000000" w:sz="4" w:space="0"/>
              <w:bottom w:val="single" w:color="000000" w:sz="4" w:space="0"/>
              <w:right w:val="single" w:color="000000" w:sz="4" w:space="0"/>
            </w:tcBorders>
            <w:vAlign w:val="center"/>
          </w:tcPr>
          <w:p w14:paraId="2B69B37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上传车辆、安全员等备案资料，并允许监管人员对车辆和安全员进行查看管理，确保车辆合规合法接入及安全运行</w:t>
            </w:r>
          </w:p>
        </w:tc>
        <w:tc>
          <w:tcPr>
            <w:tcW w:w="1112" w:type="dxa"/>
            <w:tcBorders>
              <w:top w:val="single" w:color="000000" w:sz="4" w:space="0"/>
              <w:left w:val="single" w:color="000000" w:sz="4" w:space="0"/>
              <w:bottom w:val="single" w:color="000000" w:sz="4" w:space="0"/>
              <w:right w:val="single" w:color="000000" w:sz="4" w:space="0"/>
            </w:tcBorders>
            <w:vAlign w:val="center"/>
          </w:tcPr>
          <w:p w14:paraId="09DCCFC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D93E45A">
            <w:pPr>
              <w:widowControl/>
              <w:rPr>
                <w:rFonts w:ascii="宋体" w:hAnsi="宋体" w:cs="宋体"/>
                <w:b w:val="0"/>
                <w:bCs/>
                <w:sz w:val="15"/>
                <w:szCs w:val="15"/>
              </w:rPr>
            </w:pPr>
          </w:p>
        </w:tc>
      </w:tr>
      <w:tr w14:paraId="7A32CF56">
        <w:tblPrEx>
          <w:tblCellMar>
            <w:top w:w="0" w:type="dxa"/>
            <w:left w:w="108" w:type="dxa"/>
            <w:bottom w:w="0" w:type="dxa"/>
            <w:right w:w="108" w:type="dxa"/>
          </w:tblCellMar>
        </w:tblPrEx>
        <w:trPr>
          <w:trHeight w:val="7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7CBB7D3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3</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4C4C93ED">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0567903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车辆信息库构建</w:t>
            </w:r>
          </w:p>
        </w:tc>
        <w:tc>
          <w:tcPr>
            <w:tcW w:w="3438" w:type="dxa"/>
            <w:tcBorders>
              <w:top w:val="single" w:color="000000" w:sz="4" w:space="0"/>
              <w:left w:val="single" w:color="000000" w:sz="4" w:space="0"/>
              <w:bottom w:val="single" w:color="000000" w:sz="4" w:space="0"/>
              <w:right w:val="single" w:color="000000" w:sz="4" w:space="0"/>
            </w:tcBorders>
            <w:vAlign w:val="center"/>
          </w:tcPr>
          <w:p w14:paraId="4AD827F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建立全面的车辆信息库，包括车辆型号、品牌、自驾系统版本号版本号、生产厂家等基本信息，以及自动驾驶能力测试报告等合规性信息</w:t>
            </w:r>
          </w:p>
        </w:tc>
        <w:tc>
          <w:tcPr>
            <w:tcW w:w="1112" w:type="dxa"/>
            <w:tcBorders>
              <w:top w:val="single" w:color="000000" w:sz="4" w:space="0"/>
              <w:left w:val="single" w:color="000000" w:sz="4" w:space="0"/>
              <w:bottom w:val="single" w:color="000000" w:sz="4" w:space="0"/>
              <w:right w:val="single" w:color="000000" w:sz="4" w:space="0"/>
            </w:tcBorders>
            <w:vAlign w:val="center"/>
          </w:tcPr>
          <w:p w14:paraId="5324B35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073FE91">
            <w:pPr>
              <w:widowControl/>
              <w:rPr>
                <w:rFonts w:ascii="宋体" w:hAnsi="宋体" w:cs="宋体"/>
                <w:b w:val="0"/>
                <w:bCs/>
                <w:sz w:val="15"/>
                <w:szCs w:val="15"/>
              </w:rPr>
            </w:pPr>
          </w:p>
        </w:tc>
      </w:tr>
      <w:tr w14:paraId="57EDF36A">
        <w:tblPrEx>
          <w:tblCellMar>
            <w:top w:w="0" w:type="dxa"/>
            <w:left w:w="108" w:type="dxa"/>
            <w:bottom w:w="0" w:type="dxa"/>
            <w:right w:w="108" w:type="dxa"/>
          </w:tblCellMar>
        </w:tblPrEx>
        <w:trPr>
          <w:trHeight w:val="7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4B61E2C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4</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79C31274">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544F8B4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车辆、安全员信息接口</w:t>
            </w:r>
          </w:p>
        </w:tc>
        <w:tc>
          <w:tcPr>
            <w:tcW w:w="3438" w:type="dxa"/>
            <w:tcBorders>
              <w:top w:val="single" w:color="000000" w:sz="4" w:space="0"/>
              <w:left w:val="single" w:color="000000" w:sz="4" w:space="0"/>
              <w:bottom w:val="single" w:color="000000" w:sz="4" w:space="0"/>
              <w:right w:val="single" w:color="000000" w:sz="4" w:space="0"/>
            </w:tcBorders>
            <w:vAlign w:val="center"/>
          </w:tcPr>
          <w:p w14:paraId="23B39FB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支持车辆企业或试点使用主体通过平台上传车辆接入备案资料。支持上传安全员的相关资料，包括身份证明、从业资格证明、培训记录等</w:t>
            </w:r>
          </w:p>
        </w:tc>
        <w:tc>
          <w:tcPr>
            <w:tcW w:w="1112" w:type="dxa"/>
            <w:tcBorders>
              <w:top w:val="single" w:color="000000" w:sz="4" w:space="0"/>
              <w:left w:val="single" w:color="000000" w:sz="4" w:space="0"/>
              <w:bottom w:val="single" w:color="000000" w:sz="4" w:space="0"/>
              <w:right w:val="single" w:color="000000" w:sz="4" w:space="0"/>
            </w:tcBorders>
            <w:vAlign w:val="center"/>
          </w:tcPr>
          <w:p w14:paraId="5055C1E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B08ADDF">
            <w:pPr>
              <w:widowControl/>
              <w:rPr>
                <w:rFonts w:ascii="宋体" w:hAnsi="宋体" w:cs="宋体"/>
                <w:b w:val="0"/>
                <w:bCs/>
                <w:sz w:val="15"/>
                <w:szCs w:val="15"/>
              </w:rPr>
            </w:pPr>
          </w:p>
        </w:tc>
      </w:tr>
      <w:tr w14:paraId="28CE8DBD">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2FCA5C4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5</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3DD524C6">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34958A9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备案信息自动审核</w:t>
            </w:r>
          </w:p>
        </w:tc>
        <w:tc>
          <w:tcPr>
            <w:tcW w:w="3438" w:type="dxa"/>
            <w:tcBorders>
              <w:top w:val="single" w:color="000000" w:sz="4" w:space="0"/>
              <w:left w:val="single" w:color="000000" w:sz="4" w:space="0"/>
              <w:bottom w:val="single" w:color="000000" w:sz="4" w:space="0"/>
              <w:right w:val="single" w:color="000000" w:sz="4" w:space="0"/>
            </w:tcBorders>
            <w:vAlign w:val="center"/>
          </w:tcPr>
          <w:p w14:paraId="36AB2F0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对上传的资料进行初步筛选和验证；对于存疑或不符合标准的情况，应启动人工复核流程</w:t>
            </w:r>
          </w:p>
        </w:tc>
        <w:tc>
          <w:tcPr>
            <w:tcW w:w="1112" w:type="dxa"/>
            <w:tcBorders>
              <w:top w:val="single" w:color="000000" w:sz="4" w:space="0"/>
              <w:left w:val="single" w:color="000000" w:sz="4" w:space="0"/>
              <w:bottom w:val="single" w:color="000000" w:sz="4" w:space="0"/>
              <w:right w:val="single" w:color="000000" w:sz="4" w:space="0"/>
            </w:tcBorders>
            <w:vAlign w:val="center"/>
          </w:tcPr>
          <w:p w14:paraId="44012C6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0CD7384">
            <w:pPr>
              <w:widowControl/>
              <w:rPr>
                <w:rFonts w:ascii="宋体" w:hAnsi="宋体" w:cs="宋体"/>
                <w:b w:val="0"/>
                <w:bCs/>
                <w:sz w:val="15"/>
                <w:szCs w:val="15"/>
              </w:rPr>
            </w:pPr>
          </w:p>
        </w:tc>
      </w:tr>
      <w:tr w14:paraId="0FF9FBDD">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5A456D3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74831B29">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2757A57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审核管理</w:t>
            </w:r>
          </w:p>
        </w:tc>
        <w:tc>
          <w:tcPr>
            <w:tcW w:w="3438" w:type="dxa"/>
            <w:tcBorders>
              <w:top w:val="single" w:color="000000" w:sz="4" w:space="0"/>
              <w:left w:val="single" w:color="000000" w:sz="4" w:space="0"/>
              <w:bottom w:val="single" w:color="000000" w:sz="4" w:space="0"/>
              <w:right w:val="single" w:color="000000" w:sz="4" w:space="0"/>
            </w:tcBorders>
            <w:vAlign w:val="center"/>
          </w:tcPr>
          <w:p w14:paraId="26A86A2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对审核通过的情况，生成相应的接入凭证或标识；对于审核未通过的情况，应明确告知未通过的原因</w:t>
            </w:r>
          </w:p>
        </w:tc>
        <w:tc>
          <w:tcPr>
            <w:tcW w:w="1112" w:type="dxa"/>
            <w:tcBorders>
              <w:top w:val="single" w:color="000000" w:sz="4" w:space="0"/>
              <w:left w:val="single" w:color="000000" w:sz="4" w:space="0"/>
              <w:bottom w:val="single" w:color="000000" w:sz="4" w:space="0"/>
              <w:right w:val="single" w:color="000000" w:sz="4" w:space="0"/>
            </w:tcBorders>
            <w:vAlign w:val="center"/>
          </w:tcPr>
          <w:p w14:paraId="54306D2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071416D">
            <w:pPr>
              <w:widowControl/>
              <w:rPr>
                <w:rFonts w:ascii="宋体" w:hAnsi="宋体" w:cs="宋体"/>
                <w:b w:val="0"/>
                <w:bCs/>
                <w:sz w:val="15"/>
                <w:szCs w:val="15"/>
              </w:rPr>
            </w:pPr>
          </w:p>
        </w:tc>
      </w:tr>
      <w:tr w14:paraId="7764D483">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0C53811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7</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35B87B1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车辆运行安全实时监测</w:t>
            </w:r>
          </w:p>
        </w:tc>
        <w:tc>
          <w:tcPr>
            <w:tcW w:w="1862" w:type="dxa"/>
            <w:tcBorders>
              <w:top w:val="single" w:color="000000" w:sz="4" w:space="0"/>
              <w:left w:val="single" w:color="000000" w:sz="4" w:space="0"/>
              <w:bottom w:val="single" w:color="000000" w:sz="4" w:space="0"/>
              <w:right w:val="single" w:color="000000" w:sz="4" w:space="0"/>
            </w:tcBorders>
            <w:vAlign w:val="center"/>
          </w:tcPr>
          <w:p w14:paraId="5490F54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实时数据上传</w:t>
            </w:r>
          </w:p>
        </w:tc>
        <w:tc>
          <w:tcPr>
            <w:tcW w:w="3438" w:type="dxa"/>
            <w:tcBorders>
              <w:top w:val="single" w:color="000000" w:sz="4" w:space="0"/>
              <w:left w:val="single" w:color="000000" w:sz="4" w:space="0"/>
              <w:bottom w:val="single" w:color="000000" w:sz="4" w:space="0"/>
              <w:right w:val="single" w:color="000000" w:sz="4" w:space="0"/>
            </w:tcBorders>
            <w:vAlign w:val="center"/>
          </w:tcPr>
          <w:p w14:paraId="203B6E3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支持实时数据上传，能够实时获取车辆标识、车辆控制模式以及车辆运动状态</w:t>
            </w:r>
          </w:p>
        </w:tc>
        <w:tc>
          <w:tcPr>
            <w:tcW w:w="1112" w:type="dxa"/>
            <w:tcBorders>
              <w:top w:val="single" w:color="000000" w:sz="4" w:space="0"/>
              <w:left w:val="single" w:color="000000" w:sz="4" w:space="0"/>
              <w:bottom w:val="single" w:color="000000" w:sz="4" w:space="0"/>
              <w:right w:val="single" w:color="000000" w:sz="4" w:space="0"/>
            </w:tcBorders>
            <w:vAlign w:val="center"/>
          </w:tcPr>
          <w:p w14:paraId="06E5C90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B7F1801">
            <w:pPr>
              <w:widowControl/>
              <w:rPr>
                <w:rFonts w:ascii="宋体" w:hAnsi="宋体" w:cs="宋体"/>
                <w:b w:val="0"/>
                <w:bCs/>
                <w:sz w:val="15"/>
                <w:szCs w:val="15"/>
              </w:rPr>
            </w:pPr>
          </w:p>
        </w:tc>
      </w:tr>
      <w:tr w14:paraId="7CFB2412">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6F3FE94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8</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2C8A7FA2">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310A899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多形式多尺度信息实时可视化</w:t>
            </w:r>
          </w:p>
        </w:tc>
        <w:tc>
          <w:tcPr>
            <w:tcW w:w="3438" w:type="dxa"/>
            <w:tcBorders>
              <w:top w:val="single" w:color="000000" w:sz="4" w:space="0"/>
              <w:left w:val="single" w:color="000000" w:sz="4" w:space="0"/>
              <w:bottom w:val="single" w:color="000000" w:sz="4" w:space="0"/>
              <w:right w:val="single" w:color="000000" w:sz="4" w:space="0"/>
            </w:tcBorders>
            <w:vAlign w:val="center"/>
          </w:tcPr>
          <w:p w14:paraId="0DE6C5A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实现车辆状态关键信息、车辆动态轨迹与电子地图等数据的综合展示</w:t>
            </w:r>
          </w:p>
        </w:tc>
        <w:tc>
          <w:tcPr>
            <w:tcW w:w="1112" w:type="dxa"/>
            <w:tcBorders>
              <w:top w:val="single" w:color="000000" w:sz="4" w:space="0"/>
              <w:left w:val="single" w:color="000000" w:sz="4" w:space="0"/>
              <w:bottom w:val="single" w:color="000000" w:sz="4" w:space="0"/>
              <w:right w:val="single" w:color="000000" w:sz="4" w:space="0"/>
            </w:tcBorders>
            <w:vAlign w:val="center"/>
          </w:tcPr>
          <w:p w14:paraId="3E91960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11B4A6A">
            <w:pPr>
              <w:widowControl/>
              <w:rPr>
                <w:rFonts w:ascii="宋体" w:hAnsi="宋体" w:cs="宋体"/>
                <w:b w:val="0"/>
                <w:bCs/>
                <w:sz w:val="15"/>
                <w:szCs w:val="15"/>
              </w:rPr>
            </w:pPr>
          </w:p>
        </w:tc>
      </w:tr>
      <w:tr w14:paraId="0A595DEC">
        <w:tblPrEx>
          <w:tblCellMar>
            <w:top w:w="0" w:type="dxa"/>
            <w:left w:w="108" w:type="dxa"/>
            <w:bottom w:w="0" w:type="dxa"/>
            <w:right w:w="108" w:type="dxa"/>
          </w:tblCellMar>
        </w:tblPrEx>
        <w:trPr>
          <w:trHeight w:val="7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0365D75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9</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479F3448">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13E63A9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车辆数据存储</w:t>
            </w:r>
          </w:p>
        </w:tc>
        <w:tc>
          <w:tcPr>
            <w:tcW w:w="3438" w:type="dxa"/>
            <w:tcBorders>
              <w:top w:val="single" w:color="000000" w:sz="4" w:space="0"/>
              <w:left w:val="single" w:color="000000" w:sz="4" w:space="0"/>
              <w:bottom w:val="single" w:color="000000" w:sz="4" w:space="0"/>
              <w:right w:val="single" w:color="000000" w:sz="4" w:space="0"/>
            </w:tcBorders>
            <w:vAlign w:val="center"/>
          </w:tcPr>
          <w:p w14:paraId="7A6580C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数据依特定格式规范存储，便于后续查询、分析和利用，存储时长不少于1年，异常事件数据可在规定周期内永久存储并上链存证</w:t>
            </w:r>
          </w:p>
        </w:tc>
        <w:tc>
          <w:tcPr>
            <w:tcW w:w="1112" w:type="dxa"/>
            <w:tcBorders>
              <w:top w:val="single" w:color="000000" w:sz="4" w:space="0"/>
              <w:left w:val="single" w:color="000000" w:sz="4" w:space="0"/>
              <w:bottom w:val="single" w:color="000000" w:sz="4" w:space="0"/>
              <w:right w:val="single" w:color="000000" w:sz="4" w:space="0"/>
            </w:tcBorders>
            <w:vAlign w:val="center"/>
          </w:tcPr>
          <w:p w14:paraId="187C6B9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C69878A">
            <w:pPr>
              <w:widowControl/>
              <w:rPr>
                <w:rFonts w:ascii="宋体" w:hAnsi="宋体" w:cs="宋体"/>
                <w:b w:val="0"/>
                <w:bCs/>
                <w:sz w:val="15"/>
                <w:szCs w:val="15"/>
              </w:rPr>
            </w:pPr>
          </w:p>
        </w:tc>
      </w:tr>
      <w:tr w14:paraId="53E7AE7A">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74F0F3B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10</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003646E7">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2CB3632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车辆数据回溯</w:t>
            </w:r>
          </w:p>
        </w:tc>
        <w:tc>
          <w:tcPr>
            <w:tcW w:w="3438" w:type="dxa"/>
            <w:tcBorders>
              <w:top w:val="single" w:color="000000" w:sz="4" w:space="0"/>
              <w:left w:val="single" w:color="000000" w:sz="4" w:space="0"/>
              <w:bottom w:val="single" w:color="000000" w:sz="4" w:space="0"/>
              <w:right w:val="single" w:color="000000" w:sz="4" w:space="0"/>
            </w:tcBorders>
            <w:vAlign w:val="center"/>
          </w:tcPr>
          <w:p w14:paraId="232DAF8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根据时间、地点、车辆等条件查询历史数据，查询车辆在过去特定时间段内的行驶轨迹、状态变化以及周边环境状况</w:t>
            </w:r>
          </w:p>
        </w:tc>
        <w:tc>
          <w:tcPr>
            <w:tcW w:w="1112" w:type="dxa"/>
            <w:tcBorders>
              <w:top w:val="single" w:color="000000" w:sz="4" w:space="0"/>
              <w:left w:val="single" w:color="000000" w:sz="4" w:space="0"/>
              <w:bottom w:val="single" w:color="000000" w:sz="4" w:space="0"/>
              <w:right w:val="single" w:color="000000" w:sz="4" w:space="0"/>
            </w:tcBorders>
            <w:vAlign w:val="center"/>
          </w:tcPr>
          <w:p w14:paraId="715AE0C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2FE0BA0">
            <w:pPr>
              <w:widowControl/>
              <w:rPr>
                <w:rFonts w:ascii="宋体" w:hAnsi="宋体" w:cs="宋体"/>
                <w:b w:val="0"/>
                <w:bCs/>
                <w:sz w:val="15"/>
                <w:szCs w:val="15"/>
              </w:rPr>
            </w:pPr>
          </w:p>
        </w:tc>
      </w:tr>
      <w:tr w14:paraId="76DA4129">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08F237C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11</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394C1E9F">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512DB20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车辆数据分析导出</w:t>
            </w:r>
          </w:p>
        </w:tc>
        <w:tc>
          <w:tcPr>
            <w:tcW w:w="3438" w:type="dxa"/>
            <w:tcBorders>
              <w:top w:val="single" w:color="000000" w:sz="4" w:space="0"/>
              <w:left w:val="single" w:color="000000" w:sz="4" w:space="0"/>
              <w:bottom w:val="single" w:color="000000" w:sz="4" w:space="0"/>
              <w:right w:val="single" w:color="000000" w:sz="4" w:space="0"/>
            </w:tcBorders>
            <w:vAlign w:val="center"/>
          </w:tcPr>
          <w:p w14:paraId="271A4E5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允许用户将查询到的数据以Excel、CSV等格式导出</w:t>
            </w:r>
          </w:p>
        </w:tc>
        <w:tc>
          <w:tcPr>
            <w:tcW w:w="1112" w:type="dxa"/>
            <w:tcBorders>
              <w:top w:val="single" w:color="000000" w:sz="4" w:space="0"/>
              <w:left w:val="single" w:color="000000" w:sz="4" w:space="0"/>
              <w:bottom w:val="single" w:color="000000" w:sz="4" w:space="0"/>
              <w:right w:val="single" w:color="000000" w:sz="4" w:space="0"/>
            </w:tcBorders>
            <w:vAlign w:val="center"/>
          </w:tcPr>
          <w:p w14:paraId="3BAA6D2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DB67E36">
            <w:pPr>
              <w:widowControl/>
              <w:rPr>
                <w:rFonts w:ascii="宋体" w:hAnsi="宋体" w:cs="宋体"/>
                <w:b w:val="0"/>
                <w:bCs/>
                <w:sz w:val="15"/>
                <w:szCs w:val="15"/>
              </w:rPr>
            </w:pPr>
          </w:p>
        </w:tc>
      </w:tr>
      <w:tr w14:paraId="6A35E538">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1E6506A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12</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19D81304">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6E6DD7E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车辆数据应用</w:t>
            </w:r>
          </w:p>
        </w:tc>
        <w:tc>
          <w:tcPr>
            <w:tcW w:w="3438" w:type="dxa"/>
            <w:tcBorders>
              <w:top w:val="single" w:color="000000" w:sz="4" w:space="0"/>
              <w:left w:val="single" w:color="000000" w:sz="4" w:space="0"/>
              <w:bottom w:val="single" w:color="000000" w:sz="4" w:space="0"/>
              <w:right w:val="single" w:color="000000" w:sz="4" w:space="0"/>
            </w:tcBorders>
            <w:vAlign w:val="center"/>
          </w:tcPr>
          <w:p w14:paraId="48583F9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结合历史数据的回溯和分析，为车辆的维护保养、安全管理以及交通规划等提供科学依据</w:t>
            </w:r>
          </w:p>
        </w:tc>
        <w:tc>
          <w:tcPr>
            <w:tcW w:w="1112" w:type="dxa"/>
            <w:tcBorders>
              <w:top w:val="single" w:color="000000" w:sz="4" w:space="0"/>
              <w:left w:val="single" w:color="000000" w:sz="4" w:space="0"/>
              <w:bottom w:val="single" w:color="000000" w:sz="4" w:space="0"/>
              <w:right w:val="single" w:color="000000" w:sz="4" w:space="0"/>
            </w:tcBorders>
            <w:vAlign w:val="center"/>
          </w:tcPr>
          <w:p w14:paraId="4FD4513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6605138">
            <w:pPr>
              <w:widowControl/>
              <w:rPr>
                <w:rFonts w:ascii="宋体" w:hAnsi="宋体" w:cs="宋体"/>
                <w:b w:val="0"/>
                <w:bCs/>
                <w:sz w:val="15"/>
                <w:szCs w:val="15"/>
              </w:rPr>
            </w:pPr>
          </w:p>
        </w:tc>
      </w:tr>
      <w:tr w14:paraId="11E04E94">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696F921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3100603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车辆安全事件分析和监管</w:t>
            </w:r>
          </w:p>
        </w:tc>
        <w:tc>
          <w:tcPr>
            <w:tcW w:w="1862" w:type="dxa"/>
            <w:tcBorders>
              <w:top w:val="single" w:color="000000" w:sz="4" w:space="0"/>
              <w:left w:val="single" w:color="000000" w:sz="4" w:space="0"/>
              <w:bottom w:val="single" w:color="000000" w:sz="4" w:space="0"/>
              <w:right w:val="single" w:color="000000" w:sz="4" w:space="0"/>
            </w:tcBorders>
            <w:vAlign w:val="center"/>
          </w:tcPr>
          <w:p w14:paraId="131E17D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电子围栏监测</w:t>
            </w:r>
          </w:p>
        </w:tc>
        <w:tc>
          <w:tcPr>
            <w:tcW w:w="3438" w:type="dxa"/>
            <w:tcBorders>
              <w:top w:val="single" w:color="000000" w:sz="4" w:space="0"/>
              <w:left w:val="single" w:color="000000" w:sz="4" w:space="0"/>
              <w:bottom w:val="single" w:color="000000" w:sz="4" w:space="0"/>
              <w:right w:val="single" w:color="000000" w:sz="4" w:space="0"/>
            </w:tcBorders>
            <w:vAlign w:val="center"/>
          </w:tcPr>
          <w:p w14:paraId="22A1303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支持通过车辆GNSS数据以及平台电子围栏设置，实时监控车辆的位置，并与预设的允许行驶区域进行对比</w:t>
            </w:r>
          </w:p>
        </w:tc>
        <w:tc>
          <w:tcPr>
            <w:tcW w:w="1112" w:type="dxa"/>
            <w:tcBorders>
              <w:top w:val="single" w:color="000000" w:sz="4" w:space="0"/>
              <w:left w:val="single" w:color="000000" w:sz="4" w:space="0"/>
              <w:bottom w:val="single" w:color="000000" w:sz="4" w:space="0"/>
              <w:right w:val="single" w:color="000000" w:sz="4" w:space="0"/>
            </w:tcBorders>
            <w:vAlign w:val="center"/>
          </w:tcPr>
          <w:p w14:paraId="3DF6ED6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9D16E37">
            <w:pPr>
              <w:widowControl/>
              <w:rPr>
                <w:rFonts w:ascii="宋体" w:hAnsi="宋体" w:cs="宋体"/>
                <w:b w:val="0"/>
                <w:bCs/>
                <w:sz w:val="15"/>
                <w:szCs w:val="15"/>
              </w:rPr>
            </w:pPr>
          </w:p>
        </w:tc>
      </w:tr>
      <w:tr w14:paraId="5F57A7F5">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3B58665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14</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0CD09CB0">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3E75D46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异常事件信息记录</w:t>
            </w:r>
          </w:p>
        </w:tc>
        <w:tc>
          <w:tcPr>
            <w:tcW w:w="3438" w:type="dxa"/>
            <w:tcBorders>
              <w:top w:val="single" w:color="000000" w:sz="4" w:space="0"/>
              <w:left w:val="single" w:color="000000" w:sz="4" w:space="0"/>
              <w:bottom w:val="single" w:color="000000" w:sz="4" w:space="0"/>
              <w:right w:val="single" w:color="000000" w:sz="4" w:space="0"/>
            </w:tcBorders>
            <w:vAlign w:val="center"/>
          </w:tcPr>
          <w:p w14:paraId="4B96200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自动驾驶车辆在发生异常事件时，事件数据文件上传到监测平台</w:t>
            </w:r>
          </w:p>
        </w:tc>
        <w:tc>
          <w:tcPr>
            <w:tcW w:w="1112" w:type="dxa"/>
            <w:tcBorders>
              <w:top w:val="single" w:color="000000" w:sz="4" w:space="0"/>
              <w:left w:val="single" w:color="000000" w:sz="4" w:space="0"/>
              <w:bottom w:val="single" w:color="000000" w:sz="4" w:space="0"/>
              <w:right w:val="single" w:color="000000" w:sz="4" w:space="0"/>
            </w:tcBorders>
            <w:vAlign w:val="center"/>
          </w:tcPr>
          <w:p w14:paraId="5702E46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91358A7">
            <w:pPr>
              <w:widowControl/>
              <w:rPr>
                <w:rFonts w:ascii="宋体" w:hAnsi="宋体" w:cs="宋体"/>
                <w:b w:val="0"/>
                <w:bCs/>
                <w:sz w:val="15"/>
                <w:szCs w:val="15"/>
              </w:rPr>
            </w:pPr>
          </w:p>
        </w:tc>
      </w:tr>
      <w:tr w14:paraId="3AD6FA29">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1B3D27A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15</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03A5C6ED">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719ACC6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违法、事故处理支持</w:t>
            </w:r>
          </w:p>
        </w:tc>
        <w:tc>
          <w:tcPr>
            <w:tcW w:w="3438" w:type="dxa"/>
            <w:tcBorders>
              <w:top w:val="single" w:color="000000" w:sz="4" w:space="0"/>
              <w:left w:val="single" w:color="000000" w:sz="4" w:space="0"/>
              <w:bottom w:val="single" w:color="000000" w:sz="4" w:space="0"/>
              <w:right w:val="single" w:color="000000" w:sz="4" w:space="0"/>
            </w:tcBorders>
            <w:vAlign w:val="center"/>
          </w:tcPr>
          <w:p w14:paraId="37F6BBD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具备接收、存储并向国家有关平台上报车企和运营主体递交的报告和数据的能力</w:t>
            </w:r>
          </w:p>
        </w:tc>
        <w:tc>
          <w:tcPr>
            <w:tcW w:w="1112" w:type="dxa"/>
            <w:tcBorders>
              <w:top w:val="single" w:color="000000" w:sz="4" w:space="0"/>
              <w:left w:val="single" w:color="000000" w:sz="4" w:space="0"/>
              <w:bottom w:val="single" w:color="000000" w:sz="4" w:space="0"/>
              <w:right w:val="single" w:color="000000" w:sz="4" w:space="0"/>
            </w:tcBorders>
            <w:vAlign w:val="center"/>
          </w:tcPr>
          <w:p w14:paraId="745846B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C58485D">
            <w:pPr>
              <w:widowControl/>
              <w:rPr>
                <w:rFonts w:ascii="宋体" w:hAnsi="宋体" w:cs="宋体"/>
                <w:b w:val="0"/>
                <w:bCs/>
                <w:sz w:val="15"/>
                <w:szCs w:val="15"/>
              </w:rPr>
            </w:pPr>
          </w:p>
        </w:tc>
      </w:tr>
      <w:tr w14:paraId="38CD6789">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11DCF2C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16</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633F09D7">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455FB47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运行安全保障管理</w:t>
            </w:r>
          </w:p>
        </w:tc>
        <w:tc>
          <w:tcPr>
            <w:tcW w:w="3438" w:type="dxa"/>
            <w:tcBorders>
              <w:top w:val="single" w:color="000000" w:sz="4" w:space="0"/>
              <w:left w:val="single" w:color="000000" w:sz="4" w:space="0"/>
              <w:bottom w:val="single" w:color="000000" w:sz="4" w:space="0"/>
              <w:right w:val="single" w:color="000000" w:sz="4" w:space="0"/>
            </w:tcBorders>
            <w:vAlign w:val="center"/>
          </w:tcPr>
          <w:p w14:paraId="3AC60DF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具备接收、存储车企和运营主体上报的各种报告的能力</w:t>
            </w:r>
          </w:p>
        </w:tc>
        <w:tc>
          <w:tcPr>
            <w:tcW w:w="1112" w:type="dxa"/>
            <w:tcBorders>
              <w:top w:val="single" w:color="000000" w:sz="4" w:space="0"/>
              <w:left w:val="single" w:color="000000" w:sz="4" w:space="0"/>
              <w:bottom w:val="single" w:color="000000" w:sz="4" w:space="0"/>
              <w:right w:val="single" w:color="000000" w:sz="4" w:space="0"/>
            </w:tcBorders>
            <w:vAlign w:val="center"/>
          </w:tcPr>
          <w:p w14:paraId="36648BD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CBA649B">
            <w:pPr>
              <w:widowControl/>
              <w:rPr>
                <w:rFonts w:ascii="宋体" w:hAnsi="宋体" w:cs="宋体"/>
                <w:b w:val="0"/>
                <w:bCs/>
                <w:sz w:val="15"/>
                <w:szCs w:val="15"/>
              </w:rPr>
            </w:pPr>
          </w:p>
        </w:tc>
      </w:tr>
      <w:tr w14:paraId="3DD81FCE">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38E8CBC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17</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6D758337">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1BF1678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运行安全统计分析</w:t>
            </w:r>
          </w:p>
        </w:tc>
        <w:tc>
          <w:tcPr>
            <w:tcW w:w="3438" w:type="dxa"/>
            <w:tcBorders>
              <w:top w:val="single" w:color="000000" w:sz="4" w:space="0"/>
              <w:left w:val="single" w:color="000000" w:sz="4" w:space="0"/>
              <w:bottom w:val="single" w:color="000000" w:sz="4" w:space="0"/>
              <w:right w:val="single" w:color="000000" w:sz="4" w:space="0"/>
            </w:tcBorders>
            <w:vAlign w:val="center"/>
          </w:tcPr>
          <w:p w14:paraId="4D288A2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能够定期生成车辆运行情况的详细数据分析报告</w:t>
            </w:r>
          </w:p>
        </w:tc>
        <w:tc>
          <w:tcPr>
            <w:tcW w:w="1112" w:type="dxa"/>
            <w:tcBorders>
              <w:top w:val="single" w:color="000000" w:sz="4" w:space="0"/>
              <w:left w:val="single" w:color="000000" w:sz="4" w:space="0"/>
              <w:bottom w:val="single" w:color="000000" w:sz="4" w:space="0"/>
              <w:right w:val="single" w:color="000000" w:sz="4" w:space="0"/>
            </w:tcBorders>
            <w:vAlign w:val="center"/>
          </w:tcPr>
          <w:p w14:paraId="1B78F60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B93201E">
            <w:pPr>
              <w:widowControl/>
              <w:rPr>
                <w:rFonts w:ascii="宋体" w:hAnsi="宋体" w:cs="宋体"/>
                <w:b w:val="0"/>
                <w:bCs/>
                <w:sz w:val="15"/>
                <w:szCs w:val="15"/>
              </w:rPr>
            </w:pPr>
          </w:p>
        </w:tc>
      </w:tr>
      <w:tr w14:paraId="02AEBD75">
        <w:tblPrEx>
          <w:tblCellMar>
            <w:top w:w="0" w:type="dxa"/>
            <w:left w:w="108" w:type="dxa"/>
            <w:bottom w:w="0" w:type="dxa"/>
            <w:right w:w="108" w:type="dxa"/>
          </w:tblCellMar>
        </w:tblPrEx>
        <w:trPr>
          <w:trHeight w:val="2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18A2E57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18</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751A2D6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数据交互管理</w:t>
            </w:r>
          </w:p>
        </w:tc>
        <w:tc>
          <w:tcPr>
            <w:tcW w:w="1862" w:type="dxa"/>
            <w:tcBorders>
              <w:top w:val="single" w:color="000000" w:sz="4" w:space="0"/>
              <w:left w:val="single" w:color="000000" w:sz="4" w:space="0"/>
              <w:bottom w:val="single" w:color="000000" w:sz="4" w:space="0"/>
              <w:right w:val="single" w:color="000000" w:sz="4" w:space="0"/>
            </w:tcBorders>
            <w:vAlign w:val="center"/>
          </w:tcPr>
          <w:p w14:paraId="3523BD3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上行数据交互</w:t>
            </w:r>
          </w:p>
        </w:tc>
        <w:tc>
          <w:tcPr>
            <w:tcW w:w="3438" w:type="dxa"/>
            <w:tcBorders>
              <w:top w:val="single" w:color="000000" w:sz="4" w:space="0"/>
              <w:left w:val="single" w:color="000000" w:sz="4" w:space="0"/>
              <w:bottom w:val="single" w:color="000000" w:sz="4" w:space="0"/>
              <w:right w:val="single" w:color="000000" w:sz="4" w:space="0"/>
            </w:tcBorders>
            <w:vAlign w:val="center"/>
          </w:tcPr>
          <w:p w14:paraId="40BFCE7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能接收企业平台的智能网联汽车数据，并进行汇总和整理</w:t>
            </w:r>
          </w:p>
        </w:tc>
        <w:tc>
          <w:tcPr>
            <w:tcW w:w="1112" w:type="dxa"/>
            <w:tcBorders>
              <w:top w:val="single" w:color="000000" w:sz="4" w:space="0"/>
              <w:left w:val="single" w:color="000000" w:sz="4" w:space="0"/>
              <w:bottom w:val="single" w:color="000000" w:sz="4" w:space="0"/>
              <w:right w:val="single" w:color="000000" w:sz="4" w:space="0"/>
            </w:tcBorders>
            <w:vAlign w:val="center"/>
          </w:tcPr>
          <w:p w14:paraId="17BBDD8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0809464">
            <w:pPr>
              <w:widowControl/>
              <w:rPr>
                <w:rFonts w:ascii="宋体" w:hAnsi="宋体" w:cs="宋体"/>
                <w:b w:val="0"/>
                <w:bCs/>
                <w:sz w:val="15"/>
                <w:szCs w:val="15"/>
              </w:rPr>
            </w:pPr>
          </w:p>
        </w:tc>
      </w:tr>
      <w:tr w14:paraId="77AD54CB">
        <w:tblPrEx>
          <w:tblCellMar>
            <w:top w:w="0" w:type="dxa"/>
            <w:left w:w="108" w:type="dxa"/>
            <w:bottom w:w="0" w:type="dxa"/>
            <w:right w:w="108" w:type="dxa"/>
          </w:tblCellMar>
        </w:tblPrEx>
        <w:trPr>
          <w:trHeight w:val="52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46669F5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19</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7C49E620">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7AA07C5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与管理部门平台交互</w:t>
            </w:r>
          </w:p>
        </w:tc>
        <w:tc>
          <w:tcPr>
            <w:tcW w:w="3438" w:type="dxa"/>
            <w:tcBorders>
              <w:top w:val="single" w:color="000000" w:sz="4" w:space="0"/>
              <w:left w:val="single" w:color="000000" w:sz="4" w:space="0"/>
              <w:bottom w:val="single" w:color="000000" w:sz="4" w:space="0"/>
              <w:right w:val="single" w:color="000000" w:sz="4" w:space="0"/>
            </w:tcBorders>
            <w:vAlign w:val="center"/>
          </w:tcPr>
          <w:p w14:paraId="2C8B3B6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将智能网联汽车的运行数据和交通流量信息提供给交通管理部门</w:t>
            </w:r>
          </w:p>
        </w:tc>
        <w:tc>
          <w:tcPr>
            <w:tcW w:w="1112" w:type="dxa"/>
            <w:tcBorders>
              <w:top w:val="single" w:color="000000" w:sz="4" w:space="0"/>
              <w:left w:val="single" w:color="000000" w:sz="4" w:space="0"/>
              <w:bottom w:val="single" w:color="000000" w:sz="4" w:space="0"/>
              <w:right w:val="single" w:color="000000" w:sz="4" w:space="0"/>
            </w:tcBorders>
            <w:vAlign w:val="center"/>
          </w:tcPr>
          <w:p w14:paraId="0F91719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198CF84">
            <w:pPr>
              <w:widowControl/>
              <w:rPr>
                <w:rFonts w:ascii="宋体" w:hAnsi="宋体" w:cs="宋体"/>
                <w:b w:val="0"/>
                <w:bCs/>
                <w:sz w:val="15"/>
                <w:szCs w:val="15"/>
              </w:rPr>
            </w:pPr>
          </w:p>
        </w:tc>
      </w:tr>
      <w:tr w14:paraId="774B9B5F">
        <w:tblPrEx>
          <w:tblCellMar>
            <w:top w:w="0" w:type="dxa"/>
            <w:left w:w="108" w:type="dxa"/>
            <w:bottom w:w="0" w:type="dxa"/>
            <w:right w:w="108" w:type="dxa"/>
          </w:tblCellMar>
        </w:tblPrEx>
        <w:trPr>
          <w:trHeight w:val="28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7324D88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20</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1AD0F19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数据接口管理</w:t>
            </w:r>
          </w:p>
        </w:tc>
        <w:tc>
          <w:tcPr>
            <w:tcW w:w="1862" w:type="dxa"/>
            <w:tcBorders>
              <w:top w:val="single" w:color="000000" w:sz="4" w:space="0"/>
              <w:left w:val="single" w:color="000000" w:sz="4" w:space="0"/>
              <w:bottom w:val="single" w:color="000000" w:sz="4" w:space="0"/>
              <w:right w:val="single" w:color="000000" w:sz="4" w:space="0"/>
            </w:tcBorders>
            <w:vAlign w:val="center"/>
          </w:tcPr>
          <w:p w14:paraId="009F179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标准化数据接口</w:t>
            </w:r>
          </w:p>
        </w:tc>
        <w:tc>
          <w:tcPr>
            <w:tcW w:w="3438" w:type="dxa"/>
            <w:tcBorders>
              <w:top w:val="single" w:color="000000" w:sz="4" w:space="0"/>
              <w:left w:val="single" w:color="000000" w:sz="4" w:space="0"/>
              <w:bottom w:val="single" w:color="000000" w:sz="4" w:space="0"/>
              <w:right w:val="single" w:color="000000" w:sz="4" w:space="0"/>
            </w:tcBorders>
            <w:vAlign w:val="center"/>
          </w:tcPr>
          <w:p w14:paraId="2CF1751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确保平台能够与其他政府相关部门的平台系统对接</w:t>
            </w:r>
          </w:p>
        </w:tc>
        <w:tc>
          <w:tcPr>
            <w:tcW w:w="1112" w:type="dxa"/>
            <w:tcBorders>
              <w:top w:val="single" w:color="000000" w:sz="4" w:space="0"/>
              <w:left w:val="single" w:color="000000" w:sz="4" w:space="0"/>
              <w:bottom w:val="single" w:color="000000" w:sz="4" w:space="0"/>
              <w:right w:val="single" w:color="000000" w:sz="4" w:space="0"/>
            </w:tcBorders>
            <w:vAlign w:val="center"/>
          </w:tcPr>
          <w:p w14:paraId="2F6BB8B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00BCBE4">
            <w:pPr>
              <w:widowControl/>
              <w:rPr>
                <w:rFonts w:ascii="宋体" w:hAnsi="宋体" w:cs="宋体"/>
                <w:b w:val="0"/>
                <w:bCs/>
                <w:sz w:val="15"/>
                <w:szCs w:val="15"/>
              </w:rPr>
            </w:pPr>
          </w:p>
        </w:tc>
      </w:tr>
      <w:tr w14:paraId="5FB379F4">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6E1EFAA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21</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04CF6B5D">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0801612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数据访问权限控制</w:t>
            </w:r>
          </w:p>
        </w:tc>
        <w:tc>
          <w:tcPr>
            <w:tcW w:w="3438" w:type="dxa"/>
            <w:tcBorders>
              <w:top w:val="single" w:color="000000" w:sz="4" w:space="0"/>
              <w:left w:val="single" w:color="000000" w:sz="4" w:space="0"/>
              <w:bottom w:val="single" w:color="000000" w:sz="4" w:space="0"/>
              <w:right w:val="single" w:color="000000" w:sz="4" w:space="0"/>
            </w:tcBorders>
            <w:vAlign w:val="center"/>
          </w:tcPr>
          <w:p w14:paraId="03240CD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确保数据在共享过程中的安全性和合规性</w:t>
            </w:r>
          </w:p>
        </w:tc>
        <w:tc>
          <w:tcPr>
            <w:tcW w:w="1112" w:type="dxa"/>
            <w:tcBorders>
              <w:top w:val="single" w:color="000000" w:sz="4" w:space="0"/>
              <w:left w:val="single" w:color="000000" w:sz="4" w:space="0"/>
              <w:bottom w:val="single" w:color="000000" w:sz="4" w:space="0"/>
              <w:right w:val="single" w:color="000000" w:sz="4" w:space="0"/>
            </w:tcBorders>
            <w:vAlign w:val="center"/>
          </w:tcPr>
          <w:p w14:paraId="5060B4F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F053BF4">
            <w:pPr>
              <w:widowControl/>
              <w:rPr>
                <w:rFonts w:ascii="宋体" w:hAnsi="宋体" w:cs="宋体"/>
                <w:b w:val="0"/>
                <w:bCs/>
                <w:sz w:val="15"/>
                <w:szCs w:val="15"/>
              </w:rPr>
            </w:pPr>
          </w:p>
        </w:tc>
      </w:tr>
      <w:tr w14:paraId="30BB3C85">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6C27A1B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22</w:t>
            </w:r>
          </w:p>
        </w:tc>
        <w:tc>
          <w:tcPr>
            <w:tcW w:w="1194" w:type="dxa"/>
            <w:vMerge w:val="restart"/>
            <w:tcBorders>
              <w:top w:val="single" w:color="000000" w:sz="4" w:space="0"/>
              <w:left w:val="single" w:color="000000" w:sz="4" w:space="0"/>
              <w:bottom w:val="single" w:color="000000" w:sz="4" w:space="0"/>
              <w:right w:val="single" w:color="000000" w:sz="4" w:space="0"/>
            </w:tcBorders>
            <w:vAlign w:val="center"/>
          </w:tcPr>
          <w:p w14:paraId="0F83079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后台系统管理</w:t>
            </w:r>
          </w:p>
        </w:tc>
        <w:tc>
          <w:tcPr>
            <w:tcW w:w="1862" w:type="dxa"/>
            <w:tcBorders>
              <w:top w:val="single" w:color="000000" w:sz="4" w:space="0"/>
              <w:left w:val="single" w:color="000000" w:sz="4" w:space="0"/>
              <w:bottom w:val="single" w:color="000000" w:sz="4" w:space="0"/>
              <w:right w:val="single" w:color="000000" w:sz="4" w:space="0"/>
            </w:tcBorders>
            <w:vAlign w:val="center"/>
          </w:tcPr>
          <w:p w14:paraId="1936F2E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用户管理</w:t>
            </w:r>
          </w:p>
        </w:tc>
        <w:tc>
          <w:tcPr>
            <w:tcW w:w="3438" w:type="dxa"/>
            <w:tcBorders>
              <w:top w:val="single" w:color="000000" w:sz="4" w:space="0"/>
              <w:left w:val="single" w:color="000000" w:sz="4" w:space="0"/>
              <w:bottom w:val="single" w:color="000000" w:sz="4" w:space="0"/>
              <w:right w:val="single" w:color="000000" w:sz="4" w:space="0"/>
            </w:tcBorders>
            <w:vAlign w:val="center"/>
          </w:tcPr>
          <w:p w14:paraId="356F414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新增用户，用户数据</w:t>
            </w:r>
          </w:p>
        </w:tc>
        <w:tc>
          <w:tcPr>
            <w:tcW w:w="1112" w:type="dxa"/>
            <w:tcBorders>
              <w:top w:val="single" w:color="000000" w:sz="4" w:space="0"/>
              <w:left w:val="single" w:color="000000" w:sz="4" w:space="0"/>
              <w:bottom w:val="single" w:color="000000" w:sz="4" w:space="0"/>
              <w:right w:val="single" w:color="000000" w:sz="4" w:space="0"/>
            </w:tcBorders>
            <w:vAlign w:val="center"/>
          </w:tcPr>
          <w:p w14:paraId="783FF92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4622C9B">
            <w:pPr>
              <w:widowControl/>
              <w:rPr>
                <w:rFonts w:ascii="宋体" w:hAnsi="宋体" w:cs="宋体"/>
                <w:b w:val="0"/>
                <w:bCs/>
                <w:sz w:val="15"/>
                <w:szCs w:val="15"/>
              </w:rPr>
            </w:pPr>
          </w:p>
        </w:tc>
      </w:tr>
      <w:tr w14:paraId="41F3F688">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406EF9E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23</w:t>
            </w:r>
          </w:p>
        </w:tc>
        <w:tc>
          <w:tcPr>
            <w:tcW w:w="1194" w:type="dxa"/>
            <w:vMerge w:val="continue"/>
            <w:tcBorders>
              <w:top w:val="single" w:color="000000" w:sz="4" w:space="0"/>
              <w:left w:val="single" w:color="000000" w:sz="4" w:space="0"/>
              <w:bottom w:val="single" w:color="000000" w:sz="4" w:space="0"/>
              <w:right w:val="single" w:color="000000" w:sz="4" w:space="0"/>
            </w:tcBorders>
            <w:vAlign w:val="center"/>
          </w:tcPr>
          <w:p w14:paraId="2A566DBC">
            <w:pPr>
              <w:widowControl/>
              <w:jc w:val="center"/>
              <w:rPr>
                <w:rFonts w:ascii="宋体" w:hAnsi="宋体" w:cs="宋体"/>
                <w:b w:val="0"/>
                <w:bCs/>
                <w:sz w:val="15"/>
                <w:szCs w:val="15"/>
              </w:rPr>
            </w:pPr>
          </w:p>
        </w:tc>
        <w:tc>
          <w:tcPr>
            <w:tcW w:w="1862" w:type="dxa"/>
            <w:tcBorders>
              <w:top w:val="single" w:color="000000" w:sz="4" w:space="0"/>
              <w:left w:val="single" w:color="000000" w:sz="4" w:space="0"/>
              <w:bottom w:val="single" w:color="000000" w:sz="4" w:space="0"/>
              <w:right w:val="single" w:color="000000" w:sz="4" w:space="0"/>
            </w:tcBorders>
            <w:vAlign w:val="center"/>
          </w:tcPr>
          <w:p w14:paraId="3BD28C6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系统管理</w:t>
            </w:r>
          </w:p>
        </w:tc>
        <w:tc>
          <w:tcPr>
            <w:tcW w:w="3438" w:type="dxa"/>
            <w:tcBorders>
              <w:top w:val="single" w:color="000000" w:sz="4" w:space="0"/>
              <w:left w:val="single" w:color="000000" w:sz="4" w:space="0"/>
              <w:bottom w:val="single" w:color="000000" w:sz="4" w:space="0"/>
              <w:right w:val="single" w:color="000000" w:sz="4" w:space="0"/>
            </w:tcBorders>
            <w:vAlign w:val="center"/>
          </w:tcPr>
          <w:p w14:paraId="607BABB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管理平台相关的运行数据</w:t>
            </w:r>
          </w:p>
        </w:tc>
        <w:tc>
          <w:tcPr>
            <w:tcW w:w="1112" w:type="dxa"/>
            <w:tcBorders>
              <w:top w:val="single" w:color="000000" w:sz="4" w:space="0"/>
              <w:left w:val="single" w:color="000000" w:sz="4" w:space="0"/>
              <w:bottom w:val="single" w:color="000000" w:sz="4" w:space="0"/>
              <w:right w:val="single" w:color="000000" w:sz="4" w:space="0"/>
            </w:tcBorders>
            <w:vAlign w:val="center"/>
          </w:tcPr>
          <w:p w14:paraId="569A73B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43D9052">
            <w:pPr>
              <w:widowControl/>
              <w:rPr>
                <w:rFonts w:ascii="宋体" w:hAnsi="宋体" w:cs="宋体"/>
                <w:b w:val="0"/>
                <w:bCs/>
                <w:sz w:val="15"/>
                <w:szCs w:val="15"/>
              </w:rPr>
            </w:pPr>
          </w:p>
        </w:tc>
      </w:tr>
      <w:tr w14:paraId="0CBA4E9D">
        <w:tblPrEx>
          <w:tblCellMar>
            <w:top w:w="0" w:type="dxa"/>
            <w:left w:w="108" w:type="dxa"/>
            <w:bottom w:w="0" w:type="dxa"/>
            <w:right w:w="108" w:type="dxa"/>
          </w:tblCellMar>
        </w:tblPrEx>
        <w:trPr>
          <w:trHeight w:val="260" w:hRule="atLeast"/>
        </w:trPr>
        <w:tc>
          <w:tcPr>
            <w:tcW w:w="556" w:type="dxa"/>
            <w:tcBorders>
              <w:top w:val="single" w:color="000000" w:sz="4" w:space="0"/>
              <w:left w:val="single" w:color="000000" w:sz="4" w:space="0"/>
              <w:bottom w:val="single" w:color="000000" w:sz="4" w:space="0"/>
              <w:right w:val="single" w:color="000000" w:sz="4" w:space="0"/>
            </w:tcBorders>
            <w:vAlign w:val="center"/>
          </w:tcPr>
          <w:p w14:paraId="0F0AC73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24</w:t>
            </w:r>
          </w:p>
        </w:tc>
        <w:tc>
          <w:tcPr>
            <w:tcW w:w="1194" w:type="dxa"/>
            <w:tcBorders>
              <w:top w:val="single" w:color="000000" w:sz="4" w:space="0"/>
              <w:left w:val="single" w:color="000000" w:sz="4" w:space="0"/>
              <w:bottom w:val="single" w:color="000000" w:sz="4" w:space="0"/>
              <w:right w:val="single" w:color="000000" w:sz="4" w:space="0"/>
            </w:tcBorders>
            <w:vAlign w:val="center"/>
          </w:tcPr>
          <w:p w14:paraId="30BA17F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部署</w:t>
            </w:r>
          </w:p>
        </w:tc>
        <w:tc>
          <w:tcPr>
            <w:tcW w:w="1862" w:type="dxa"/>
            <w:tcBorders>
              <w:top w:val="single" w:color="000000" w:sz="4" w:space="0"/>
              <w:left w:val="single" w:color="000000" w:sz="4" w:space="0"/>
              <w:bottom w:val="single" w:color="000000" w:sz="4" w:space="0"/>
              <w:right w:val="single" w:color="000000" w:sz="4" w:space="0"/>
            </w:tcBorders>
            <w:vAlign w:val="center"/>
          </w:tcPr>
          <w:p w14:paraId="5523BFC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部署联调</w:t>
            </w:r>
          </w:p>
        </w:tc>
        <w:tc>
          <w:tcPr>
            <w:tcW w:w="3438" w:type="dxa"/>
            <w:tcBorders>
              <w:top w:val="single" w:color="000000" w:sz="4" w:space="0"/>
              <w:left w:val="single" w:color="000000" w:sz="4" w:space="0"/>
              <w:bottom w:val="single" w:color="000000" w:sz="4" w:space="0"/>
              <w:right w:val="single" w:color="000000" w:sz="4" w:space="0"/>
            </w:tcBorders>
            <w:vAlign w:val="center"/>
          </w:tcPr>
          <w:p w14:paraId="7A45073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平台安装部署，并与其他平台、路侧设备联调测试</w:t>
            </w:r>
          </w:p>
        </w:tc>
        <w:tc>
          <w:tcPr>
            <w:tcW w:w="1112" w:type="dxa"/>
            <w:tcBorders>
              <w:top w:val="single" w:color="000000" w:sz="4" w:space="0"/>
              <w:left w:val="single" w:color="000000" w:sz="4" w:space="0"/>
              <w:bottom w:val="single" w:color="000000" w:sz="4" w:space="0"/>
              <w:right w:val="single" w:color="000000" w:sz="4" w:space="0"/>
            </w:tcBorders>
            <w:vAlign w:val="center"/>
          </w:tcPr>
          <w:p w14:paraId="5986F5B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E6B7487">
            <w:pPr>
              <w:widowControl/>
              <w:rPr>
                <w:rFonts w:ascii="宋体" w:hAnsi="宋体" w:cs="宋体"/>
                <w:b w:val="0"/>
                <w:bCs/>
                <w:sz w:val="15"/>
                <w:szCs w:val="15"/>
              </w:rPr>
            </w:pPr>
          </w:p>
        </w:tc>
      </w:tr>
      <w:bookmarkEnd w:id="101"/>
    </w:tbl>
    <w:p w14:paraId="1464699F">
      <w:pPr>
        <w:keepNext/>
        <w:keepLines/>
        <w:spacing w:before="260" w:after="260" w:line="360" w:lineRule="auto"/>
        <w:outlineLvl w:val="2"/>
        <w:rPr>
          <w:rFonts w:ascii="宋体" w:hAnsi="宋体" w:cs="宋体"/>
          <w:kern w:val="44"/>
          <w:sz w:val="24"/>
          <w:szCs w:val="24"/>
        </w:rPr>
      </w:pPr>
      <w:bookmarkStart w:id="102" w:name="_Toc2796"/>
      <w:r>
        <w:rPr>
          <w:rFonts w:hint="eastAsia" w:ascii="宋体" w:hAnsi="宋体" w:cs="宋体"/>
          <w:kern w:val="44"/>
          <w:sz w:val="24"/>
          <w:szCs w:val="24"/>
        </w:rPr>
        <w:t>8</w:t>
      </w:r>
      <w:r>
        <w:rPr>
          <w:rFonts w:ascii="宋体" w:hAnsi="宋体" w:cs="宋体"/>
          <w:kern w:val="44"/>
          <w:sz w:val="24"/>
          <w:szCs w:val="24"/>
        </w:rPr>
        <w:t>.</w:t>
      </w:r>
      <w:r>
        <w:rPr>
          <w:rFonts w:hint="eastAsia" w:ascii="宋体" w:hAnsi="宋体" w:cs="宋体"/>
          <w:kern w:val="44"/>
          <w:sz w:val="24"/>
          <w:szCs w:val="24"/>
        </w:rPr>
        <w:t>交管云脑定制化开发软件</w:t>
      </w:r>
      <w:bookmarkEnd w:id="102"/>
    </w:p>
    <w:tbl>
      <w:tblPr>
        <w:tblStyle w:val="20"/>
        <w:tblW w:w="9294" w:type="dxa"/>
        <w:tblInd w:w="-544" w:type="dxa"/>
        <w:tblLayout w:type="fixed"/>
        <w:tblCellMar>
          <w:top w:w="0" w:type="dxa"/>
          <w:left w:w="108" w:type="dxa"/>
          <w:bottom w:w="0" w:type="dxa"/>
          <w:right w:w="108" w:type="dxa"/>
        </w:tblCellMar>
      </w:tblPr>
      <w:tblGrid>
        <w:gridCol w:w="562"/>
        <w:gridCol w:w="1144"/>
        <w:gridCol w:w="1913"/>
        <w:gridCol w:w="3431"/>
        <w:gridCol w:w="1119"/>
        <w:gridCol w:w="1125"/>
      </w:tblGrid>
      <w:tr w14:paraId="38F84CC6">
        <w:tblPrEx>
          <w:tblCellMar>
            <w:top w:w="0" w:type="dxa"/>
            <w:left w:w="108" w:type="dxa"/>
            <w:bottom w:w="0" w:type="dxa"/>
            <w:right w:w="108" w:type="dxa"/>
          </w:tblCellMar>
        </w:tblPrEx>
        <w:trPr>
          <w:trHeight w:val="310" w:hRule="atLeast"/>
        </w:trPr>
        <w:tc>
          <w:tcPr>
            <w:tcW w:w="562" w:type="dxa"/>
            <w:tcBorders>
              <w:top w:val="single" w:color="auto" w:sz="4" w:space="0"/>
              <w:left w:val="single" w:color="auto" w:sz="4" w:space="0"/>
              <w:bottom w:val="single" w:color="auto" w:sz="4" w:space="0"/>
              <w:right w:val="single" w:color="auto" w:sz="4" w:space="0"/>
            </w:tcBorders>
            <w:noWrap/>
            <w:vAlign w:val="center"/>
          </w:tcPr>
          <w:p w14:paraId="34529202">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144" w:type="dxa"/>
            <w:tcBorders>
              <w:top w:val="single" w:color="auto" w:sz="4" w:space="0"/>
              <w:left w:val="single" w:color="auto" w:sz="4" w:space="0"/>
              <w:bottom w:val="single" w:color="auto" w:sz="4" w:space="0"/>
              <w:right w:val="single" w:color="auto" w:sz="4" w:space="0"/>
            </w:tcBorders>
            <w:noWrap/>
            <w:vAlign w:val="center"/>
          </w:tcPr>
          <w:p w14:paraId="5FD84867">
            <w:pPr>
              <w:widowControl/>
              <w:jc w:val="center"/>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1913" w:type="dxa"/>
            <w:tcBorders>
              <w:top w:val="single" w:color="auto" w:sz="4" w:space="0"/>
              <w:left w:val="single" w:color="auto" w:sz="4" w:space="0"/>
              <w:bottom w:val="single" w:color="auto" w:sz="4" w:space="0"/>
              <w:right w:val="single" w:color="auto" w:sz="4" w:space="0"/>
            </w:tcBorders>
            <w:noWrap/>
            <w:vAlign w:val="center"/>
          </w:tcPr>
          <w:p w14:paraId="10A84AA1">
            <w:pPr>
              <w:widowControl/>
              <w:jc w:val="center"/>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431" w:type="dxa"/>
            <w:tcBorders>
              <w:top w:val="single" w:color="auto" w:sz="4" w:space="0"/>
              <w:left w:val="single" w:color="auto" w:sz="4" w:space="0"/>
              <w:bottom w:val="single" w:color="auto" w:sz="4" w:space="0"/>
              <w:right w:val="single" w:color="auto" w:sz="4" w:space="0"/>
            </w:tcBorders>
            <w:noWrap/>
            <w:vAlign w:val="center"/>
          </w:tcPr>
          <w:p w14:paraId="1A1FC150">
            <w:pPr>
              <w:widowControl/>
              <w:jc w:val="center"/>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1119" w:type="dxa"/>
            <w:tcBorders>
              <w:top w:val="single" w:color="auto" w:sz="4" w:space="0"/>
              <w:left w:val="single" w:color="auto" w:sz="4" w:space="0"/>
              <w:bottom w:val="single" w:color="auto" w:sz="4" w:space="0"/>
              <w:right w:val="single" w:color="auto" w:sz="4" w:space="0"/>
            </w:tcBorders>
            <w:noWrap/>
            <w:vAlign w:val="center"/>
          </w:tcPr>
          <w:p w14:paraId="0CF19615">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税率</w:t>
            </w:r>
          </w:p>
        </w:tc>
        <w:tc>
          <w:tcPr>
            <w:tcW w:w="1125" w:type="dxa"/>
            <w:tcBorders>
              <w:top w:val="single" w:color="auto" w:sz="4" w:space="0"/>
              <w:left w:val="single" w:color="auto" w:sz="4" w:space="0"/>
              <w:bottom w:val="single" w:color="auto" w:sz="4" w:space="0"/>
              <w:right w:val="single" w:color="auto" w:sz="4" w:space="0"/>
            </w:tcBorders>
            <w:noWrap/>
            <w:vAlign w:val="center"/>
          </w:tcPr>
          <w:p w14:paraId="72AAC2BE">
            <w:pPr>
              <w:widowControl/>
              <w:jc w:val="center"/>
              <w:textAlignment w:val="center"/>
              <w:rPr>
                <w:rFonts w:ascii="宋体" w:hAnsi="宋体" w:cs="宋体"/>
                <w:bCs/>
                <w:sz w:val="15"/>
                <w:szCs w:val="15"/>
              </w:rPr>
            </w:pPr>
            <w:r>
              <w:rPr>
                <w:rFonts w:hint="eastAsia" w:ascii="宋体" w:hAnsi="宋体" w:cs="宋体"/>
                <w:bCs/>
                <w:kern w:val="0"/>
                <w:sz w:val="15"/>
                <w:szCs w:val="15"/>
                <w:lang w:bidi="ar"/>
              </w:rPr>
              <w:t>备注</w:t>
            </w:r>
          </w:p>
        </w:tc>
      </w:tr>
      <w:tr w14:paraId="623E0230">
        <w:tblPrEx>
          <w:tblCellMar>
            <w:top w:w="0" w:type="dxa"/>
            <w:left w:w="108" w:type="dxa"/>
            <w:bottom w:w="0" w:type="dxa"/>
            <w:right w:w="108" w:type="dxa"/>
          </w:tblCellMar>
        </w:tblPrEx>
        <w:trPr>
          <w:trHeight w:val="310" w:hRule="atLeast"/>
        </w:trPr>
        <w:tc>
          <w:tcPr>
            <w:tcW w:w="562" w:type="dxa"/>
            <w:vMerge w:val="restart"/>
            <w:tcBorders>
              <w:top w:val="single" w:color="auto" w:sz="4" w:space="0"/>
              <w:left w:val="single" w:color="000000" w:sz="4" w:space="0"/>
              <w:bottom w:val="single" w:color="000000" w:sz="4" w:space="0"/>
              <w:right w:val="single" w:color="000000" w:sz="4" w:space="0"/>
            </w:tcBorders>
            <w:vAlign w:val="center"/>
          </w:tcPr>
          <w:p w14:paraId="72630B3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144" w:type="dxa"/>
            <w:vMerge w:val="restart"/>
            <w:tcBorders>
              <w:top w:val="single" w:color="auto" w:sz="4" w:space="0"/>
              <w:left w:val="single" w:color="000000" w:sz="4" w:space="0"/>
              <w:bottom w:val="single" w:color="000000" w:sz="4" w:space="0"/>
              <w:right w:val="single" w:color="000000" w:sz="4" w:space="0"/>
            </w:tcBorders>
            <w:vAlign w:val="center"/>
          </w:tcPr>
          <w:p w14:paraId="0177A67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移动终端应用</w:t>
            </w:r>
          </w:p>
        </w:tc>
        <w:tc>
          <w:tcPr>
            <w:tcW w:w="1913" w:type="dxa"/>
            <w:vMerge w:val="restart"/>
            <w:tcBorders>
              <w:top w:val="single" w:color="auto" w:sz="4" w:space="0"/>
              <w:left w:val="single" w:color="000000" w:sz="4" w:space="0"/>
              <w:bottom w:val="single" w:color="000000" w:sz="4" w:space="0"/>
              <w:right w:val="single" w:color="000000" w:sz="4" w:space="0"/>
            </w:tcBorders>
            <w:vAlign w:val="center"/>
          </w:tcPr>
          <w:p w14:paraId="53DF7DE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移动端线路规划</w:t>
            </w:r>
          </w:p>
        </w:tc>
        <w:tc>
          <w:tcPr>
            <w:tcW w:w="3431" w:type="dxa"/>
            <w:tcBorders>
              <w:top w:val="single" w:color="auto" w:sz="4" w:space="0"/>
              <w:left w:val="single" w:color="000000" w:sz="4" w:space="0"/>
              <w:bottom w:val="single" w:color="000000" w:sz="4" w:space="0"/>
              <w:right w:val="single" w:color="000000" w:sz="4" w:space="0"/>
            </w:tcBorders>
            <w:vAlign w:val="center"/>
          </w:tcPr>
          <w:p w14:paraId="3407A80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移动端预案路线录入</w:t>
            </w:r>
          </w:p>
        </w:tc>
        <w:tc>
          <w:tcPr>
            <w:tcW w:w="1119" w:type="dxa"/>
            <w:tcBorders>
              <w:top w:val="single" w:color="auto" w:sz="4" w:space="0"/>
              <w:left w:val="single" w:color="000000" w:sz="4" w:space="0"/>
              <w:bottom w:val="single" w:color="000000" w:sz="4" w:space="0"/>
              <w:right w:val="single" w:color="000000" w:sz="4" w:space="0"/>
            </w:tcBorders>
            <w:noWrap/>
            <w:vAlign w:val="center"/>
          </w:tcPr>
          <w:p w14:paraId="7169B29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auto" w:sz="4" w:space="0"/>
              <w:left w:val="single" w:color="000000" w:sz="4" w:space="0"/>
              <w:bottom w:val="single" w:color="000000" w:sz="4" w:space="0"/>
              <w:right w:val="single" w:color="000000" w:sz="4" w:space="0"/>
            </w:tcBorders>
            <w:noWrap/>
            <w:vAlign w:val="center"/>
          </w:tcPr>
          <w:p w14:paraId="0EAC3D92">
            <w:pPr>
              <w:widowControl/>
              <w:jc w:val="left"/>
              <w:rPr>
                <w:rFonts w:ascii="宋体" w:hAnsi="宋体" w:cs="宋体"/>
                <w:b w:val="0"/>
                <w:bCs/>
                <w:sz w:val="15"/>
                <w:szCs w:val="15"/>
              </w:rPr>
            </w:pPr>
          </w:p>
        </w:tc>
      </w:tr>
      <w:tr w14:paraId="08CE2607">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695FCF33">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C7BA231">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2FA846A3">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713A0EA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移动端预案线路自动生成</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A30E41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10ABFE0">
            <w:pPr>
              <w:widowControl/>
              <w:jc w:val="left"/>
              <w:rPr>
                <w:rFonts w:ascii="宋体" w:hAnsi="宋体" w:cs="宋体"/>
                <w:b w:val="0"/>
                <w:bCs/>
                <w:sz w:val="15"/>
                <w:szCs w:val="15"/>
              </w:rPr>
            </w:pPr>
          </w:p>
        </w:tc>
      </w:tr>
      <w:tr w14:paraId="2E18E47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1CFAD4A7">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5503FD0">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887C6F0">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544E99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移动端预案线路选择</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6E112D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29CDBE5">
            <w:pPr>
              <w:widowControl/>
              <w:jc w:val="left"/>
              <w:rPr>
                <w:rFonts w:ascii="宋体" w:hAnsi="宋体" w:cs="宋体"/>
                <w:b w:val="0"/>
                <w:bCs/>
                <w:sz w:val="15"/>
                <w:szCs w:val="15"/>
              </w:rPr>
            </w:pPr>
          </w:p>
        </w:tc>
      </w:tr>
      <w:tr w14:paraId="53E9A6F4">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112FC4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8433285">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1965C0D">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7127D60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移动端预案线路修改</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96F32B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421A09A">
            <w:pPr>
              <w:widowControl/>
              <w:jc w:val="left"/>
              <w:rPr>
                <w:rFonts w:ascii="宋体" w:hAnsi="宋体" w:cs="宋体"/>
                <w:b w:val="0"/>
                <w:bCs/>
                <w:sz w:val="15"/>
                <w:szCs w:val="15"/>
              </w:rPr>
            </w:pPr>
          </w:p>
        </w:tc>
      </w:tr>
      <w:tr w14:paraId="5A80F4FC">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142C051">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7DC8620">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A420BF4">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258D225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移动端历史任务线路调用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88CE15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215DFB3">
            <w:pPr>
              <w:widowControl/>
              <w:jc w:val="left"/>
              <w:rPr>
                <w:rFonts w:ascii="宋体" w:hAnsi="宋体" w:cs="宋体"/>
                <w:b w:val="0"/>
                <w:bCs/>
                <w:sz w:val="15"/>
                <w:szCs w:val="15"/>
              </w:rPr>
            </w:pPr>
          </w:p>
        </w:tc>
      </w:tr>
      <w:tr w14:paraId="32A55B37">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3CE4AE8">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54FA18E">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6FDD3C0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任务线路查看</w:t>
            </w:r>
          </w:p>
        </w:tc>
        <w:tc>
          <w:tcPr>
            <w:tcW w:w="3431" w:type="dxa"/>
            <w:tcBorders>
              <w:top w:val="single" w:color="000000" w:sz="4" w:space="0"/>
              <w:left w:val="single" w:color="000000" w:sz="4" w:space="0"/>
              <w:bottom w:val="single" w:color="000000" w:sz="4" w:space="0"/>
              <w:right w:val="single" w:color="000000" w:sz="4" w:space="0"/>
            </w:tcBorders>
            <w:vAlign w:val="center"/>
          </w:tcPr>
          <w:p w14:paraId="16CFD30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任务接收</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BA551B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8F518DE">
            <w:pPr>
              <w:widowControl/>
              <w:jc w:val="left"/>
              <w:rPr>
                <w:rFonts w:ascii="宋体" w:hAnsi="宋体" w:cs="宋体"/>
                <w:b w:val="0"/>
                <w:bCs/>
                <w:sz w:val="15"/>
                <w:szCs w:val="15"/>
              </w:rPr>
            </w:pPr>
          </w:p>
        </w:tc>
      </w:tr>
      <w:tr w14:paraId="49670E6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C81AE3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986832C">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5993C132">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D92269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任务线路基础信息查询</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95B587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447C98F">
            <w:pPr>
              <w:widowControl/>
              <w:jc w:val="left"/>
              <w:rPr>
                <w:rFonts w:ascii="宋体" w:hAnsi="宋体" w:cs="宋体"/>
                <w:b w:val="0"/>
                <w:bCs/>
                <w:sz w:val="15"/>
                <w:szCs w:val="15"/>
              </w:rPr>
            </w:pPr>
          </w:p>
        </w:tc>
      </w:tr>
      <w:tr w14:paraId="5855B69F">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9F99AF3">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44CB711">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717F84F1">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3A7A11A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任务线路地图可视化展示</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00A029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04E71A9">
            <w:pPr>
              <w:widowControl/>
              <w:jc w:val="left"/>
              <w:rPr>
                <w:rFonts w:ascii="宋体" w:hAnsi="宋体" w:cs="宋体"/>
                <w:b w:val="0"/>
                <w:bCs/>
                <w:sz w:val="15"/>
                <w:szCs w:val="15"/>
              </w:rPr>
            </w:pPr>
          </w:p>
        </w:tc>
      </w:tr>
      <w:tr w14:paraId="3A063E5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451C8D3F">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7F59BFA">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4E1F391A">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8ED6CC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任务信息提醒</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6AA6AA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246C864">
            <w:pPr>
              <w:widowControl/>
              <w:jc w:val="left"/>
              <w:rPr>
                <w:rFonts w:ascii="宋体" w:hAnsi="宋体" w:cs="宋体"/>
                <w:b w:val="0"/>
                <w:bCs/>
                <w:sz w:val="15"/>
                <w:szCs w:val="15"/>
              </w:rPr>
            </w:pPr>
          </w:p>
        </w:tc>
      </w:tr>
      <w:tr w14:paraId="49687ED5">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E22F6F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418BD73">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7DF0EA1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任务执行</w:t>
            </w:r>
          </w:p>
        </w:tc>
        <w:tc>
          <w:tcPr>
            <w:tcW w:w="3431" w:type="dxa"/>
            <w:tcBorders>
              <w:top w:val="single" w:color="000000" w:sz="4" w:space="0"/>
              <w:left w:val="single" w:color="000000" w:sz="4" w:space="0"/>
              <w:bottom w:val="single" w:color="000000" w:sz="4" w:space="0"/>
              <w:right w:val="single" w:color="000000" w:sz="4" w:space="0"/>
            </w:tcBorders>
            <w:vAlign w:val="center"/>
          </w:tcPr>
          <w:p w14:paraId="2883631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任务启动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083740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DA94C3B">
            <w:pPr>
              <w:widowControl/>
              <w:jc w:val="left"/>
              <w:rPr>
                <w:rFonts w:ascii="宋体" w:hAnsi="宋体" w:cs="宋体"/>
                <w:b w:val="0"/>
                <w:bCs/>
                <w:sz w:val="15"/>
                <w:szCs w:val="15"/>
              </w:rPr>
            </w:pPr>
          </w:p>
        </w:tc>
      </w:tr>
      <w:tr w14:paraId="6C504CB2">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6CD67A36">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546E190">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C2258F3">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92F017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实时位置查看</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A77D54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3EEC1D4">
            <w:pPr>
              <w:widowControl/>
              <w:jc w:val="left"/>
              <w:rPr>
                <w:rFonts w:ascii="宋体" w:hAnsi="宋体" w:cs="宋体"/>
                <w:b w:val="0"/>
                <w:bCs/>
                <w:sz w:val="15"/>
                <w:szCs w:val="15"/>
              </w:rPr>
            </w:pPr>
          </w:p>
        </w:tc>
      </w:tr>
      <w:tr w14:paraId="56A0F289">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692941F">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896C261">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E0F8DDD">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20C20D8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实时定位上传</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CA9866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FCA642C">
            <w:pPr>
              <w:widowControl/>
              <w:jc w:val="left"/>
              <w:rPr>
                <w:rFonts w:ascii="宋体" w:hAnsi="宋体" w:cs="宋体"/>
                <w:b w:val="0"/>
                <w:bCs/>
                <w:sz w:val="15"/>
                <w:szCs w:val="15"/>
              </w:rPr>
            </w:pPr>
          </w:p>
        </w:tc>
      </w:tr>
      <w:tr w14:paraId="5724995C">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C5D758C">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C827311">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EAB2494">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55563CC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实时信号灯态提醒</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EB0BB0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EBDC0CC">
            <w:pPr>
              <w:widowControl/>
              <w:jc w:val="left"/>
              <w:rPr>
                <w:rFonts w:ascii="宋体" w:hAnsi="宋体" w:cs="宋体"/>
                <w:b w:val="0"/>
                <w:bCs/>
                <w:sz w:val="15"/>
                <w:szCs w:val="15"/>
              </w:rPr>
            </w:pPr>
          </w:p>
        </w:tc>
      </w:tr>
      <w:tr w14:paraId="2B652DC9">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C519B41">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3DDDC0F">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7B212935">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3484128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任务信息语音播报</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81613A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2B8FB00">
            <w:pPr>
              <w:widowControl/>
              <w:jc w:val="left"/>
              <w:rPr>
                <w:rFonts w:ascii="宋体" w:hAnsi="宋体" w:cs="宋体"/>
                <w:b w:val="0"/>
                <w:bCs/>
                <w:sz w:val="15"/>
                <w:szCs w:val="15"/>
              </w:rPr>
            </w:pPr>
          </w:p>
        </w:tc>
      </w:tr>
      <w:tr w14:paraId="27641431">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775A7BF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C5061BE">
            <w:pPr>
              <w:widowControl/>
              <w:rPr>
                <w:rFonts w:ascii="宋体" w:hAnsi="宋体" w:cs="宋体"/>
                <w:b w:val="0"/>
                <w:bCs/>
                <w:sz w:val="15"/>
                <w:szCs w:val="15"/>
              </w:rPr>
            </w:pPr>
          </w:p>
        </w:tc>
        <w:tc>
          <w:tcPr>
            <w:tcW w:w="1913" w:type="dxa"/>
            <w:tcBorders>
              <w:top w:val="single" w:color="000000" w:sz="4" w:space="0"/>
              <w:left w:val="single" w:color="000000" w:sz="4" w:space="0"/>
              <w:bottom w:val="single" w:color="000000" w:sz="4" w:space="0"/>
              <w:right w:val="single" w:color="000000" w:sz="4" w:space="0"/>
            </w:tcBorders>
            <w:vAlign w:val="center"/>
          </w:tcPr>
          <w:p w14:paraId="4B7381D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任务结束</w:t>
            </w:r>
          </w:p>
        </w:tc>
        <w:tc>
          <w:tcPr>
            <w:tcW w:w="3431" w:type="dxa"/>
            <w:tcBorders>
              <w:top w:val="single" w:color="000000" w:sz="4" w:space="0"/>
              <w:left w:val="single" w:color="000000" w:sz="4" w:space="0"/>
              <w:bottom w:val="single" w:color="000000" w:sz="4" w:space="0"/>
              <w:right w:val="single" w:color="000000" w:sz="4" w:space="0"/>
            </w:tcBorders>
            <w:vAlign w:val="center"/>
          </w:tcPr>
          <w:p w14:paraId="21EB68D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任务结束</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157584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086C00C">
            <w:pPr>
              <w:widowControl/>
              <w:jc w:val="left"/>
              <w:rPr>
                <w:rFonts w:ascii="宋体" w:hAnsi="宋体" w:cs="宋体"/>
                <w:b w:val="0"/>
                <w:bCs/>
                <w:sz w:val="15"/>
                <w:szCs w:val="15"/>
              </w:rPr>
            </w:pPr>
          </w:p>
        </w:tc>
      </w:tr>
      <w:tr w14:paraId="6937E11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7690C0E">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A57B068">
            <w:pPr>
              <w:widowControl/>
              <w:rPr>
                <w:rFonts w:ascii="宋体" w:hAnsi="宋体" w:cs="宋体"/>
                <w:b w:val="0"/>
                <w:bCs/>
                <w:sz w:val="15"/>
                <w:szCs w:val="15"/>
              </w:rPr>
            </w:pPr>
          </w:p>
        </w:tc>
        <w:tc>
          <w:tcPr>
            <w:tcW w:w="1913" w:type="dxa"/>
            <w:tcBorders>
              <w:top w:val="single" w:color="000000" w:sz="4" w:space="0"/>
              <w:left w:val="single" w:color="000000" w:sz="4" w:space="0"/>
              <w:bottom w:val="single" w:color="000000" w:sz="4" w:space="0"/>
              <w:right w:val="single" w:color="000000" w:sz="4" w:space="0"/>
            </w:tcBorders>
            <w:vAlign w:val="center"/>
          </w:tcPr>
          <w:p w14:paraId="3FBA6EE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历史任务查询</w:t>
            </w:r>
          </w:p>
        </w:tc>
        <w:tc>
          <w:tcPr>
            <w:tcW w:w="3431" w:type="dxa"/>
            <w:tcBorders>
              <w:top w:val="single" w:color="000000" w:sz="4" w:space="0"/>
              <w:left w:val="single" w:color="000000" w:sz="4" w:space="0"/>
              <w:bottom w:val="single" w:color="000000" w:sz="4" w:space="0"/>
              <w:right w:val="single" w:color="000000" w:sz="4" w:space="0"/>
            </w:tcBorders>
            <w:vAlign w:val="center"/>
          </w:tcPr>
          <w:p w14:paraId="052ACE7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历史执行任务查看</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B86D45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C254326">
            <w:pPr>
              <w:widowControl/>
              <w:jc w:val="left"/>
              <w:rPr>
                <w:rFonts w:ascii="宋体" w:hAnsi="宋体" w:cs="宋体"/>
                <w:b w:val="0"/>
                <w:bCs/>
                <w:sz w:val="15"/>
                <w:szCs w:val="15"/>
              </w:rPr>
            </w:pPr>
          </w:p>
        </w:tc>
      </w:tr>
      <w:tr w14:paraId="30502ADF">
        <w:tblPrEx>
          <w:tblCellMar>
            <w:top w:w="0" w:type="dxa"/>
            <w:left w:w="108" w:type="dxa"/>
            <w:bottom w:w="0" w:type="dxa"/>
            <w:right w:w="108" w:type="dxa"/>
          </w:tblCellMar>
        </w:tblPrEx>
        <w:trPr>
          <w:trHeight w:val="52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00AA5D5">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4DCF0C3">
            <w:pPr>
              <w:widowControl/>
              <w:rPr>
                <w:rFonts w:ascii="宋体" w:hAnsi="宋体" w:cs="宋体"/>
                <w:b w:val="0"/>
                <w:bCs/>
                <w:sz w:val="15"/>
                <w:szCs w:val="15"/>
              </w:rPr>
            </w:pPr>
          </w:p>
        </w:tc>
        <w:tc>
          <w:tcPr>
            <w:tcW w:w="1913" w:type="dxa"/>
            <w:tcBorders>
              <w:top w:val="single" w:color="000000" w:sz="4" w:space="0"/>
              <w:left w:val="single" w:color="000000" w:sz="4" w:space="0"/>
              <w:bottom w:val="single" w:color="000000" w:sz="4" w:space="0"/>
              <w:right w:val="single" w:color="000000" w:sz="4" w:space="0"/>
            </w:tcBorders>
            <w:vAlign w:val="center"/>
          </w:tcPr>
          <w:p w14:paraId="2231CCB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移动端地图接口开发</w:t>
            </w:r>
          </w:p>
        </w:tc>
        <w:tc>
          <w:tcPr>
            <w:tcW w:w="3431" w:type="dxa"/>
            <w:tcBorders>
              <w:top w:val="single" w:color="000000" w:sz="4" w:space="0"/>
              <w:left w:val="single" w:color="000000" w:sz="4" w:space="0"/>
              <w:bottom w:val="single" w:color="000000" w:sz="4" w:space="0"/>
              <w:right w:val="single" w:color="000000" w:sz="4" w:space="0"/>
            </w:tcBorders>
            <w:vAlign w:val="center"/>
          </w:tcPr>
          <w:p w14:paraId="54D1CD6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移动端地图接口开发</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7EA38D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67BA03D">
            <w:pPr>
              <w:widowControl/>
              <w:jc w:val="left"/>
              <w:rPr>
                <w:rFonts w:ascii="宋体" w:hAnsi="宋体" w:cs="宋体"/>
                <w:b w:val="0"/>
                <w:bCs/>
                <w:sz w:val="15"/>
                <w:szCs w:val="15"/>
              </w:rPr>
            </w:pPr>
          </w:p>
        </w:tc>
      </w:tr>
      <w:tr w14:paraId="1CC3EDE0">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08822D0E">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DF45AEB">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nil"/>
              <w:right w:val="single" w:color="000000" w:sz="4" w:space="0"/>
            </w:tcBorders>
            <w:vAlign w:val="center"/>
          </w:tcPr>
          <w:p w14:paraId="70906BE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移动端设置管理</w:t>
            </w:r>
          </w:p>
        </w:tc>
        <w:tc>
          <w:tcPr>
            <w:tcW w:w="3431" w:type="dxa"/>
            <w:tcBorders>
              <w:top w:val="single" w:color="000000" w:sz="4" w:space="0"/>
              <w:left w:val="single" w:color="000000" w:sz="4" w:space="0"/>
              <w:bottom w:val="single" w:color="000000" w:sz="4" w:space="0"/>
              <w:right w:val="single" w:color="000000" w:sz="4" w:space="0"/>
            </w:tcBorders>
            <w:vAlign w:val="center"/>
          </w:tcPr>
          <w:p w14:paraId="447E39C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移动端用户登录</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42A640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35059DB">
            <w:pPr>
              <w:widowControl/>
              <w:jc w:val="left"/>
              <w:rPr>
                <w:rFonts w:ascii="宋体" w:hAnsi="宋体" w:cs="宋体"/>
                <w:b w:val="0"/>
                <w:bCs/>
                <w:sz w:val="15"/>
                <w:szCs w:val="15"/>
              </w:rPr>
            </w:pPr>
          </w:p>
        </w:tc>
      </w:tr>
      <w:tr w14:paraId="53753D4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3B4425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A517018">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681972A8">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051E86B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移动端用户密码修改</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139B6CE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4335E28">
            <w:pPr>
              <w:widowControl/>
              <w:jc w:val="left"/>
              <w:rPr>
                <w:rFonts w:ascii="宋体" w:hAnsi="宋体" w:cs="宋体"/>
                <w:b w:val="0"/>
                <w:bCs/>
                <w:sz w:val="15"/>
                <w:szCs w:val="15"/>
              </w:rPr>
            </w:pPr>
          </w:p>
        </w:tc>
      </w:tr>
      <w:tr w14:paraId="59C7CA5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426FA8C7">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308F592">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4345E4B3">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0FAA2EF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移动端用户退出</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8AED66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C3F3CBD">
            <w:pPr>
              <w:widowControl/>
              <w:jc w:val="left"/>
              <w:rPr>
                <w:rFonts w:ascii="宋体" w:hAnsi="宋体" w:cs="宋体"/>
                <w:b w:val="0"/>
                <w:bCs/>
                <w:sz w:val="15"/>
                <w:szCs w:val="15"/>
              </w:rPr>
            </w:pPr>
          </w:p>
        </w:tc>
      </w:tr>
      <w:tr w14:paraId="6AF31539">
        <w:tblPrEx>
          <w:tblCellMar>
            <w:top w:w="0" w:type="dxa"/>
            <w:left w:w="108" w:type="dxa"/>
            <w:bottom w:w="0" w:type="dxa"/>
            <w:right w:w="108" w:type="dxa"/>
          </w:tblCellMar>
        </w:tblPrEx>
        <w:trPr>
          <w:trHeight w:val="310" w:hRule="atLeast"/>
        </w:trPr>
        <w:tc>
          <w:tcPr>
            <w:tcW w:w="562" w:type="dxa"/>
            <w:vMerge w:val="restart"/>
            <w:tcBorders>
              <w:top w:val="single" w:color="000000" w:sz="4" w:space="0"/>
              <w:left w:val="single" w:color="000000" w:sz="4" w:space="0"/>
              <w:bottom w:val="single" w:color="000000" w:sz="4" w:space="0"/>
              <w:right w:val="single" w:color="000000" w:sz="4" w:space="0"/>
            </w:tcBorders>
            <w:vAlign w:val="center"/>
          </w:tcPr>
          <w:p w14:paraId="5E44E79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72C667A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系统管理</w:t>
            </w: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0560FB3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车端用户管理</w:t>
            </w:r>
          </w:p>
        </w:tc>
        <w:tc>
          <w:tcPr>
            <w:tcW w:w="3431" w:type="dxa"/>
            <w:tcBorders>
              <w:top w:val="single" w:color="000000" w:sz="4" w:space="0"/>
              <w:left w:val="single" w:color="000000" w:sz="4" w:space="0"/>
              <w:bottom w:val="single" w:color="000000" w:sz="4" w:space="0"/>
              <w:right w:val="single" w:color="000000" w:sz="4" w:space="0"/>
            </w:tcBorders>
            <w:vAlign w:val="center"/>
          </w:tcPr>
          <w:p w14:paraId="2342124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移动端用户新增</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83AE60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993FBA3">
            <w:pPr>
              <w:widowControl/>
              <w:jc w:val="left"/>
              <w:rPr>
                <w:rFonts w:ascii="宋体" w:hAnsi="宋体" w:cs="宋体"/>
                <w:b w:val="0"/>
                <w:bCs/>
                <w:sz w:val="15"/>
                <w:szCs w:val="15"/>
              </w:rPr>
            </w:pPr>
          </w:p>
        </w:tc>
      </w:tr>
      <w:tr w14:paraId="4A5A37F6">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07FE967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49AC42D">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C13561A">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4B1FC9B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移动端用户信息修改</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91BCAC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4A45884">
            <w:pPr>
              <w:widowControl/>
              <w:jc w:val="left"/>
              <w:rPr>
                <w:rFonts w:ascii="宋体" w:hAnsi="宋体" w:cs="宋体"/>
                <w:b w:val="0"/>
                <w:bCs/>
                <w:sz w:val="15"/>
                <w:szCs w:val="15"/>
              </w:rPr>
            </w:pPr>
          </w:p>
        </w:tc>
      </w:tr>
      <w:tr w14:paraId="2BADA3F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996F357">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9694DBB">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BBAC3FB">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1C0C910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移动端用户注销</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850AFA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D4CA528">
            <w:pPr>
              <w:widowControl/>
              <w:jc w:val="left"/>
              <w:rPr>
                <w:rFonts w:ascii="宋体" w:hAnsi="宋体" w:cs="宋体"/>
                <w:b w:val="0"/>
                <w:bCs/>
                <w:sz w:val="15"/>
                <w:szCs w:val="15"/>
              </w:rPr>
            </w:pPr>
          </w:p>
        </w:tc>
      </w:tr>
      <w:tr w14:paraId="33518FDA">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2E3EEA39">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F158CFD">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2E3FDEE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车端设备管理</w:t>
            </w:r>
          </w:p>
        </w:tc>
        <w:tc>
          <w:tcPr>
            <w:tcW w:w="3431" w:type="dxa"/>
            <w:tcBorders>
              <w:top w:val="single" w:color="000000" w:sz="4" w:space="0"/>
              <w:left w:val="single" w:color="000000" w:sz="4" w:space="0"/>
              <w:bottom w:val="single" w:color="000000" w:sz="4" w:space="0"/>
              <w:right w:val="single" w:color="000000" w:sz="4" w:space="0"/>
            </w:tcBorders>
            <w:vAlign w:val="center"/>
          </w:tcPr>
          <w:p w14:paraId="702B51F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移动端用户MAC地址绑定</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98BF74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3B1DE5F">
            <w:pPr>
              <w:widowControl/>
              <w:jc w:val="left"/>
              <w:rPr>
                <w:rFonts w:ascii="宋体" w:hAnsi="宋体" w:cs="宋体"/>
                <w:b w:val="0"/>
                <w:bCs/>
                <w:sz w:val="15"/>
                <w:szCs w:val="15"/>
              </w:rPr>
            </w:pPr>
          </w:p>
        </w:tc>
      </w:tr>
      <w:tr w14:paraId="3595E689">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1A58D0A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4C7C0B5">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201DDFC0">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32B80CA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移动端用户设备信息管理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CE4347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00983E3">
            <w:pPr>
              <w:widowControl/>
              <w:jc w:val="left"/>
              <w:rPr>
                <w:rFonts w:ascii="宋体" w:hAnsi="宋体" w:cs="宋体"/>
                <w:b w:val="0"/>
                <w:bCs/>
                <w:sz w:val="15"/>
                <w:szCs w:val="15"/>
              </w:rPr>
            </w:pPr>
          </w:p>
        </w:tc>
      </w:tr>
      <w:tr w14:paraId="2832D87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6874F2F5">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34E7596">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4EA20CA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权限管理</w:t>
            </w:r>
          </w:p>
        </w:tc>
        <w:tc>
          <w:tcPr>
            <w:tcW w:w="3431" w:type="dxa"/>
            <w:tcBorders>
              <w:top w:val="single" w:color="000000" w:sz="4" w:space="0"/>
              <w:left w:val="single" w:color="000000" w:sz="4" w:space="0"/>
              <w:bottom w:val="single" w:color="000000" w:sz="4" w:space="0"/>
              <w:right w:val="single" w:color="000000" w:sz="4" w:space="0"/>
            </w:tcBorders>
            <w:vAlign w:val="center"/>
          </w:tcPr>
          <w:p w14:paraId="02BF802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角色管理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17B851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F6790FD">
            <w:pPr>
              <w:widowControl/>
              <w:jc w:val="left"/>
              <w:rPr>
                <w:rFonts w:ascii="宋体" w:hAnsi="宋体" w:cs="宋体"/>
                <w:b w:val="0"/>
                <w:bCs/>
                <w:sz w:val="15"/>
                <w:szCs w:val="15"/>
              </w:rPr>
            </w:pPr>
          </w:p>
        </w:tc>
      </w:tr>
      <w:tr w14:paraId="6C34FA9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650D5E39">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4B7562E">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637031B">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B583A4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角色权限配置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64B143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A64532E">
            <w:pPr>
              <w:widowControl/>
              <w:jc w:val="left"/>
              <w:rPr>
                <w:rFonts w:ascii="宋体" w:hAnsi="宋体" w:cs="宋体"/>
                <w:b w:val="0"/>
                <w:bCs/>
                <w:sz w:val="15"/>
                <w:szCs w:val="15"/>
              </w:rPr>
            </w:pPr>
          </w:p>
        </w:tc>
      </w:tr>
      <w:tr w14:paraId="53405571">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B8D641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A942221">
            <w:pPr>
              <w:widowControl/>
              <w:rPr>
                <w:rFonts w:ascii="宋体" w:hAnsi="宋体" w:cs="宋体"/>
                <w:b w:val="0"/>
                <w:bCs/>
                <w:sz w:val="15"/>
                <w:szCs w:val="15"/>
              </w:rPr>
            </w:pPr>
          </w:p>
        </w:tc>
        <w:tc>
          <w:tcPr>
            <w:tcW w:w="1913" w:type="dxa"/>
            <w:tcBorders>
              <w:top w:val="nil"/>
              <w:left w:val="single" w:color="000000" w:sz="4" w:space="0"/>
              <w:bottom w:val="single" w:color="000000" w:sz="4" w:space="0"/>
              <w:right w:val="single" w:color="000000" w:sz="4" w:space="0"/>
            </w:tcBorders>
            <w:vAlign w:val="center"/>
          </w:tcPr>
          <w:p w14:paraId="1E90355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基础数据维护</w:t>
            </w:r>
          </w:p>
        </w:tc>
        <w:tc>
          <w:tcPr>
            <w:tcW w:w="3431" w:type="dxa"/>
            <w:tcBorders>
              <w:top w:val="single" w:color="000000" w:sz="4" w:space="0"/>
              <w:left w:val="single" w:color="000000" w:sz="4" w:space="0"/>
              <w:bottom w:val="single" w:color="000000" w:sz="4" w:space="0"/>
              <w:right w:val="single" w:color="000000" w:sz="4" w:space="0"/>
            </w:tcBorders>
            <w:vAlign w:val="center"/>
          </w:tcPr>
          <w:p w14:paraId="4D3A458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路口基础信息维护</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1B63293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713642A">
            <w:pPr>
              <w:widowControl/>
              <w:jc w:val="left"/>
              <w:rPr>
                <w:rFonts w:ascii="宋体" w:hAnsi="宋体" w:cs="宋体"/>
                <w:b w:val="0"/>
                <w:bCs/>
                <w:sz w:val="15"/>
                <w:szCs w:val="15"/>
              </w:rPr>
            </w:pPr>
          </w:p>
        </w:tc>
      </w:tr>
      <w:tr w14:paraId="152E8385">
        <w:tblPrEx>
          <w:tblCellMar>
            <w:top w:w="0" w:type="dxa"/>
            <w:left w:w="108" w:type="dxa"/>
            <w:bottom w:w="0" w:type="dxa"/>
            <w:right w:w="108" w:type="dxa"/>
          </w:tblCellMar>
        </w:tblPrEx>
        <w:trPr>
          <w:trHeight w:val="310" w:hRule="atLeast"/>
        </w:trPr>
        <w:tc>
          <w:tcPr>
            <w:tcW w:w="562" w:type="dxa"/>
            <w:vMerge w:val="restart"/>
            <w:tcBorders>
              <w:top w:val="single" w:color="000000" w:sz="4" w:space="0"/>
              <w:left w:val="single" w:color="000000" w:sz="4" w:space="0"/>
              <w:bottom w:val="single" w:color="000000" w:sz="4" w:space="0"/>
              <w:right w:val="single" w:color="000000" w:sz="4" w:space="0"/>
            </w:tcBorders>
            <w:vAlign w:val="center"/>
          </w:tcPr>
          <w:p w14:paraId="4A8228F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3</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53A5D9E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后台通信软件</w:t>
            </w: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1C96517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后台通信软件</w:t>
            </w:r>
          </w:p>
        </w:tc>
        <w:tc>
          <w:tcPr>
            <w:tcW w:w="3431" w:type="dxa"/>
            <w:tcBorders>
              <w:top w:val="single" w:color="000000" w:sz="4" w:space="0"/>
              <w:left w:val="single" w:color="000000" w:sz="4" w:space="0"/>
              <w:bottom w:val="single" w:color="000000" w:sz="4" w:space="0"/>
              <w:right w:val="single" w:color="000000" w:sz="4" w:space="0"/>
            </w:tcBorders>
            <w:vAlign w:val="center"/>
          </w:tcPr>
          <w:p w14:paraId="3BA7355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移动终端设备接入验证</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D3CEB8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FE2A96F">
            <w:pPr>
              <w:widowControl/>
              <w:jc w:val="left"/>
              <w:rPr>
                <w:rFonts w:ascii="宋体" w:hAnsi="宋体" w:cs="宋体"/>
                <w:b w:val="0"/>
                <w:bCs/>
                <w:sz w:val="15"/>
                <w:szCs w:val="15"/>
              </w:rPr>
            </w:pPr>
          </w:p>
        </w:tc>
      </w:tr>
      <w:tr w14:paraId="36857CAA">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7B1E8F21">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FBBC29D">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C09849F">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55FCAA4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容错处理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8554FD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9BF9C49">
            <w:pPr>
              <w:widowControl/>
              <w:jc w:val="left"/>
              <w:rPr>
                <w:rFonts w:ascii="宋体" w:hAnsi="宋体" w:cs="宋体"/>
                <w:b w:val="0"/>
                <w:bCs/>
                <w:sz w:val="15"/>
                <w:szCs w:val="15"/>
              </w:rPr>
            </w:pPr>
          </w:p>
        </w:tc>
      </w:tr>
      <w:tr w14:paraId="72B0EBF0">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F04E981">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8716D3B">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58ED52A1">
            <w:pPr>
              <w:widowControl/>
              <w:jc w:val="left"/>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8A016D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信息上报与同步</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C30DD8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164FB3A">
            <w:pPr>
              <w:widowControl/>
              <w:jc w:val="left"/>
              <w:rPr>
                <w:rFonts w:ascii="宋体" w:hAnsi="宋体" w:cs="宋体"/>
                <w:b w:val="0"/>
                <w:bCs/>
                <w:sz w:val="15"/>
                <w:szCs w:val="15"/>
              </w:rPr>
            </w:pPr>
          </w:p>
        </w:tc>
      </w:tr>
      <w:tr w14:paraId="07E35D5D">
        <w:tblPrEx>
          <w:tblCellMar>
            <w:top w:w="0" w:type="dxa"/>
            <w:left w:w="108" w:type="dxa"/>
            <w:bottom w:w="0" w:type="dxa"/>
            <w:right w:w="108" w:type="dxa"/>
          </w:tblCellMar>
        </w:tblPrEx>
        <w:trPr>
          <w:trHeight w:val="310" w:hRule="atLeast"/>
        </w:trPr>
        <w:tc>
          <w:tcPr>
            <w:tcW w:w="562" w:type="dxa"/>
            <w:vMerge w:val="restart"/>
            <w:tcBorders>
              <w:top w:val="single" w:color="000000" w:sz="4" w:space="0"/>
              <w:left w:val="single" w:color="000000" w:sz="4" w:space="0"/>
              <w:bottom w:val="single" w:color="000000" w:sz="4" w:space="0"/>
              <w:right w:val="single" w:color="000000" w:sz="4" w:space="0"/>
            </w:tcBorders>
            <w:vAlign w:val="center"/>
          </w:tcPr>
          <w:p w14:paraId="6BDFB2C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4</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41AE960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信号控制配置服务</w:t>
            </w: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3D47B93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路口溢出中心自适应控制专题（20个点位3年）</w:t>
            </w:r>
          </w:p>
        </w:tc>
        <w:tc>
          <w:tcPr>
            <w:tcW w:w="3431" w:type="dxa"/>
            <w:tcBorders>
              <w:top w:val="single" w:color="000000" w:sz="4" w:space="0"/>
              <w:left w:val="single" w:color="000000" w:sz="4" w:space="0"/>
              <w:bottom w:val="single" w:color="000000" w:sz="4" w:space="0"/>
              <w:right w:val="single" w:color="000000" w:sz="4" w:space="0"/>
            </w:tcBorders>
            <w:vAlign w:val="center"/>
          </w:tcPr>
          <w:p w14:paraId="6AF4819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溢出软件使用培训</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4E18BE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502691D">
            <w:pPr>
              <w:widowControl/>
              <w:jc w:val="left"/>
              <w:rPr>
                <w:rFonts w:ascii="宋体" w:hAnsi="宋体" w:cs="宋体"/>
                <w:b w:val="0"/>
                <w:bCs/>
                <w:sz w:val="15"/>
                <w:szCs w:val="15"/>
              </w:rPr>
            </w:pPr>
          </w:p>
        </w:tc>
      </w:tr>
      <w:tr w14:paraId="14EC2900">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82D4D1F">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D3D352B">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619DD4A3">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0519FDA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溢出点位筛选与配置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E30550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AE387BD">
            <w:pPr>
              <w:widowControl/>
              <w:jc w:val="left"/>
              <w:rPr>
                <w:rFonts w:ascii="宋体" w:hAnsi="宋体" w:cs="宋体"/>
                <w:b w:val="0"/>
                <w:bCs/>
                <w:sz w:val="15"/>
                <w:szCs w:val="15"/>
              </w:rPr>
            </w:pPr>
          </w:p>
        </w:tc>
      </w:tr>
      <w:tr w14:paraId="6293571A">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7B4B1F99">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06DE6F8">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8951882">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164F854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溢出方案配时服务</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C09D31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A56BF2C">
            <w:pPr>
              <w:widowControl/>
              <w:jc w:val="left"/>
              <w:rPr>
                <w:rFonts w:ascii="宋体" w:hAnsi="宋体" w:cs="宋体"/>
                <w:b w:val="0"/>
                <w:bCs/>
                <w:sz w:val="15"/>
                <w:szCs w:val="15"/>
              </w:rPr>
            </w:pPr>
          </w:p>
        </w:tc>
      </w:tr>
      <w:tr w14:paraId="3A3B6BE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7B1DFB37">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EF59275">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6FFEE81B">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43BD4C1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溢出控制实时监视与维护</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64B9D0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B6235F9">
            <w:pPr>
              <w:widowControl/>
              <w:jc w:val="left"/>
              <w:rPr>
                <w:rFonts w:ascii="宋体" w:hAnsi="宋体" w:cs="宋体"/>
                <w:b w:val="0"/>
                <w:bCs/>
                <w:sz w:val="15"/>
                <w:szCs w:val="15"/>
              </w:rPr>
            </w:pPr>
          </w:p>
        </w:tc>
      </w:tr>
      <w:tr w14:paraId="1663AC2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1FB38FD">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9D59B13">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6263C5C">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1B893F9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月度、季度运行报告</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07C647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1A77017">
            <w:pPr>
              <w:widowControl/>
              <w:jc w:val="left"/>
              <w:rPr>
                <w:rFonts w:ascii="宋体" w:hAnsi="宋体" w:cs="宋体"/>
                <w:b w:val="0"/>
                <w:bCs/>
                <w:sz w:val="15"/>
                <w:szCs w:val="15"/>
              </w:rPr>
            </w:pPr>
          </w:p>
        </w:tc>
      </w:tr>
      <w:tr w14:paraId="0FE467CF">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4491F63A">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000A1C0">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nil"/>
              <w:right w:val="single" w:color="000000" w:sz="4" w:space="0"/>
            </w:tcBorders>
            <w:vAlign w:val="center"/>
          </w:tcPr>
          <w:p w14:paraId="2535683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中心干线动态绿波专题</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（50条线路3年）</w:t>
            </w:r>
          </w:p>
        </w:tc>
        <w:tc>
          <w:tcPr>
            <w:tcW w:w="3431" w:type="dxa"/>
            <w:tcBorders>
              <w:top w:val="single" w:color="000000" w:sz="4" w:space="0"/>
              <w:left w:val="single" w:color="000000" w:sz="4" w:space="0"/>
              <w:bottom w:val="single" w:color="000000" w:sz="4" w:space="0"/>
              <w:right w:val="single" w:color="000000" w:sz="4" w:space="0"/>
            </w:tcBorders>
            <w:vAlign w:val="center"/>
          </w:tcPr>
          <w:p w14:paraId="1B869E5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中心干线动态绿波使用培训</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4FDDF4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1221467">
            <w:pPr>
              <w:widowControl/>
              <w:jc w:val="left"/>
              <w:rPr>
                <w:rFonts w:ascii="宋体" w:hAnsi="宋体" w:cs="宋体"/>
                <w:b w:val="0"/>
                <w:bCs/>
                <w:sz w:val="15"/>
                <w:szCs w:val="15"/>
              </w:rPr>
            </w:pPr>
          </w:p>
        </w:tc>
      </w:tr>
      <w:tr w14:paraId="0E16A88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732BA595">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2191566">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341021AE">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376767D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系统线路维护</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31F735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2BAEA9A">
            <w:pPr>
              <w:widowControl/>
              <w:jc w:val="left"/>
              <w:rPr>
                <w:rFonts w:ascii="宋体" w:hAnsi="宋体" w:cs="宋体"/>
                <w:b w:val="0"/>
                <w:bCs/>
                <w:sz w:val="15"/>
                <w:szCs w:val="15"/>
              </w:rPr>
            </w:pPr>
          </w:p>
        </w:tc>
      </w:tr>
      <w:tr w14:paraId="0B44AA58">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3D99D6F3">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BBEF00C">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34FCF696">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7116F82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动态绿波方案配时服务</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A51C0E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C81450F">
            <w:pPr>
              <w:widowControl/>
              <w:jc w:val="left"/>
              <w:rPr>
                <w:rFonts w:ascii="宋体" w:hAnsi="宋体" w:cs="宋体"/>
                <w:b w:val="0"/>
                <w:bCs/>
                <w:sz w:val="15"/>
                <w:szCs w:val="15"/>
              </w:rPr>
            </w:pPr>
          </w:p>
        </w:tc>
      </w:tr>
      <w:tr w14:paraId="69433D98">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68F3E73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FB5F993">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7FDACFD3">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50F28E6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动态绿波实时监视与维护</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A6789C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D234803">
            <w:pPr>
              <w:widowControl/>
              <w:jc w:val="left"/>
              <w:rPr>
                <w:rFonts w:ascii="宋体" w:hAnsi="宋体" w:cs="宋体"/>
                <w:b w:val="0"/>
                <w:bCs/>
                <w:sz w:val="15"/>
                <w:szCs w:val="15"/>
              </w:rPr>
            </w:pPr>
          </w:p>
        </w:tc>
      </w:tr>
      <w:tr w14:paraId="2622290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1EA32BFD">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67296AB">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nil"/>
              <w:right w:val="single" w:color="000000" w:sz="4" w:space="0"/>
            </w:tcBorders>
            <w:vAlign w:val="center"/>
          </w:tcPr>
          <w:p w14:paraId="6561D6D9">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vAlign w:val="center"/>
          </w:tcPr>
          <w:p w14:paraId="6920DB2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月度、季度运行报告</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CE416F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2915D98">
            <w:pPr>
              <w:widowControl/>
              <w:jc w:val="left"/>
              <w:rPr>
                <w:rFonts w:ascii="宋体" w:hAnsi="宋体" w:cs="宋体"/>
                <w:b w:val="0"/>
                <w:bCs/>
                <w:sz w:val="15"/>
                <w:szCs w:val="15"/>
              </w:rPr>
            </w:pPr>
          </w:p>
        </w:tc>
      </w:tr>
      <w:tr w14:paraId="11A341CC">
        <w:tblPrEx>
          <w:tblCellMar>
            <w:top w:w="0" w:type="dxa"/>
            <w:left w:w="108" w:type="dxa"/>
            <w:bottom w:w="0" w:type="dxa"/>
            <w:right w:w="108" w:type="dxa"/>
          </w:tblCellMar>
        </w:tblPrEx>
        <w:trPr>
          <w:trHeight w:val="310" w:hRule="atLeast"/>
        </w:trPr>
        <w:tc>
          <w:tcPr>
            <w:tcW w:w="562" w:type="dxa"/>
            <w:vMerge w:val="restart"/>
            <w:tcBorders>
              <w:top w:val="single" w:color="000000" w:sz="4" w:space="0"/>
              <w:left w:val="single" w:color="000000" w:sz="4" w:space="0"/>
              <w:bottom w:val="single" w:color="000000" w:sz="4" w:space="0"/>
              <w:right w:val="single" w:color="000000" w:sz="4" w:space="0"/>
            </w:tcBorders>
            <w:noWrap/>
            <w:vAlign w:val="center"/>
          </w:tcPr>
          <w:p w14:paraId="0E5FE57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5</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046B7C8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车路云统一信号控制高级模块软件</w:t>
            </w: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04E11A1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路口溢出中心自适应控制专题</w:t>
            </w: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2E44695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溢出点位配置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175DD8D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D268291">
            <w:pPr>
              <w:widowControl/>
              <w:jc w:val="left"/>
              <w:rPr>
                <w:rFonts w:ascii="宋体" w:hAnsi="宋体" w:cs="宋体"/>
                <w:b w:val="0"/>
                <w:bCs/>
                <w:sz w:val="15"/>
                <w:szCs w:val="15"/>
              </w:rPr>
            </w:pPr>
          </w:p>
        </w:tc>
      </w:tr>
      <w:tr w14:paraId="70FA5AF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72FD22A7">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B2D596B">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4284EFFB">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1276A12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溢出点位查询展示</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1D41CF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4522B13">
            <w:pPr>
              <w:widowControl/>
              <w:jc w:val="left"/>
              <w:rPr>
                <w:rFonts w:ascii="宋体" w:hAnsi="宋体" w:cs="宋体"/>
                <w:b w:val="0"/>
                <w:bCs/>
                <w:sz w:val="15"/>
                <w:szCs w:val="15"/>
              </w:rPr>
            </w:pPr>
          </w:p>
        </w:tc>
      </w:tr>
      <w:tr w14:paraId="68EDE7FC">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51B78DB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FE3F38E">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A256725">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2D0F758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溢出方案配置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A5DCA9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1DE3366">
            <w:pPr>
              <w:widowControl/>
              <w:jc w:val="left"/>
              <w:rPr>
                <w:rFonts w:ascii="宋体" w:hAnsi="宋体" w:cs="宋体"/>
                <w:b w:val="0"/>
                <w:bCs/>
                <w:sz w:val="15"/>
                <w:szCs w:val="15"/>
              </w:rPr>
            </w:pPr>
          </w:p>
        </w:tc>
      </w:tr>
      <w:tr w14:paraId="040F0B87">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1E8F3A32">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2683F27">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8B3BF71">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1400701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溢出条件配置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9E5B22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F409FF5">
            <w:pPr>
              <w:widowControl/>
              <w:jc w:val="left"/>
              <w:rPr>
                <w:rFonts w:ascii="宋体" w:hAnsi="宋体" w:cs="宋体"/>
                <w:b w:val="0"/>
                <w:bCs/>
                <w:sz w:val="15"/>
                <w:szCs w:val="15"/>
              </w:rPr>
            </w:pPr>
          </w:p>
        </w:tc>
      </w:tr>
      <w:tr w14:paraId="357C8CA1">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499FD0FB">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A6967D6">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29BD60C5">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7AF8DF6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溢出方案删除</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2A9518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B8CCDB4">
            <w:pPr>
              <w:widowControl/>
              <w:jc w:val="left"/>
              <w:rPr>
                <w:rFonts w:ascii="宋体" w:hAnsi="宋体" w:cs="宋体"/>
                <w:b w:val="0"/>
                <w:bCs/>
                <w:sz w:val="15"/>
                <w:szCs w:val="15"/>
              </w:rPr>
            </w:pPr>
          </w:p>
        </w:tc>
      </w:tr>
      <w:tr w14:paraId="74F6A2B5">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4853CA26">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784F6D4">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628A1F05">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7A8DB5C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溢出点方案周调度管理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27DF8E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9841B51">
            <w:pPr>
              <w:widowControl/>
              <w:jc w:val="left"/>
              <w:rPr>
                <w:rFonts w:ascii="宋体" w:hAnsi="宋体" w:cs="宋体"/>
                <w:b w:val="0"/>
                <w:bCs/>
                <w:sz w:val="15"/>
                <w:szCs w:val="15"/>
              </w:rPr>
            </w:pPr>
          </w:p>
        </w:tc>
      </w:tr>
      <w:tr w14:paraId="04B9E7DA">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0415B40E">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D5642F9">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6EF177DC">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55E63B3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溢出点方案特殊日调度管理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2EDC70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48FAE5D">
            <w:pPr>
              <w:widowControl/>
              <w:jc w:val="left"/>
              <w:rPr>
                <w:rFonts w:ascii="宋体" w:hAnsi="宋体" w:cs="宋体"/>
                <w:b w:val="0"/>
                <w:bCs/>
                <w:sz w:val="15"/>
                <w:szCs w:val="15"/>
              </w:rPr>
            </w:pPr>
          </w:p>
        </w:tc>
      </w:tr>
      <w:tr w14:paraId="069DF7B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7498F36C">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D5BDD9C">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54808F47">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222CB6D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溢出点方案调度启用与停用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A9D127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26F56E8">
            <w:pPr>
              <w:widowControl/>
              <w:jc w:val="left"/>
              <w:rPr>
                <w:rFonts w:ascii="宋体" w:hAnsi="宋体" w:cs="宋体"/>
                <w:b w:val="0"/>
                <w:bCs/>
                <w:sz w:val="15"/>
                <w:szCs w:val="15"/>
              </w:rPr>
            </w:pPr>
          </w:p>
        </w:tc>
      </w:tr>
      <w:tr w14:paraId="369FCFF2">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7D7B2DA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51E4128">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5FD94A5">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F55784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溢出状态识别与控制</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1106920B">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EF71B83">
            <w:pPr>
              <w:widowControl/>
              <w:jc w:val="left"/>
              <w:rPr>
                <w:rFonts w:ascii="宋体" w:hAnsi="宋体" w:cs="宋体"/>
                <w:b w:val="0"/>
                <w:bCs/>
                <w:sz w:val="15"/>
                <w:szCs w:val="15"/>
              </w:rPr>
            </w:pPr>
          </w:p>
        </w:tc>
      </w:tr>
      <w:tr w14:paraId="42855C2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7C3EE8CC">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89F9325">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2AD70D9">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44E575C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溢出控制运行监视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490A71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1452AA0">
            <w:pPr>
              <w:widowControl/>
              <w:jc w:val="left"/>
              <w:rPr>
                <w:rFonts w:ascii="宋体" w:hAnsi="宋体" w:cs="宋体"/>
                <w:b w:val="0"/>
                <w:bCs/>
                <w:sz w:val="15"/>
                <w:szCs w:val="15"/>
              </w:rPr>
            </w:pPr>
          </w:p>
        </w:tc>
      </w:tr>
      <w:tr w14:paraId="35E0CBB6">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5AD90590">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121C9A2">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7E5199B">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4114DF1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溢出点关联路口运行监视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05881CE3">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2A2DCCA">
            <w:pPr>
              <w:widowControl/>
              <w:jc w:val="left"/>
              <w:rPr>
                <w:rFonts w:ascii="宋体" w:hAnsi="宋体" w:cs="宋体"/>
                <w:b w:val="0"/>
                <w:bCs/>
                <w:sz w:val="15"/>
                <w:szCs w:val="15"/>
              </w:rPr>
            </w:pPr>
          </w:p>
        </w:tc>
      </w:tr>
      <w:tr w14:paraId="1D085E73">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37B8B518">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4D35D7E">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7EF0FE5A">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7CCF53C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溢出控制数据分析与评估</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D1C6D1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5F80CC26">
            <w:pPr>
              <w:widowControl/>
              <w:jc w:val="left"/>
              <w:rPr>
                <w:rFonts w:ascii="宋体" w:hAnsi="宋体" w:cs="宋体"/>
                <w:b w:val="0"/>
                <w:bCs/>
                <w:sz w:val="15"/>
                <w:szCs w:val="15"/>
              </w:rPr>
            </w:pPr>
          </w:p>
        </w:tc>
      </w:tr>
      <w:tr w14:paraId="4E7A12CF">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1F44FBE3">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BD851FF">
            <w:pPr>
              <w:widowControl/>
              <w:rPr>
                <w:rFonts w:ascii="宋体" w:hAnsi="宋体" w:cs="宋体"/>
                <w:b w:val="0"/>
                <w:bCs/>
                <w:sz w:val="15"/>
                <w:szCs w:val="15"/>
              </w:rPr>
            </w:pPr>
          </w:p>
        </w:tc>
        <w:tc>
          <w:tcPr>
            <w:tcW w:w="1913" w:type="dxa"/>
            <w:vMerge w:val="restart"/>
            <w:tcBorders>
              <w:top w:val="single" w:color="000000" w:sz="4" w:space="0"/>
              <w:left w:val="single" w:color="000000" w:sz="4" w:space="0"/>
              <w:bottom w:val="single" w:color="000000" w:sz="4" w:space="0"/>
              <w:right w:val="single" w:color="000000" w:sz="4" w:space="0"/>
            </w:tcBorders>
            <w:vAlign w:val="center"/>
          </w:tcPr>
          <w:p w14:paraId="35167AB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中心干线动态绿波专题</w:t>
            </w: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5B63F96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3B6662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48821A3">
            <w:pPr>
              <w:widowControl/>
              <w:jc w:val="left"/>
              <w:rPr>
                <w:rFonts w:ascii="宋体" w:hAnsi="宋体" w:cs="宋体"/>
                <w:b w:val="0"/>
                <w:bCs/>
                <w:sz w:val="15"/>
                <w:szCs w:val="15"/>
              </w:rPr>
            </w:pPr>
          </w:p>
        </w:tc>
      </w:tr>
      <w:tr w14:paraId="0FE9DA8C">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2506A263">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EE18DB4">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430F039E">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5A096B1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线路查询展示</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C96FB2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789A0D3">
            <w:pPr>
              <w:widowControl/>
              <w:jc w:val="left"/>
              <w:rPr>
                <w:rFonts w:ascii="宋体" w:hAnsi="宋体" w:cs="宋体"/>
                <w:b w:val="0"/>
                <w:bCs/>
                <w:sz w:val="15"/>
                <w:szCs w:val="15"/>
              </w:rPr>
            </w:pPr>
          </w:p>
        </w:tc>
      </w:tr>
      <w:tr w14:paraId="4D97830E">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224D70B6">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FAEEEF6">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8FD357F">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464CF7B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线路方案配置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164383B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641FDF2">
            <w:pPr>
              <w:widowControl/>
              <w:jc w:val="left"/>
              <w:rPr>
                <w:rFonts w:ascii="宋体" w:hAnsi="宋体" w:cs="宋体"/>
                <w:b w:val="0"/>
                <w:bCs/>
                <w:sz w:val="15"/>
                <w:szCs w:val="15"/>
              </w:rPr>
            </w:pPr>
          </w:p>
        </w:tc>
      </w:tr>
      <w:tr w14:paraId="6164AFAC">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5545F39D">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7B9CB52">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665E312">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24AC59F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绿波方案执行条件配置</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787EA6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77881B4F">
            <w:pPr>
              <w:widowControl/>
              <w:jc w:val="left"/>
              <w:rPr>
                <w:rFonts w:ascii="宋体" w:hAnsi="宋体" w:cs="宋体"/>
                <w:b w:val="0"/>
                <w:bCs/>
                <w:sz w:val="15"/>
                <w:szCs w:val="15"/>
              </w:rPr>
            </w:pPr>
          </w:p>
        </w:tc>
      </w:tr>
      <w:tr w14:paraId="1CC5BA22">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2B8E47D8">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CEBDCA4">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726AA862">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A452A3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绿波方案可视化配置调整</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1F8162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BA2345B">
            <w:pPr>
              <w:widowControl/>
              <w:jc w:val="left"/>
              <w:rPr>
                <w:rFonts w:ascii="宋体" w:hAnsi="宋体" w:cs="宋体"/>
                <w:b w:val="0"/>
                <w:bCs/>
                <w:sz w:val="15"/>
                <w:szCs w:val="15"/>
              </w:rPr>
            </w:pPr>
          </w:p>
        </w:tc>
      </w:tr>
      <w:tr w14:paraId="5B62AD06">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17B1C4A2">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34442F3E">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670AFF1D">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25FCF8E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线路动态绿波方案周调度管理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8C9AA0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27782B63">
            <w:pPr>
              <w:widowControl/>
              <w:jc w:val="left"/>
              <w:rPr>
                <w:rFonts w:ascii="宋体" w:hAnsi="宋体" w:cs="宋体"/>
                <w:b w:val="0"/>
                <w:bCs/>
                <w:sz w:val="15"/>
                <w:szCs w:val="15"/>
              </w:rPr>
            </w:pPr>
          </w:p>
        </w:tc>
      </w:tr>
      <w:tr w14:paraId="51A48CA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74CB0851">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997ED27">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7F6D0330">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15EDD3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线路动态绿波方案特殊日调度管理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2BA2D1B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100C60FB">
            <w:pPr>
              <w:widowControl/>
              <w:jc w:val="left"/>
              <w:rPr>
                <w:rFonts w:ascii="宋体" w:hAnsi="宋体" w:cs="宋体"/>
                <w:b w:val="0"/>
                <w:bCs/>
                <w:sz w:val="15"/>
                <w:szCs w:val="15"/>
              </w:rPr>
            </w:pPr>
          </w:p>
        </w:tc>
      </w:tr>
      <w:tr w14:paraId="137FCD9F">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6BA8AA09">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907218C">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460D11A6">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73CEED2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线路动态绿波方案调度启用与停用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4D2A46E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0250DAA">
            <w:pPr>
              <w:widowControl/>
              <w:jc w:val="left"/>
              <w:rPr>
                <w:rFonts w:ascii="宋体" w:hAnsi="宋体" w:cs="宋体"/>
                <w:b w:val="0"/>
                <w:bCs/>
                <w:sz w:val="15"/>
                <w:szCs w:val="15"/>
              </w:rPr>
            </w:pPr>
          </w:p>
        </w:tc>
      </w:tr>
      <w:tr w14:paraId="6FF88064">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614B836E">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813E910">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BC19469">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2622CB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线路交通状态识别与绿波动态调整</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7B97C0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272922B">
            <w:pPr>
              <w:widowControl/>
              <w:jc w:val="left"/>
              <w:rPr>
                <w:rFonts w:ascii="宋体" w:hAnsi="宋体" w:cs="宋体"/>
                <w:b w:val="0"/>
                <w:bCs/>
                <w:sz w:val="15"/>
                <w:szCs w:val="15"/>
              </w:rPr>
            </w:pPr>
          </w:p>
        </w:tc>
      </w:tr>
      <w:tr w14:paraId="7FBCBE1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41E7CE4C">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E28E0DD">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37808569">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99ADC9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动态绿波运行监视</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BF16BC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58B469C">
            <w:pPr>
              <w:widowControl/>
              <w:jc w:val="left"/>
              <w:rPr>
                <w:rFonts w:ascii="宋体" w:hAnsi="宋体" w:cs="宋体"/>
                <w:b w:val="0"/>
                <w:bCs/>
                <w:sz w:val="15"/>
                <w:szCs w:val="15"/>
              </w:rPr>
            </w:pPr>
          </w:p>
        </w:tc>
      </w:tr>
      <w:tr w14:paraId="5DA99759">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323966BE">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05D3EDA">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0BDAAE0A">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3320FB2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动态绿波沿线路口实时监控</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320F112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0B46820">
            <w:pPr>
              <w:widowControl/>
              <w:jc w:val="left"/>
              <w:rPr>
                <w:rFonts w:ascii="宋体" w:hAnsi="宋体" w:cs="宋体"/>
                <w:b w:val="0"/>
                <w:bCs/>
                <w:sz w:val="15"/>
                <w:szCs w:val="15"/>
              </w:rPr>
            </w:pPr>
          </w:p>
        </w:tc>
      </w:tr>
      <w:tr w14:paraId="2CED08AB">
        <w:tblPrEx>
          <w:tblCellMar>
            <w:top w:w="0" w:type="dxa"/>
            <w:left w:w="108" w:type="dxa"/>
            <w:bottom w:w="0" w:type="dxa"/>
            <w:right w:w="108" w:type="dxa"/>
          </w:tblCellMar>
        </w:tblPrEx>
        <w:trPr>
          <w:trHeight w:val="310" w:hRule="atLeast"/>
        </w:trPr>
        <w:tc>
          <w:tcPr>
            <w:tcW w:w="562" w:type="dxa"/>
            <w:vMerge w:val="continue"/>
            <w:tcBorders>
              <w:top w:val="single" w:color="000000" w:sz="4" w:space="0"/>
              <w:left w:val="single" w:color="000000" w:sz="4" w:space="0"/>
              <w:bottom w:val="single" w:color="000000" w:sz="4" w:space="0"/>
              <w:right w:val="single" w:color="000000" w:sz="4" w:space="0"/>
            </w:tcBorders>
            <w:noWrap/>
            <w:vAlign w:val="center"/>
          </w:tcPr>
          <w:p w14:paraId="437E6DB9">
            <w:pPr>
              <w:widowControl/>
              <w:jc w:val="center"/>
              <w:rPr>
                <w:rFonts w:ascii="宋体" w:hAnsi="宋体" w:cs="宋体"/>
                <w:b w:val="0"/>
                <w:bCs/>
                <w:sz w:val="15"/>
                <w:szCs w:val="15"/>
              </w:rPr>
            </w:pP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CA80D34">
            <w:pPr>
              <w:widowControl/>
              <w:rPr>
                <w:rFonts w:ascii="宋体" w:hAnsi="宋体" w:cs="宋体"/>
                <w:b w:val="0"/>
                <w:bCs/>
                <w:sz w:val="15"/>
                <w:szCs w:val="15"/>
              </w:rPr>
            </w:pPr>
          </w:p>
        </w:tc>
        <w:tc>
          <w:tcPr>
            <w:tcW w:w="1913" w:type="dxa"/>
            <w:vMerge w:val="continue"/>
            <w:tcBorders>
              <w:top w:val="single" w:color="000000" w:sz="4" w:space="0"/>
              <w:left w:val="single" w:color="000000" w:sz="4" w:space="0"/>
              <w:bottom w:val="single" w:color="000000" w:sz="4" w:space="0"/>
              <w:right w:val="single" w:color="000000" w:sz="4" w:space="0"/>
            </w:tcBorders>
            <w:vAlign w:val="center"/>
          </w:tcPr>
          <w:p w14:paraId="1F6EBD2A">
            <w:pPr>
              <w:widowControl/>
              <w:jc w:val="center"/>
              <w:rPr>
                <w:rFonts w:ascii="宋体" w:hAnsi="宋体" w:cs="宋体"/>
                <w:b w:val="0"/>
                <w:bCs/>
                <w:sz w:val="15"/>
                <w:szCs w:val="15"/>
              </w:rPr>
            </w:pPr>
          </w:p>
        </w:tc>
        <w:tc>
          <w:tcPr>
            <w:tcW w:w="3431" w:type="dxa"/>
            <w:tcBorders>
              <w:top w:val="single" w:color="000000" w:sz="4" w:space="0"/>
              <w:left w:val="single" w:color="000000" w:sz="4" w:space="0"/>
              <w:bottom w:val="single" w:color="000000" w:sz="4" w:space="0"/>
              <w:right w:val="single" w:color="000000" w:sz="4" w:space="0"/>
            </w:tcBorders>
            <w:noWrap/>
            <w:vAlign w:val="center"/>
          </w:tcPr>
          <w:p w14:paraId="51BFC2E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历史调度查询</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A526EF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36F27CDA">
            <w:pPr>
              <w:widowControl/>
              <w:jc w:val="left"/>
              <w:rPr>
                <w:rFonts w:ascii="宋体" w:hAnsi="宋体" w:cs="宋体"/>
                <w:b w:val="0"/>
                <w:bCs/>
                <w:sz w:val="15"/>
                <w:szCs w:val="15"/>
              </w:rPr>
            </w:pPr>
          </w:p>
        </w:tc>
      </w:tr>
    </w:tbl>
    <w:p w14:paraId="379BFA23">
      <w:pPr>
        <w:keepNext/>
        <w:keepLines/>
        <w:spacing w:before="260" w:after="260" w:line="360" w:lineRule="auto"/>
        <w:outlineLvl w:val="2"/>
        <w:rPr>
          <w:rFonts w:ascii="宋体" w:hAnsi="宋体" w:cs="宋体"/>
          <w:kern w:val="44"/>
          <w:sz w:val="24"/>
          <w:szCs w:val="24"/>
        </w:rPr>
      </w:pPr>
      <w:bookmarkStart w:id="103" w:name="_Toc13534"/>
      <w:bookmarkStart w:id="104" w:name="OLE_LINK16"/>
      <w:r>
        <w:rPr>
          <w:rFonts w:hint="eastAsia" w:ascii="宋体" w:hAnsi="宋体" w:cs="宋体"/>
          <w:kern w:val="44"/>
          <w:sz w:val="24"/>
          <w:szCs w:val="24"/>
        </w:rPr>
        <w:t>9.公交优先场景定制开发应用软件</w:t>
      </w:r>
      <w:bookmarkEnd w:id="103"/>
    </w:p>
    <w:tbl>
      <w:tblPr>
        <w:tblStyle w:val="20"/>
        <w:tblW w:w="9263" w:type="dxa"/>
        <w:tblInd w:w="-557" w:type="dxa"/>
        <w:tblLayout w:type="fixed"/>
        <w:tblCellMar>
          <w:top w:w="0" w:type="dxa"/>
          <w:left w:w="108" w:type="dxa"/>
          <w:bottom w:w="0" w:type="dxa"/>
          <w:right w:w="108" w:type="dxa"/>
        </w:tblCellMar>
      </w:tblPr>
      <w:tblGrid>
        <w:gridCol w:w="663"/>
        <w:gridCol w:w="1075"/>
        <w:gridCol w:w="1525"/>
        <w:gridCol w:w="3794"/>
        <w:gridCol w:w="1131"/>
        <w:gridCol w:w="1075"/>
      </w:tblGrid>
      <w:tr w14:paraId="1AA57D47">
        <w:tblPrEx>
          <w:tblCellMar>
            <w:top w:w="0" w:type="dxa"/>
            <w:left w:w="108" w:type="dxa"/>
            <w:bottom w:w="0" w:type="dxa"/>
            <w:right w:w="108" w:type="dxa"/>
          </w:tblCellMar>
        </w:tblPrEx>
        <w:trPr>
          <w:trHeight w:val="284" w:hRule="atLeast"/>
        </w:trPr>
        <w:tc>
          <w:tcPr>
            <w:tcW w:w="663" w:type="dxa"/>
            <w:tcBorders>
              <w:top w:val="single" w:color="000000" w:sz="4" w:space="0"/>
              <w:left w:val="single" w:color="000000" w:sz="4" w:space="0"/>
              <w:bottom w:val="single" w:color="000000" w:sz="4" w:space="0"/>
              <w:right w:val="single" w:color="000000" w:sz="4" w:space="0"/>
            </w:tcBorders>
            <w:noWrap/>
            <w:vAlign w:val="center"/>
          </w:tcPr>
          <w:p w14:paraId="446DB082">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0B67C0BC">
            <w:pPr>
              <w:widowControl/>
              <w:jc w:val="center"/>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1525" w:type="dxa"/>
            <w:tcBorders>
              <w:top w:val="single" w:color="000000" w:sz="4" w:space="0"/>
              <w:left w:val="single" w:color="000000" w:sz="4" w:space="0"/>
              <w:bottom w:val="single" w:color="000000" w:sz="4" w:space="0"/>
              <w:right w:val="single" w:color="000000" w:sz="4" w:space="0"/>
            </w:tcBorders>
            <w:noWrap/>
            <w:vAlign w:val="center"/>
          </w:tcPr>
          <w:p w14:paraId="69A97351">
            <w:pPr>
              <w:widowControl/>
              <w:jc w:val="center"/>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794" w:type="dxa"/>
            <w:tcBorders>
              <w:top w:val="single" w:color="000000" w:sz="4" w:space="0"/>
              <w:left w:val="single" w:color="000000" w:sz="4" w:space="0"/>
              <w:bottom w:val="single" w:color="000000" w:sz="4" w:space="0"/>
              <w:right w:val="single" w:color="000000" w:sz="4" w:space="0"/>
            </w:tcBorders>
            <w:noWrap/>
            <w:vAlign w:val="center"/>
          </w:tcPr>
          <w:p w14:paraId="58FA0F4A">
            <w:pPr>
              <w:widowControl/>
              <w:jc w:val="center"/>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1131" w:type="dxa"/>
            <w:tcBorders>
              <w:top w:val="single" w:color="000000" w:sz="4" w:space="0"/>
              <w:left w:val="single" w:color="000000" w:sz="4" w:space="0"/>
              <w:bottom w:val="single" w:color="000000" w:sz="4" w:space="0"/>
              <w:right w:val="single" w:color="000000" w:sz="4" w:space="0"/>
            </w:tcBorders>
            <w:vAlign w:val="center"/>
          </w:tcPr>
          <w:p w14:paraId="61F9C460">
            <w:pPr>
              <w:widowControl/>
              <w:jc w:val="center"/>
              <w:textAlignment w:val="center"/>
              <w:rPr>
                <w:rFonts w:ascii="宋体" w:hAnsi="宋体" w:cs="宋体"/>
                <w:bCs/>
                <w:sz w:val="15"/>
                <w:szCs w:val="15"/>
              </w:rPr>
            </w:pPr>
            <w:r>
              <w:rPr>
                <w:rFonts w:hint="eastAsia" w:ascii="宋体" w:hAnsi="宋体" w:cs="宋体"/>
                <w:bCs/>
                <w:kern w:val="0"/>
                <w:sz w:val="15"/>
                <w:szCs w:val="15"/>
                <w:lang w:bidi="ar"/>
              </w:rPr>
              <w:t xml:space="preserve"> 税率 </w:t>
            </w:r>
          </w:p>
        </w:tc>
        <w:tc>
          <w:tcPr>
            <w:tcW w:w="1075" w:type="dxa"/>
            <w:tcBorders>
              <w:top w:val="single" w:color="000000" w:sz="4" w:space="0"/>
              <w:left w:val="single" w:color="000000" w:sz="4" w:space="0"/>
              <w:bottom w:val="single" w:color="000000" w:sz="4" w:space="0"/>
              <w:right w:val="single" w:color="000000" w:sz="4" w:space="0"/>
            </w:tcBorders>
            <w:vAlign w:val="center"/>
          </w:tcPr>
          <w:p w14:paraId="63D50E26">
            <w:pPr>
              <w:widowControl/>
              <w:jc w:val="center"/>
              <w:textAlignment w:val="center"/>
              <w:rPr>
                <w:rFonts w:ascii="宋体" w:hAnsi="宋体" w:cs="宋体"/>
                <w:bCs/>
                <w:sz w:val="15"/>
                <w:szCs w:val="15"/>
              </w:rPr>
            </w:pPr>
            <w:r>
              <w:rPr>
                <w:rFonts w:hint="eastAsia" w:ascii="宋体" w:hAnsi="宋体" w:cs="宋体"/>
                <w:bCs/>
                <w:kern w:val="0"/>
                <w:sz w:val="15"/>
                <w:szCs w:val="15"/>
                <w:lang w:bidi="ar"/>
              </w:rPr>
              <w:t xml:space="preserve"> 备注 </w:t>
            </w:r>
          </w:p>
        </w:tc>
      </w:tr>
      <w:tr w14:paraId="1D2EFC5F">
        <w:tblPrEx>
          <w:tblCellMar>
            <w:top w:w="0" w:type="dxa"/>
            <w:left w:w="108" w:type="dxa"/>
            <w:bottom w:w="0" w:type="dxa"/>
            <w:right w:w="108" w:type="dxa"/>
          </w:tblCellMar>
        </w:tblPrEx>
        <w:trPr>
          <w:trHeight w:val="520" w:hRule="atLeast"/>
        </w:trPr>
        <w:tc>
          <w:tcPr>
            <w:tcW w:w="663" w:type="dxa"/>
            <w:vMerge w:val="restart"/>
            <w:tcBorders>
              <w:top w:val="single" w:color="000000" w:sz="4" w:space="0"/>
              <w:left w:val="single" w:color="000000" w:sz="4" w:space="0"/>
              <w:bottom w:val="single" w:color="000000" w:sz="4" w:space="0"/>
              <w:right w:val="single" w:color="000000" w:sz="4" w:space="0"/>
            </w:tcBorders>
            <w:vAlign w:val="center"/>
          </w:tcPr>
          <w:p w14:paraId="6FA22E74">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1</w:t>
            </w:r>
          </w:p>
        </w:tc>
        <w:tc>
          <w:tcPr>
            <w:tcW w:w="1075" w:type="dxa"/>
            <w:vMerge w:val="restart"/>
            <w:tcBorders>
              <w:top w:val="single" w:color="000000" w:sz="4" w:space="0"/>
              <w:left w:val="single" w:color="000000" w:sz="4" w:space="0"/>
              <w:bottom w:val="single" w:color="000000" w:sz="4" w:space="0"/>
              <w:right w:val="single" w:color="000000" w:sz="4" w:space="0"/>
            </w:tcBorders>
            <w:vAlign w:val="center"/>
          </w:tcPr>
          <w:p w14:paraId="5366EA67">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公交优先服务平台搭建</w:t>
            </w:r>
          </w:p>
        </w:tc>
        <w:tc>
          <w:tcPr>
            <w:tcW w:w="1525" w:type="dxa"/>
            <w:tcBorders>
              <w:top w:val="single" w:color="000000" w:sz="4" w:space="0"/>
              <w:left w:val="single" w:color="000000" w:sz="4" w:space="0"/>
              <w:bottom w:val="single" w:color="000000" w:sz="4" w:space="0"/>
              <w:right w:val="single" w:color="000000" w:sz="4" w:space="0"/>
            </w:tcBorders>
            <w:vAlign w:val="center"/>
          </w:tcPr>
          <w:p w14:paraId="15C9CDCC">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统一信控平台数据接入模块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36260A60">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打通标准版统一信控平台数据接口，接入WX经开区约200个华通、大为路口实时数据</w:t>
            </w:r>
          </w:p>
        </w:tc>
        <w:tc>
          <w:tcPr>
            <w:tcW w:w="1131" w:type="dxa"/>
            <w:tcBorders>
              <w:top w:val="single" w:color="000000" w:sz="4" w:space="0"/>
              <w:left w:val="single" w:color="000000" w:sz="4" w:space="0"/>
              <w:bottom w:val="single" w:color="000000" w:sz="4" w:space="0"/>
              <w:right w:val="single" w:color="000000" w:sz="4" w:space="0"/>
            </w:tcBorders>
            <w:vAlign w:val="center"/>
          </w:tcPr>
          <w:p w14:paraId="79F54E94">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52D1CE7E">
            <w:pPr>
              <w:widowControl/>
              <w:rPr>
                <w:rFonts w:ascii="宋体" w:hAnsi="宋体" w:cs="宋体"/>
                <w:b w:val="0"/>
                <w:sz w:val="15"/>
                <w:szCs w:val="15"/>
              </w:rPr>
            </w:pPr>
          </w:p>
        </w:tc>
      </w:tr>
      <w:tr w14:paraId="751F9AFB">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3BC67F6F">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5D49E7E3">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E285C91">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公交车辆实时数据接入模块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36C09569">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通过http、kafka等通信机制实时接入经过经开区的约1500辆公交车辆运行及定位数据</w:t>
            </w:r>
          </w:p>
        </w:tc>
        <w:tc>
          <w:tcPr>
            <w:tcW w:w="1131" w:type="dxa"/>
            <w:tcBorders>
              <w:top w:val="single" w:color="000000" w:sz="4" w:space="0"/>
              <w:left w:val="single" w:color="000000" w:sz="4" w:space="0"/>
              <w:bottom w:val="single" w:color="000000" w:sz="4" w:space="0"/>
              <w:right w:val="single" w:color="000000" w:sz="4" w:space="0"/>
            </w:tcBorders>
            <w:vAlign w:val="center"/>
          </w:tcPr>
          <w:p w14:paraId="5FC01A3B">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5864C0B7">
            <w:pPr>
              <w:widowControl/>
              <w:rPr>
                <w:rFonts w:ascii="宋体" w:hAnsi="宋体" w:cs="宋体"/>
                <w:b w:val="0"/>
                <w:sz w:val="15"/>
                <w:szCs w:val="15"/>
              </w:rPr>
            </w:pPr>
          </w:p>
        </w:tc>
      </w:tr>
      <w:tr w14:paraId="7E45E0F1">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037924E8">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035F6D5D">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A7B1702">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公交车辆信息管理模块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13A9FA01">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实现对公交车辆信息的录入、修改、删除以及查询等功能，实现对公交车辆的信息化管理。</w:t>
            </w:r>
          </w:p>
        </w:tc>
        <w:tc>
          <w:tcPr>
            <w:tcW w:w="1131" w:type="dxa"/>
            <w:tcBorders>
              <w:top w:val="single" w:color="000000" w:sz="4" w:space="0"/>
              <w:left w:val="single" w:color="000000" w:sz="4" w:space="0"/>
              <w:bottom w:val="single" w:color="000000" w:sz="4" w:space="0"/>
              <w:right w:val="single" w:color="000000" w:sz="4" w:space="0"/>
            </w:tcBorders>
            <w:vAlign w:val="center"/>
          </w:tcPr>
          <w:p w14:paraId="524B7A9E">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5E966362">
            <w:pPr>
              <w:widowControl/>
              <w:rPr>
                <w:rFonts w:ascii="宋体" w:hAnsi="宋体" w:cs="宋体"/>
                <w:b w:val="0"/>
                <w:sz w:val="15"/>
                <w:szCs w:val="15"/>
              </w:rPr>
            </w:pPr>
          </w:p>
        </w:tc>
      </w:tr>
      <w:tr w14:paraId="52F3F012">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108E432A">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17DFCD3B">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08BFE940">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公交线路管理模块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137F0724">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公交线路指的是公交车辆运行的线路，在平台上录制公交线路属性与路径。该模块主要包含公交线路、公交线路途径路口管理。</w:t>
            </w:r>
          </w:p>
        </w:tc>
        <w:tc>
          <w:tcPr>
            <w:tcW w:w="1131" w:type="dxa"/>
            <w:tcBorders>
              <w:top w:val="single" w:color="000000" w:sz="4" w:space="0"/>
              <w:left w:val="single" w:color="000000" w:sz="4" w:space="0"/>
              <w:bottom w:val="single" w:color="000000" w:sz="4" w:space="0"/>
              <w:right w:val="single" w:color="000000" w:sz="4" w:space="0"/>
            </w:tcBorders>
            <w:vAlign w:val="center"/>
          </w:tcPr>
          <w:p w14:paraId="6FADB7FC">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6C647040">
            <w:pPr>
              <w:widowControl/>
              <w:rPr>
                <w:rFonts w:ascii="宋体" w:hAnsi="宋体" w:cs="宋体"/>
                <w:b w:val="0"/>
                <w:sz w:val="15"/>
                <w:szCs w:val="15"/>
              </w:rPr>
            </w:pPr>
          </w:p>
        </w:tc>
      </w:tr>
      <w:tr w14:paraId="1B765F2E">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24C2EDF9">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585D9C54">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0F4B285A">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优先线路管理模块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2AD3BAEE">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通过图形可视化操作实现优先线路的新增、删除以及修改等功能，实现优先线路的信息化管理。</w:t>
            </w:r>
          </w:p>
        </w:tc>
        <w:tc>
          <w:tcPr>
            <w:tcW w:w="1131" w:type="dxa"/>
            <w:tcBorders>
              <w:top w:val="single" w:color="000000" w:sz="4" w:space="0"/>
              <w:left w:val="single" w:color="000000" w:sz="4" w:space="0"/>
              <w:bottom w:val="single" w:color="000000" w:sz="4" w:space="0"/>
              <w:right w:val="single" w:color="000000" w:sz="4" w:space="0"/>
            </w:tcBorders>
            <w:vAlign w:val="center"/>
          </w:tcPr>
          <w:p w14:paraId="52B9F085">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77ED540A">
            <w:pPr>
              <w:widowControl/>
              <w:rPr>
                <w:rFonts w:ascii="宋体" w:hAnsi="宋体" w:cs="宋体"/>
                <w:b w:val="0"/>
                <w:sz w:val="15"/>
                <w:szCs w:val="15"/>
              </w:rPr>
            </w:pPr>
          </w:p>
        </w:tc>
      </w:tr>
      <w:tr w14:paraId="38B06A3A">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6C031A02">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280A2B8C">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0A84E0DE">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优先方案管理模块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5912A883">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通过图形可视化操作实现对优先方案的配置、删除以及修改等功能，实现优先方案的信息化管理。</w:t>
            </w:r>
          </w:p>
        </w:tc>
        <w:tc>
          <w:tcPr>
            <w:tcW w:w="1131" w:type="dxa"/>
            <w:tcBorders>
              <w:top w:val="single" w:color="000000" w:sz="4" w:space="0"/>
              <w:left w:val="single" w:color="000000" w:sz="4" w:space="0"/>
              <w:bottom w:val="single" w:color="000000" w:sz="4" w:space="0"/>
              <w:right w:val="single" w:color="000000" w:sz="4" w:space="0"/>
            </w:tcBorders>
            <w:vAlign w:val="center"/>
          </w:tcPr>
          <w:p w14:paraId="70769506">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1251DF95">
            <w:pPr>
              <w:widowControl/>
              <w:rPr>
                <w:rFonts w:ascii="宋体" w:hAnsi="宋体" w:cs="宋体"/>
                <w:b w:val="0"/>
                <w:sz w:val="15"/>
                <w:szCs w:val="15"/>
              </w:rPr>
            </w:pPr>
          </w:p>
        </w:tc>
      </w:tr>
      <w:tr w14:paraId="55C3D721">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58C35A1B">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33D3D96A">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081BF606">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信号优先执行调度服务</w:t>
            </w:r>
          </w:p>
        </w:tc>
        <w:tc>
          <w:tcPr>
            <w:tcW w:w="3794" w:type="dxa"/>
            <w:tcBorders>
              <w:top w:val="single" w:color="000000" w:sz="4" w:space="0"/>
              <w:left w:val="single" w:color="000000" w:sz="4" w:space="0"/>
              <w:bottom w:val="single" w:color="000000" w:sz="4" w:space="0"/>
              <w:right w:val="single" w:color="000000" w:sz="4" w:space="0"/>
            </w:tcBorders>
            <w:vAlign w:val="center"/>
          </w:tcPr>
          <w:p w14:paraId="0B578B6F">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实时监测车辆位置结合信号灯当前运行方案阶段信息，进行红灯缩短、绿灯延长、插入相位等优先模式调度实现公交车辆相对优先通行。</w:t>
            </w:r>
          </w:p>
        </w:tc>
        <w:tc>
          <w:tcPr>
            <w:tcW w:w="1131" w:type="dxa"/>
            <w:tcBorders>
              <w:top w:val="single" w:color="000000" w:sz="4" w:space="0"/>
              <w:left w:val="single" w:color="000000" w:sz="4" w:space="0"/>
              <w:bottom w:val="single" w:color="000000" w:sz="4" w:space="0"/>
              <w:right w:val="single" w:color="000000" w:sz="4" w:space="0"/>
            </w:tcBorders>
            <w:vAlign w:val="center"/>
          </w:tcPr>
          <w:p w14:paraId="16C34C2A">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67011C4C">
            <w:pPr>
              <w:widowControl/>
              <w:rPr>
                <w:rFonts w:ascii="宋体" w:hAnsi="宋体" w:cs="宋体"/>
                <w:b w:val="0"/>
                <w:sz w:val="15"/>
                <w:szCs w:val="15"/>
              </w:rPr>
            </w:pPr>
          </w:p>
        </w:tc>
      </w:tr>
      <w:tr w14:paraId="404FC296">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27534A51">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51D9445B">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776F5AC5">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系统运行大屏监视模块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1124D32A">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以地图、图片、表格多方式展示系统当前的车辆运行位置及状态、路口优先状态、系统运行状态等实时信息。</w:t>
            </w:r>
          </w:p>
        </w:tc>
        <w:tc>
          <w:tcPr>
            <w:tcW w:w="1131" w:type="dxa"/>
            <w:tcBorders>
              <w:top w:val="single" w:color="000000" w:sz="4" w:space="0"/>
              <w:left w:val="single" w:color="000000" w:sz="4" w:space="0"/>
              <w:bottom w:val="single" w:color="000000" w:sz="4" w:space="0"/>
              <w:right w:val="single" w:color="000000" w:sz="4" w:space="0"/>
            </w:tcBorders>
            <w:vAlign w:val="center"/>
          </w:tcPr>
          <w:p w14:paraId="6E5485B3">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0BBBF13F">
            <w:pPr>
              <w:widowControl/>
              <w:rPr>
                <w:rFonts w:ascii="宋体" w:hAnsi="宋体" w:cs="宋体"/>
                <w:b w:val="0"/>
                <w:sz w:val="15"/>
                <w:szCs w:val="15"/>
              </w:rPr>
            </w:pPr>
          </w:p>
        </w:tc>
      </w:tr>
      <w:tr w14:paraId="7AE32FAE">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028A96AF">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4790F1E3">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53DED385">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车辆历史运行追踪</w:t>
            </w:r>
          </w:p>
        </w:tc>
        <w:tc>
          <w:tcPr>
            <w:tcW w:w="3794" w:type="dxa"/>
            <w:tcBorders>
              <w:top w:val="single" w:color="000000" w:sz="4" w:space="0"/>
              <w:left w:val="single" w:color="000000" w:sz="4" w:space="0"/>
              <w:bottom w:val="single" w:color="000000" w:sz="4" w:space="0"/>
              <w:right w:val="single" w:color="000000" w:sz="4" w:space="0"/>
            </w:tcBorders>
            <w:vAlign w:val="center"/>
          </w:tcPr>
          <w:p w14:paraId="7DEFE25E">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通过地图可检索特定车辆历史运行轨迹及优先服务点位时间，图形化展示车辆行程中优先服务过程。</w:t>
            </w:r>
          </w:p>
        </w:tc>
        <w:tc>
          <w:tcPr>
            <w:tcW w:w="1131" w:type="dxa"/>
            <w:tcBorders>
              <w:top w:val="single" w:color="000000" w:sz="4" w:space="0"/>
              <w:left w:val="single" w:color="000000" w:sz="4" w:space="0"/>
              <w:bottom w:val="single" w:color="000000" w:sz="4" w:space="0"/>
              <w:right w:val="single" w:color="000000" w:sz="4" w:space="0"/>
            </w:tcBorders>
            <w:vAlign w:val="center"/>
          </w:tcPr>
          <w:p w14:paraId="09459713">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0D64D6BF">
            <w:pPr>
              <w:widowControl/>
              <w:rPr>
                <w:rFonts w:ascii="宋体" w:hAnsi="宋体" w:cs="宋体"/>
                <w:b w:val="0"/>
                <w:sz w:val="15"/>
                <w:szCs w:val="15"/>
              </w:rPr>
            </w:pPr>
          </w:p>
        </w:tc>
      </w:tr>
      <w:tr w14:paraId="71D754DA">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78FAD018">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466E9127">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854059D">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车辆历史运行速度可视化</w:t>
            </w:r>
          </w:p>
        </w:tc>
        <w:tc>
          <w:tcPr>
            <w:tcW w:w="3794" w:type="dxa"/>
            <w:tcBorders>
              <w:top w:val="single" w:color="000000" w:sz="4" w:space="0"/>
              <w:left w:val="single" w:color="000000" w:sz="4" w:space="0"/>
              <w:bottom w:val="single" w:color="000000" w:sz="4" w:space="0"/>
              <w:right w:val="single" w:color="000000" w:sz="4" w:space="0"/>
            </w:tcBorders>
            <w:vAlign w:val="center"/>
          </w:tcPr>
          <w:p w14:paraId="30BF7D64">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以折线图的形式展现车辆历史运行速度，并将车辆位置叠加于地图之上，清晰、直观地展示车辆历史运行状况。</w:t>
            </w:r>
          </w:p>
        </w:tc>
        <w:tc>
          <w:tcPr>
            <w:tcW w:w="1131" w:type="dxa"/>
            <w:tcBorders>
              <w:top w:val="single" w:color="000000" w:sz="4" w:space="0"/>
              <w:left w:val="single" w:color="000000" w:sz="4" w:space="0"/>
              <w:bottom w:val="single" w:color="000000" w:sz="4" w:space="0"/>
              <w:right w:val="single" w:color="000000" w:sz="4" w:space="0"/>
            </w:tcBorders>
            <w:vAlign w:val="center"/>
          </w:tcPr>
          <w:p w14:paraId="1EAB48D3">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4499E485">
            <w:pPr>
              <w:widowControl/>
              <w:rPr>
                <w:rFonts w:ascii="宋体" w:hAnsi="宋体" w:cs="宋体"/>
                <w:b w:val="0"/>
                <w:sz w:val="15"/>
                <w:szCs w:val="15"/>
              </w:rPr>
            </w:pPr>
          </w:p>
        </w:tc>
      </w:tr>
      <w:tr w14:paraId="79947C45">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66BACB0F">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7BFF1F0B">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7232A061">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公交优先效果评估路口优先数据统计模块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6B00942D">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基于历史数据对路口优先数据进行统计，方便用户快速查询路口优先次数、红灯缩短时长、绿灯延长时长、锁定次数等。</w:t>
            </w:r>
          </w:p>
        </w:tc>
        <w:tc>
          <w:tcPr>
            <w:tcW w:w="1131" w:type="dxa"/>
            <w:tcBorders>
              <w:top w:val="single" w:color="000000" w:sz="4" w:space="0"/>
              <w:left w:val="single" w:color="000000" w:sz="4" w:space="0"/>
              <w:bottom w:val="single" w:color="000000" w:sz="4" w:space="0"/>
              <w:right w:val="single" w:color="000000" w:sz="4" w:space="0"/>
            </w:tcBorders>
            <w:vAlign w:val="center"/>
          </w:tcPr>
          <w:p w14:paraId="393400D1">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7AEA06E0">
            <w:pPr>
              <w:widowControl/>
              <w:rPr>
                <w:rFonts w:ascii="宋体" w:hAnsi="宋体" w:cs="宋体"/>
                <w:b w:val="0"/>
                <w:sz w:val="15"/>
                <w:szCs w:val="15"/>
              </w:rPr>
            </w:pPr>
          </w:p>
        </w:tc>
      </w:tr>
      <w:tr w14:paraId="46343642">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4EC94B26">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49A924E6">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452C7870">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公交优先效果评估车辆优先数据统计模块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0BA4633B">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基于历史数据对车辆优先数据进行统计，方便用户快速查询车辆优先次数、红灯缩短时长、绿灯延长时长、锁定次数等。</w:t>
            </w:r>
          </w:p>
        </w:tc>
        <w:tc>
          <w:tcPr>
            <w:tcW w:w="1131" w:type="dxa"/>
            <w:tcBorders>
              <w:top w:val="single" w:color="000000" w:sz="4" w:space="0"/>
              <w:left w:val="single" w:color="000000" w:sz="4" w:space="0"/>
              <w:bottom w:val="single" w:color="000000" w:sz="4" w:space="0"/>
              <w:right w:val="single" w:color="000000" w:sz="4" w:space="0"/>
            </w:tcBorders>
            <w:vAlign w:val="center"/>
          </w:tcPr>
          <w:p w14:paraId="55DB656C">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67848D6E">
            <w:pPr>
              <w:widowControl/>
              <w:rPr>
                <w:rFonts w:ascii="宋体" w:hAnsi="宋体" w:cs="宋体"/>
                <w:b w:val="0"/>
                <w:sz w:val="15"/>
                <w:szCs w:val="15"/>
              </w:rPr>
            </w:pPr>
          </w:p>
        </w:tc>
      </w:tr>
      <w:tr w14:paraId="47BC398C">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018C4899">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2C308E50">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267FA53B">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公交优先效果评估车辆速度统计分析模块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32468890">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基于历史数据，对公交车辆速度进行统计与分析，评估公交车辆速度指标，提供可视化界面方便用户查询。</w:t>
            </w:r>
          </w:p>
        </w:tc>
        <w:tc>
          <w:tcPr>
            <w:tcW w:w="1131" w:type="dxa"/>
            <w:tcBorders>
              <w:top w:val="single" w:color="000000" w:sz="4" w:space="0"/>
              <w:left w:val="single" w:color="000000" w:sz="4" w:space="0"/>
              <w:bottom w:val="single" w:color="000000" w:sz="4" w:space="0"/>
              <w:right w:val="single" w:color="000000" w:sz="4" w:space="0"/>
            </w:tcBorders>
            <w:vAlign w:val="center"/>
          </w:tcPr>
          <w:p w14:paraId="6B2D1E44">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73BD57E5">
            <w:pPr>
              <w:widowControl/>
              <w:rPr>
                <w:rFonts w:ascii="宋体" w:hAnsi="宋体" w:cs="宋体"/>
                <w:b w:val="0"/>
                <w:sz w:val="15"/>
                <w:szCs w:val="15"/>
              </w:rPr>
            </w:pPr>
          </w:p>
        </w:tc>
      </w:tr>
      <w:tr w14:paraId="4CBCB33C">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6E436711">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31798AF3">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03173D57">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公交优先效果评估优先线路速度统计分析模块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1D2310F4">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基于历史数据，对优先线路速度进行统计与分析，评估优先线路速度指标，提供可视化界面方便用户查询。</w:t>
            </w:r>
          </w:p>
        </w:tc>
        <w:tc>
          <w:tcPr>
            <w:tcW w:w="1131" w:type="dxa"/>
            <w:tcBorders>
              <w:top w:val="single" w:color="000000" w:sz="4" w:space="0"/>
              <w:left w:val="single" w:color="000000" w:sz="4" w:space="0"/>
              <w:bottom w:val="single" w:color="000000" w:sz="4" w:space="0"/>
              <w:right w:val="single" w:color="000000" w:sz="4" w:space="0"/>
            </w:tcBorders>
            <w:vAlign w:val="center"/>
          </w:tcPr>
          <w:p w14:paraId="2D0EB61E">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62146986">
            <w:pPr>
              <w:widowControl/>
              <w:rPr>
                <w:rFonts w:ascii="宋体" w:hAnsi="宋体" w:cs="宋体"/>
                <w:b w:val="0"/>
                <w:sz w:val="15"/>
                <w:szCs w:val="15"/>
              </w:rPr>
            </w:pPr>
          </w:p>
        </w:tc>
      </w:tr>
      <w:tr w14:paraId="7D1FDE87">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44611925">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5026730A">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436539B2">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公交优先效果评估一次性过车率统计分析模块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4F66369E">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基于历史数据，对一次性过车率进行统计与分析，评估一次性过车率指标，提供可视化界面方便用户查询。</w:t>
            </w:r>
          </w:p>
        </w:tc>
        <w:tc>
          <w:tcPr>
            <w:tcW w:w="1131" w:type="dxa"/>
            <w:tcBorders>
              <w:top w:val="single" w:color="000000" w:sz="4" w:space="0"/>
              <w:left w:val="single" w:color="000000" w:sz="4" w:space="0"/>
              <w:bottom w:val="single" w:color="000000" w:sz="4" w:space="0"/>
              <w:right w:val="single" w:color="000000" w:sz="4" w:space="0"/>
            </w:tcBorders>
            <w:vAlign w:val="center"/>
          </w:tcPr>
          <w:p w14:paraId="4A9CA0A4">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1E7C0789">
            <w:pPr>
              <w:widowControl/>
              <w:rPr>
                <w:rFonts w:ascii="宋体" w:hAnsi="宋体" w:cs="宋体"/>
                <w:b w:val="0"/>
                <w:sz w:val="15"/>
                <w:szCs w:val="15"/>
              </w:rPr>
            </w:pPr>
          </w:p>
        </w:tc>
      </w:tr>
      <w:tr w14:paraId="29CA287D">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53582FFE">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2C12ADB2">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15AF44AB">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公交优先效果评估优先路口通行时间统计分析模块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030EE439">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基于历史数据，对优先路口通行时间进行统计与分析，评估优先路口通行时间指标，提供可视化界面方便用户查询。</w:t>
            </w:r>
          </w:p>
        </w:tc>
        <w:tc>
          <w:tcPr>
            <w:tcW w:w="1131" w:type="dxa"/>
            <w:tcBorders>
              <w:top w:val="single" w:color="000000" w:sz="4" w:space="0"/>
              <w:left w:val="single" w:color="000000" w:sz="4" w:space="0"/>
              <w:bottom w:val="single" w:color="000000" w:sz="4" w:space="0"/>
              <w:right w:val="single" w:color="000000" w:sz="4" w:space="0"/>
            </w:tcBorders>
            <w:vAlign w:val="center"/>
          </w:tcPr>
          <w:p w14:paraId="5E4A1149">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48AFAE00">
            <w:pPr>
              <w:widowControl/>
              <w:rPr>
                <w:rFonts w:ascii="宋体" w:hAnsi="宋体" w:cs="宋体"/>
                <w:b w:val="0"/>
                <w:sz w:val="15"/>
                <w:szCs w:val="15"/>
              </w:rPr>
            </w:pPr>
          </w:p>
        </w:tc>
      </w:tr>
      <w:tr w14:paraId="493CEA57">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59C21AE0">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7C87A10F">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463818F7">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实时优先信息上车发布模块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7AF6DCF9">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对外发布优先车辆实时优先结果，包括时间、位置、路口、优先方式、优先时长等信息，为优先信息在公交车辆上展示作好基础服务保障。</w:t>
            </w:r>
          </w:p>
        </w:tc>
        <w:tc>
          <w:tcPr>
            <w:tcW w:w="1131" w:type="dxa"/>
            <w:tcBorders>
              <w:top w:val="single" w:color="000000" w:sz="4" w:space="0"/>
              <w:left w:val="single" w:color="000000" w:sz="4" w:space="0"/>
              <w:bottom w:val="single" w:color="000000" w:sz="4" w:space="0"/>
              <w:right w:val="single" w:color="000000" w:sz="4" w:space="0"/>
            </w:tcBorders>
            <w:vAlign w:val="center"/>
          </w:tcPr>
          <w:p w14:paraId="6F476716">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180CC7C8">
            <w:pPr>
              <w:widowControl/>
              <w:rPr>
                <w:rFonts w:ascii="宋体" w:hAnsi="宋体" w:cs="宋体"/>
                <w:b w:val="0"/>
                <w:sz w:val="15"/>
                <w:szCs w:val="15"/>
              </w:rPr>
            </w:pPr>
          </w:p>
        </w:tc>
      </w:tr>
      <w:tr w14:paraId="6CEDC64A">
        <w:tblPrEx>
          <w:tblCellMar>
            <w:top w:w="0" w:type="dxa"/>
            <w:left w:w="108" w:type="dxa"/>
            <w:bottom w:w="0" w:type="dxa"/>
            <w:right w:w="108" w:type="dxa"/>
          </w:tblCellMar>
        </w:tblPrEx>
        <w:trPr>
          <w:trHeight w:val="52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7BE68105">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6B4073FB">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49B39FCA">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路口运行信息上车发布模块</w:t>
            </w:r>
          </w:p>
        </w:tc>
        <w:tc>
          <w:tcPr>
            <w:tcW w:w="3794" w:type="dxa"/>
            <w:tcBorders>
              <w:top w:val="single" w:color="000000" w:sz="4" w:space="0"/>
              <w:left w:val="single" w:color="000000" w:sz="4" w:space="0"/>
              <w:bottom w:val="single" w:color="000000" w:sz="4" w:space="0"/>
              <w:right w:val="single" w:color="000000" w:sz="4" w:space="0"/>
            </w:tcBorders>
            <w:vAlign w:val="center"/>
          </w:tcPr>
          <w:p w14:paraId="30152DFE">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实时推送公交车行进方向红绿灯位置、灯色、倒计时等驾驶辅助信息</w:t>
            </w:r>
          </w:p>
        </w:tc>
        <w:tc>
          <w:tcPr>
            <w:tcW w:w="1131" w:type="dxa"/>
            <w:tcBorders>
              <w:top w:val="single" w:color="000000" w:sz="4" w:space="0"/>
              <w:left w:val="single" w:color="000000" w:sz="4" w:space="0"/>
              <w:bottom w:val="single" w:color="000000" w:sz="4" w:space="0"/>
              <w:right w:val="single" w:color="000000" w:sz="4" w:space="0"/>
            </w:tcBorders>
            <w:vAlign w:val="center"/>
          </w:tcPr>
          <w:p w14:paraId="6522B4A7">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131CF22F">
            <w:pPr>
              <w:widowControl/>
              <w:rPr>
                <w:rFonts w:ascii="宋体" w:hAnsi="宋体" w:cs="宋体"/>
                <w:b w:val="0"/>
                <w:sz w:val="15"/>
                <w:szCs w:val="15"/>
              </w:rPr>
            </w:pPr>
          </w:p>
        </w:tc>
      </w:tr>
      <w:tr w14:paraId="51378052">
        <w:tblPrEx>
          <w:tblCellMar>
            <w:top w:w="0" w:type="dxa"/>
            <w:left w:w="108" w:type="dxa"/>
            <w:bottom w:w="0" w:type="dxa"/>
            <w:right w:w="108" w:type="dxa"/>
          </w:tblCellMar>
        </w:tblPrEx>
        <w:trPr>
          <w:trHeight w:val="520" w:hRule="atLeast"/>
        </w:trPr>
        <w:tc>
          <w:tcPr>
            <w:tcW w:w="663" w:type="dxa"/>
            <w:vMerge w:val="restart"/>
            <w:tcBorders>
              <w:top w:val="single" w:color="000000" w:sz="4" w:space="0"/>
              <w:left w:val="single" w:color="000000" w:sz="4" w:space="0"/>
              <w:bottom w:val="single" w:color="000000" w:sz="4" w:space="0"/>
              <w:right w:val="single" w:color="000000" w:sz="4" w:space="0"/>
            </w:tcBorders>
            <w:vAlign w:val="center"/>
          </w:tcPr>
          <w:p w14:paraId="47292CE2">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2</w:t>
            </w:r>
          </w:p>
        </w:tc>
        <w:tc>
          <w:tcPr>
            <w:tcW w:w="1075" w:type="dxa"/>
            <w:vMerge w:val="restart"/>
            <w:tcBorders>
              <w:top w:val="single" w:color="000000" w:sz="4" w:space="0"/>
              <w:left w:val="single" w:color="000000" w:sz="4" w:space="0"/>
              <w:bottom w:val="single" w:color="000000" w:sz="4" w:space="0"/>
              <w:right w:val="single" w:color="000000" w:sz="4" w:space="0"/>
            </w:tcBorders>
            <w:vAlign w:val="center"/>
          </w:tcPr>
          <w:p w14:paraId="1AE771FF">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信号优先服务</w:t>
            </w:r>
          </w:p>
        </w:tc>
        <w:tc>
          <w:tcPr>
            <w:tcW w:w="1525" w:type="dxa"/>
            <w:tcBorders>
              <w:top w:val="single" w:color="000000" w:sz="4" w:space="0"/>
              <w:left w:val="single" w:color="000000" w:sz="4" w:space="0"/>
              <w:bottom w:val="single" w:color="000000" w:sz="4" w:space="0"/>
              <w:right w:val="single" w:color="000000" w:sz="4" w:space="0"/>
            </w:tcBorders>
            <w:vAlign w:val="center"/>
          </w:tcPr>
          <w:p w14:paraId="35694F37">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经开区公交线路轨迹站点、公交车辆号牌等信息制作</w:t>
            </w:r>
          </w:p>
        </w:tc>
        <w:tc>
          <w:tcPr>
            <w:tcW w:w="3794" w:type="dxa"/>
            <w:tcBorders>
              <w:top w:val="single" w:color="000000" w:sz="4" w:space="0"/>
              <w:left w:val="single" w:color="000000" w:sz="4" w:space="0"/>
              <w:bottom w:val="single" w:color="000000" w:sz="4" w:space="0"/>
              <w:right w:val="single" w:color="000000" w:sz="4" w:space="0"/>
            </w:tcBorders>
            <w:vAlign w:val="center"/>
          </w:tcPr>
          <w:p w14:paraId="22BCB894">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以服务方式提供经开区相关公交新路与统一信控平台数据关联及更新。并提供三年的数据更新及维护服务。</w:t>
            </w:r>
          </w:p>
        </w:tc>
        <w:tc>
          <w:tcPr>
            <w:tcW w:w="1131" w:type="dxa"/>
            <w:tcBorders>
              <w:top w:val="single" w:color="000000" w:sz="4" w:space="0"/>
              <w:left w:val="single" w:color="000000" w:sz="4" w:space="0"/>
              <w:bottom w:val="single" w:color="000000" w:sz="4" w:space="0"/>
              <w:right w:val="single" w:color="000000" w:sz="4" w:space="0"/>
            </w:tcBorders>
            <w:vAlign w:val="center"/>
          </w:tcPr>
          <w:p w14:paraId="3712BDCF">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3F846563">
            <w:pPr>
              <w:widowControl/>
              <w:rPr>
                <w:rFonts w:ascii="宋体" w:hAnsi="宋体" w:cs="宋体"/>
                <w:b w:val="0"/>
                <w:sz w:val="15"/>
                <w:szCs w:val="15"/>
              </w:rPr>
            </w:pPr>
          </w:p>
        </w:tc>
      </w:tr>
      <w:tr w14:paraId="339B4224">
        <w:tblPrEx>
          <w:tblCellMar>
            <w:top w:w="0" w:type="dxa"/>
            <w:left w:w="108" w:type="dxa"/>
            <w:bottom w:w="0" w:type="dxa"/>
            <w:right w:w="108" w:type="dxa"/>
          </w:tblCellMar>
        </w:tblPrEx>
        <w:trPr>
          <w:trHeight w:val="780" w:hRule="atLeast"/>
        </w:trPr>
        <w:tc>
          <w:tcPr>
            <w:tcW w:w="663" w:type="dxa"/>
            <w:vMerge w:val="continue"/>
            <w:tcBorders>
              <w:top w:val="single" w:color="000000" w:sz="4" w:space="0"/>
              <w:left w:val="single" w:color="000000" w:sz="4" w:space="0"/>
              <w:bottom w:val="single" w:color="000000" w:sz="4" w:space="0"/>
              <w:right w:val="single" w:color="000000" w:sz="4" w:space="0"/>
            </w:tcBorders>
            <w:vAlign w:val="center"/>
          </w:tcPr>
          <w:p w14:paraId="39938148">
            <w:pPr>
              <w:widowControl/>
              <w:jc w:val="center"/>
              <w:rPr>
                <w:rFonts w:ascii="宋体" w:hAnsi="宋体" w:cs="宋体"/>
                <w:b w:val="0"/>
                <w:sz w:val="15"/>
                <w:szCs w:val="15"/>
              </w:rPr>
            </w:pPr>
          </w:p>
        </w:tc>
        <w:tc>
          <w:tcPr>
            <w:tcW w:w="1075" w:type="dxa"/>
            <w:vMerge w:val="continue"/>
            <w:tcBorders>
              <w:top w:val="single" w:color="000000" w:sz="4" w:space="0"/>
              <w:left w:val="single" w:color="000000" w:sz="4" w:space="0"/>
              <w:bottom w:val="single" w:color="000000" w:sz="4" w:space="0"/>
              <w:right w:val="single" w:color="000000" w:sz="4" w:space="0"/>
            </w:tcBorders>
            <w:vAlign w:val="center"/>
          </w:tcPr>
          <w:p w14:paraId="292DE45F">
            <w:pPr>
              <w:widowControl/>
              <w:jc w:val="center"/>
              <w:rPr>
                <w:rFonts w:ascii="宋体" w:hAnsi="宋体" w:cs="宋体"/>
                <w:b w:val="0"/>
                <w:sz w:val="15"/>
                <w:szCs w:val="15"/>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50925F8C">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经开区优先线路路口及流向标定</w:t>
            </w:r>
          </w:p>
        </w:tc>
        <w:tc>
          <w:tcPr>
            <w:tcW w:w="3794" w:type="dxa"/>
            <w:tcBorders>
              <w:top w:val="single" w:color="000000" w:sz="4" w:space="0"/>
              <w:left w:val="single" w:color="000000" w:sz="4" w:space="0"/>
              <w:bottom w:val="single" w:color="000000" w:sz="4" w:space="0"/>
              <w:right w:val="single" w:color="000000" w:sz="4" w:space="0"/>
            </w:tcBorders>
            <w:vAlign w:val="center"/>
          </w:tcPr>
          <w:p w14:paraId="32A200B6">
            <w:pPr>
              <w:widowControl/>
              <w:jc w:val="left"/>
              <w:textAlignment w:val="center"/>
              <w:rPr>
                <w:rFonts w:ascii="宋体" w:hAnsi="宋体" w:cs="宋体"/>
                <w:b w:val="0"/>
                <w:sz w:val="15"/>
                <w:szCs w:val="15"/>
              </w:rPr>
            </w:pPr>
            <w:r>
              <w:rPr>
                <w:rFonts w:hint="eastAsia" w:ascii="宋体" w:hAnsi="宋体" w:cs="宋体"/>
                <w:b w:val="0"/>
                <w:kern w:val="0"/>
                <w:sz w:val="15"/>
                <w:szCs w:val="15"/>
                <w:lang w:bidi="ar"/>
              </w:rPr>
              <w:t>以服务方式提供经开区优先线路与公交线路重合的路口、进口、流向、感应区等控制要素制作。。并提供三年的数据更新及维护服务。</w:t>
            </w:r>
          </w:p>
        </w:tc>
        <w:tc>
          <w:tcPr>
            <w:tcW w:w="1131" w:type="dxa"/>
            <w:tcBorders>
              <w:top w:val="single" w:color="000000" w:sz="4" w:space="0"/>
              <w:left w:val="single" w:color="000000" w:sz="4" w:space="0"/>
              <w:bottom w:val="single" w:color="000000" w:sz="4" w:space="0"/>
              <w:right w:val="single" w:color="000000" w:sz="4" w:space="0"/>
            </w:tcBorders>
            <w:vAlign w:val="center"/>
          </w:tcPr>
          <w:p w14:paraId="6575C785">
            <w:pPr>
              <w:widowControl/>
              <w:jc w:val="center"/>
              <w:textAlignment w:val="center"/>
              <w:rPr>
                <w:rFonts w:ascii="宋体" w:hAnsi="宋体" w:cs="宋体"/>
                <w:b w:val="0"/>
                <w:sz w:val="15"/>
                <w:szCs w:val="15"/>
              </w:rPr>
            </w:pPr>
            <w:r>
              <w:rPr>
                <w:rFonts w:hint="eastAsia" w:ascii="宋体" w:hAnsi="宋体" w:cs="宋体"/>
                <w:b w:val="0"/>
                <w:kern w:val="0"/>
                <w:sz w:val="15"/>
                <w:szCs w:val="15"/>
                <w:lang w:bidi="ar"/>
              </w:rPr>
              <w:t>6%</w:t>
            </w:r>
          </w:p>
        </w:tc>
        <w:tc>
          <w:tcPr>
            <w:tcW w:w="1075" w:type="dxa"/>
            <w:tcBorders>
              <w:top w:val="single" w:color="000000" w:sz="4" w:space="0"/>
              <w:left w:val="single" w:color="000000" w:sz="4" w:space="0"/>
              <w:bottom w:val="single" w:color="000000" w:sz="4" w:space="0"/>
              <w:right w:val="single" w:color="000000" w:sz="4" w:space="0"/>
            </w:tcBorders>
            <w:noWrap/>
            <w:vAlign w:val="center"/>
          </w:tcPr>
          <w:p w14:paraId="7DC6067B">
            <w:pPr>
              <w:widowControl/>
              <w:rPr>
                <w:rFonts w:ascii="宋体" w:hAnsi="宋体" w:cs="宋体"/>
                <w:b w:val="0"/>
                <w:sz w:val="15"/>
                <w:szCs w:val="15"/>
              </w:rPr>
            </w:pPr>
          </w:p>
        </w:tc>
      </w:tr>
      <w:bookmarkEnd w:id="104"/>
    </w:tbl>
    <w:p w14:paraId="181D53AB">
      <w:pPr>
        <w:keepNext/>
        <w:keepLines/>
        <w:spacing w:before="260" w:after="260" w:line="360" w:lineRule="auto"/>
        <w:outlineLvl w:val="2"/>
        <w:rPr>
          <w:rFonts w:ascii="宋体" w:hAnsi="宋体" w:cs="宋体"/>
          <w:kern w:val="44"/>
          <w:sz w:val="24"/>
          <w:szCs w:val="24"/>
        </w:rPr>
      </w:pPr>
      <w:bookmarkStart w:id="105" w:name="_Toc3159"/>
      <w:r>
        <w:rPr>
          <w:rFonts w:hint="eastAsia" w:ascii="宋体" w:hAnsi="宋体" w:cs="宋体"/>
          <w:kern w:val="44"/>
          <w:sz w:val="24"/>
          <w:szCs w:val="24"/>
        </w:rPr>
        <w:t>10.</w:t>
      </w:r>
      <w:r>
        <w:rPr>
          <w:rFonts w:ascii="宋体" w:hAnsi="宋体" w:cs="宋体"/>
          <w:kern w:val="44"/>
          <w:sz w:val="24"/>
          <w:szCs w:val="24"/>
        </w:rPr>
        <w:t>运维服务</w:t>
      </w:r>
      <w:bookmarkEnd w:id="105"/>
    </w:p>
    <w:tbl>
      <w:tblPr>
        <w:tblStyle w:val="20"/>
        <w:tblW w:w="9025" w:type="dxa"/>
        <w:tblInd w:w="-600" w:type="dxa"/>
        <w:tblLayout w:type="fixed"/>
        <w:tblCellMar>
          <w:top w:w="0" w:type="dxa"/>
          <w:left w:w="108" w:type="dxa"/>
          <w:bottom w:w="0" w:type="dxa"/>
          <w:right w:w="108" w:type="dxa"/>
        </w:tblCellMar>
      </w:tblPr>
      <w:tblGrid>
        <w:gridCol w:w="668"/>
        <w:gridCol w:w="1125"/>
        <w:gridCol w:w="1519"/>
        <w:gridCol w:w="3856"/>
        <w:gridCol w:w="1057"/>
        <w:gridCol w:w="800"/>
      </w:tblGrid>
      <w:tr w14:paraId="3839B67A">
        <w:tblPrEx>
          <w:tblCellMar>
            <w:top w:w="0" w:type="dxa"/>
            <w:left w:w="108" w:type="dxa"/>
            <w:bottom w:w="0" w:type="dxa"/>
            <w:right w:w="108" w:type="dxa"/>
          </w:tblCellMar>
        </w:tblPrEx>
        <w:trPr>
          <w:trHeight w:val="282" w:hRule="atLeast"/>
        </w:trPr>
        <w:tc>
          <w:tcPr>
            <w:tcW w:w="668" w:type="dxa"/>
            <w:tcBorders>
              <w:top w:val="single" w:color="000000" w:sz="4" w:space="0"/>
              <w:left w:val="single" w:color="000000" w:sz="4" w:space="0"/>
              <w:bottom w:val="single" w:color="000000" w:sz="4" w:space="0"/>
              <w:right w:val="single" w:color="000000" w:sz="4" w:space="0"/>
            </w:tcBorders>
            <w:noWrap/>
            <w:vAlign w:val="center"/>
          </w:tcPr>
          <w:p w14:paraId="29165FB9">
            <w:pPr>
              <w:widowControl/>
              <w:jc w:val="left"/>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0CF8AE8A">
            <w:pPr>
              <w:widowControl/>
              <w:jc w:val="left"/>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1519" w:type="dxa"/>
            <w:tcBorders>
              <w:top w:val="single" w:color="000000" w:sz="4" w:space="0"/>
              <w:left w:val="single" w:color="000000" w:sz="4" w:space="0"/>
              <w:bottom w:val="single" w:color="000000" w:sz="4" w:space="0"/>
              <w:right w:val="single" w:color="000000" w:sz="4" w:space="0"/>
            </w:tcBorders>
            <w:noWrap/>
            <w:vAlign w:val="center"/>
          </w:tcPr>
          <w:p w14:paraId="6266D57C">
            <w:pPr>
              <w:widowControl/>
              <w:jc w:val="left"/>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856" w:type="dxa"/>
            <w:tcBorders>
              <w:top w:val="single" w:color="000000" w:sz="4" w:space="0"/>
              <w:left w:val="single" w:color="000000" w:sz="4" w:space="0"/>
              <w:bottom w:val="single" w:color="000000" w:sz="4" w:space="0"/>
              <w:right w:val="single" w:color="000000" w:sz="4" w:space="0"/>
            </w:tcBorders>
            <w:noWrap/>
            <w:vAlign w:val="center"/>
          </w:tcPr>
          <w:p w14:paraId="72F1C0D1">
            <w:pPr>
              <w:widowControl/>
              <w:jc w:val="left"/>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2EDC0C27">
            <w:pPr>
              <w:widowControl/>
              <w:jc w:val="center"/>
              <w:textAlignment w:val="center"/>
              <w:rPr>
                <w:rFonts w:ascii="宋体" w:hAnsi="宋体" w:cs="宋体"/>
                <w:bCs/>
                <w:kern w:val="0"/>
                <w:sz w:val="15"/>
                <w:szCs w:val="15"/>
                <w:lang w:bidi="ar"/>
              </w:rPr>
            </w:pPr>
            <w:r>
              <w:rPr>
                <w:rFonts w:hint="eastAsia" w:ascii="宋体" w:hAnsi="宋体" w:cs="宋体"/>
                <w:bCs/>
                <w:color w:val="000000"/>
                <w:kern w:val="0"/>
                <w:sz w:val="15"/>
                <w:szCs w:val="15"/>
                <w:lang w:bidi="ar"/>
              </w:rPr>
              <w:t>税率</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513C6F6D">
            <w:pPr>
              <w:widowControl/>
              <w:jc w:val="left"/>
              <w:textAlignment w:val="center"/>
              <w:rPr>
                <w:rFonts w:ascii="宋体" w:hAnsi="宋体" w:cs="宋体"/>
                <w:bCs/>
                <w:sz w:val="15"/>
                <w:szCs w:val="15"/>
              </w:rPr>
            </w:pPr>
            <w:r>
              <w:rPr>
                <w:rFonts w:hint="eastAsia" w:ascii="宋体" w:hAnsi="宋体" w:cs="宋体"/>
                <w:bCs/>
                <w:kern w:val="0"/>
                <w:sz w:val="15"/>
                <w:szCs w:val="15"/>
                <w:lang w:bidi="ar"/>
              </w:rPr>
              <w:t xml:space="preserve"> 备注 </w:t>
            </w:r>
          </w:p>
        </w:tc>
      </w:tr>
      <w:tr w14:paraId="02284584">
        <w:tblPrEx>
          <w:tblCellMar>
            <w:top w:w="0" w:type="dxa"/>
            <w:left w:w="108" w:type="dxa"/>
            <w:bottom w:w="0" w:type="dxa"/>
            <w:right w:w="108" w:type="dxa"/>
          </w:tblCellMar>
        </w:tblPrEx>
        <w:trPr>
          <w:trHeight w:val="2068" w:hRule="atLeast"/>
        </w:trPr>
        <w:tc>
          <w:tcPr>
            <w:tcW w:w="668" w:type="dxa"/>
            <w:vMerge w:val="restart"/>
            <w:tcBorders>
              <w:top w:val="single" w:color="000000" w:sz="4" w:space="0"/>
              <w:left w:val="single" w:color="000000" w:sz="4" w:space="0"/>
              <w:bottom w:val="single" w:color="000000" w:sz="4" w:space="0"/>
              <w:right w:val="single" w:color="000000" w:sz="4" w:space="0"/>
            </w:tcBorders>
            <w:vAlign w:val="center"/>
          </w:tcPr>
          <w:p w14:paraId="276BB19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1.1</w:t>
            </w:r>
          </w:p>
        </w:tc>
        <w:tc>
          <w:tcPr>
            <w:tcW w:w="1125" w:type="dxa"/>
            <w:vMerge w:val="restart"/>
            <w:tcBorders>
              <w:top w:val="single" w:color="000000" w:sz="4" w:space="0"/>
              <w:left w:val="single" w:color="000000" w:sz="4" w:space="0"/>
              <w:bottom w:val="single" w:color="000000" w:sz="4" w:space="0"/>
              <w:right w:val="single" w:color="000000" w:sz="4" w:space="0"/>
            </w:tcBorders>
            <w:vAlign w:val="center"/>
          </w:tcPr>
          <w:p w14:paraId="07DBD54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锡东机房值守</w:t>
            </w:r>
          </w:p>
        </w:tc>
        <w:tc>
          <w:tcPr>
            <w:tcW w:w="1519" w:type="dxa"/>
            <w:tcBorders>
              <w:top w:val="single" w:color="000000" w:sz="4" w:space="0"/>
              <w:left w:val="single" w:color="000000" w:sz="4" w:space="0"/>
              <w:bottom w:val="single" w:color="000000" w:sz="4" w:space="0"/>
              <w:right w:val="single" w:color="000000" w:sz="4" w:space="0"/>
            </w:tcBorders>
            <w:vAlign w:val="center"/>
          </w:tcPr>
          <w:p w14:paraId="27F5BF2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 xml:space="preserve">基础设施巡检 </w:t>
            </w:r>
          </w:p>
        </w:tc>
        <w:tc>
          <w:tcPr>
            <w:tcW w:w="3856" w:type="dxa"/>
            <w:tcBorders>
              <w:top w:val="single" w:color="000000" w:sz="4" w:space="0"/>
              <w:left w:val="single" w:color="000000" w:sz="4" w:space="0"/>
              <w:bottom w:val="single" w:color="000000" w:sz="4" w:space="0"/>
              <w:right w:val="single" w:color="000000" w:sz="4" w:space="0"/>
            </w:tcBorders>
          </w:tcPr>
          <w:p w14:paraId="4615C3B0">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2.服务器健康巡检：利用数据中心现有监控设备或工具，定期对各服务器进行健康巡检；对发现的异常情况进行排查，并针对异常情况提出解决方案和建议。工作日每天例行巡检1次。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3.存储设备健康巡检：对存储设备系统的运行状态，包括设备指示灯、存储存储光纤链路等；对发现的异常情况进行排查，并针对异常情况提出解决方案和建议。工作日每天例行巡检1次。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4.数据库健康巡检：定期进行数据库健康巡检，监控内容包括数据库健康状态、数据库空间使用情况等；对发现的异常情况进行排查，并针对异常情况提出解决方案和建议。工作日每月例行巡检1次。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5.安全设备健康巡检：定期对安全设备（防火墙、入侵防御、waf、防病毒系统等）病毒库和特征库更新情况检查；对安全设备异常/安全告警进行日志审核分析；对安全设备主机控制面板状态指示灯检查、CPU利用率、内存利用率、磁盘使用率、电源情况巡检；对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6.核心网络设备健康巡检：定期对核心网络设备CPU利用率、内存利用率、电源状态、风扇状态巡检，对错误事件日志和异常情况进行分析，提供巡检报告；对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7.UPS、精密空调健康巡检：巡检UPS主机、精密空调工作状态及各板件上指示灯的状态；对发现的异常情况进行排查，并针对异常情况提出解决方案和建议。工作日每天例行巡检1次。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8.按月对采购人整体基础设施巡检情况进行总结汇报。</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7AE92BED">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7DBECDFE">
            <w:pPr>
              <w:widowControl/>
              <w:rPr>
                <w:rFonts w:ascii="宋体" w:hAnsi="宋体" w:cs="宋体"/>
                <w:b w:val="0"/>
                <w:bCs/>
                <w:sz w:val="15"/>
                <w:szCs w:val="15"/>
              </w:rPr>
            </w:pPr>
          </w:p>
        </w:tc>
      </w:tr>
      <w:tr w14:paraId="384E2C60">
        <w:tblPrEx>
          <w:tblCellMar>
            <w:top w:w="0" w:type="dxa"/>
            <w:left w:w="108" w:type="dxa"/>
            <w:bottom w:w="0" w:type="dxa"/>
            <w:right w:w="108" w:type="dxa"/>
          </w:tblCellMar>
        </w:tblPrEx>
        <w:trPr>
          <w:trHeight w:val="3120"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3F199482">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13FD5C50">
            <w:pPr>
              <w:widowControl/>
              <w:jc w:val="left"/>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7B61A37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基础设施运维服务</w:t>
            </w:r>
          </w:p>
        </w:tc>
        <w:tc>
          <w:tcPr>
            <w:tcW w:w="3856" w:type="dxa"/>
            <w:tcBorders>
              <w:top w:val="single" w:color="000000" w:sz="4" w:space="0"/>
              <w:left w:val="single" w:color="000000" w:sz="4" w:space="0"/>
              <w:bottom w:val="single" w:color="000000" w:sz="4" w:space="0"/>
              <w:right w:val="single" w:color="000000" w:sz="4" w:space="0"/>
            </w:tcBorders>
          </w:tcPr>
          <w:p w14:paraId="5D33AE48">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1.包括采购人工作人员桌面PC机、平板电脑、打印机、复印机的日常维护， 包括桌面操作系统方面、办公网络方面的运维和故障处理工作。具体服务内容如下：</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a)硬件维护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b)软件维护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负责桌面操作系统的安装和修复，常用软件、业务软件、防病毒软件安装（软件由采购人提供）等；处置操作系统升级、数据备份、系统故障、软件故障等问题;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c）网络维护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负责采购人办公区域网络故障的排查和处理。</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d）信息资产清理和管理</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配合采购人对终端计算机进行资产清理，包括型号、数量、位置、使用人等信息。资产信息以电子表格的形式进行保存。</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14D088E7">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2C667DD1">
            <w:pPr>
              <w:widowControl/>
              <w:rPr>
                <w:rFonts w:ascii="宋体" w:hAnsi="宋体" w:cs="宋体"/>
                <w:b w:val="0"/>
                <w:bCs/>
                <w:sz w:val="15"/>
                <w:szCs w:val="15"/>
              </w:rPr>
            </w:pPr>
          </w:p>
        </w:tc>
      </w:tr>
      <w:tr w14:paraId="46693CAF">
        <w:tblPrEx>
          <w:tblCellMar>
            <w:top w:w="0" w:type="dxa"/>
            <w:left w:w="108" w:type="dxa"/>
            <w:bottom w:w="0" w:type="dxa"/>
            <w:right w:w="108" w:type="dxa"/>
          </w:tblCellMar>
        </w:tblPrEx>
        <w:trPr>
          <w:trHeight w:val="3138"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5A19137F">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14FF06A4">
            <w:pPr>
              <w:widowControl/>
              <w:jc w:val="left"/>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00B06CD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日常技术支持和维护</w:t>
            </w:r>
          </w:p>
        </w:tc>
        <w:tc>
          <w:tcPr>
            <w:tcW w:w="3856" w:type="dxa"/>
            <w:tcBorders>
              <w:top w:val="single" w:color="000000" w:sz="4" w:space="0"/>
              <w:left w:val="single" w:color="000000" w:sz="4" w:space="0"/>
              <w:bottom w:val="single" w:color="000000" w:sz="4" w:space="0"/>
              <w:right w:val="single" w:color="000000" w:sz="4" w:space="0"/>
            </w:tcBorders>
          </w:tcPr>
          <w:p w14:paraId="3AC6B31D">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2.日常技术维护：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策略调优及优化：依据资产情况、业务系统网络流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c）安全设备软件及特征库更新升级：依据巡检结果定期对可以进行特征库、病毒库、威胁情报库和漏洞库等特征库升级的安全设备进行更新升级。（更新升级原则为同步产品厂商官网更新情况），针对已过授权许可时间的安全设备，提供处置建议。服务期内按需提供。（安全设备包含但不限于防火墙、入侵防御、WAF、防病毒系统、安全网关等。）</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3.日常故障处置支持：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33684038">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43C470BE">
            <w:pPr>
              <w:widowControl/>
              <w:rPr>
                <w:rFonts w:ascii="宋体" w:hAnsi="宋体" w:cs="宋体"/>
                <w:b w:val="0"/>
                <w:bCs/>
                <w:sz w:val="15"/>
                <w:szCs w:val="15"/>
              </w:rPr>
            </w:pPr>
          </w:p>
        </w:tc>
      </w:tr>
      <w:tr w14:paraId="3D68A204">
        <w:tblPrEx>
          <w:tblCellMar>
            <w:top w:w="0" w:type="dxa"/>
            <w:left w:w="108" w:type="dxa"/>
            <w:bottom w:w="0" w:type="dxa"/>
            <w:right w:w="108" w:type="dxa"/>
          </w:tblCellMar>
        </w:tblPrEx>
        <w:trPr>
          <w:trHeight w:val="566"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41D47260">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633EDF2D">
            <w:pPr>
              <w:widowControl/>
              <w:jc w:val="left"/>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7EF009A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其他相关配合服务</w:t>
            </w:r>
          </w:p>
        </w:tc>
        <w:tc>
          <w:tcPr>
            <w:tcW w:w="3856" w:type="dxa"/>
            <w:tcBorders>
              <w:top w:val="single" w:color="000000" w:sz="4" w:space="0"/>
              <w:left w:val="single" w:color="000000" w:sz="4" w:space="0"/>
              <w:bottom w:val="single" w:color="000000" w:sz="4" w:space="0"/>
              <w:right w:val="single" w:color="000000" w:sz="4" w:space="0"/>
            </w:tcBorders>
          </w:tcPr>
          <w:p w14:paraId="1C613767">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按照采购人及上级主管单位要求，做好正版化检查、网络安全检查、保密检查、业务对接、区县单位技术支撑、采购人交办的相关事宜等配合服务。</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1EBA9C14">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0C82D66E">
            <w:pPr>
              <w:widowControl/>
              <w:rPr>
                <w:rFonts w:ascii="宋体" w:hAnsi="宋体" w:cs="宋体"/>
                <w:b w:val="0"/>
                <w:bCs/>
                <w:sz w:val="15"/>
                <w:szCs w:val="15"/>
              </w:rPr>
            </w:pPr>
          </w:p>
        </w:tc>
      </w:tr>
      <w:tr w14:paraId="5BF49C67">
        <w:tblPrEx>
          <w:tblCellMar>
            <w:top w:w="0" w:type="dxa"/>
            <w:left w:w="108" w:type="dxa"/>
            <w:bottom w:w="0" w:type="dxa"/>
            <w:right w:w="108" w:type="dxa"/>
          </w:tblCellMar>
        </w:tblPrEx>
        <w:trPr>
          <w:trHeight w:val="566"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3C44162E">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54384327">
            <w:pPr>
              <w:widowControl/>
              <w:jc w:val="left"/>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56E91FF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人员驻场运维服务</w:t>
            </w:r>
          </w:p>
        </w:tc>
        <w:tc>
          <w:tcPr>
            <w:tcW w:w="3856" w:type="dxa"/>
            <w:tcBorders>
              <w:top w:val="single" w:color="000000" w:sz="4" w:space="0"/>
              <w:left w:val="single" w:color="000000" w:sz="4" w:space="0"/>
              <w:bottom w:val="single" w:color="000000" w:sz="4" w:space="0"/>
              <w:right w:val="single" w:color="000000" w:sz="4" w:space="0"/>
            </w:tcBorders>
          </w:tcPr>
          <w:p w14:paraId="31FD693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运维服务期内提供驻场运维服务；服务时间为5*8现场值守运维服务，值守人数为1人；</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15849699">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75D4C41F">
            <w:pPr>
              <w:widowControl/>
              <w:rPr>
                <w:rFonts w:ascii="宋体" w:hAnsi="宋体" w:cs="宋体"/>
                <w:b w:val="0"/>
                <w:bCs/>
                <w:sz w:val="15"/>
                <w:szCs w:val="15"/>
              </w:rPr>
            </w:pPr>
          </w:p>
        </w:tc>
      </w:tr>
      <w:tr w14:paraId="0C9D4670">
        <w:tblPrEx>
          <w:tblCellMar>
            <w:top w:w="0" w:type="dxa"/>
            <w:left w:w="108" w:type="dxa"/>
            <w:bottom w:w="0" w:type="dxa"/>
            <w:right w:w="108" w:type="dxa"/>
          </w:tblCellMar>
        </w:tblPrEx>
        <w:trPr>
          <w:trHeight w:val="4080"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7233FED8">
            <w:pPr>
              <w:widowControl/>
              <w:jc w:val="left"/>
              <w:rPr>
                <w:rFonts w:ascii="宋体" w:hAnsi="宋体" w:cs="宋体"/>
                <w:b w:val="0"/>
                <w:bCs/>
                <w:sz w:val="15"/>
                <w:szCs w:val="15"/>
              </w:rPr>
            </w:pPr>
          </w:p>
        </w:tc>
        <w:tc>
          <w:tcPr>
            <w:tcW w:w="1125" w:type="dxa"/>
            <w:vMerge w:val="restart"/>
            <w:tcBorders>
              <w:top w:val="single" w:color="000000" w:sz="4" w:space="0"/>
              <w:left w:val="single" w:color="000000" w:sz="4" w:space="0"/>
              <w:bottom w:val="single" w:color="000000" w:sz="4" w:space="0"/>
              <w:right w:val="single" w:color="000000" w:sz="4" w:space="0"/>
            </w:tcBorders>
            <w:vAlign w:val="center"/>
          </w:tcPr>
          <w:p w14:paraId="51A452E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南山车联网小镇展示中心机房值守</w:t>
            </w:r>
          </w:p>
        </w:tc>
        <w:tc>
          <w:tcPr>
            <w:tcW w:w="1519" w:type="dxa"/>
            <w:tcBorders>
              <w:top w:val="single" w:color="000000" w:sz="4" w:space="0"/>
              <w:left w:val="single" w:color="000000" w:sz="4" w:space="0"/>
              <w:bottom w:val="single" w:color="000000" w:sz="4" w:space="0"/>
              <w:right w:val="single" w:color="000000" w:sz="4" w:space="0"/>
            </w:tcBorders>
            <w:vAlign w:val="center"/>
          </w:tcPr>
          <w:p w14:paraId="0AEC7B8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 xml:space="preserve">基础设施巡检 </w:t>
            </w:r>
          </w:p>
        </w:tc>
        <w:tc>
          <w:tcPr>
            <w:tcW w:w="3856" w:type="dxa"/>
            <w:tcBorders>
              <w:top w:val="single" w:color="000000" w:sz="4" w:space="0"/>
              <w:left w:val="single" w:color="000000" w:sz="4" w:space="0"/>
              <w:bottom w:val="single" w:color="000000" w:sz="4" w:space="0"/>
              <w:right w:val="single" w:color="000000" w:sz="4" w:space="0"/>
            </w:tcBorders>
          </w:tcPr>
          <w:p w14:paraId="125968A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2.服务器健康巡检：利用数据中心现有监控设备或工具，定期对各服务器进行健康巡检；对发现的异常情况进行排查，并针对异常情况提出解决方案和建议。工作日每天例行巡检1次。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3.存储设备健康巡检：对存储设备系统的运行状态，包括设备指示灯、存储存储光纤链路等；对发现的异常情况进行排查，并针对异常情况提出解决方案和建议。工作日每天例行巡检1次。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4.数据库健康巡检：定期进行数据库健康巡检，监控内容包括数据库健康状态、数据库空间使用情况等；对发现的异常情况进行排查，并针对异常情况提出解决方案和建议。工作日每月例行巡检1次。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5.安全设备健康巡检：定期对安全设备（防火墙、入侵防御、waf、防病毒系统等）病毒库和特征库更新情况检查；对安全设备异常/安全告警进行日志审核分析；对安全设备主机控制面板状态指示灯检查、CPU利用率、内存利用率、磁盘使用率、电源情况巡检；对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6.核心网络设备健康巡检：定期对核心网络设备CPU利用率、内存利用率、电源状态、风扇状态巡检，对错误事件日志和异常情况进行分析，提供巡检报告；对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7.UPS、精密空调健康巡检：巡检UPS主机、精密空调工作状态及各板件上指示灯的状态；对发现的异常情况进行排查，并针对异常情况提出解决方案和建议。工作日每天例行巡检1次。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8.按月对采购人整体基础设施巡检情况进行总结汇报。</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E2EC367">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2E38BC46">
            <w:pPr>
              <w:widowControl/>
              <w:rPr>
                <w:rFonts w:ascii="宋体" w:hAnsi="宋体" w:cs="宋体"/>
                <w:b w:val="0"/>
                <w:bCs/>
                <w:sz w:val="15"/>
                <w:szCs w:val="15"/>
              </w:rPr>
            </w:pPr>
          </w:p>
        </w:tc>
      </w:tr>
      <w:tr w14:paraId="02E55B2F">
        <w:tblPrEx>
          <w:tblCellMar>
            <w:top w:w="0" w:type="dxa"/>
            <w:left w:w="108" w:type="dxa"/>
            <w:bottom w:w="0" w:type="dxa"/>
            <w:right w:w="108" w:type="dxa"/>
          </w:tblCellMar>
        </w:tblPrEx>
        <w:trPr>
          <w:trHeight w:val="3160"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1AB19B08">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7841EBC4">
            <w:pPr>
              <w:widowControl/>
              <w:jc w:val="center"/>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2A1BA81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基础设施运维服务</w:t>
            </w:r>
          </w:p>
        </w:tc>
        <w:tc>
          <w:tcPr>
            <w:tcW w:w="3856" w:type="dxa"/>
            <w:tcBorders>
              <w:top w:val="single" w:color="000000" w:sz="4" w:space="0"/>
              <w:left w:val="single" w:color="000000" w:sz="4" w:space="0"/>
              <w:bottom w:val="single" w:color="000000" w:sz="4" w:space="0"/>
              <w:right w:val="single" w:color="000000" w:sz="4" w:space="0"/>
            </w:tcBorders>
          </w:tcPr>
          <w:p w14:paraId="574E70E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1.包括采购人工作人员桌面PC机、平板电脑、打印机、复印机的日常维护， 包括桌面操作系统方面、办公网络方面的运维和故障处理工作。具体服务内容如下：</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a)硬件维护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b)软件维护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负责桌面操作系统的安装和修复，常用软件、业务软件、防病毒软件安装（软件由采购人提供）等；处置操作系统升级、数据备份、系统故障、软件故障等问题;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c）网络维护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负责采购人办公区域网络故障的排查和处理。</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d）信息资产清理和管理</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配合采购人对终端计算机进行资产清理，包括型号、数量、位置、使用人等信息。资产信息以电子表格的形式进行保存。</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1EC4DA28">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2A52985F">
            <w:pPr>
              <w:widowControl/>
              <w:rPr>
                <w:rFonts w:ascii="宋体" w:hAnsi="宋体" w:cs="宋体"/>
                <w:b w:val="0"/>
                <w:bCs/>
                <w:sz w:val="15"/>
                <w:szCs w:val="15"/>
              </w:rPr>
            </w:pPr>
          </w:p>
        </w:tc>
      </w:tr>
      <w:tr w14:paraId="77F541F4">
        <w:tblPrEx>
          <w:tblCellMar>
            <w:top w:w="0" w:type="dxa"/>
            <w:left w:w="108" w:type="dxa"/>
            <w:bottom w:w="0" w:type="dxa"/>
            <w:right w:w="108" w:type="dxa"/>
          </w:tblCellMar>
        </w:tblPrEx>
        <w:trPr>
          <w:trHeight w:val="1238"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1DED0C42">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1CF24C3E">
            <w:pPr>
              <w:widowControl/>
              <w:jc w:val="center"/>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5370AD6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日常技术支持和维护</w:t>
            </w:r>
          </w:p>
        </w:tc>
        <w:tc>
          <w:tcPr>
            <w:tcW w:w="3856" w:type="dxa"/>
            <w:tcBorders>
              <w:top w:val="single" w:color="000000" w:sz="4" w:space="0"/>
              <w:left w:val="single" w:color="000000" w:sz="4" w:space="0"/>
              <w:bottom w:val="single" w:color="000000" w:sz="4" w:space="0"/>
              <w:right w:val="single" w:color="000000" w:sz="4" w:space="0"/>
            </w:tcBorders>
          </w:tcPr>
          <w:p w14:paraId="577879C1">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2.日常技术维护：</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策略调优及优化：依据资产情况、业务系统网络流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c）安全设备软件及特征库更新升级：依据巡检结果定期对可以进行特征库、病毒库、威胁情报库和漏洞库等特征库升级的安全设备进行更新升级。（更新升级原则为同步产品厂商官网更新情况），针对已过授权许可时间的安全设备，提供处置建议。服务期内按需提供。（安全设备包含但不限于防火墙、入侵防御、WAF、防病毒系统、安全网关等。）</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3.日常故障处置支持：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B2A3DFC">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62933873">
            <w:pPr>
              <w:widowControl/>
              <w:rPr>
                <w:rFonts w:ascii="宋体" w:hAnsi="宋体" w:cs="宋体"/>
                <w:b w:val="0"/>
                <w:bCs/>
                <w:sz w:val="15"/>
                <w:szCs w:val="15"/>
              </w:rPr>
            </w:pPr>
          </w:p>
        </w:tc>
      </w:tr>
      <w:tr w14:paraId="7CC3657F">
        <w:tblPrEx>
          <w:tblCellMar>
            <w:top w:w="0" w:type="dxa"/>
            <w:left w:w="108" w:type="dxa"/>
            <w:bottom w:w="0" w:type="dxa"/>
            <w:right w:w="108" w:type="dxa"/>
          </w:tblCellMar>
        </w:tblPrEx>
        <w:trPr>
          <w:trHeight w:val="497"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44205018">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5F9CD3DF">
            <w:pPr>
              <w:widowControl/>
              <w:jc w:val="center"/>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49C1F18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V2X 评测分析</w:t>
            </w:r>
          </w:p>
        </w:tc>
        <w:tc>
          <w:tcPr>
            <w:tcW w:w="3856" w:type="dxa"/>
            <w:tcBorders>
              <w:top w:val="single" w:color="000000" w:sz="4" w:space="0"/>
              <w:left w:val="single" w:color="000000" w:sz="4" w:space="0"/>
              <w:bottom w:val="single" w:color="000000" w:sz="4" w:space="0"/>
              <w:right w:val="single" w:color="000000" w:sz="4" w:space="0"/>
            </w:tcBorders>
          </w:tcPr>
          <w:p w14:paraId="2C4C67BC">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V2X 评测系统数据分析</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7E938266">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6FA93681">
            <w:pPr>
              <w:widowControl/>
              <w:rPr>
                <w:rFonts w:ascii="宋体" w:hAnsi="宋体" w:cs="宋体"/>
                <w:b w:val="0"/>
                <w:bCs/>
                <w:sz w:val="15"/>
                <w:szCs w:val="15"/>
              </w:rPr>
            </w:pPr>
          </w:p>
        </w:tc>
      </w:tr>
      <w:tr w14:paraId="670AD909">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0CCB8AE7">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084D2708">
            <w:pPr>
              <w:widowControl/>
              <w:jc w:val="center"/>
              <w:rPr>
                <w:rFonts w:ascii="宋体" w:hAnsi="宋体" w:cs="宋体"/>
                <w:b w:val="0"/>
                <w:bCs/>
                <w:sz w:val="15"/>
                <w:szCs w:val="15"/>
              </w:rPr>
            </w:pPr>
          </w:p>
        </w:tc>
        <w:tc>
          <w:tcPr>
            <w:tcW w:w="1519" w:type="dxa"/>
            <w:tcBorders>
              <w:top w:val="single" w:color="000000" w:sz="4" w:space="0"/>
              <w:left w:val="single" w:color="000000" w:sz="4" w:space="0"/>
              <w:bottom w:val="single" w:color="000000" w:sz="4" w:space="0"/>
              <w:right w:val="single" w:color="000000" w:sz="4" w:space="0"/>
            </w:tcBorders>
            <w:vAlign w:val="center"/>
          </w:tcPr>
          <w:p w14:paraId="2DB80B9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展厅接待</w:t>
            </w:r>
          </w:p>
        </w:tc>
        <w:tc>
          <w:tcPr>
            <w:tcW w:w="3856" w:type="dxa"/>
            <w:tcBorders>
              <w:top w:val="single" w:color="000000" w:sz="4" w:space="0"/>
              <w:left w:val="single" w:color="000000" w:sz="4" w:space="0"/>
              <w:bottom w:val="single" w:color="000000" w:sz="4" w:space="0"/>
              <w:right w:val="single" w:color="000000" w:sz="4" w:space="0"/>
            </w:tcBorders>
          </w:tcPr>
          <w:p w14:paraId="2E8DC46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展示接待</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C2099FA">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6F1741C7">
            <w:pPr>
              <w:widowControl/>
              <w:rPr>
                <w:rFonts w:ascii="宋体" w:hAnsi="宋体" w:cs="宋体"/>
                <w:b w:val="0"/>
                <w:bCs/>
                <w:sz w:val="15"/>
                <w:szCs w:val="15"/>
              </w:rPr>
            </w:pPr>
          </w:p>
        </w:tc>
      </w:tr>
      <w:tr w14:paraId="072F4021">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4A68656A">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050C79B9">
            <w:pPr>
              <w:widowControl/>
              <w:jc w:val="center"/>
              <w:rPr>
                <w:rFonts w:ascii="宋体" w:hAnsi="宋体" w:cs="宋体"/>
                <w:b w:val="0"/>
                <w:bCs/>
                <w:sz w:val="15"/>
                <w:szCs w:val="15"/>
              </w:rPr>
            </w:pPr>
          </w:p>
        </w:tc>
        <w:tc>
          <w:tcPr>
            <w:tcW w:w="1519" w:type="dxa"/>
            <w:vMerge w:val="restart"/>
            <w:tcBorders>
              <w:top w:val="single" w:color="000000" w:sz="4" w:space="0"/>
              <w:left w:val="single" w:color="000000" w:sz="4" w:space="0"/>
              <w:bottom w:val="single" w:color="000000" w:sz="4" w:space="0"/>
              <w:right w:val="single" w:color="000000" w:sz="4" w:space="0"/>
            </w:tcBorders>
            <w:vAlign w:val="center"/>
          </w:tcPr>
          <w:p w14:paraId="662BCB3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测试服务支持</w:t>
            </w:r>
          </w:p>
        </w:tc>
        <w:tc>
          <w:tcPr>
            <w:tcW w:w="3856" w:type="dxa"/>
            <w:tcBorders>
              <w:top w:val="single" w:color="000000" w:sz="4" w:space="0"/>
              <w:left w:val="single" w:color="000000" w:sz="4" w:space="0"/>
              <w:bottom w:val="single" w:color="000000" w:sz="4" w:space="0"/>
              <w:right w:val="single" w:color="000000" w:sz="4" w:space="0"/>
            </w:tcBorders>
          </w:tcPr>
          <w:p w14:paraId="542EF544">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日常和车企等测试需求的对接</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C5D926A">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71A3A75E">
            <w:pPr>
              <w:widowControl/>
              <w:rPr>
                <w:rFonts w:ascii="宋体" w:hAnsi="宋体" w:cs="宋体"/>
                <w:b w:val="0"/>
                <w:bCs/>
                <w:sz w:val="15"/>
                <w:szCs w:val="15"/>
              </w:rPr>
            </w:pPr>
          </w:p>
        </w:tc>
      </w:tr>
      <w:tr w14:paraId="644DA475">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5F7944FB">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0C1533CE">
            <w:pPr>
              <w:widowControl/>
              <w:jc w:val="center"/>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2CF41694">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76B8E394">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根据测试业务的需求调整设备适配的支持工作</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69E67FF">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1E3A92E9">
            <w:pPr>
              <w:widowControl/>
              <w:rPr>
                <w:rFonts w:ascii="宋体" w:hAnsi="宋体" w:cs="宋体"/>
                <w:b w:val="0"/>
                <w:bCs/>
                <w:sz w:val="15"/>
                <w:szCs w:val="15"/>
              </w:rPr>
            </w:pPr>
          </w:p>
        </w:tc>
      </w:tr>
      <w:tr w14:paraId="64D016CB">
        <w:tblPrEx>
          <w:tblCellMar>
            <w:top w:w="0" w:type="dxa"/>
            <w:left w:w="108" w:type="dxa"/>
            <w:bottom w:w="0" w:type="dxa"/>
            <w:right w:w="108" w:type="dxa"/>
          </w:tblCellMar>
        </w:tblPrEx>
        <w:trPr>
          <w:trHeight w:val="282" w:hRule="atLeast"/>
        </w:trPr>
        <w:tc>
          <w:tcPr>
            <w:tcW w:w="668" w:type="dxa"/>
            <w:vMerge w:val="restart"/>
            <w:tcBorders>
              <w:top w:val="single" w:color="000000" w:sz="4" w:space="0"/>
              <w:left w:val="single" w:color="000000" w:sz="4" w:space="0"/>
              <w:bottom w:val="single" w:color="000000" w:sz="4" w:space="0"/>
              <w:right w:val="single" w:color="000000" w:sz="4" w:space="0"/>
            </w:tcBorders>
            <w:vAlign w:val="center"/>
          </w:tcPr>
          <w:p w14:paraId="7EC750F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1.2</w:t>
            </w:r>
          </w:p>
        </w:tc>
        <w:tc>
          <w:tcPr>
            <w:tcW w:w="1125" w:type="dxa"/>
            <w:vMerge w:val="restart"/>
            <w:tcBorders>
              <w:top w:val="single" w:color="000000" w:sz="4" w:space="0"/>
              <w:left w:val="single" w:color="000000" w:sz="4" w:space="0"/>
              <w:bottom w:val="single" w:color="000000" w:sz="4" w:space="0"/>
              <w:right w:val="single" w:color="000000" w:sz="4" w:space="0"/>
            </w:tcBorders>
            <w:vAlign w:val="center"/>
          </w:tcPr>
          <w:p w14:paraId="56ECFDC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外场运维</w:t>
            </w:r>
          </w:p>
        </w:tc>
        <w:tc>
          <w:tcPr>
            <w:tcW w:w="1519" w:type="dxa"/>
            <w:vMerge w:val="restart"/>
            <w:tcBorders>
              <w:top w:val="single" w:color="000000" w:sz="4" w:space="0"/>
              <w:left w:val="single" w:color="000000" w:sz="4" w:space="0"/>
              <w:bottom w:val="single" w:color="000000" w:sz="4" w:space="0"/>
              <w:right w:val="single" w:color="000000" w:sz="4" w:space="0"/>
            </w:tcBorders>
            <w:vAlign w:val="center"/>
          </w:tcPr>
          <w:p w14:paraId="0D55355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外场巡检</w:t>
            </w:r>
          </w:p>
        </w:tc>
        <w:tc>
          <w:tcPr>
            <w:tcW w:w="3856" w:type="dxa"/>
            <w:tcBorders>
              <w:top w:val="single" w:color="000000" w:sz="4" w:space="0"/>
              <w:left w:val="single" w:color="000000" w:sz="4" w:space="0"/>
              <w:bottom w:val="single" w:color="000000" w:sz="4" w:space="0"/>
              <w:right w:val="single" w:color="000000" w:sz="4" w:space="0"/>
            </w:tcBorders>
          </w:tcPr>
          <w:p w14:paraId="4CE82327">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日常巡检（每周遍历所有车联网点位）</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58393707">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1A0A3EB2">
            <w:pPr>
              <w:widowControl/>
              <w:rPr>
                <w:rFonts w:ascii="宋体" w:hAnsi="宋体" w:cs="宋体"/>
                <w:b w:val="0"/>
                <w:bCs/>
                <w:sz w:val="15"/>
                <w:szCs w:val="15"/>
              </w:rPr>
            </w:pPr>
          </w:p>
        </w:tc>
      </w:tr>
      <w:tr w14:paraId="492E8277">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47FF277D">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19F02B18">
            <w:pPr>
              <w:widowControl/>
              <w:jc w:val="left"/>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302EB906">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6D98421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通讯系统检修</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6CBF41C1">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1374AF2F">
            <w:pPr>
              <w:widowControl/>
              <w:rPr>
                <w:rFonts w:ascii="宋体" w:hAnsi="宋体" w:cs="宋体"/>
                <w:b w:val="0"/>
                <w:bCs/>
                <w:sz w:val="15"/>
                <w:szCs w:val="15"/>
              </w:rPr>
            </w:pPr>
          </w:p>
        </w:tc>
      </w:tr>
      <w:tr w14:paraId="148382F5">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6A766B62">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58EF2ED5">
            <w:pPr>
              <w:widowControl/>
              <w:jc w:val="left"/>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423511EE">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5A4DE1DB">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感知系统检修</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7246FA1F">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1A204E3B">
            <w:pPr>
              <w:widowControl/>
              <w:rPr>
                <w:rFonts w:ascii="宋体" w:hAnsi="宋体" w:cs="宋体"/>
                <w:b w:val="0"/>
                <w:bCs/>
                <w:sz w:val="15"/>
                <w:szCs w:val="15"/>
              </w:rPr>
            </w:pPr>
          </w:p>
        </w:tc>
      </w:tr>
      <w:tr w14:paraId="5578395F">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694503D1">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76AC8E37">
            <w:pPr>
              <w:widowControl/>
              <w:jc w:val="left"/>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3E5962C6">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59391CA8">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电力系统检修</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2082AAF2">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04A95E25">
            <w:pPr>
              <w:widowControl/>
              <w:rPr>
                <w:rFonts w:ascii="宋体" w:hAnsi="宋体" w:cs="宋体"/>
                <w:b w:val="0"/>
                <w:bCs/>
                <w:sz w:val="15"/>
                <w:szCs w:val="15"/>
              </w:rPr>
            </w:pPr>
          </w:p>
        </w:tc>
      </w:tr>
      <w:tr w14:paraId="2B727087">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3D9F2B77">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55F14A8D">
            <w:pPr>
              <w:widowControl/>
              <w:jc w:val="left"/>
              <w:rPr>
                <w:rFonts w:ascii="宋体" w:hAnsi="宋体" w:cs="宋体"/>
                <w:b w:val="0"/>
                <w:bCs/>
                <w:sz w:val="15"/>
                <w:szCs w:val="15"/>
              </w:rPr>
            </w:pPr>
          </w:p>
        </w:tc>
        <w:tc>
          <w:tcPr>
            <w:tcW w:w="1519" w:type="dxa"/>
            <w:vMerge w:val="restart"/>
            <w:tcBorders>
              <w:top w:val="single" w:color="000000" w:sz="4" w:space="0"/>
              <w:left w:val="single" w:color="000000" w:sz="4" w:space="0"/>
              <w:bottom w:val="single" w:color="000000" w:sz="4" w:space="0"/>
              <w:right w:val="single" w:color="000000" w:sz="4" w:space="0"/>
            </w:tcBorders>
            <w:vAlign w:val="center"/>
          </w:tcPr>
          <w:p w14:paraId="3EB1CD8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测试服务支持</w:t>
            </w:r>
          </w:p>
        </w:tc>
        <w:tc>
          <w:tcPr>
            <w:tcW w:w="3856" w:type="dxa"/>
            <w:tcBorders>
              <w:top w:val="single" w:color="000000" w:sz="4" w:space="0"/>
              <w:left w:val="single" w:color="000000" w:sz="4" w:space="0"/>
              <w:bottom w:val="single" w:color="000000" w:sz="4" w:space="0"/>
              <w:right w:val="single" w:color="000000" w:sz="4" w:space="0"/>
            </w:tcBorders>
          </w:tcPr>
          <w:p w14:paraId="2207D9F1">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配合车企测试的背景车辆服务</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7C04B323">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24776E58">
            <w:pPr>
              <w:widowControl/>
              <w:rPr>
                <w:rFonts w:ascii="宋体" w:hAnsi="宋体" w:cs="宋体"/>
                <w:b w:val="0"/>
                <w:bCs/>
                <w:sz w:val="15"/>
                <w:szCs w:val="15"/>
              </w:rPr>
            </w:pPr>
          </w:p>
        </w:tc>
      </w:tr>
      <w:tr w14:paraId="698022F3">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16754E81">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22B79782">
            <w:pPr>
              <w:widowControl/>
              <w:jc w:val="left"/>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2EF58EEA">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4A64904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新的测试需求收集</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734EC533">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03FA88E4">
            <w:pPr>
              <w:widowControl/>
              <w:rPr>
                <w:rFonts w:ascii="宋体" w:hAnsi="宋体" w:cs="宋体"/>
                <w:b w:val="0"/>
                <w:bCs/>
                <w:sz w:val="15"/>
                <w:szCs w:val="15"/>
              </w:rPr>
            </w:pPr>
          </w:p>
        </w:tc>
      </w:tr>
      <w:tr w14:paraId="6F9580AA">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33820EF9">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60E607B7">
            <w:pPr>
              <w:widowControl/>
              <w:jc w:val="left"/>
              <w:rPr>
                <w:rFonts w:ascii="宋体" w:hAnsi="宋体" w:cs="宋体"/>
                <w:b w:val="0"/>
                <w:bCs/>
                <w:sz w:val="15"/>
                <w:szCs w:val="15"/>
              </w:rPr>
            </w:pPr>
          </w:p>
        </w:tc>
        <w:tc>
          <w:tcPr>
            <w:tcW w:w="1519" w:type="dxa"/>
            <w:vMerge w:val="restart"/>
            <w:tcBorders>
              <w:top w:val="single" w:color="000000" w:sz="4" w:space="0"/>
              <w:left w:val="single" w:color="000000" w:sz="4" w:space="0"/>
              <w:bottom w:val="single" w:color="000000" w:sz="4" w:space="0"/>
              <w:right w:val="single" w:color="000000" w:sz="4" w:space="0"/>
            </w:tcBorders>
            <w:vAlign w:val="center"/>
          </w:tcPr>
          <w:p w14:paraId="529AF86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车端运行支撑服务</w:t>
            </w:r>
          </w:p>
        </w:tc>
        <w:tc>
          <w:tcPr>
            <w:tcW w:w="3856" w:type="dxa"/>
            <w:tcBorders>
              <w:top w:val="single" w:color="000000" w:sz="4" w:space="0"/>
              <w:left w:val="single" w:color="000000" w:sz="4" w:space="0"/>
              <w:bottom w:val="single" w:color="000000" w:sz="4" w:space="0"/>
              <w:right w:val="single" w:color="000000" w:sz="4" w:space="0"/>
            </w:tcBorders>
          </w:tcPr>
          <w:p w14:paraId="789CD38F">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采集各车端应用场景问题</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400E1E7F">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52225867">
            <w:pPr>
              <w:widowControl/>
              <w:rPr>
                <w:rFonts w:ascii="宋体" w:hAnsi="宋体" w:cs="宋体"/>
                <w:b w:val="0"/>
                <w:bCs/>
                <w:sz w:val="15"/>
                <w:szCs w:val="15"/>
              </w:rPr>
            </w:pPr>
          </w:p>
        </w:tc>
      </w:tr>
      <w:tr w14:paraId="0576655D">
        <w:tblPrEx>
          <w:tblCellMar>
            <w:top w:w="0" w:type="dxa"/>
            <w:left w:w="108" w:type="dxa"/>
            <w:bottom w:w="0" w:type="dxa"/>
            <w:right w:w="108" w:type="dxa"/>
          </w:tblCellMar>
        </w:tblPrEx>
        <w:trPr>
          <w:trHeight w:val="282" w:hRule="atLeast"/>
        </w:trPr>
        <w:tc>
          <w:tcPr>
            <w:tcW w:w="668" w:type="dxa"/>
            <w:vMerge w:val="continue"/>
            <w:tcBorders>
              <w:top w:val="single" w:color="000000" w:sz="4" w:space="0"/>
              <w:left w:val="single" w:color="000000" w:sz="4" w:space="0"/>
              <w:bottom w:val="single" w:color="000000" w:sz="4" w:space="0"/>
              <w:right w:val="single" w:color="000000" w:sz="4" w:space="0"/>
            </w:tcBorders>
            <w:vAlign w:val="center"/>
          </w:tcPr>
          <w:p w14:paraId="1A937233">
            <w:pPr>
              <w:widowControl/>
              <w:jc w:val="left"/>
              <w:rPr>
                <w:rFonts w:ascii="宋体" w:hAnsi="宋体" w:cs="宋体"/>
                <w:b w:val="0"/>
                <w:bCs/>
                <w:sz w:val="15"/>
                <w:szCs w:val="15"/>
              </w:rPr>
            </w:pPr>
          </w:p>
        </w:tc>
        <w:tc>
          <w:tcPr>
            <w:tcW w:w="1125" w:type="dxa"/>
            <w:vMerge w:val="continue"/>
            <w:tcBorders>
              <w:top w:val="single" w:color="000000" w:sz="4" w:space="0"/>
              <w:left w:val="single" w:color="000000" w:sz="4" w:space="0"/>
              <w:bottom w:val="single" w:color="000000" w:sz="4" w:space="0"/>
              <w:right w:val="single" w:color="000000" w:sz="4" w:space="0"/>
            </w:tcBorders>
            <w:vAlign w:val="center"/>
          </w:tcPr>
          <w:p w14:paraId="6C28DA23">
            <w:pPr>
              <w:widowControl/>
              <w:jc w:val="left"/>
              <w:rPr>
                <w:rFonts w:ascii="宋体" w:hAnsi="宋体" w:cs="宋体"/>
                <w:b w:val="0"/>
                <w:bCs/>
                <w:sz w:val="15"/>
                <w:szCs w:val="15"/>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364922DE">
            <w:pPr>
              <w:widowControl/>
              <w:jc w:val="left"/>
              <w:rPr>
                <w:rFonts w:ascii="宋体" w:hAnsi="宋体" w:cs="宋体"/>
                <w:b w:val="0"/>
                <w:bCs/>
                <w:sz w:val="15"/>
                <w:szCs w:val="15"/>
              </w:rPr>
            </w:pPr>
          </w:p>
        </w:tc>
        <w:tc>
          <w:tcPr>
            <w:tcW w:w="3856" w:type="dxa"/>
            <w:tcBorders>
              <w:top w:val="single" w:color="000000" w:sz="4" w:space="0"/>
              <w:left w:val="single" w:color="000000" w:sz="4" w:space="0"/>
              <w:bottom w:val="single" w:color="000000" w:sz="4" w:space="0"/>
              <w:right w:val="single" w:color="000000" w:sz="4" w:space="0"/>
            </w:tcBorders>
          </w:tcPr>
          <w:p w14:paraId="47DCB9FA">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协调各应用场景供应商解决问题</w:t>
            </w:r>
          </w:p>
        </w:tc>
        <w:tc>
          <w:tcPr>
            <w:tcW w:w="1057" w:type="dxa"/>
            <w:tcBorders>
              <w:top w:val="single" w:color="000000" w:sz="4" w:space="0"/>
              <w:left w:val="single" w:color="000000" w:sz="4" w:space="0"/>
              <w:bottom w:val="single" w:color="000000" w:sz="4" w:space="0"/>
              <w:right w:val="single" w:color="000000" w:sz="4" w:space="0"/>
            </w:tcBorders>
            <w:noWrap/>
            <w:vAlign w:val="center"/>
          </w:tcPr>
          <w:p w14:paraId="15921CE9">
            <w:pPr>
              <w:widowControl/>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6%</w:t>
            </w:r>
          </w:p>
        </w:tc>
        <w:tc>
          <w:tcPr>
            <w:tcW w:w="800" w:type="dxa"/>
            <w:tcBorders>
              <w:top w:val="single" w:color="000000" w:sz="4" w:space="0"/>
              <w:left w:val="single" w:color="000000" w:sz="4" w:space="0"/>
              <w:bottom w:val="single" w:color="000000" w:sz="4" w:space="0"/>
              <w:right w:val="single" w:color="000000" w:sz="4" w:space="0"/>
            </w:tcBorders>
            <w:noWrap/>
            <w:vAlign w:val="center"/>
          </w:tcPr>
          <w:p w14:paraId="7CD555E7">
            <w:pPr>
              <w:widowControl/>
              <w:rPr>
                <w:rFonts w:ascii="宋体" w:hAnsi="宋体" w:cs="宋体"/>
                <w:b w:val="0"/>
                <w:bCs/>
                <w:sz w:val="15"/>
                <w:szCs w:val="15"/>
              </w:rPr>
            </w:pPr>
          </w:p>
        </w:tc>
      </w:tr>
      <w:tr w14:paraId="0E4509C9">
        <w:tblPrEx>
          <w:tblCellMar>
            <w:top w:w="0" w:type="dxa"/>
            <w:left w:w="108" w:type="dxa"/>
            <w:bottom w:w="0" w:type="dxa"/>
            <w:right w:w="108" w:type="dxa"/>
          </w:tblCellMar>
        </w:tblPrEx>
        <w:trPr>
          <w:trHeight w:val="1141" w:hRule="atLeast"/>
        </w:trPr>
        <w:tc>
          <w:tcPr>
            <w:tcW w:w="9025" w:type="dxa"/>
            <w:gridSpan w:val="6"/>
            <w:tcBorders>
              <w:top w:val="single" w:color="000000" w:sz="4" w:space="0"/>
              <w:left w:val="single" w:color="000000" w:sz="4" w:space="0"/>
              <w:bottom w:val="single" w:color="000000" w:sz="4" w:space="0"/>
              <w:right w:val="single" w:color="000000" w:sz="4" w:space="0"/>
            </w:tcBorders>
            <w:vAlign w:val="center"/>
          </w:tcPr>
          <w:p w14:paraId="37221A66">
            <w:pPr>
              <w:widowControl/>
              <w:spacing w:line="360" w:lineRule="auto"/>
              <w:jc w:val="left"/>
              <w:rPr>
                <w:rFonts w:ascii="宋体" w:hAnsi="宋体" w:cs="宋体"/>
                <w:kern w:val="0"/>
                <w:sz w:val="15"/>
                <w:szCs w:val="15"/>
                <w:lang w:bidi="ar"/>
              </w:rPr>
            </w:pPr>
            <w:r>
              <w:rPr>
                <w:rFonts w:hint="eastAsia" w:ascii="宋体" w:hAnsi="宋体" w:cs="宋体"/>
                <w:sz w:val="15"/>
                <w:szCs w:val="15"/>
              </w:rPr>
              <w:tab/>
            </w:r>
            <w:r>
              <w:rPr>
                <w:rFonts w:hint="eastAsia" w:ascii="宋体" w:hAnsi="宋体" w:cs="宋体"/>
                <w:kern w:val="0"/>
                <w:sz w:val="15"/>
                <w:szCs w:val="15"/>
                <w:lang w:bidi="ar"/>
              </w:rPr>
              <w:t>*本项目所有软硬件设备要求投标单位提供5年质保，并提供系统验收后1年的现场运维服务，本运维服务清单对需要提供的运维服务内容进行简单说明，投标单位根据运维内容提供系统验收后1年的运维服务报价，中标单位在系统建成后应根据系统实际建设情况，提供完整的运维手册。</w:t>
            </w:r>
          </w:p>
          <w:p w14:paraId="1AAE27F5">
            <w:pPr>
              <w:widowControl/>
              <w:tabs>
                <w:tab w:val="left" w:pos="3449"/>
              </w:tabs>
              <w:rPr>
                <w:rFonts w:ascii="宋体" w:hAnsi="宋体" w:cs="宋体"/>
                <w:sz w:val="15"/>
                <w:szCs w:val="15"/>
              </w:rPr>
            </w:pPr>
          </w:p>
        </w:tc>
      </w:tr>
    </w:tbl>
    <w:p w14:paraId="7215E8E5">
      <w:pPr>
        <w:keepNext/>
        <w:keepLines/>
        <w:spacing w:before="260" w:after="260" w:line="360" w:lineRule="auto"/>
        <w:outlineLvl w:val="2"/>
        <w:rPr>
          <w:rFonts w:ascii="宋体" w:hAnsi="宋体" w:cs="宋体"/>
          <w:kern w:val="44"/>
          <w:sz w:val="24"/>
          <w:szCs w:val="24"/>
        </w:rPr>
      </w:pPr>
      <w:bookmarkStart w:id="106" w:name="_Toc31978"/>
      <w:r>
        <w:rPr>
          <w:rFonts w:hint="eastAsia" w:ascii="宋体" w:hAnsi="宋体" w:cs="宋体"/>
          <w:kern w:val="44"/>
          <w:sz w:val="24"/>
          <w:szCs w:val="24"/>
        </w:rPr>
        <w:t>11.锡东机房机柜租赁</w:t>
      </w:r>
      <w:bookmarkEnd w:id="106"/>
    </w:p>
    <w:tbl>
      <w:tblPr>
        <w:tblStyle w:val="20"/>
        <w:tblpPr w:leftFromText="180" w:rightFromText="180" w:vertAnchor="text" w:horzAnchor="page" w:tblpX="1186" w:tblpY="161"/>
        <w:tblOverlap w:val="never"/>
        <w:tblW w:w="9230" w:type="dxa"/>
        <w:tblInd w:w="0" w:type="dxa"/>
        <w:tblLayout w:type="fixed"/>
        <w:tblCellMar>
          <w:top w:w="0" w:type="dxa"/>
          <w:left w:w="108" w:type="dxa"/>
          <w:bottom w:w="0" w:type="dxa"/>
          <w:right w:w="108" w:type="dxa"/>
        </w:tblCellMar>
      </w:tblPr>
      <w:tblGrid>
        <w:gridCol w:w="658"/>
        <w:gridCol w:w="882"/>
        <w:gridCol w:w="1612"/>
        <w:gridCol w:w="975"/>
        <w:gridCol w:w="1288"/>
        <w:gridCol w:w="993"/>
        <w:gridCol w:w="1125"/>
        <w:gridCol w:w="677"/>
        <w:gridCol w:w="1020"/>
      </w:tblGrid>
      <w:tr w14:paraId="407D2B83">
        <w:tblPrEx>
          <w:tblCellMar>
            <w:top w:w="0" w:type="dxa"/>
            <w:left w:w="108" w:type="dxa"/>
            <w:bottom w:w="0" w:type="dxa"/>
            <w:right w:w="108" w:type="dxa"/>
          </w:tblCellMar>
        </w:tblPrEx>
        <w:trPr>
          <w:trHeight w:val="620" w:hRule="atLeast"/>
        </w:trPr>
        <w:tc>
          <w:tcPr>
            <w:tcW w:w="658" w:type="dxa"/>
            <w:tcBorders>
              <w:top w:val="single" w:color="000000" w:sz="4" w:space="0"/>
              <w:left w:val="single" w:color="000000" w:sz="4" w:space="0"/>
              <w:bottom w:val="single" w:color="000000" w:sz="4" w:space="0"/>
              <w:right w:val="single" w:color="000000" w:sz="4" w:space="0"/>
            </w:tcBorders>
            <w:noWrap/>
            <w:vAlign w:val="center"/>
          </w:tcPr>
          <w:p w14:paraId="348B041D">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882" w:type="dxa"/>
            <w:tcBorders>
              <w:top w:val="single" w:color="000000" w:sz="4" w:space="0"/>
              <w:left w:val="single" w:color="000000" w:sz="4" w:space="0"/>
              <w:bottom w:val="single" w:color="000000" w:sz="4" w:space="0"/>
              <w:right w:val="single" w:color="000000" w:sz="4" w:space="0"/>
            </w:tcBorders>
            <w:noWrap/>
            <w:vAlign w:val="center"/>
          </w:tcPr>
          <w:p w14:paraId="5CDA7E00">
            <w:pPr>
              <w:widowControl/>
              <w:jc w:val="center"/>
              <w:textAlignment w:val="center"/>
              <w:rPr>
                <w:rFonts w:ascii="宋体" w:hAnsi="宋体" w:cs="宋体"/>
                <w:bCs/>
                <w:sz w:val="15"/>
                <w:szCs w:val="15"/>
              </w:rPr>
            </w:pPr>
            <w:r>
              <w:rPr>
                <w:rFonts w:hint="eastAsia" w:ascii="宋体" w:hAnsi="宋体" w:cs="宋体"/>
                <w:bCs/>
                <w:kern w:val="0"/>
                <w:sz w:val="15"/>
                <w:szCs w:val="15"/>
                <w:lang w:bidi="ar"/>
              </w:rPr>
              <w:t>分项名称</w:t>
            </w:r>
          </w:p>
        </w:tc>
        <w:tc>
          <w:tcPr>
            <w:tcW w:w="1612" w:type="dxa"/>
            <w:tcBorders>
              <w:top w:val="single" w:color="000000" w:sz="4" w:space="0"/>
              <w:left w:val="single" w:color="000000" w:sz="4" w:space="0"/>
              <w:bottom w:val="single" w:color="000000" w:sz="4" w:space="0"/>
              <w:right w:val="single" w:color="000000" w:sz="4" w:space="0"/>
            </w:tcBorders>
            <w:vAlign w:val="center"/>
          </w:tcPr>
          <w:p w14:paraId="22565E5C">
            <w:pPr>
              <w:widowControl/>
              <w:jc w:val="center"/>
              <w:textAlignment w:val="center"/>
              <w:rPr>
                <w:rFonts w:ascii="宋体" w:hAnsi="宋体" w:cs="宋体"/>
                <w:bCs/>
                <w:sz w:val="15"/>
                <w:szCs w:val="15"/>
              </w:rPr>
            </w:pPr>
            <w:r>
              <w:rPr>
                <w:rFonts w:hint="eastAsia" w:ascii="宋体" w:hAnsi="宋体" w:cs="宋体"/>
                <w:bCs/>
                <w:kern w:val="0"/>
                <w:sz w:val="15"/>
                <w:szCs w:val="15"/>
                <w:lang w:bidi="ar"/>
              </w:rPr>
              <w:t>性能指标参数</w:t>
            </w:r>
          </w:p>
        </w:tc>
        <w:tc>
          <w:tcPr>
            <w:tcW w:w="975" w:type="dxa"/>
            <w:tcBorders>
              <w:top w:val="single" w:color="000000" w:sz="4" w:space="0"/>
              <w:left w:val="single" w:color="000000" w:sz="4" w:space="0"/>
              <w:bottom w:val="single" w:color="000000" w:sz="4" w:space="0"/>
              <w:right w:val="single" w:color="000000" w:sz="4" w:space="0"/>
            </w:tcBorders>
            <w:noWrap/>
            <w:vAlign w:val="center"/>
          </w:tcPr>
          <w:p w14:paraId="080474ED">
            <w:pPr>
              <w:widowControl/>
              <w:jc w:val="center"/>
              <w:textAlignment w:val="center"/>
              <w:rPr>
                <w:rFonts w:ascii="宋体" w:hAnsi="宋体" w:cs="宋体"/>
                <w:bCs/>
                <w:sz w:val="15"/>
                <w:szCs w:val="15"/>
              </w:rPr>
            </w:pPr>
            <w:r>
              <w:rPr>
                <w:rFonts w:hint="eastAsia" w:ascii="宋体" w:hAnsi="宋体" w:cs="宋体"/>
                <w:bCs/>
                <w:kern w:val="0"/>
                <w:sz w:val="15"/>
                <w:szCs w:val="15"/>
                <w:lang w:bidi="ar"/>
              </w:rPr>
              <w:t>品牌及型号</w:t>
            </w:r>
          </w:p>
        </w:tc>
        <w:tc>
          <w:tcPr>
            <w:tcW w:w="1288" w:type="dxa"/>
            <w:tcBorders>
              <w:top w:val="single" w:color="000000" w:sz="4" w:space="0"/>
              <w:left w:val="single" w:color="000000" w:sz="4" w:space="0"/>
              <w:bottom w:val="single" w:color="000000" w:sz="4" w:space="0"/>
              <w:right w:val="single" w:color="000000" w:sz="4" w:space="0"/>
            </w:tcBorders>
            <w:vAlign w:val="center"/>
          </w:tcPr>
          <w:p w14:paraId="43BB3CC2">
            <w:pPr>
              <w:widowControl/>
              <w:jc w:val="center"/>
              <w:textAlignment w:val="center"/>
              <w:rPr>
                <w:rFonts w:ascii="宋体" w:hAnsi="宋体" w:cs="宋体"/>
                <w:bCs/>
                <w:sz w:val="15"/>
                <w:szCs w:val="15"/>
              </w:rPr>
            </w:pPr>
            <w:r>
              <w:rPr>
                <w:rFonts w:hint="eastAsia" w:ascii="宋体" w:hAnsi="宋体" w:cs="宋体"/>
                <w:bCs/>
                <w:kern w:val="0"/>
                <w:sz w:val="15"/>
                <w:szCs w:val="15"/>
                <w:lang w:bidi="ar"/>
              </w:rPr>
              <w:t>所属系统及部署位置</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75EAC367">
            <w:pPr>
              <w:widowControl/>
              <w:jc w:val="center"/>
              <w:textAlignment w:val="center"/>
              <w:rPr>
                <w:rFonts w:ascii="宋体" w:hAnsi="宋体" w:cs="宋体"/>
                <w:bCs/>
                <w:sz w:val="15"/>
                <w:szCs w:val="15"/>
              </w:rPr>
            </w:pPr>
            <w:r>
              <w:rPr>
                <w:rFonts w:hint="eastAsia" w:ascii="宋体" w:hAnsi="宋体" w:cs="宋体"/>
                <w:bCs/>
                <w:kern w:val="0"/>
                <w:sz w:val="15"/>
                <w:szCs w:val="15"/>
                <w:lang w:bidi="ar"/>
              </w:rPr>
              <w:t>数量</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402AC07A">
            <w:pPr>
              <w:widowControl/>
              <w:jc w:val="center"/>
              <w:textAlignment w:val="center"/>
              <w:rPr>
                <w:rFonts w:ascii="宋体" w:hAnsi="宋体" w:cs="宋体"/>
                <w:bCs/>
                <w:sz w:val="15"/>
                <w:szCs w:val="15"/>
              </w:rPr>
            </w:pPr>
            <w:r>
              <w:rPr>
                <w:rFonts w:hint="eastAsia" w:ascii="宋体" w:hAnsi="宋体" w:cs="宋体"/>
                <w:bCs/>
                <w:kern w:val="0"/>
                <w:sz w:val="15"/>
                <w:szCs w:val="15"/>
                <w:lang w:bidi="ar"/>
              </w:rPr>
              <w:t>单位</w:t>
            </w:r>
          </w:p>
        </w:tc>
        <w:tc>
          <w:tcPr>
            <w:tcW w:w="677" w:type="dxa"/>
            <w:tcBorders>
              <w:top w:val="single" w:color="000000" w:sz="4" w:space="0"/>
              <w:left w:val="single" w:color="000000" w:sz="4" w:space="0"/>
              <w:bottom w:val="single" w:color="000000" w:sz="4" w:space="0"/>
              <w:right w:val="single" w:color="000000" w:sz="4" w:space="0"/>
            </w:tcBorders>
            <w:noWrap/>
            <w:vAlign w:val="center"/>
          </w:tcPr>
          <w:p w14:paraId="6A3A4E68">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税点</w:t>
            </w:r>
          </w:p>
        </w:tc>
        <w:tc>
          <w:tcPr>
            <w:tcW w:w="1020" w:type="dxa"/>
            <w:tcBorders>
              <w:top w:val="single" w:color="000000" w:sz="4" w:space="0"/>
              <w:left w:val="single" w:color="000000" w:sz="4" w:space="0"/>
              <w:bottom w:val="single" w:color="000000" w:sz="4" w:space="0"/>
              <w:right w:val="single" w:color="000000" w:sz="4" w:space="0"/>
            </w:tcBorders>
            <w:noWrap/>
            <w:vAlign w:val="center"/>
          </w:tcPr>
          <w:p w14:paraId="4F2C744A">
            <w:pPr>
              <w:widowControl/>
              <w:jc w:val="center"/>
              <w:textAlignment w:val="center"/>
              <w:rPr>
                <w:rFonts w:ascii="宋体" w:hAnsi="宋体" w:cs="宋体"/>
                <w:bCs/>
                <w:sz w:val="15"/>
                <w:szCs w:val="15"/>
              </w:rPr>
            </w:pPr>
            <w:r>
              <w:rPr>
                <w:rFonts w:hint="eastAsia" w:ascii="宋体" w:hAnsi="宋体" w:cs="宋体"/>
                <w:bCs/>
                <w:kern w:val="0"/>
                <w:sz w:val="15"/>
                <w:szCs w:val="15"/>
                <w:lang w:bidi="ar"/>
              </w:rPr>
              <w:t>备注</w:t>
            </w:r>
          </w:p>
        </w:tc>
      </w:tr>
      <w:tr w14:paraId="78F618D6">
        <w:tblPrEx>
          <w:tblCellMar>
            <w:top w:w="0" w:type="dxa"/>
            <w:left w:w="108" w:type="dxa"/>
            <w:bottom w:w="0" w:type="dxa"/>
            <w:right w:w="108" w:type="dxa"/>
          </w:tblCellMar>
        </w:tblPrEx>
        <w:trPr>
          <w:trHeight w:val="1080" w:hRule="atLeast"/>
        </w:trPr>
        <w:tc>
          <w:tcPr>
            <w:tcW w:w="658" w:type="dxa"/>
            <w:tcBorders>
              <w:top w:val="single" w:color="000000" w:sz="4" w:space="0"/>
              <w:left w:val="single" w:color="000000" w:sz="4" w:space="0"/>
              <w:bottom w:val="single" w:color="000000" w:sz="4" w:space="0"/>
              <w:right w:val="single" w:color="000000" w:sz="4" w:space="0"/>
            </w:tcBorders>
            <w:noWrap/>
            <w:vAlign w:val="center"/>
          </w:tcPr>
          <w:p w14:paraId="59BF0E1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882" w:type="dxa"/>
            <w:tcBorders>
              <w:top w:val="single" w:color="000000" w:sz="4" w:space="0"/>
              <w:left w:val="single" w:color="000000" w:sz="4" w:space="0"/>
              <w:bottom w:val="single" w:color="000000" w:sz="4" w:space="0"/>
              <w:right w:val="single" w:color="000000" w:sz="4" w:space="0"/>
            </w:tcBorders>
            <w:noWrap/>
            <w:vAlign w:val="center"/>
          </w:tcPr>
          <w:p w14:paraId="091AB5F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机柜电力</w:t>
            </w:r>
          </w:p>
        </w:tc>
        <w:tc>
          <w:tcPr>
            <w:tcW w:w="1612" w:type="dxa"/>
            <w:tcBorders>
              <w:top w:val="single" w:color="000000" w:sz="4" w:space="0"/>
              <w:left w:val="single" w:color="000000" w:sz="4" w:space="0"/>
              <w:bottom w:val="single" w:color="000000" w:sz="4" w:space="0"/>
              <w:right w:val="single" w:color="000000" w:sz="4" w:space="0"/>
            </w:tcBorders>
            <w:vAlign w:val="center"/>
          </w:tcPr>
          <w:p w14:paraId="4EDEF422">
            <w:pPr>
              <w:widowControl/>
              <w:spacing w:line="240" w:lineRule="auto"/>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额定功率：102690W</w:t>
            </w:r>
          </w:p>
          <w:p w14:paraId="0B7434FE">
            <w:pPr>
              <w:widowControl/>
              <w:spacing w:line="240" w:lineRule="auto"/>
              <w:jc w:val="center"/>
              <w:textAlignment w:val="center"/>
              <w:rPr>
                <w:rFonts w:ascii="宋体" w:hAnsi="宋体" w:cs="宋体"/>
                <w:b w:val="0"/>
                <w:bCs/>
                <w:kern w:val="0"/>
                <w:sz w:val="15"/>
                <w:szCs w:val="15"/>
                <w:lang w:bidi="ar"/>
              </w:rPr>
            </w:pPr>
            <w:r>
              <w:rPr>
                <w:rFonts w:hint="eastAsia" w:ascii="宋体" w:hAnsi="宋体" w:cs="宋体"/>
                <w:b w:val="0"/>
                <w:bCs/>
                <w:kern w:val="0"/>
                <w:sz w:val="15"/>
                <w:szCs w:val="15"/>
                <w:lang w:bidi="ar"/>
              </w:rPr>
              <w:t>每日使用时长：24小时</w:t>
            </w:r>
          </w:p>
          <w:p w14:paraId="7DCFA6F6">
            <w:pPr>
              <w:widowControl/>
              <w:spacing w:line="240" w:lineRule="auto"/>
              <w:jc w:val="center"/>
              <w:textAlignment w:val="center"/>
              <w:rPr>
                <w:b w:val="0"/>
                <w:bCs/>
              </w:rPr>
            </w:pPr>
            <w:r>
              <w:rPr>
                <w:rFonts w:hint="eastAsia" w:ascii="宋体" w:hAnsi="宋体" w:cs="宋体"/>
                <w:b w:val="0"/>
                <w:bCs/>
                <w:kern w:val="0"/>
                <w:sz w:val="15"/>
                <w:szCs w:val="15"/>
                <w:lang w:bidi="ar"/>
              </w:rPr>
              <w:t>共计时长：三年</w:t>
            </w:r>
          </w:p>
        </w:tc>
        <w:tc>
          <w:tcPr>
            <w:tcW w:w="975" w:type="dxa"/>
            <w:tcBorders>
              <w:top w:val="single" w:color="000000" w:sz="4" w:space="0"/>
              <w:left w:val="single" w:color="000000" w:sz="4" w:space="0"/>
              <w:bottom w:val="single" w:color="000000" w:sz="4" w:space="0"/>
              <w:right w:val="single" w:color="000000" w:sz="4" w:space="0"/>
            </w:tcBorders>
            <w:noWrap/>
            <w:vAlign w:val="center"/>
          </w:tcPr>
          <w:p w14:paraId="26371CCD">
            <w:pPr>
              <w:widowControl/>
              <w:jc w:val="center"/>
              <w:rPr>
                <w:rFonts w:ascii="宋体" w:hAnsi="宋体" w:cs="宋体"/>
                <w:b w:val="0"/>
                <w:bCs/>
                <w:sz w:val="15"/>
                <w:szCs w:val="15"/>
              </w:rPr>
            </w:pPr>
            <w:r>
              <w:rPr>
                <w:rFonts w:hint="eastAsia" w:ascii="宋体" w:hAnsi="宋体" w:cs="宋体"/>
                <w:b w:val="0"/>
                <w:bCs/>
                <w:color w:val="000000"/>
                <w:sz w:val="15"/>
                <w:szCs w:val="15"/>
              </w:rPr>
              <w:t>国产、定制</w:t>
            </w:r>
          </w:p>
        </w:tc>
        <w:tc>
          <w:tcPr>
            <w:tcW w:w="1288" w:type="dxa"/>
            <w:tcBorders>
              <w:top w:val="single" w:color="000000" w:sz="4" w:space="0"/>
              <w:left w:val="single" w:color="000000" w:sz="4" w:space="0"/>
              <w:bottom w:val="single" w:color="000000" w:sz="4" w:space="0"/>
              <w:right w:val="single" w:color="000000" w:sz="4" w:space="0"/>
            </w:tcBorders>
            <w:noWrap/>
            <w:vAlign w:val="center"/>
          </w:tcPr>
          <w:p w14:paraId="44870A4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锡东机房</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60784E0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2698693.2</w:t>
            </w:r>
          </w:p>
        </w:tc>
        <w:tc>
          <w:tcPr>
            <w:tcW w:w="1125" w:type="dxa"/>
            <w:tcBorders>
              <w:top w:val="single" w:color="000000" w:sz="4" w:space="0"/>
              <w:left w:val="single" w:color="000000" w:sz="4" w:space="0"/>
              <w:bottom w:val="single" w:color="000000" w:sz="4" w:space="0"/>
              <w:right w:val="single" w:color="000000" w:sz="4" w:space="0"/>
            </w:tcBorders>
            <w:noWrap/>
            <w:vAlign w:val="center"/>
          </w:tcPr>
          <w:p w14:paraId="6247505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度(千瓦.时)</w:t>
            </w:r>
          </w:p>
        </w:tc>
        <w:tc>
          <w:tcPr>
            <w:tcW w:w="677" w:type="dxa"/>
            <w:tcBorders>
              <w:top w:val="single" w:color="000000" w:sz="4" w:space="0"/>
              <w:left w:val="single" w:color="000000" w:sz="4" w:space="0"/>
              <w:bottom w:val="single" w:color="000000" w:sz="4" w:space="0"/>
              <w:right w:val="single" w:color="000000" w:sz="4" w:space="0"/>
            </w:tcBorders>
            <w:noWrap/>
            <w:vAlign w:val="center"/>
          </w:tcPr>
          <w:p w14:paraId="7FFCE146">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020" w:type="dxa"/>
            <w:tcBorders>
              <w:top w:val="single" w:color="000000" w:sz="4" w:space="0"/>
              <w:left w:val="single" w:color="000000" w:sz="4" w:space="0"/>
              <w:bottom w:val="single" w:color="000000" w:sz="4" w:space="0"/>
              <w:right w:val="single" w:color="000000" w:sz="4" w:space="0"/>
            </w:tcBorders>
            <w:noWrap/>
            <w:vAlign w:val="center"/>
          </w:tcPr>
          <w:p w14:paraId="2A79AB9C">
            <w:pPr>
              <w:widowControl/>
              <w:jc w:val="center"/>
              <w:rPr>
                <w:rFonts w:ascii="宋体" w:hAnsi="宋体" w:cs="宋体"/>
                <w:b w:val="0"/>
                <w:bCs/>
                <w:sz w:val="15"/>
                <w:szCs w:val="15"/>
              </w:rPr>
            </w:pPr>
          </w:p>
        </w:tc>
      </w:tr>
    </w:tbl>
    <w:p w14:paraId="69B49426">
      <w:pPr>
        <w:keepNext/>
        <w:keepLines/>
        <w:spacing w:before="260" w:after="260" w:line="360" w:lineRule="auto"/>
        <w:outlineLvl w:val="2"/>
        <w:rPr>
          <w:rFonts w:ascii="宋体" w:hAnsi="宋体" w:cs="宋体"/>
          <w:kern w:val="44"/>
          <w:sz w:val="24"/>
          <w:szCs w:val="24"/>
        </w:rPr>
      </w:pPr>
      <w:bookmarkStart w:id="107" w:name="_Toc8554"/>
      <w:r>
        <w:rPr>
          <w:rFonts w:hint="eastAsia" w:ascii="宋体" w:hAnsi="宋体" w:cs="宋体"/>
          <w:kern w:val="44"/>
          <w:sz w:val="24"/>
          <w:szCs w:val="24"/>
        </w:rPr>
        <w:t>12.C-V2X 数据质量评测分析定制开发应用软件</w:t>
      </w:r>
      <w:bookmarkEnd w:id="107"/>
    </w:p>
    <w:tbl>
      <w:tblPr>
        <w:tblStyle w:val="20"/>
        <w:tblW w:w="9125" w:type="dxa"/>
        <w:tblInd w:w="-569" w:type="dxa"/>
        <w:tblLayout w:type="fixed"/>
        <w:tblCellMar>
          <w:top w:w="0" w:type="dxa"/>
          <w:left w:w="108" w:type="dxa"/>
          <w:bottom w:w="0" w:type="dxa"/>
          <w:right w:w="108" w:type="dxa"/>
        </w:tblCellMar>
      </w:tblPr>
      <w:tblGrid>
        <w:gridCol w:w="662"/>
        <w:gridCol w:w="1300"/>
        <w:gridCol w:w="2269"/>
        <w:gridCol w:w="3281"/>
        <w:gridCol w:w="657"/>
        <w:gridCol w:w="956"/>
      </w:tblGrid>
      <w:tr w14:paraId="6EF7D58A">
        <w:tblPrEx>
          <w:tblCellMar>
            <w:top w:w="0" w:type="dxa"/>
            <w:left w:w="108" w:type="dxa"/>
            <w:bottom w:w="0" w:type="dxa"/>
            <w:right w:w="108" w:type="dxa"/>
          </w:tblCellMar>
        </w:tblPrEx>
        <w:trPr>
          <w:trHeight w:val="352" w:hRule="atLeast"/>
        </w:trPr>
        <w:tc>
          <w:tcPr>
            <w:tcW w:w="662" w:type="dxa"/>
            <w:tcBorders>
              <w:top w:val="single" w:color="000000" w:sz="4" w:space="0"/>
              <w:left w:val="single" w:color="000000" w:sz="4" w:space="0"/>
              <w:bottom w:val="single" w:color="000000" w:sz="4" w:space="0"/>
              <w:right w:val="single" w:color="000000" w:sz="4" w:space="0"/>
            </w:tcBorders>
            <w:noWrap/>
            <w:vAlign w:val="center"/>
          </w:tcPr>
          <w:p w14:paraId="45D42412">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300" w:type="dxa"/>
            <w:tcBorders>
              <w:top w:val="single" w:color="000000" w:sz="4" w:space="0"/>
              <w:left w:val="single" w:color="000000" w:sz="4" w:space="0"/>
              <w:bottom w:val="single" w:color="000000" w:sz="4" w:space="0"/>
              <w:right w:val="single" w:color="000000" w:sz="4" w:space="0"/>
            </w:tcBorders>
            <w:noWrap/>
            <w:vAlign w:val="center"/>
          </w:tcPr>
          <w:p w14:paraId="30E35C5E">
            <w:pPr>
              <w:widowControl/>
              <w:jc w:val="center"/>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2269" w:type="dxa"/>
            <w:tcBorders>
              <w:top w:val="single" w:color="000000" w:sz="4" w:space="0"/>
              <w:left w:val="single" w:color="000000" w:sz="4" w:space="0"/>
              <w:bottom w:val="single" w:color="000000" w:sz="4" w:space="0"/>
              <w:right w:val="single" w:color="000000" w:sz="4" w:space="0"/>
            </w:tcBorders>
            <w:noWrap/>
            <w:vAlign w:val="center"/>
          </w:tcPr>
          <w:p w14:paraId="681C52B6">
            <w:pPr>
              <w:widowControl/>
              <w:jc w:val="center"/>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281" w:type="dxa"/>
            <w:tcBorders>
              <w:top w:val="single" w:color="000000" w:sz="4" w:space="0"/>
              <w:left w:val="single" w:color="000000" w:sz="4" w:space="0"/>
              <w:bottom w:val="single" w:color="000000" w:sz="4" w:space="0"/>
              <w:right w:val="single" w:color="000000" w:sz="4" w:space="0"/>
            </w:tcBorders>
            <w:noWrap/>
            <w:vAlign w:val="center"/>
          </w:tcPr>
          <w:p w14:paraId="6A1257C0">
            <w:pPr>
              <w:widowControl/>
              <w:jc w:val="center"/>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0818E3B5">
            <w:pPr>
              <w:widowControl/>
              <w:jc w:val="center"/>
              <w:textAlignment w:val="center"/>
              <w:rPr>
                <w:rFonts w:ascii="宋体" w:hAnsi="宋体" w:cs="宋体"/>
                <w:bCs/>
                <w:kern w:val="0"/>
                <w:sz w:val="15"/>
                <w:szCs w:val="15"/>
                <w:lang w:bidi="ar"/>
              </w:rPr>
            </w:pPr>
            <w:r>
              <w:rPr>
                <w:rFonts w:hint="eastAsia" w:ascii="宋体" w:hAnsi="宋体" w:cs="宋体"/>
                <w:bCs/>
                <w:kern w:val="0"/>
                <w:sz w:val="15"/>
                <w:szCs w:val="15"/>
                <w:lang w:bidi="ar"/>
              </w:rPr>
              <w:t>税率</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2DCCF098">
            <w:pPr>
              <w:widowControl/>
              <w:jc w:val="center"/>
              <w:textAlignment w:val="center"/>
              <w:rPr>
                <w:rFonts w:ascii="宋体" w:hAnsi="宋体" w:cs="宋体"/>
                <w:bCs/>
                <w:sz w:val="15"/>
                <w:szCs w:val="15"/>
              </w:rPr>
            </w:pPr>
            <w:r>
              <w:rPr>
                <w:rFonts w:hint="eastAsia" w:ascii="宋体" w:hAnsi="宋体" w:cs="宋体"/>
                <w:bCs/>
                <w:kern w:val="0"/>
                <w:sz w:val="15"/>
                <w:szCs w:val="15"/>
                <w:lang w:bidi="ar"/>
              </w:rPr>
              <w:t xml:space="preserve"> 备注 </w:t>
            </w:r>
          </w:p>
        </w:tc>
      </w:tr>
      <w:tr w14:paraId="5168EBAD">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28B4846D">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300" w:type="dxa"/>
            <w:vMerge w:val="restart"/>
            <w:tcBorders>
              <w:top w:val="single" w:color="000000" w:sz="4" w:space="0"/>
              <w:left w:val="single" w:color="000000" w:sz="4" w:space="0"/>
              <w:bottom w:val="single" w:color="000000" w:sz="4" w:space="0"/>
              <w:right w:val="single" w:color="000000" w:sz="4" w:space="0"/>
            </w:tcBorders>
            <w:vAlign w:val="center"/>
          </w:tcPr>
          <w:p w14:paraId="2277F24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技术服务</w:t>
            </w:r>
          </w:p>
        </w:tc>
        <w:tc>
          <w:tcPr>
            <w:tcW w:w="2269" w:type="dxa"/>
            <w:vMerge w:val="restart"/>
            <w:tcBorders>
              <w:top w:val="single" w:color="000000" w:sz="4" w:space="0"/>
              <w:left w:val="single" w:color="000000" w:sz="4" w:space="0"/>
              <w:bottom w:val="single" w:color="000000" w:sz="4" w:space="0"/>
              <w:right w:val="single" w:color="000000" w:sz="4" w:space="0"/>
            </w:tcBorders>
            <w:vAlign w:val="center"/>
          </w:tcPr>
          <w:p w14:paraId="5C9037D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C-V2X 数据质量分析模型建模</w:t>
            </w:r>
          </w:p>
        </w:tc>
        <w:tc>
          <w:tcPr>
            <w:tcW w:w="3281" w:type="dxa"/>
            <w:tcBorders>
              <w:top w:val="single" w:color="000000" w:sz="4" w:space="0"/>
              <w:left w:val="single" w:color="000000" w:sz="4" w:space="0"/>
              <w:bottom w:val="single" w:color="000000" w:sz="4" w:space="0"/>
              <w:right w:val="single" w:color="000000" w:sz="4" w:space="0"/>
            </w:tcBorders>
            <w:vAlign w:val="center"/>
          </w:tcPr>
          <w:p w14:paraId="3504666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路口测评数据采集和建模</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27AD3521">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72E20FD8">
            <w:pPr>
              <w:widowControl/>
              <w:rPr>
                <w:rFonts w:ascii="宋体" w:hAnsi="宋体" w:cs="宋体"/>
                <w:b w:val="0"/>
                <w:bCs/>
                <w:sz w:val="15"/>
                <w:szCs w:val="15"/>
              </w:rPr>
            </w:pPr>
          </w:p>
        </w:tc>
      </w:tr>
      <w:tr w14:paraId="627697F5">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559D3B5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50987E13">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4FFACF3C">
            <w:pPr>
              <w:widowControl/>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4705CDA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路口静态信息核查建模</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5295C542">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2C09E09A">
            <w:pPr>
              <w:widowControl/>
              <w:rPr>
                <w:rFonts w:ascii="宋体" w:hAnsi="宋体" w:cs="宋体"/>
                <w:b w:val="0"/>
                <w:bCs/>
                <w:sz w:val="15"/>
                <w:szCs w:val="15"/>
              </w:rPr>
            </w:pPr>
          </w:p>
        </w:tc>
      </w:tr>
      <w:tr w14:paraId="376425F7">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1F0CFB8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3</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11A8A5A3">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2FE02261">
            <w:pPr>
              <w:widowControl/>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tcPr>
          <w:p w14:paraId="6F8BB14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路口无线覆盖建模</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344C92E3">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29BCA26D">
            <w:pPr>
              <w:widowControl/>
              <w:rPr>
                <w:rFonts w:ascii="宋体" w:hAnsi="宋体" w:cs="宋体"/>
                <w:b w:val="0"/>
                <w:bCs/>
                <w:sz w:val="15"/>
                <w:szCs w:val="15"/>
              </w:rPr>
            </w:pPr>
          </w:p>
        </w:tc>
      </w:tr>
      <w:tr w14:paraId="04FD4E61">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429FC6E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4</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1DAB7E8A">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2D5A5C5B">
            <w:pPr>
              <w:widowControl/>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5FFD5D4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道路无线承载数据建模</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1C466B96">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181EA2FE">
            <w:pPr>
              <w:widowControl/>
              <w:rPr>
                <w:rFonts w:ascii="宋体" w:hAnsi="宋体" w:cs="宋体"/>
                <w:b w:val="0"/>
                <w:bCs/>
                <w:sz w:val="15"/>
                <w:szCs w:val="15"/>
              </w:rPr>
            </w:pPr>
          </w:p>
        </w:tc>
      </w:tr>
      <w:tr w14:paraId="393D01D9">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0F8982E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5</w:t>
            </w:r>
          </w:p>
        </w:tc>
        <w:tc>
          <w:tcPr>
            <w:tcW w:w="1300" w:type="dxa"/>
            <w:vMerge w:val="restart"/>
            <w:tcBorders>
              <w:top w:val="single" w:color="000000" w:sz="4" w:space="0"/>
              <w:left w:val="single" w:color="000000" w:sz="4" w:space="0"/>
              <w:bottom w:val="single" w:color="000000" w:sz="4" w:space="0"/>
              <w:right w:val="single" w:color="000000" w:sz="4" w:space="0"/>
            </w:tcBorders>
            <w:vAlign w:val="center"/>
          </w:tcPr>
          <w:p w14:paraId="5711083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应用服务</w:t>
            </w:r>
          </w:p>
        </w:tc>
        <w:tc>
          <w:tcPr>
            <w:tcW w:w="2269" w:type="dxa"/>
            <w:vMerge w:val="restart"/>
            <w:tcBorders>
              <w:top w:val="single" w:color="000000" w:sz="4" w:space="0"/>
              <w:left w:val="single" w:color="000000" w:sz="4" w:space="0"/>
              <w:bottom w:val="single" w:color="000000" w:sz="4" w:space="0"/>
              <w:right w:val="single" w:color="000000" w:sz="4" w:space="0"/>
            </w:tcBorders>
            <w:vAlign w:val="center"/>
          </w:tcPr>
          <w:p w14:paraId="22B6389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众源路测数据分析</w:t>
            </w:r>
          </w:p>
        </w:tc>
        <w:tc>
          <w:tcPr>
            <w:tcW w:w="3281" w:type="dxa"/>
            <w:tcBorders>
              <w:top w:val="single" w:color="000000" w:sz="4" w:space="0"/>
              <w:left w:val="single" w:color="000000" w:sz="4" w:space="0"/>
              <w:bottom w:val="single" w:color="000000" w:sz="4" w:space="0"/>
              <w:right w:val="single" w:color="000000" w:sz="4" w:space="0"/>
            </w:tcBorders>
            <w:vAlign w:val="center"/>
          </w:tcPr>
          <w:p w14:paraId="06240D1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众源路测数据采集</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79DA9AB9">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267A78F5">
            <w:pPr>
              <w:widowControl/>
              <w:rPr>
                <w:rFonts w:ascii="宋体" w:hAnsi="宋体" w:cs="宋体"/>
                <w:b w:val="0"/>
                <w:bCs/>
                <w:sz w:val="15"/>
                <w:szCs w:val="15"/>
              </w:rPr>
            </w:pPr>
          </w:p>
        </w:tc>
      </w:tr>
      <w:tr w14:paraId="2FBA1002">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148E772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6</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68A1463A">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47FDC3FD">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1683C90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路测数据无线建模分析</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4A40F400">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1FB550F2">
            <w:pPr>
              <w:widowControl/>
              <w:rPr>
                <w:rFonts w:ascii="宋体" w:hAnsi="宋体" w:cs="宋体"/>
                <w:b w:val="0"/>
                <w:bCs/>
                <w:sz w:val="15"/>
                <w:szCs w:val="15"/>
              </w:rPr>
            </w:pPr>
          </w:p>
        </w:tc>
      </w:tr>
      <w:tr w14:paraId="1B40308D">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05E8866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7</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417CA71D">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6AF3D981">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4FA464B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路测数据交通建模分析</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36F263C8">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5EF9EB47">
            <w:pPr>
              <w:widowControl/>
              <w:rPr>
                <w:rFonts w:ascii="宋体" w:hAnsi="宋体" w:cs="宋体"/>
                <w:b w:val="0"/>
                <w:bCs/>
                <w:sz w:val="15"/>
                <w:szCs w:val="15"/>
              </w:rPr>
            </w:pPr>
          </w:p>
        </w:tc>
      </w:tr>
      <w:tr w14:paraId="7D8B195D">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6211F84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8</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3D4C2C2C">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7A8BDB0A">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42AFF44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道路无线指标分布测评</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1318926E">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758BBFE2">
            <w:pPr>
              <w:widowControl/>
              <w:rPr>
                <w:rFonts w:ascii="宋体" w:hAnsi="宋体" w:cs="宋体"/>
                <w:b w:val="0"/>
                <w:bCs/>
                <w:sz w:val="15"/>
                <w:szCs w:val="15"/>
              </w:rPr>
            </w:pPr>
          </w:p>
        </w:tc>
      </w:tr>
      <w:tr w14:paraId="7F879481">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7D3CBA5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9</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0D7EC2F2">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36BA042F">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541F906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V2X弱覆盖路段检测</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7C55CE74">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05B6D611">
            <w:pPr>
              <w:widowControl/>
              <w:rPr>
                <w:rFonts w:ascii="宋体" w:hAnsi="宋体" w:cs="宋体"/>
                <w:b w:val="0"/>
                <w:bCs/>
                <w:sz w:val="15"/>
                <w:szCs w:val="15"/>
              </w:rPr>
            </w:pPr>
          </w:p>
        </w:tc>
      </w:tr>
      <w:tr w14:paraId="68D6768A">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3663324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10</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5BDA7F8A">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7D48A76B">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512BC7A7">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V2X无效重叠覆盖路段检测</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1C7187B8">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123ECB26">
            <w:pPr>
              <w:widowControl/>
              <w:rPr>
                <w:rFonts w:ascii="宋体" w:hAnsi="宋体" w:cs="宋体"/>
                <w:b w:val="0"/>
                <w:bCs/>
                <w:sz w:val="15"/>
                <w:szCs w:val="15"/>
              </w:rPr>
            </w:pPr>
          </w:p>
        </w:tc>
      </w:tr>
      <w:tr w14:paraId="510AEFD7">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2AE99C6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11</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4CD53DAE">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7EED2ED3">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6009AE6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路口无线覆盖测评标定</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40019743">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2CBBA19D">
            <w:pPr>
              <w:widowControl/>
              <w:rPr>
                <w:rFonts w:ascii="宋体" w:hAnsi="宋体" w:cs="宋体"/>
                <w:b w:val="0"/>
                <w:bCs/>
                <w:sz w:val="15"/>
                <w:szCs w:val="15"/>
              </w:rPr>
            </w:pPr>
          </w:p>
        </w:tc>
      </w:tr>
      <w:tr w14:paraId="046B5F4C">
        <w:tblPrEx>
          <w:tblCellMar>
            <w:top w:w="0" w:type="dxa"/>
            <w:left w:w="108" w:type="dxa"/>
            <w:bottom w:w="0" w:type="dxa"/>
            <w:right w:w="108" w:type="dxa"/>
          </w:tblCellMar>
        </w:tblPrEx>
        <w:trPr>
          <w:trHeight w:val="320" w:hRule="atLeast"/>
        </w:trPr>
        <w:tc>
          <w:tcPr>
            <w:tcW w:w="662" w:type="dxa"/>
            <w:tcBorders>
              <w:top w:val="single" w:color="000000" w:sz="4" w:space="0"/>
              <w:left w:val="single" w:color="000000" w:sz="4" w:space="0"/>
              <w:bottom w:val="single" w:color="000000" w:sz="4" w:space="0"/>
              <w:right w:val="single" w:color="000000" w:sz="4" w:space="0"/>
            </w:tcBorders>
            <w:vAlign w:val="center"/>
          </w:tcPr>
          <w:p w14:paraId="4C763297">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12</w:t>
            </w:r>
          </w:p>
        </w:tc>
        <w:tc>
          <w:tcPr>
            <w:tcW w:w="1300" w:type="dxa"/>
            <w:vMerge w:val="continue"/>
            <w:tcBorders>
              <w:top w:val="single" w:color="000000" w:sz="4" w:space="0"/>
              <w:left w:val="single" w:color="000000" w:sz="4" w:space="0"/>
              <w:bottom w:val="single" w:color="000000" w:sz="4" w:space="0"/>
              <w:right w:val="single" w:color="000000" w:sz="4" w:space="0"/>
            </w:tcBorders>
            <w:vAlign w:val="center"/>
          </w:tcPr>
          <w:p w14:paraId="2BADDD5E">
            <w:pPr>
              <w:widowControl/>
              <w:rPr>
                <w:rFonts w:ascii="宋体" w:hAnsi="宋体" w:cs="宋体"/>
                <w:b w:val="0"/>
                <w:bCs/>
                <w:sz w:val="15"/>
                <w:szCs w:val="15"/>
              </w:rPr>
            </w:pPr>
          </w:p>
        </w:tc>
        <w:tc>
          <w:tcPr>
            <w:tcW w:w="2269" w:type="dxa"/>
            <w:vMerge w:val="continue"/>
            <w:tcBorders>
              <w:top w:val="single" w:color="000000" w:sz="4" w:space="0"/>
              <w:left w:val="single" w:color="000000" w:sz="4" w:space="0"/>
              <w:bottom w:val="single" w:color="000000" w:sz="4" w:space="0"/>
              <w:right w:val="single" w:color="000000" w:sz="4" w:space="0"/>
            </w:tcBorders>
            <w:vAlign w:val="center"/>
          </w:tcPr>
          <w:p w14:paraId="4A7C9695">
            <w:pPr>
              <w:widowControl/>
              <w:jc w:val="left"/>
              <w:rPr>
                <w:rFonts w:ascii="宋体" w:hAnsi="宋体" w:cs="宋体"/>
                <w:b w:val="0"/>
                <w:bCs/>
                <w:sz w:val="15"/>
                <w:szCs w:val="15"/>
              </w:rPr>
            </w:pPr>
          </w:p>
        </w:tc>
        <w:tc>
          <w:tcPr>
            <w:tcW w:w="3281" w:type="dxa"/>
            <w:tcBorders>
              <w:top w:val="single" w:color="000000" w:sz="4" w:space="0"/>
              <w:left w:val="single" w:color="000000" w:sz="4" w:space="0"/>
              <w:bottom w:val="single" w:color="000000" w:sz="4" w:space="0"/>
              <w:right w:val="single" w:color="000000" w:sz="4" w:space="0"/>
            </w:tcBorders>
            <w:vAlign w:val="center"/>
          </w:tcPr>
          <w:p w14:paraId="769C218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无线覆盖不合格路口检测</w:t>
            </w:r>
          </w:p>
        </w:tc>
        <w:tc>
          <w:tcPr>
            <w:tcW w:w="657" w:type="dxa"/>
            <w:tcBorders>
              <w:top w:val="single" w:color="000000" w:sz="4" w:space="0"/>
              <w:left w:val="single" w:color="000000" w:sz="4" w:space="0"/>
              <w:bottom w:val="single" w:color="000000" w:sz="4" w:space="0"/>
              <w:right w:val="single" w:color="000000" w:sz="4" w:space="0"/>
            </w:tcBorders>
            <w:noWrap/>
            <w:vAlign w:val="center"/>
          </w:tcPr>
          <w:p w14:paraId="7D1AC693">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956" w:type="dxa"/>
            <w:tcBorders>
              <w:top w:val="single" w:color="000000" w:sz="4" w:space="0"/>
              <w:left w:val="single" w:color="000000" w:sz="4" w:space="0"/>
              <w:bottom w:val="single" w:color="000000" w:sz="4" w:space="0"/>
              <w:right w:val="single" w:color="000000" w:sz="4" w:space="0"/>
            </w:tcBorders>
            <w:noWrap/>
            <w:vAlign w:val="center"/>
          </w:tcPr>
          <w:p w14:paraId="7B27D689">
            <w:pPr>
              <w:widowControl/>
              <w:rPr>
                <w:rFonts w:ascii="宋体" w:hAnsi="宋体" w:cs="宋体"/>
                <w:b w:val="0"/>
                <w:bCs/>
                <w:sz w:val="15"/>
                <w:szCs w:val="15"/>
              </w:rPr>
            </w:pPr>
          </w:p>
        </w:tc>
      </w:tr>
    </w:tbl>
    <w:p w14:paraId="5007BCC3">
      <w:pPr>
        <w:keepNext/>
        <w:keepLines/>
        <w:spacing w:before="260" w:after="260" w:line="360" w:lineRule="auto"/>
        <w:outlineLvl w:val="2"/>
        <w:rPr>
          <w:rFonts w:ascii="宋体" w:hAnsi="宋体" w:cs="宋体"/>
          <w:kern w:val="44"/>
          <w:sz w:val="24"/>
          <w:szCs w:val="24"/>
        </w:rPr>
      </w:pPr>
      <w:bookmarkStart w:id="108" w:name="_Toc32689"/>
      <w:r>
        <w:rPr>
          <w:rFonts w:hint="eastAsia" w:ascii="宋体" w:hAnsi="宋体" w:cs="宋体"/>
          <w:kern w:val="44"/>
          <w:sz w:val="24"/>
          <w:szCs w:val="24"/>
        </w:rPr>
        <w:t>13.C-V2X评测工具包硬件购置</w:t>
      </w:r>
      <w:bookmarkEnd w:id="108"/>
    </w:p>
    <w:tbl>
      <w:tblPr>
        <w:tblStyle w:val="20"/>
        <w:tblW w:w="9167" w:type="dxa"/>
        <w:tblInd w:w="-582" w:type="dxa"/>
        <w:tblLayout w:type="fixed"/>
        <w:tblCellMar>
          <w:top w:w="0" w:type="dxa"/>
          <w:left w:w="108" w:type="dxa"/>
          <w:bottom w:w="0" w:type="dxa"/>
          <w:right w:w="108" w:type="dxa"/>
        </w:tblCellMar>
      </w:tblPr>
      <w:tblGrid>
        <w:gridCol w:w="638"/>
        <w:gridCol w:w="1325"/>
        <w:gridCol w:w="2294"/>
        <w:gridCol w:w="1068"/>
        <w:gridCol w:w="1600"/>
        <w:gridCol w:w="607"/>
        <w:gridCol w:w="631"/>
        <w:gridCol w:w="1004"/>
      </w:tblGrid>
      <w:tr w14:paraId="024E2000">
        <w:tblPrEx>
          <w:tblCellMar>
            <w:top w:w="0" w:type="dxa"/>
            <w:left w:w="108" w:type="dxa"/>
            <w:bottom w:w="0" w:type="dxa"/>
            <w:right w:w="108" w:type="dxa"/>
          </w:tblCellMar>
        </w:tblPrEx>
        <w:trPr>
          <w:trHeight w:val="90" w:hRule="atLeast"/>
        </w:trPr>
        <w:tc>
          <w:tcPr>
            <w:tcW w:w="638" w:type="dxa"/>
            <w:tcBorders>
              <w:top w:val="single" w:color="000000" w:sz="4" w:space="0"/>
              <w:left w:val="single" w:color="000000" w:sz="4" w:space="0"/>
              <w:bottom w:val="single" w:color="000000" w:sz="4" w:space="0"/>
              <w:right w:val="single" w:color="000000" w:sz="4" w:space="0"/>
            </w:tcBorders>
            <w:noWrap/>
            <w:vAlign w:val="center"/>
          </w:tcPr>
          <w:p w14:paraId="3532DF0A">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325" w:type="dxa"/>
            <w:tcBorders>
              <w:top w:val="single" w:color="000000" w:sz="4" w:space="0"/>
              <w:left w:val="single" w:color="000000" w:sz="4" w:space="0"/>
              <w:bottom w:val="single" w:color="000000" w:sz="4" w:space="0"/>
              <w:right w:val="single" w:color="000000" w:sz="4" w:space="0"/>
            </w:tcBorders>
            <w:vAlign w:val="center"/>
          </w:tcPr>
          <w:p w14:paraId="0DC47F8C">
            <w:pPr>
              <w:widowControl/>
              <w:jc w:val="center"/>
              <w:textAlignment w:val="center"/>
              <w:rPr>
                <w:rFonts w:ascii="宋体" w:hAnsi="宋体" w:cs="宋体"/>
                <w:bCs/>
                <w:sz w:val="15"/>
                <w:szCs w:val="15"/>
              </w:rPr>
            </w:pPr>
            <w:r>
              <w:rPr>
                <w:rFonts w:hint="eastAsia" w:ascii="宋体" w:hAnsi="宋体" w:cs="宋体"/>
                <w:bCs/>
                <w:kern w:val="0"/>
                <w:sz w:val="15"/>
                <w:szCs w:val="15"/>
                <w:lang w:bidi="ar"/>
              </w:rPr>
              <w:t>分项名称</w:t>
            </w:r>
          </w:p>
        </w:tc>
        <w:tc>
          <w:tcPr>
            <w:tcW w:w="2294" w:type="dxa"/>
            <w:tcBorders>
              <w:top w:val="single" w:color="000000" w:sz="4" w:space="0"/>
              <w:left w:val="single" w:color="000000" w:sz="4" w:space="0"/>
              <w:bottom w:val="single" w:color="000000" w:sz="4" w:space="0"/>
              <w:right w:val="single" w:color="000000" w:sz="4" w:space="0"/>
            </w:tcBorders>
            <w:noWrap/>
            <w:vAlign w:val="center"/>
          </w:tcPr>
          <w:p w14:paraId="3303BBA2">
            <w:pPr>
              <w:widowControl/>
              <w:jc w:val="center"/>
              <w:textAlignment w:val="center"/>
              <w:rPr>
                <w:rFonts w:ascii="宋体" w:hAnsi="宋体" w:cs="宋体"/>
                <w:bCs/>
                <w:sz w:val="15"/>
                <w:szCs w:val="15"/>
              </w:rPr>
            </w:pPr>
            <w:r>
              <w:rPr>
                <w:rFonts w:hint="eastAsia" w:ascii="宋体" w:hAnsi="宋体" w:cs="宋体"/>
                <w:bCs/>
                <w:kern w:val="0"/>
                <w:sz w:val="15"/>
                <w:szCs w:val="15"/>
                <w:lang w:bidi="ar"/>
              </w:rPr>
              <w:t>性能指标参数</w:t>
            </w:r>
          </w:p>
        </w:tc>
        <w:tc>
          <w:tcPr>
            <w:tcW w:w="1068" w:type="dxa"/>
            <w:tcBorders>
              <w:top w:val="single" w:color="000000" w:sz="4" w:space="0"/>
              <w:left w:val="single" w:color="000000" w:sz="4" w:space="0"/>
              <w:bottom w:val="single" w:color="000000" w:sz="4" w:space="0"/>
              <w:right w:val="single" w:color="000000" w:sz="4" w:space="0"/>
            </w:tcBorders>
            <w:noWrap/>
            <w:vAlign w:val="center"/>
          </w:tcPr>
          <w:p w14:paraId="44B98C52">
            <w:pPr>
              <w:widowControl/>
              <w:jc w:val="center"/>
              <w:textAlignment w:val="center"/>
              <w:rPr>
                <w:rFonts w:ascii="宋体" w:hAnsi="宋体" w:cs="宋体"/>
                <w:bCs/>
                <w:sz w:val="15"/>
                <w:szCs w:val="15"/>
              </w:rPr>
            </w:pPr>
            <w:r>
              <w:rPr>
                <w:rFonts w:hint="eastAsia" w:ascii="宋体" w:hAnsi="宋体" w:cs="宋体"/>
                <w:bCs/>
                <w:kern w:val="0"/>
                <w:sz w:val="15"/>
                <w:szCs w:val="15"/>
                <w:lang w:bidi="ar"/>
              </w:rPr>
              <w:t>品牌及型号</w:t>
            </w:r>
          </w:p>
        </w:tc>
        <w:tc>
          <w:tcPr>
            <w:tcW w:w="1600" w:type="dxa"/>
            <w:tcBorders>
              <w:top w:val="single" w:color="000000" w:sz="4" w:space="0"/>
              <w:left w:val="single" w:color="000000" w:sz="4" w:space="0"/>
              <w:bottom w:val="single" w:color="000000" w:sz="4" w:space="0"/>
              <w:right w:val="single" w:color="000000" w:sz="4" w:space="0"/>
            </w:tcBorders>
            <w:vAlign w:val="center"/>
          </w:tcPr>
          <w:p w14:paraId="63CB7192">
            <w:pPr>
              <w:widowControl/>
              <w:jc w:val="center"/>
              <w:textAlignment w:val="center"/>
              <w:rPr>
                <w:rFonts w:ascii="宋体" w:hAnsi="宋体" w:cs="宋体"/>
                <w:bCs/>
                <w:sz w:val="15"/>
                <w:szCs w:val="15"/>
              </w:rPr>
            </w:pPr>
            <w:r>
              <w:rPr>
                <w:rFonts w:hint="eastAsia" w:ascii="宋体" w:hAnsi="宋体" w:cs="宋体"/>
                <w:bCs/>
                <w:kern w:val="0"/>
                <w:sz w:val="15"/>
                <w:szCs w:val="15"/>
                <w:lang w:bidi="ar"/>
              </w:rPr>
              <w:t>所属系统及部署位置</w:t>
            </w:r>
          </w:p>
        </w:tc>
        <w:tc>
          <w:tcPr>
            <w:tcW w:w="607" w:type="dxa"/>
            <w:tcBorders>
              <w:top w:val="single" w:color="000000" w:sz="4" w:space="0"/>
              <w:left w:val="single" w:color="000000" w:sz="4" w:space="0"/>
              <w:bottom w:val="single" w:color="000000" w:sz="4" w:space="0"/>
              <w:right w:val="single" w:color="000000" w:sz="4" w:space="0"/>
            </w:tcBorders>
            <w:noWrap/>
            <w:vAlign w:val="center"/>
          </w:tcPr>
          <w:p w14:paraId="17C5F6E5">
            <w:pPr>
              <w:widowControl/>
              <w:jc w:val="center"/>
              <w:textAlignment w:val="center"/>
              <w:rPr>
                <w:rFonts w:ascii="宋体" w:hAnsi="宋体" w:cs="宋体"/>
                <w:bCs/>
                <w:sz w:val="15"/>
                <w:szCs w:val="15"/>
              </w:rPr>
            </w:pPr>
            <w:r>
              <w:rPr>
                <w:rFonts w:hint="eastAsia" w:ascii="宋体" w:hAnsi="宋体" w:cs="宋体"/>
                <w:bCs/>
                <w:kern w:val="0"/>
                <w:sz w:val="15"/>
                <w:szCs w:val="15"/>
                <w:lang w:bidi="ar"/>
              </w:rPr>
              <w:t>数量</w:t>
            </w:r>
          </w:p>
        </w:tc>
        <w:tc>
          <w:tcPr>
            <w:tcW w:w="631" w:type="dxa"/>
            <w:tcBorders>
              <w:top w:val="single" w:color="000000" w:sz="4" w:space="0"/>
              <w:left w:val="single" w:color="000000" w:sz="4" w:space="0"/>
              <w:bottom w:val="single" w:color="000000" w:sz="4" w:space="0"/>
              <w:right w:val="single" w:color="000000" w:sz="4" w:space="0"/>
            </w:tcBorders>
            <w:noWrap/>
            <w:vAlign w:val="center"/>
          </w:tcPr>
          <w:p w14:paraId="25813E4C">
            <w:pPr>
              <w:widowControl/>
              <w:jc w:val="center"/>
              <w:textAlignment w:val="center"/>
              <w:rPr>
                <w:rFonts w:ascii="宋体" w:hAnsi="宋体" w:cs="宋体"/>
                <w:bCs/>
                <w:sz w:val="15"/>
                <w:szCs w:val="15"/>
              </w:rPr>
            </w:pPr>
            <w:r>
              <w:rPr>
                <w:rFonts w:hint="eastAsia" w:ascii="宋体" w:hAnsi="宋体" w:cs="宋体"/>
                <w:bCs/>
                <w:kern w:val="0"/>
                <w:sz w:val="15"/>
                <w:szCs w:val="15"/>
                <w:lang w:bidi="ar"/>
              </w:rPr>
              <w:t>税点</w:t>
            </w:r>
          </w:p>
        </w:tc>
        <w:tc>
          <w:tcPr>
            <w:tcW w:w="1004" w:type="dxa"/>
            <w:tcBorders>
              <w:top w:val="single" w:color="000000" w:sz="4" w:space="0"/>
              <w:left w:val="single" w:color="000000" w:sz="4" w:space="0"/>
              <w:bottom w:val="single" w:color="000000" w:sz="4" w:space="0"/>
              <w:right w:val="single" w:color="000000" w:sz="4" w:space="0"/>
            </w:tcBorders>
            <w:noWrap/>
            <w:vAlign w:val="center"/>
          </w:tcPr>
          <w:p w14:paraId="4B923D1E">
            <w:pPr>
              <w:widowControl/>
              <w:jc w:val="center"/>
              <w:textAlignment w:val="center"/>
              <w:rPr>
                <w:rFonts w:ascii="宋体" w:hAnsi="宋体" w:cs="宋体"/>
                <w:bCs/>
                <w:sz w:val="15"/>
                <w:szCs w:val="15"/>
              </w:rPr>
            </w:pPr>
            <w:r>
              <w:rPr>
                <w:rFonts w:hint="eastAsia" w:ascii="宋体" w:hAnsi="宋体" w:cs="宋体"/>
                <w:bCs/>
                <w:kern w:val="0"/>
                <w:sz w:val="15"/>
                <w:szCs w:val="15"/>
                <w:lang w:bidi="ar"/>
              </w:rPr>
              <w:t>备注(用途)</w:t>
            </w:r>
          </w:p>
        </w:tc>
      </w:tr>
      <w:tr w14:paraId="5214494C">
        <w:tblPrEx>
          <w:tblCellMar>
            <w:top w:w="0" w:type="dxa"/>
            <w:left w:w="108" w:type="dxa"/>
            <w:bottom w:w="0" w:type="dxa"/>
            <w:right w:w="108" w:type="dxa"/>
          </w:tblCellMar>
        </w:tblPrEx>
        <w:trPr>
          <w:trHeight w:val="90" w:hRule="atLeast"/>
        </w:trPr>
        <w:tc>
          <w:tcPr>
            <w:tcW w:w="638" w:type="dxa"/>
            <w:tcBorders>
              <w:top w:val="single" w:color="000000" w:sz="4" w:space="0"/>
              <w:left w:val="single" w:color="000000" w:sz="4" w:space="0"/>
              <w:bottom w:val="single" w:color="000000" w:sz="4" w:space="0"/>
              <w:right w:val="single" w:color="000000" w:sz="4" w:space="0"/>
            </w:tcBorders>
            <w:noWrap/>
            <w:vAlign w:val="center"/>
          </w:tcPr>
          <w:p w14:paraId="7F28066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1325" w:type="dxa"/>
            <w:tcBorders>
              <w:top w:val="single" w:color="000000" w:sz="4" w:space="0"/>
              <w:left w:val="single" w:color="000000" w:sz="4" w:space="0"/>
              <w:bottom w:val="single" w:color="000000" w:sz="4" w:space="0"/>
              <w:right w:val="single" w:color="000000" w:sz="4" w:space="0"/>
            </w:tcBorders>
            <w:vAlign w:val="center"/>
          </w:tcPr>
          <w:p w14:paraId="7D7D5EDA">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C-V2X应用消息测试套件</w:t>
            </w:r>
          </w:p>
        </w:tc>
        <w:tc>
          <w:tcPr>
            <w:tcW w:w="2294" w:type="dxa"/>
            <w:tcBorders>
              <w:top w:val="single" w:color="000000" w:sz="4" w:space="0"/>
              <w:left w:val="single" w:color="000000" w:sz="4" w:space="0"/>
              <w:bottom w:val="single" w:color="000000" w:sz="4" w:space="0"/>
              <w:right w:val="single" w:color="000000" w:sz="4" w:space="0"/>
            </w:tcBorders>
            <w:vAlign w:val="center"/>
          </w:tcPr>
          <w:p w14:paraId="76C64BE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〖关键技术要求及规格〗</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1.路侧消息采集设备OBU：支持C-V2X 直连通信PC5和蜂窝通信Uu两种模式；支持GPS/BD，支持高精度定位功能；支持3GPP R14版本，应支持采集YD/T 3709-2020《基于LTE的车联网无线通信技术 消息层技术要求》中规定的一阶段和CSAE 157-2020《合作式智能运输系统 车用通信系统应用层及应用数据交互标准（第二阶段）》中规定的二阶段消息类型，具备实施消息解析及协议转换功能。</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2.路侧消息可视化设备：搭载高性能处理器，如Intel Core i系列或同等性能的ARM架构处理器；至少配备8GB运行内存(RAM）；内置存储容量至少为256GB SSD，支持高速读写，并具备扩展存储的能力；采用至少10.1英寸高清IPS显示屏，分辨率达到或超1920x1200，支持多点触控。支持802.11 ac/ax（Wi-Fi 6/6E）无线协议，支持蓝牙5.0或更高版本，支持4G/5G。</w:t>
            </w:r>
          </w:p>
        </w:tc>
        <w:tc>
          <w:tcPr>
            <w:tcW w:w="1068" w:type="dxa"/>
            <w:tcBorders>
              <w:top w:val="single" w:color="000000" w:sz="4" w:space="0"/>
              <w:left w:val="single" w:color="000000" w:sz="4" w:space="0"/>
              <w:bottom w:val="single" w:color="000000" w:sz="4" w:space="0"/>
              <w:right w:val="single" w:color="000000" w:sz="4" w:space="0"/>
            </w:tcBorders>
            <w:vAlign w:val="center"/>
          </w:tcPr>
          <w:p w14:paraId="50147383">
            <w:pPr>
              <w:widowControl/>
              <w:jc w:val="center"/>
              <w:rPr>
                <w:rFonts w:ascii="宋体" w:hAnsi="宋体" w:cs="宋体"/>
                <w:b w:val="0"/>
                <w:bCs/>
                <w:color w:val="000000"/>
                <w:sz w:val="15"/>
                <w:szCs w:val="15"/>
              </w:rPr>
            </w:pPr>
            <w:r>
              <w:rPr>
                <w:rFonts w:hint="eastAsia" w:ascii="宋体" w:hAnsi="宋体" w:cs="宋体"/>
                <w:b w:val="0"/>
                <w:bCs/>
                <w:color w:val="000000"/>
                <w:sz w:val="15"/>
                <w:szCs w:val="15"/>
              </w:rPr>
              <w:t>国产、定制</w:t>
            </w:r>
          </w:p>
        </w:tc>
        <w:tc>
          <w:tcPr>
            <w:tcW w:w="1600" w:type="dxa"/>
            <w:tcBorders>
              <w:top w:val="single" w:color="000000" w:sz="4" w:space="0"/>
              <w:left w:val="single" w:color="000000" w:sz="4" w:space="0"/>
              <w:bottom w:val="single" w:color="000000" w:sz="4" w:space="0"/>
              <w:right w:val="single" w:color="000000" w:sz="4" w:space="0"/>
            </w:tcBorders>
            <w:noWrap/>
            <w:vAlign w:val="center"/>
          </w:tcPr>
          <w:p w14:paraId="673F203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锡东机房</w:t>
            </w:r>
          </w:p>
        </w:tc>
        <w:tc>
          <w:tcPr>
            <w:tcW w:w="607" w:type="dxa"/>
            <w:tcBorders>
              <w:top w:val="single" w:color="000000" w:sz="4" w:space="0"/>
              <w:left w:val="single" w:color="000000" w:sz="4" w:space="0"/>
              <w:bottom w:val="single" w:color="000000" w:sz="4" w:space="0"/>
              <w:right w:val="single" w:color="000000" w:sz="4" w:space="0"/>
            </w:tcBorders>
            <w:noWrap/>
            <w:vAlign w:val="center"/>
          </w:tcPr>
          <w:p w14:paraId="7A5CD06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631" w:type="dxa"/>
            <w:tcBorders>
              <w:top w:val="single" w:color="000000" w:sz="4" w:space="0"/>
              <w:left w:val="single" w:color="000000" w:sz="4" w:space="0"/>
              <w:bottom w:val="single" w:color="000000" w:sz="4" w:space="0"/>
              <w:right w:val="single" w:color="000000" w:sz="4" w:space="0"/>
            </w:tcBorders>
            <w:noWrap/>
            <w:vAlign w:val="center"/>
          </w:tcPr>
          <w:p w14:paraId="4D033884">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004" w:type="dxa"/>
            <w:tcBorders>
              <w:top w:val="single" w:color="000000" w:sz="4" w:space="0"/>
              <w:left w:val="single" w:color="000000" w:sz="4" w:space="0"/>
              <w:bottom w:val="single" w:color="000000" w:sz="4" w:space="0"/>
              <w:right w:val="single" w:color="000000" w:sz="4" w:space="0"/>
            </w:tcBorders>
            <w:vAlign w:val="center"/>
          </w:tcPr>
          <w:p w14:paraId="6870494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用于支撑路侧消息采集、实时可视化、处理分析等功能实现。</w:t>
            </w:r>
          </w:p>
        </w:tc>
      </w:tr>
      <w:tr w14:paraId="5982C76B">
        <w:tblPrEx>
          <w:tblCellMar>
            <w:top w:w="0" w:type="dxa"/>
            <w:left w:w="108" w:type="dxa"/>
            <w:bottom w:w="0" w:type="dxa"/>
            <w:right w:w="108" w:type="dxa"/>
          </w:tblCellMar>
        </w:tblPrEx>
        <w:trPr>
          <w:trHeight w:val="190" w:hRule="atLeast"/>
        </w:trPr>
        <w:tc>
          <w:tcPr>
            <w:tcW w:w="638" w:type="dxa"/>
            <w:tcBorders>
              <w:top w:val="single" w:color="000000" w:sz="4" w:space="0"/>
              <w:left w:val="single" w:color="000000" w:sz="4" w:space="0"/>
              <w:bottom w:val="single" w:color="000000" w:sz="4" w:space="0"/>
              <w:right w:val="single" w:color="000000" w:sz="4" w:space="0"/>
            </w:tcBorders>
            <w:noWrap/>
            <w:vAlign w:val="center"/>
          </w:tcPr>
          <w:p w14:paraId="6178554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1325" w:type="dxa"/>
            <w:tcBorders>
              <w:top w:val="single" w:color="000000" w:sz="4" w:space="0"/>
              <w:left w:val="single" w:color="000000" w:sz="4" w:space="0"/>
              <w:bottom w:val="single" w:color="000000" w:sz="4" w:space="0"/>
              <w:right w:val="single" w:color="000000" w:sz="4" w:space="0"/>
            </w:tcBorders>
            <w:vAlign w:val="center"/>
          </w:tcPr>
          <w:p w14:paraId="5299C60E">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核心高精度传感器套件</w:t>
            </w:r>
          </w:p>
        </w:tc>
        <w:tc>
          <w:tcPr>
            <w:tcW w:w="2294" w:type="dxa"/>
            <w:tcBorders>
              <w:top w:val="single" w:color="000000" w:sz="4" w:space="0"/>
              <w:left w:val="single" w:color="000000" w:sz="4" w:space="0"/>
              <w:bottom w:val="single" w:color="000000" w:sz="4" w:space="0"/>
              <w:right w:val="single" w:color="000000" w:sz="4" w:space="0"/>
            </w:tcBorders>
            <w:vAlign w:val="center"/>
          </w:tcPr>
          <w:p w14:paraId="3CEE093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〖关键技术要求及规格〗包含激光雷达、相机、组合导航等多源异构传感器及集成配件。各传感器关键性能参数如下：</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1.激光雷达：</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线数： 128线</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激光波长： 905nm</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激光安全等级： class1人眼安全</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测距能力： 250m(200m@10% NIST)，盲区：≤1.0m</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精度（典型值）： Up to ±3cm</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水平视场角： 360º；垂直视场角： 40°</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水平角分辨率： 0.1°/0.2°/0.4°；垂直角分辨率： Up to 0.1°</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出点数：2,304,000pts/s（单回波），4,608,000pts/s（双回波）</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2.相机：</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水平FOV：120°×2，60°×4</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分辨率：1920H x 1080V</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宽动态范围：支持</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帧率：22fps</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防护级别：IP67 ( Up to IP69K)</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3.组合导航：</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航向：0.05°（单天线动态对准）；</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0.1°（低动态双天线辅助，2m基线）</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姿态： 0.01°（1σ）</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位置：≤3m（1σ）（单点）； ≤2cm+1ppm（1σ）（RTK）</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速度：0.02m/s（载体速度小于500m/s）</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对准时间：1～2min（取决于动态机动形式）</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双天线辅助定向时间≤1min</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4.集成配件：可以稳定搭载激光雷达、摄像头等传感器；根据车型大小进行适配定制,集成度高。</w:t>
            </w:r>
          </w:p>
        </w:tc>
        <w:tc>
          <w:tcPr>
            <w:tcW w:w="1068" w:type="dxa"/>
            <w:tcBorders>
              <w:top w:val="single" w:color="000000" w:sz="4" w:space="0"/>
              <w:left w:val="single" w:color="000000" w:sz="4" w:space="0"/>
              <w:bottom w:val="single" w:color="000000" w:sz="4" w:space="0"/>
              <w:right w:val="single" w:color="000000" w:sz="4" w:space="0"/>
            </w:tcBorders>
            <w:vAlign w:val="center"/>
          </w:tcPr>
          <w:p w14:paraId="1098994A">
            <w:pPr>
              <w:widowControl/>
              <w:jc w:val="center"/>
              <w:rPr>
                <w:rFonts w:ascii="宋体" w:hAnsi="宋体" w:cs="宋体"/>
                <w:b w:val="0"/>
                <w:bCs/>
                <w:color w:val="000000"/>
                <w:sz w:val="15"/>
                <w:szCs w:val="15"/>
              </w:rPr>
            </w:pPr>
            <w:r>
              <w:rPr>
                <w:rFonts w:hint="eastAsia" w:ascii="宋体" w:hAnsi="宋体" w:cs="宋体"/>
                <w:b w:val="0"/>
                <w:bCs/>
                <w:color w:val="000000"/>
                <w:sz w:val="15"/>
                <w:szCs w:val="15"/>
              </w:rPr>
              <w:t>国产、定制</w:t>
            </w:r>
          </w:p>
        </w:tc>
        <w:tc>
          <w:tcPr>
            <w:tcW w:w="1600" w:type="dxa"/>
            <w:tcBorders>
              <w:top w:val="single" w:color="000000" w:sz="4" w:space="0"/>
              <w:left w:val="single" w:color="000000" w:sz="4" w:space="0"/>
              <w:bottom w:val="single" w:color="000000" w:sz="4" w:space="0"/>
              <w:right w:val="single" w:color="000000" w:sz="4" w:space="0"/>
            </w:tcBorders>
            <w:noWrap/>
            <w:vAlign w:val="center"/>
          </w:tcPr>
          <w:p w14:paraId="316A734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锡东机房</w:t>
            </w:r>
          </w:p>
        </w:tc>
        <w:tc>
          <w:tcPr>
            <w:tcW w:w="607" w:type="dxa"/>
            <w:tcBorders>
              <w:top w:val="single" w:color="000000" w:sz="4" w:space="0"/>
              <w:left w:val="single" w:color="000000" w:sz="4" w:space="0"/>
              <w:bottom w:val="single" w:color="000000" w:sz="4" w:space="0"/>
              <w:right w:val="single" w:color="000000" w:sz="4" w:space="0"/>
            </w:tcBorders>
            <w:noWrap/>
            <w:vAlign w:val="center"/>
          </w:tcPr>
          <w:p w14:paraId="0290AAF8">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631" w:type="dxa"/>
            <w:tcBorders>
              <w:top w:val="single" w:color="000000" w:sz="4" w:space="0"/>
              <w:left w:val="single" w:color="000000" w:sz="4" w:space="0"/>
              <w:bottom w:val="single" w:color="000000" w:sz="4" w:space="0"/>
              <w:right w:val="single" w:color="000000" w:sz="4" w:space="0"/>
            </w:tcBorders>
            <w:noWrap/>
            <w:vAlign w:val="center"/>
          </w:tcPr>
          <w:p w14:paraId="6A24D39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004" w:type="dxa"/>
            <w:tcBorders>
              <w:top w:val="single" w:color="000000" w:sz="4" w:space="0"/>
              <w:left w:val="single" w:color="000000" w:sz="4" w:space="0"/>
              <w:bottom w:val="single" w:color="000000" w:sz="4" w:space="0"/>
              <w:right w:val="single" w:color="000000" w:sz="4" w:space="0"/>
            </w:tcBorders>
            <w:vAlign w:val="center"/>
          </w:tcPr>
          <w:p w14:paraId="5F8F9F6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用于实现自身位置、速度、航向角等运动学指标以及交通环境参与者状态信息的高精度采集获取</w:t>
            </w:r>
          </w:p>
        </w:tc>
      </w:tr>
      <w:tr w14:paraId="56139CF9">
        <w:tblPrEx>
          <w:tblCellMar>
            <w:top w:w="0" w:type="dxa"/>
            <w:left w:w="108" w:type="dxa"/>
            <w:bottom w:w="0" w:type="dxa"/>
            <w:right w:w="108" w:type="dxa"/>
          </w:tblCellMar>
        </w:tblPrEx>
        <w:trPr>
          <w:trHeight w:val="2480" w:hRule="atLeast"/>
        </w:trPr>
        <w:tc>
          <w:tcPr>
            <w:tcW w:w="638" w:type="dxa"/>
            <w:tcBorders>
              <w:top w:val="single" w:color="000000" w:sz="4" w:space="0"/>
              <w:left w:val="single" w:color="000000" w:sz="4" w:space="0"/>
              <w:bottom w:val="single" w:color="000000" w:sz="4" w:space="0"/>
              <w:right w:val="single" w:color="000000" w:sz="4" w:space="0"/>
            </w:tcBorders>
            <w:noWrap/>
            <w:vAlign w:val="center"/>
          </w:tcPr>
          <w:p w14:paraId="763888C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3</w:t>
            </w:r>
          </w:p>
        </w:tc>
        <w:tc>
          <w:tcPr>
            <w:tcW w:w="1325" w:type="dxa"/>
            <w:tcBorders>
              <w:top w:val="single" w:color="000000" w:sz="4" w:space="0"/>
              <w:left w:val="single" w:color="000000" w:sz="4" w:space="0"/>
              <w:bottom w:val="single" w:color="000000" w:sz="4" w:space="0"/>
              <w:right w:val="single" w:color="000000" w:sz="4" w:space="0"/>
            </w:tcBorders>
            <w:vAlign w:val="center"/>
          </w:tcPr>
          <w:p w14:paraId="2CC11DA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核心数据采集融合套件</w:t>
            </w:r>
          </w:p>
        </w:tc>
        <w:tc>
          <w:tcPr>
            <w:tcW w:w="2294" w:type="dxa"/>
            <w:tcBorders>
              <w:top w:val="single" w:color="000000" w:sz="4" w:space="0"/>
              <w:left w:val="single" w:color="000000" w:sz="4" w:space="0"/>
              <w:bottom w:val="single" w:color="000000" w:sz="4" w:space="0"/>
              <w:right w:val="single" w:color="000000" w:sz="4" w:space="0"/>
            </w:tcBorders>
            <w:vAlign w:val="center"/>
          </w:tcPr>
          <w:p w14:paraId="08ADFC7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〖关键技术要求及规格〗包含相机采集卡、时间同步盒、交换机、车载处理终端、移动存储、移动电源等关键设备。关键性能指标参数如下：</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1.最多8路摄像头数据采集，支持相机触发；2.工业级千兆8口交换机；3.提供PTP时间同步功能，ETH对时输出接口2个；RS232调试口1个；CAN接口1个；支持GPS/北斗/北斗2代。4.CPU：I9-9900k；内存：32G；SSD：500G×1 + 2T×1；工作温度：-10°C - 50°C；系统：Ubuntu 18.04；该移动存储设备用于采集端到服务器端的数据转存 Y-3355 支持多种RAID,USB3.0,1*2TSSD 电源控制盒、键盘鼠标显示器等。</w:t>
            </w:r>
          </w:p>
        </w:tc>
        <w:tc>
          <w:tcPr>
            <w:tcW w:w="1068" w:type="dxa"/>
            <w:tcBorders>
              <w:top w:val="single" w:color="000000" w:sz="4" w:space="0"/>
              <w:left w:val="single" w:color="000000" w:sz="4" w:space="0"/>
              <w:bottom w:val="single" w:color="000000" w:sz="4" w:space="0"/>
              <w:right w:val="single" w:color="000000" w:sz="4" w:space="0"/>
            </w:tcBorders>
            <w:vAlign w:val="center"/>
          </w:tcPr>
          <w:p w14:paraId="105EF286">
            <w:pPr>
              <w:widowControl/>
              <w:jc w:val="center"/>
              <w:rPr>
                <w:rFonts w:ascii="宋体" w:hAnsi="宋体" w:cs="宋体"/>
                <w:b w:val="0"/>
                <w:bCs/>
                <w:color w:val="000000"/>
                <w:sz w:val="15"/>
                <w:szCs w:val="15"/>
              </w:rPr>
            </w:pPr>
            <w:r>
              <w:rPr>
                <w:rFonts w:hint="eastAsia" w:ascii="宋体" w:hAnsi="宋体" w:cs="宋体"/>
                <w:b w:val="0"/>
                <w:bCs/>
                <w:color w:val="000000"/>
                <w:sz w:val="15"/>
                <w:szCs w:val="15"/>
              </w:rPr>
              <w:t>国产、定制</w:t>
            </w:r>
          </w:p>
        </w:tc>
        <w:tc>
          <w:tcPr>
            <w:tcW w:w="1600" w:type="dxa"/>
            <w:tcBorders>
              <w:top w:val="single" w:color="000000" w:sz="4" w:space="0"/>
              <w:left w:val="single" w:color="000000" w:sz="4" w:space="0"/>
              <w:bottom w:val="single" w:color="000000" w:sz="4" w:space="0"/>
              <w:right w:val="single" w:color="000000" w:sz="4" w:space="0"/>
            </w:tcBorders>
            <w:noWrap/>
            <w:vAlign w:val="center"/>
          </w:tcPr>
          <w:p w14:paraId="68172929">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锡东机房</w:t>
            </w:r>
          </w:p>
        </w:tc>
        <w:tc>
          <w:tcPr>
            <w:tcW w:w="607" w:type="dxa"/>
            <w:tcBorders>
              <w:top w:val="single" w:color="000000" w:sz="4" w:space="0"/>
              <w:left w:val="single" w:color="000000" w:sz="4" w:space="0"/>
              <w:bottom w:val="single" w:color="000000" w:sz="4" w:space="0"/>
              <w:right w:val="single" w:color="000000" w:sz="4" w:space="0"/>
            </w:tcBorders>
            <w:noWrap/>
            <w:vAlign w:val="center"/>
          </w:tcPr>
          <w:p w14:paraId="205B179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w:t>
            </w:r>
          </w:p>
        </w:tc>
        <w:tc>
          <w:tcPr>
            <w:tcW w:w="631" w:type="dxa"/>
            <w:tcBorders>
              <w:top w:val="single" w:color="000000" w:sz="4" w:space="0"/>
              <w:left w:val="single" w:color="000000" w:sz="4" w:space="0"/>
              <w:bottom w:val="single" w:color="000000" w:sz="4" w:space="0"/>
              <w:right w:val="single" w:color="000000" w:sz="4" w:space="0"/>
            </w:tcBorders>
            <w:noWrap/>
            <w:vAlign w:val="center"/>
          </w:tcPr>
          <w:p w14:paraId="0F824AFF">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004" w:type="dxa"/>
            <w:tcBorders>
              <w:top w:val="single" w:color="000000" w:sz="4" w:space="0"/>
              <w:left w:val="single" w:color="000000" w:sz="4" w:space="0"/>
              <w:bottom w:val="single" w:color="000000" w:sz="4" w:space="0"/>
              <w:right w:val="single" w:color="000000" w:sz="4" w:space="0"/>
            </w:tcBorders>
            <w:vAlign w:val="center"/>
          </w:tcPr>
          <w:p w14:paraId="0AE2565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用于实时融合多源传感器原始数据、时间同步以及生成真值前的预处理工作</w:t>
            </w:r>
          </w:p>
        </w:tc>
      </w:tr>
      <w:tr w14:paraId="62FBFEA5">
        <w:tblPrEx>
          <w:tblCellMar>
            <w:top w:w="0" w:type="dxa"/>
            <w:left w:w="108" w:type="dxa"/>
            <w:bottom w:w="0" w:type="dxa"/>
            <w:right w:w="108" w:type="dxa"/>
          </w:tblCellMar>
        </w:tblPrEx>
        <w:trPr>
          <w:trHeight w:val="2440" w:hRule="atLeast"/>
        </w:trPr>
        <w:tc>
          <w:tcPr>
            <w:tcW w:w="638" w:type="dxa"/>
            <w:tcBorders>
              <w:top w:val="single" w:color="000000" w:sz="4" w:space="0"/>
              <w:left w:val="single" w:color="000000" w:sz="4" w:space="0"/>
              <w:bottom w:val="single" w:color="000000" w:sz="4" w:space="0"/>
              <w:right w:val="single" w:color="000000" w:sz="4" w:space="0"/>
            </w:tcBorders>
            <w:noWrap/>
            <w:vAlign w:val="center"/>
          </w:tcPr>
          <w:p w14:paraId="3A4F4C2C">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4</w:t>
            </w:r>
          </w:p>
        </w:tc>
        <w:tc>
          <w:tcPr>
            <w:tcW w:w="1325" w:type="dxa"/>
            <w:tcBorders>
              <w:top w:val="single" w:color="000000" w:sz="4" w:space="0"/>
              <w:left w:val="single" w:color="000000" w:sz="4" w:space="0"/>
              <w:bottom w:val="single" w:color="000000" w:sz="4" w:space="0"/>
              <w:right w:val="single" w:color="000000" w:sz="4" w:space="0"/>
            </w:tcBorders>
            <w:vAlign w:val="center"/>
          </w:tcPr>
          <w:p w14:paraId="6E74390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核心数据处理设备</w:t>
            </w:r>
          </w:p>
        </w:tc>
        <w:tc>
          <w:tcPr>
            <w:tcW w:w="2294" w:type="dxa"/>
            <w:tcBorders>
              <w:top w:val="single" w:color="000000" w:sz="4" w:space="0"/>
              <w:left w:val="single" w:color="000000" w:sz="4" w:space="0"/>
              <w:bottom w:val="single" w:color="000000" w:sz="4" w:space="0"/>
              <w:right w:val="single" w:color="000000" w:sz="4" w:space="0"/>
            </w:tcBorders>
            <w:vAlign w:val="center"/>
          </w:tcPr>
          <w:p w14:paraId="31CBA4C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〖关键技术要求及规格〗</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CPU：不低于24核48线程3.2G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散热器： 专用散热器</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内存：不低于DDR4 2666MHz RECC 32G*4 共128G</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显卡：独立显卡，性能不低于 RTX 3090 24G</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 xml:space="preserve">存储容量：不低于4TB*2 共8TB </w:t>
            </w:r>
            <w:r>
              <w:rPr>
                <w:rFonts w:hint="eastAsia" w:ascii="宋体" w:hAnsi="宋体" w:cs="宋体"/>
                <w:b w:val="0"/>
                <w:bCs/>
                <w:kern w:val="0"/>
                <w:sz w:val="15"/>
                <w:szCs w:val="15"/>
                <w:lang w:bidi="ar"/>
              </w:rPr>
              <w:br w:type="textWrapping"/>
            </w:r>
            <w:r>
              <w:rPr>
                <w:rFonts w:hint="eastAsia" w:ascii="宋体" w:hAnsi="宋体" w:cs="宋体"/>
                <w:b w:val="0"/>
                <w:bCs/>
                <w:kern w:val="0"/>
                <w:sz w:val="15"/>
                <w:szCs w:val="15"/>
                <w:lang w:bidi="ar"/>
              </w:rPr>
              <w:t>测试：满载24h耐高温测试</w:t>
            </w:r>
          </w:p>
        </w:tc>
        <w:tc>
          <w:tcPr>
            <w:tcW w:w="1068" w:type="dxa"/>
            <w:tcBorders>
              <w:top w:val="single" w:color="000000" w:sz="4" w:space="0"/>
              <w:left w:val="single" w:color="000000" w:sz="4" w:space="0"/>
              <w:bottom w:val="single" w:color="000000" w:sz="4" w:space="0"/>
              <w:right w:val="single" w:color="000000" w:sz="4" w:space="0"/>
            </w:tcBorders>
            <w:vAlign w:val="center"/>
          </w:tcPr>
          <w:p w14:paraId="7F481700">
            <w:pPr>
              <w:widowControl/>
              <w:jc w:val="center"/>
              <w:rPr>
                <w:rFonts w:ascii="宋体" w:hAnsi="宋体" w:cs="宋体"/>
                <w:b w:val="0"/>
                <w:bCs/>
                <w:color w:val="000000"/>
                <w:sz w:val="15"/>
                <w:szCs w:val="15"/>
              </w:rPr>
            </w:pPr>
            <w:r>
              <w:rPr>
                <w:rFonts w:hint="eastAsia" w:ascii="宋体" w:hAnsi="宋体" w:cs="宋体"/>
                <w:b w:val="0"/>
                <w:bCs/>
                <w:color w:val="000000"/>
                <w:sz w:val="15"/>
                <w:szCs w:val="15"/>
              </w:rPr>
              <w:t>国产、定制</w:t>
            </w:r>
          </w:p>
        </w:tc>
        <w:tc>
          <w:tcPr>
            <w:tcW w:w="1600" w:type="dxa"/>
            <w:tcBorders>
              <w:top w:val="single" w:color="000000" w:sz="4" w:space="0"/>
              <w:left w:val="single" w:color="000000" w:sz="4" w:space="0"/>
              <w:bottom w:val="single" w:color="000000" w:sz="4" w:space="0"/>
              <w:right w:val="single" w:color="000000" w:sz="4" w:space="0"/>
            </w:tcBorders>
            <w:noWrap/>
            <w:vAlign w:val="center"/>
          </w:tcPr>
          <w:p w14:paraId="4D1BEE9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锡东机房</w:t>
            </w:r>
          </w:p>
        </w:tc>
        <w:tc>
          <w:tcPr>
            <w:tcW w:w="607" w:type="dxa"/>
            <w:tcBorders>
              <w:top w:val="single" w:color="000000" w:sz="4" w:space="0"/>
              <w:left w:val="single" w:color="000000" w:sz="4" w:space="0"/>
              <w:bottom w:val="single" w:color="000000" w:sz="4" w:space="0"/>
              <w:right w:val="single" w:color="000000" w:sz="4" w:space="0"/>
            </w:tcBorders>
            <w:noWrap/>
            <w:vAlign w:val="center"/>
          </w:tcPr>
          <w:p w14:paraId="7492C9E0">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2</w:t>
            </w:r>
          </w:p>
        </w:tc>
        <w:tc>
          <w:tcPr>
            <w:tcW w:w="631" w:type="dxa"/>
            <w:tcBorders>
              <w:top w:val="single" w:color="000000" w:sz="4" w:space="0"/>
              <w:left w:val="single" w:color="000000" w:sz="4" w:space="0"/>
              <w:bottom w:val="single" w:color="000000" w:sz="4" w:space="0"/>
              <w:right w:val="single" w:color="000000" w:sz="4" w:space="0"/>
            </w:tcBorders>
            <w:noWrap/>
            <w:vAlign w:val="center"/>
          </w:tcPr>
          <w:p w14:paraId="4C1FAD02">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13%</w:t>
            </w:r>
          </w:p>
        </w:tc>
        <w:tc>
          <w:tcPr>
            <w:tcW w:w="1004" w:type="dxa"/>
            <w:tcBorders>
              <w:top w:val="single" w:color="000000" w:sz="4" w:space="0"/>
              <w:left w:val="single" w:color="000000" w:sz="4" w:space="0"/>
              <w:bottom w:val="single" w:color="000000" w:sz="4" w:space="0"/>
              <w:right w:val="single" w:color="000000" w:sz="4" w:space="0"/>
            </w:tcBorders>
            <w:vAlign w:val="center"/>
          </w:tcPr>
          <w:p w14:paraId="379DE59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用于处理分析C-V2X应用消息及路侧感知原始数据，形成评测所需真值及参考值，并支撑评测工具链稳定运行。</w:t>
            </w:r>
          </w:p>
        </w:tc>
      </w:tr>
    </w:tbl>
    <w:p w14:paraId="189769F2">
      <w:pPr>
        <w:keepNext/>
        <w:keepLines/>
        <w:spacing w:before="260" w:after="260" w:line="360" w:lineRule="auto"/>
        <w:outlineLvl w:val="2"/>
        <w:rPr>
          <w:rFonts w:ascii="宋体" w:hAnsi="宋体" w:cs="宋体"/>
          <w:kern w:val="44"/>
          <w:sz w:val="24"/>
          <w:szCs w:val="24"/>
        </w:rPr>
      </w:pPr>
      <w:bookmarkStart w:id="109" w:name="_Toc13883"/>
      <w:r>
        <w:rPr>
          <w:rFonts w:hint="eastAsia" w:ascii="宋体" w:hAnsi="宋体" w:cs="宋体"/>
          <w:kern w:val="44"/>
          <w:sz w:val="24"/>
          <w:szCs w:val="24"/>
        </w:rPr>
        <w:t>14.C-V2X 评测工具包定制软件</w:t>
      </w:r>
      <w:bookmarkEnd w:id="109"/>
    </w:p>
    <w:tbl>
      <w:tblPr>
        <w:tblStyle w:val="20"/>
        <w:tblW w:w="8963" w:type="dxa"/>
        <w:tblInd w:w="-213" w:type="dxa"/>
        <w:tblLayout w:type="fixed"/>
        <w:tblCellMar>
          <w:top w:w="0" w:type="dxa"/>
          <w:left w:w="108" w:type="dxa"/>
          <w:bottom w:w="0" w:type="dxa"/>
          <w:right w:w="108" w:type="dxa"/>
        </w:tblCellMar>
      </w:tblPr>
      <w:tblGrid>
        <w:gridCol w:w="556"/>
        <w:gridCol w:w="1113"/>
        <w:gridCol w:w="1344"/>
        <w:gridCol w:w="3768"/>
        <w:gridCol w:w="1094"/>
        <w:gridCol w:w="1088"/>
      </w:tblGrid>
      <w:tr w14:paraId="2327881A">
        <w:tblPrEx>
          <w:tblCellMar>
            <w:top w:w="0" w:type="dxa"/>
            <w:left w:w="108" w:type="dxa"/>
            <w:bottom w:w="0" w:type="dxa"/>
            <w:right w:w="108" w:type="dxa"/>
          </w:tblCellMar>
        </w:tblPrEx>
        <w:trPr>
          <w:trHeight w:val="304" w:hRule="atLeast"/>
        </w:trPr>
        <w:tc>
          <w:tcPr>
            <w:tcW w:w="556" w:type="dxa"/>
            <w:tcBorders>
              <w:top w:val="single" w:color="000000" w:sz="4" w:space="0"/>
              <w:left w:val="single" w:color="000000" w:sz="4" w:space="0"/>
              <w:bottom w:val="single" w:color="000000" w:sz="4" w:space="0"/>
              <w:right w:val="single" w:color="000000" w:sz="4" w:space="0"/>
            </w:tcBorders>
            <w:noWrap/>
            <w:vAlign w:val="center"/>
          </w:tcPr>
          <w:p w14:paraId="5A5B1B0C">
            <w:pPr>
              <w:widowControl/>
              <w:jc w:val="center"/>
              <w:textAlignment w:val="center"/>
              <w:rPr>
                <w:rFonts w:ascii="宋体" w:hAnsi="宋体" w:cs="宋体"/>
                <w:bCs/>
                <w:sz w:val="15"/>
                <w:szCs w:val="15"/>
              </w:rPr>
            </w:pPr>
            <w:r>
              <w:rPr>
                <w:rFonts w:hint="eastAsia" w:ascii="宋体" w:hAnsi="宋体" w:cs="宋体"/>
                <w:bCs/>
                <w:kern w:val="0"/>
                <w:sz w:val="15"/>
                <w:szCs w:val="15"/>
                <w:lang w:bidi="ar"/>
              </w:rPr>
              <w:t>序号</w:t>
            </w:r>
          </w:p>
        </w:tc>
        <w:tc>
          <w:tcPr>
            <w:tcW w:w="1113" w:type="dxa"/>
            <w:tcBorders>
              <w:top w:val="single" w:color="000000" w:sz="4" w:space="0"/>
              <w:left w:val="single" w:color="000000" w:sz="4" w:space="0"/>
              <w:bottom w:val="single" w:color="000000" w:sz="4" w:space="0"/>
              <w:right w:val="single" w:color="000000" w:sz="4" w:space="0"/>
            </w:tcBorders>
            <w:noWrap/>
            <w:vAlign w:val="center"/>
          </w:tcPr>
          <w:p w14:paraId="25510399">
            <w:pPr>
              <w:widowControl/>
              <w:jc w:val="center"/>
              <w:textAlignment w:val="center"/>
              <w:rPr>
                <w:rFonts w:ascii="宋体" w:hAnsi="宋体" w:cs="宋体"/>
                <w:bCs/>
                <w:sz w:val="15"/>
                <w:szCs w:val="15"/>
              </w:rPr>
            </w:pPr>
            <w:r>
              <w:rPr>
                <w:rFonts w:hint="eastAsia" w:ascii="宋体" w:hAnsi="宋体" w:cs="宋体"/>
                <w:bCs/>
                <w:kern w:val="0"/>
                <w:sz w:val="15"/>
                <w:szCs w:val="15"/>
                <w:lang w:bidi="ar"/>
              </w:rPr>
              <w:t>子系统名称</w:t>
            </w:r>
          </w:p>
        </w:tc>
        <w:tc>
          <w:tcPr>
            <w:tcW w:w="1344" w:type="dxa"/>
            <w:tcBorders>
              <w:top w:val="single" w:color="000000" w:sz="4" w:space="0"/>
              <w:left w:val="single" w:color="000000" w:sz="4" w:space="0"/>
              <w:bottom w:val="single" w:color="000000" w:sz="4" w:space="0"/>
              <w:right w:val="single" w:color="000000" w:sz="4" w:space="0"/>
            </w:tcBorders>
            <w:noWrap/>
            <w:vAlign w:val="center"/>
          </w:tcPr>
          <w:p w14:paraId="5F662557">
            <w:pPr>
              <w:widowControl/>
              <w:jc w:val="center"/>
              <w:textAlignment w:val="center"/>
              <w:rPr>
                <w:rFonts w:ascii="宋体" w:hAnsi="宋体" w:cs="宋体"/>
                <w:bCs/>
                <w:sz w:val="15"/>
                <w:szCs w:val="15"/>
              </w:rPr>
            </w:pPr>
            <w:r>
              <w:rPr>
                <w:rFonts w:hint="eastAsia" w:ascii="宋体" w:hAnsi="宋体" w:cs="宋体"/>
                <w:bCs/>
                <w:kern w:val="0"/>
                <w:sz w:val="15"/>
                <w:szCs w:val="15"/>
                <w:lang w:bidi="ar"/>
              </w:rPr>
              <w:t>一级模块</w:t>
            </w:r>
          </w:p>
        </w:tc>
        <w:tc>
          <w:tcPr>
            <w:tcW w:w="3768" w:type="dxa"/>
            <w:tcBorders>
              <w:top w:val="single" w:color="000000" w:sz="4" w:space="0"/>
              <w:left w:val="single" w:color="000000" w:sz="4" w:space="0"/>
              <w:bottom w:val="single" w:color="000000" w:sz="4" w:space="0"/>
              <w:right w:val="single" w:color="000000" w:sz="4" w:space="0"/>
            </w:tcBorders>
            <w:noWrap/>
            <w:vAlign w:val="center"/>
          </w:tcPr>
          <w:p w14:paraId="05180251">
            <w:pPr>
              <w:widowControl/>
              <w:jc w:val="center"/>
              <w:textAlignment w:val="center"/>
              <w:rPr>
                <w:rFonts w:ascii="宋体" w:hAnsi="宋体" w:cs="宋体"/>
                <w:bCs/>
                <w:sz w:val="15"/>
                <w:szCs w:val="15"/>
              </w:rPr>
            </w:pPr>
            <w:r>
              <w:rPr>
                <w:rFonts w:hint="eastAsia" w:ascii="宋体" w:hAnsi="宋体" w:cs="宋体"/>
                <w:bCs/>
                <w:kern w:val="0"/>
                <w:sz w:val="15"/>
                <w:szCs w:val="15"/>
                <w:lang w:bidi="ar"/>
              </w:rPr>
              <w:t>二级模块</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F17D1B6">
            <w:pPr>
              <w:widowControl/>
              <w:jc w:val="center"/>
              <w:textAlignment w:val="center"/>
              <w:rPr>
                <w:rFonts w:ascii="宋体" w:hAnsi="宋体" w:cs="宋体"/>
                <w:bCs/>
                <w:kern w:val="0"/>
                <w:sz w:val="15"/>
                <w:szCs w:val="15"/>
                <w:lang w:bidi="ar"/>
              </w:rPr>
            </w:pPr>
            <w:r>
              <w:rPr>
                <w:rFonts w:hint="eastAsia" w:ascii="宋体" w:hAnsi="宋体" w:cs="宋体"/>
                <w:bCs/>
                <w:kern w:val="0"/>
                <w:sz w:val="15"/>
                <w:szCs w:val="15"/>
                <w:lang w:bidi="ar"/>
              </w:rPr>
              <w:t>税率</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44B1034A">
            <w:pPr>
              <w:widowControl/>
              <w:jc w:val="center"/>
              <w:textAlignment w:val="center"/>
              <w:rPr>
                <w:rFonts w:ascii="宋体" w:hAnsi="宋体" w:cs="宋体"/>
                <w:bCs/>
                <w:sz w:val="15"/>
                <w:szCs w:val="15"/>
              </w:rPr>
            </w:pPr>
            <w:r>
              <w:rPr>
                <w:rFonts w:hint="eastAsia" w:ascii="宋体" w:hAnsi="宋体" w:cs="宋体"/>
                <w:bCs/>
                <w:kern w:val="0"/>
                <w:sz w:val="15"/>
                <w:szCs w:val="15"/>
                <w:lang w:bidi="ar"/>
              </w:rPr>
              <w:t xml:space="preserve"> 备注 </w:t>
            </w:r>
          </w:p>
        </w:tc>
      </w:tr>
      <w:tr w14:paraId="21671F3E">
        <w:tblPrEx>
          <w:tblCellMar>
            <w:top w:w="0" w:type="dxa"/>
            <w:left w:w="108" w:type="dxa"/>
            <w:bottom w:w="0" w:type="dxa"/>
            <w:right w:w="108" w:type="dxa"/>
          </w:tblCellMar>
        </w:tblPrEx>
        <w:trPr>
          <w:trHeight w:val="320" w:hRule="atLeast"/>
        </w:trPr>
        <w:tc>
          <w:tcPr>
            <w:tcW w:w="556" w:type="dxa"/>
            <w:vMerge w:val="restart"/>
            <w:tcBorders>
              <w:top w:val="single" w:color="000000" w:sz="4" w:space="0"/>
              <w:left w:val="single" w:color="000000" w:sz="4" w:space="0"/>
              <w:bottom w:val="single" w:color="000000" w:sz="4" w:space="0"/>
              <w:right w:val="single" w:color="000000" w:sz="4" w:space="0"/>
            </w:tcBorders>
            <w:vAlign w:val="center"/>
          </w:tcPr>
          <w:p w14:paraId="0ACE94A5">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1.1</w:t>
            </w:r>
          </w:p>
        </w:tc>
        <w:tc>
          <w:tcPr>
            <w:tcW w:w="1113" w:type="dxa"/>
            <w:vMerge w:val="restart"/>
            <w:tcBorders>
              <w:top w:val="single" w:color="000000" w:sz="4" w:space="0"/>
              <w:left w:val="single" w:color="000000" w:sz="4" w:space="0"/>
              <w:bottom w:val="single" w:color="000000" w:sz="4" w:space="0"/>
              <w:right w:val="single" w:color="000000" w:sz="4" w:space="0"/>
            </w:tcBorders>
            <w:vAlign w:val="center"/>
          </w:tcPr>
          <w:p w14:paraId="5588B4C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C-V2X应用消息测试工具链</w:t>
            </w:r>
          </w:p>
        </w:tc>
        <w:tc>
          <w:tcPr>
            <w:tcW w:w="1344" w:type="dxa"/>
            <w:vMerge w:val="restart"/>
            <w:tcBorders>
              <w:top w:val="single" w:color="000000" w:sz="4" w:space="0"/>
              <w:left w:val="single" w:color="000000" w:sz="4" w:space="0"/>
              <w:bottom w:val="single" w:color="000000" w:sz="4" w:space="0"/>
              <w:right w:val="single" w:color="000000" w:sz="4" w:space="0"/>
            </w:tcBorders>
            <w:vAlign w:val="center"/>
          </w:tcPr>
          <w:p w14:paraId="38F9B14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数据采集功能</w:t>
            </w:r>
          </w:p>
        </w:tc>
        <w:tc>
          <w:tcPr>
            <w:tcW w:w="3768" w:type="dxa"/>
            <w:tcBorders>
              <w:top w:val="single" w:color="000000" w:sz="4" w:space="0"/>
              <w:left w:val="single" w:color="000000" w:sz="4" w:space="0"/>
              <w:bottom w:val="single" w:color="000000" w:sz="4" w:space="0"/>
              <w:right w:val="single" w:color="000000" w:sz="4" w:space="0"/>
            </w:tcBorders>
            <w:vAlign w:val="center"/>
          </w:tcPr>
          <w:p w14:paraId="70F06E3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支持采集消息类型BSM、MAP、SPAT、RSM、RSI</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1C2CDDBD">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44C41DDA">
            <w:pPr>
              <w:widowControl/>
              <w:rPr>
                <w:rFonts w:ascii="宋体" w:hAnsi="宋体" w:cs="宋体"/>
                <w:b w:val="0"/>
                <w:bCs/>
                <w:sz w:val="15"/>
                <w:szCs w:val="15"/>
              </w:rPr>
            </w:pPr>
          </w:p>
        </w:tc>
      </w:tr>
      <w:tr w14:paraId="145AC878">
        <w:tblPrEx>
          <w:tblCellMar>
            <w:top w:w="0" w:type="dxa"/>
            <w:left w:w="108" w:type="dxa"/>
            <w:bottom w:w="0" w:type="dxa"/>
            <w:right w:w="108" w:type="dxa"/>
          </w:tblCellMar>
        </w:tblPrEx>
        <w:trPr>
          <w:trHeight w:val="6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93D9BE7">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D3237FF">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1E74B122">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661DB5E">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支持采集消息类型TEST、RTCM、RSC、SSM、VIR、PADM、PSM、CLPMN、VPM</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33F7CF79">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77416FC7">
            <w:pPr>
              <w:widowControl/>
              <w:rPr>
                <w:rFonts w:ascii="宋体" w:hAnsi="宋体" w:cs="宋体"/>
                <w:b w:val="0"/>
                <w:bCs/>
                <w:sz w:val="15"/>
                <w:szCs w:val="15"/>
              </w:rPr>
            </w:pPr>
          </w:p>
        </w:tc>
      </w:tr>
      <w:tr w14:paraId="3FF6BBD9">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20567D14">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1E85C4D2">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2BEC4EB8">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3353E38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支持实时解析C-V2X应用层消息</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E44B51A">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617E4052">
            <w:pPr>
              <w:widowControl/>
              <w:rPr>
                <w:rFonts w:ascii="宋体" w:hAnsi="宋体" w:cs="宋体"/>
                <w:b w:val="0"/>
                <w:bCs/>
                <w:sz w:val="15"/>
                <w:szCs w:val="15"/>
              </w:rPr>
            </w:pPr>
          </w:p>
        </w:tc>
      </w:tr>
      <w:tr w14:paraId="0B1BED2D">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6DECF6E7">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BA6D4CD">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6C59DC23">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924092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支持查看应用消息的详细解码和原始码流</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E089609">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622A745B">
            <w:pPr>
              <w:widowControl/>
              <w:rPr>
                <w:rFonts w:ascii="宋体" w:hAnsi="宋体" w:cs="宋体"/>
                <w:b w:val="0"/>
                <w:bCs/>
                <w:sz w:val="15"/>
                <w:szCs w:val="15"/>
              </w:rPr>
            </w:pPr>
          </w:p>
        </w:tc>
      </w:tr>
      <w:tr w14:paraId="0B3AB3EC">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20D88CBC">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5043BE94">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6D8F0F20">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42C40E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支持检测RSRP/SINR值</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4CA5192">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23B9401B">
            <w:pPr>
              <w:widowControl/>
              <w:rPr>
                <w:rFonts w:ascii="宋体" w:hAnsi="宋体" w:cs="宋体"/>
                <w:b w:val="0"/>
                <w:bCs/>
                <w:sz w:val="15"/>
                <w:szCs w:val="15"/>
              </w:rPr>
            </w:pPr>
          </w:p>
        </w:tc>
      </w:tr>
      <w:tr w14:paraId="2CA31069">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575CD73">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548BCB8F">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68B57059">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5C3809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支持实时解析RSRP/SINR</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5ECFBE9">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7C81A59">
            <w:pPr>
              <w:widowControl/>
              <w:rPr>
                <w:rFonts w:ascii="宋体" w:hAnsi="宋体" w:cs="宋体"/>
                <w:b w:val="0"/>
                <w:bCs/>
                <w:sz w:val="15"/>
                <w:szCs w:val="15"/>
              </w:rPr>
            </w:pPr>
          </w:p>
        </w:tc>
      </w:tr>
      <w:tr w14:paraId="2CA39DB7">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64585DB0">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596B707D">
            <w:pPr>
              <w:widowControl/>
              <w:jc w:val="left"/>
              <w:rPr>
                <w:rFonts w:ascii="宋体" w:hAnsi="宋体" w:cs="宋体"/>
                <w:b w:val="0"/>
                <w:bCs/>
                <w:sz w:val="15"/>
                <w:szCs w:val="15"/>
              </w:rPr>
            </w:pPr>
          </w:p>
        </w:tc>
        <w:tc>
          <w:tcPr>
            <w:tcW w:w="1344" w:type="dxa"/>
            <w:vMerge w:val="restart"/>
            <w:tcBorders>
              <w:top w:val="single" w:color="000000" w:sz="4" w:space="0"/>
              <w:left w:val="single" w:color="000000" w:sz="4" w:space="0"/>
              <w:bottom w:val="single" w:color="000000" w:sz="4" w:space="0"/>
              <w:right w:val="single" w:color="000000" w:sz="4" w:space="0"/>
            </w:tcBorders>
            <w:vAlign w:val="center"/>
          </w:tcPr>
          <w:p w14:paraId="76A85F12">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实时可视化功能</w:t>
            </w:r>
          </w:p>
        </w:tc>
        <w:tc>
          <w:tcPr>
            <w:tcW w:w="3768" w:type="dxa"/>
            <w:tcBorders>
              <w:top w:val="single" w:color="000000" w:sz="4" w:space="0"/>
              <w:left w:val="single" w:color="000000" w:sz="4" w:space="0"/>
              <w:bottom w:val="single" w:color="000000" w:sz="4" w:space="0"/>
              <w:right w:val="single" w:color="000000" w:sz="4" w:space="0"/>
            </w:tcBorders>
          </w:tcPr>
          <w:p w14:paraId="5CCC8036">
            <w:pPr>
              <w:widowControl/>
              <w:jc w:val="left"/>
              <w:textAlignment w:val="top"/>
              <w:rPr>
                <w:rFonts w:ascii="宋体" w:hAnsi="宋体" w:cs="宋体"/>
                <w:b w:val="0"/>
                <w:bCs/>
                <w:sz w:val="15"/>
                <w:szCs w:val="15"/>
              </w:rPr>
            </w:pPr>
            <w:r>
              <w:rPr>
                <w:rFonts w:hint="eastAsia" w:ascii="宋体" w:hAnsi="宋体" w:cs="宋体"/>
                <w:b w:val="0"/>
                <w:bCs/>
                <w:kern w:val="0"/>
                <w:sz w:val="15"/>
                <w:szCs w:val="15"/>
                <w:lang w:bidi="ar"/>
              </w:rPr>
              <w:t>支持消息分类型统计</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FDA181C">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7C2FA9AE">
            <w:pPr>
              <w:widowControl/>
              <w:rPr>
                <w:rFonts w:ascii="宋体" w:hAnsi="宋体" w:cs="宋体"/>
                <w:b w:val="0"/>
                <w:bCs/>
                <w:sz w:val="15"/>
                <w:szCs w:val="15"/>
              </w:rPr>
            </w:pPr>
          </w:p>
        </w:tc>
      </w:tr>
      <w:tr w14:paraId="5E459486">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71C8AE1C">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733954B8">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653820D3">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38B8322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支持MAP/SPAT消息的图形化呈现</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54A18D0">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0564698">
            <w:pPr>
              <w:widowControl/>
              <w:rPr>
                <w:rFonts w:ascii="宋体" w:hAnsi="宋体" w:cs="宋体"/>
                <w:b w:val="0"/>
                <w:bCs/>
                <w:sz w:val="15"/>
                <w:szCs w:val="15"/>
              </w:rPr>
            </w:pPr>
          </w:p>
        </w:tc>
      </w:tr>
      <w:tr w14:paraId="2295D6E7">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63B58861">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04333F89">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55067BD4">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33582269">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支持在地图上显示图形化SPAT信号灯数据</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6AD117FD">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247EE522">
            <w:pPr>
              <w:widowControl/>
              <w:rPr>
                <w:rFonts w:ascii="宋体" w:hAnsi="宋体" w:cs="宋体"/>
                <w:b w:val="0"/>
                <w:bCs/>
                <w:sz w:val="15"/>
                <w:szCs w:val="15"/>
              </w:rPr>
            </w:pPr>
          </w:p>
        </w:tc>
      </w:tr>
      <w:tr w14:paraId="4D63FD5C">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5979E2B">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2E4C89F5">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0BC6FA3F">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E6D97E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支持采集测试轨迹信息</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49125A7">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0F221229">
            <w:pPr>
              <w:widowControl/>
              <w:rPr>
                <w:rFonts w:ascii="宋体" w:hAnsi="宋体" w:cs="宋体"/>
                <w:b w:val="0"/>
                <w:bCs/>
                <w:sz w:val="15"/>
                <w:szCs w:val="15"/>
              </w:rPr>
            </w:pPr>
          </w:p>
        </w:tc>
      </w:tr>
      <w:tr w14:paraId="0E80A9B3">
        <w:tblPrEx>
          <w:tblCellMar>
            <w:top w:w="0" w:type="dxa"/>
            <w:left w:w="108" w:type="dxa"/>
            <w:bottom w:w="0" w:type="dxa"/>
            <w:right w:w="108" w:type="dxa"/>
          </w:tblCellMar>
        </w:tblPrEx>
        <w:trPr>
          <w:trHeight w:val="6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19CA9CBC">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79A0A27E">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237884FC">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7CCF1E5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支持实时地图功能，并可在地图上显示测试轨迹，显示MAP/SPAT消息作用的位置</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D416EEA">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41D75795">
            <w:pPr>
              <w:widowControl/>
              <w:rPr>
                <w:rFonts w:ascii="宋体" w:hAnsi="宋体" w:cs="宋体"/>
                <w:b w:val="0"/>
                <w:bCs/>
                <w:sz w:val="15"/>
                <w:szCs w:val="15"/>
              </w:rPr>
            </w:pPr>
          </w:p>
        </w:tc>
      </w:tr>
      <w:tr w14:paraId="55EC3126">
        <w:tblPrEx>
          <w:tblCellMar>
            <w:top w:w="0" w:type="dxa"/>
            <w:left w:w="108" w:type="dxa"/>
            <w:bottom w:w="0" w:type="dxa"/>
            <w:right w:w="108" w:type="dxa"/>
          </w:tblCellMar>
        </w:tblPrEx>
        <w:trPr>
          <w:trHeight w:val="6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4298AA7">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0C696422">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7CA5C6EC">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444F71E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支持体现交通事件和交通参与者的位置或情况等简要描述</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06B47AE7">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65683BE5">
            <w:pPr>
              <w:widowControl/>
              <w:rPr>
                <w:rFonts w:ascii="宋体" w:hAnsi="宋体" w:cs="宋体"/>
                <w:b w:val="0"/>
                <w:bCs/>
                <w:sz w:val="15"/>
                <w:szCs w:val="15"/>
              </w:rPr>
            </w:pPr>
          </w:p>
        </w:tc>
      </w:tr>
      <w:tr w14:paraId="79663F45">
        <w:tblPrEx>
          <w:tblCellMar>
            <w:top w:w="0" w:type="dxa"/>
            <w:left w:w="108" w:type="dxa"/>
            <w:bottom w:w="0" w:type="dxa"/>
            <w:right w:w="108" w:type="dxa"/>
          </w:tblCellMar>
        </w:tblPrEx>
        <w:trPr>
          <w:trHeight w:val="6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13BE78EE">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29F6BEA8">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6119F852">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7E0B699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支持显示其他发送BSM消息的道路车辆位置、轨迹等信息</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42A1FB5">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3594D339">
            <w:pPr>
              <w:widowControl/>
              <w:rPr>
                <w:rFonts w:ascii="宋体" w:hAnsi="宋体" w:cs="宋体"/>
                <w:b w:val="0"/>
                <w:bCs/>
                <w:sz w:val="15"/>
                <w:szCs w:val="15"/>
              </w:rPr>
            </w:pPr>
          </w:p>
        </w:tc>
      </w:tr>
      <w:tr w14:paraId="50B95968">
        <w:tblPrEx>
          <w:tblCellMar>
            <w:top w:w="0" w:type="dxa"/>
            <w:left w:w="108" w:type="dxa"/>
            <w:bottom w:w="0" w:type="dxa"/>
            <w:right w:w="108" w:type="dxa"/>
          </w:tblCellMar>
        </w:tblPrEx>
        <w:trPr>
          <w:trHeight w:val="320" w:hRule="atLeast"/>
        </w:trPr>
        <w:tc>
          <w:tcPr>
            <w:tcW w:w="556" w:type="dxa"/>
            <w:vMerge w:val="restart"/>
            <w:tcBorders>
              <w:top w:val="single" w:color="000000" w:sz="4" w:space="0"/>
              <w:left w:val="single" w:color="000000" w:sz="4" w:space="0"/>
              <w:bottom w:val="single" w:color="000000" w:sz="4" w:space="0"/>
              <w:right w:val="single" w:color="000000" w:sz="4" w:space="0"/>
            </w:tcBorders>
            <w:vAlign w:val="center"/>
          </w:tcPr>
          <w:p w14:paraId="0DD4C951">
            <w:pPr>
              <w:widowControl/>
              <w:jc w:val="center"/>
              <w:textAlignment w:val="center"/>
              <w:rPr>
                <w:rFonts w:ascii="宋体" w:hAnsi="宋体" w:cs="宋体"/>
                <w:b w:val="0"/>
                <w:bCs/>
                <w:sz w:val="15"/>
                <w:szCs w:val="15"/>
              </w:rPr>
            </w:pPr>
            <w:r>
              <w:rPr>
                <w:rFonts w:hint="eastAsia" w:ascii="宋体" w:hAnsi="宋体" w:cs="宋体"/>
                <w:b w:val="0"/>
                <w:bCs/>
                <w:kern w:val="0"/>
                <w:sz w:val="15"/>
                <w:szCs w:val="15"/>
                <w:lang w:bidi="ar"/>
              </w:rPr>
              <w:t>1.2</w:t>
            </w:r>
          </w:p>
        </w:tc>
        <w:tc>
          <w:tcPr>
            <w:tcW w:w="1113" w:type="dxa"/>
            <w:vMerge w:val="restart"/>
            <w:tcBorders>
              <w:top w:val="single" w:color="000000" w:sz="4" w:space="0"/>
              <w:left w:val="single" w:color="000000" w:sz="4" w:space="0"/>
              <w:bottom w:val="single" w:color="000000" w:sz="4" w:space="0"/>
              <w:right w:val="single" w:color="000000" w:sz="4" w:space="0"/>
            </w:tcBorders>
            <w:vAlign w:val="center"/>
          </w:tcPr>
          <w:p w14:paraId="68783068">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路侧感知系统测试工具链</w:t>
            </w:r>
          </w:p>
        </w:tc>
        <w:tc>
          <w:tcPr>
            <w:tcW w:w="1344" w:type="dxa"/>
            <w:vMerge w:val="restart"/>
            <w:tcBorders>
              <w:top w:val="single" w:color="000000" w:sz="4" w:space="0"/>
              <w:left w:val="single" w:color="000000" w:sz="4" w:space="0"/>
              <w:bottom w:val="single" w:color="000000" w:sz="4" w:space="0"/>
              <w:right w:val="single" w:color="000000" w:sz="4" w:space="0"/>
            </w:tcBorders>
            <w:vAlign w:val="center"/>
          </w:tcPr>
          <w:p w14:paraId="2F3A0191">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数据采集模块</w:t>
            </w:r>
          </w:p>
        </w:tc>
        <w:tc>
          <w:tcPr>
            <w:tcW w:w="3768" w:type="dxa"/>
            <w:tcBorders>
              <w:top w:val="single" w:color="000000" w:sz="4" w:space="0"/>
              <w:left w:val="single" w:color="000000" w:sz="4" w:space="0"/>
              <w:bottom w:val="single" w:color="000000" w:sz="4" w:space="0"/>
              <w:right w:val="single" w:color="000000" w:sz="4" w:space="0"/>
            </w:tcBorders>
            <w:vAlign w:val="center"/>
          </w:tcPr>
          <w:p w14:paraId="4E4ED6F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交互可视化软件</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276F31F7">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7911F8BB">
            <w:pPr>
              <w:widowControl/>
              <w:rPr>
                <w:rFonts w:ascii="宋体" w:hAnsi="宋体" w:cs="宋体"/>
                <w:b w:val="0"/>
                <w:bCs/>
                <w:sz w:val="15"/>
                <w:szCs w:val="15"/>
              </w:rPr>
            </w:pPr>
          </w:p>
        </w:tc>
      </w:tr>
      <w:tr w14:paraId="106EF32B">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78DD0485">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6A4C346E">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11F92B97">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A1C868A">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传感器的ROS驱动软件</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57CC1530">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2A5EA437">
            <w:pPr>
              <w:widowControl/>
              <w:rPr>
                <w:rFonts w:ascii="宋体" w:hAnsi="宋体" w:cs="宋体"/>
                <w:b w:val="0"/>
                <w:bCs/>
                <w:sz w:val="15"/>
                <w:szCs w:val="15"/>
              </w:rPr>
            </w:pPr>
          </w:p>
        </w:tc>
      </w:tr>
      <w:tr w14:paraId="0134DCC5">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2C6F5174">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B82CF88">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2D7F48FE">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20C4EE1B">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行驶环境数据采集功能</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5426E2D">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5728BE3">
            <w:pPr>
              <w:widowControl/>
              <w:rPr>
                <w:rFonts w:ascii="宋体" w:hAnsi="宋体" w:cs="宋体"/>
                <w:b w:val="0"/>
                <w:bCs/>
                <w:sz w:val="15"/>
                <w:szCs w:val="15"/>
              </w:rPr>
            </w:pPr>
          </w:p>
        </w:tc>
      </w:tr>
      <w:tr w14:paraId="49C4C560">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4120AB94">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7F14CB3A">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2B766227">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455C5B3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支持rosbag包录制及回放功能</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6E58ABC0">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2A4B2237">
            <w:pPr>
              <w:widowControl/>
              <w:rPr>
                <w:rFonts w:ascii="宋体" w:hAnsi="宋体" w:cs="宋体"/>
                <w:b w:val="0"/>
                <w:bCs/>
                <w:sz w:val="15"/>
                <w:szCs w:val="15"/>
              </w:rPr>
            </w:pPr>
          </w:p>
        </w:tc>
      </w:tr>
      <w:tr w14:paraId="74A1394D">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6064CC60">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7A367D28">
            <w:pPr>
              <w:widowControl/>
              <w:jc w:val="left"/>
              <w:rPr>
                <w:rFonts w:ascii="宋体" w:hAnsi="宋体" w:cs="宋体"/>
                <w:b w:val="0"/>
                <w:bCs/>
                <w:sz w:val="15"/>
                <w:szCs w:val="15"/>
              </w:rPr>
            </w:pPr>
          </w:p>
        </w:tc>
        <w:tc>
          <w:tcPr>
            <w:tcW w:w="1344" w:type="dxa"/>
            <w:vMerge w:val="restart"/>
            <w:tcBorders>
              <w:top w:val="single" w:color="000000" w:sz="4" w:space="0"/>
              <w:left w:val="single" w:color="000000" w:sz="4" w:space="0"/>
              <w:bottom w:val="single" w:color="000000" w:sz="4" w:space="0"/>
              <w:right w:val="single" w:color="000000" w:sz="4" w:space="0"/>
            </w:tcBorders>
            <w:vAlign w:val="center"/>
          </w:tcPr>
          <w:p w14:paraId="0C1A53B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真值数据生成模块</w:t>
            </w:r>
          </w:p>
        </w:tc>
        <w:tc>
          <w:tcPr>
            <w:tcW w:w="3768" w:type="dxa"/>
            <w:tcBorders>
              <w:top w:val="single" w:color="000000" w:sz="4" w:space="0"/>
              <w:left w:val="single" w:color="000000" w:sz="4" w:space="0"/>
              <w:bottom w:val="single" w:color="000000" w:sz="4" w:space="0"/>
              <w:right w:val="single" w:color="000000" w:sz="4" w:space="0"/>
            </w:tcBorders>
            <w:vAlign w:val="center"/>
          </w:tcPr>
          <w:p w14:paraId="0D9CDE56">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激光雷达感知算法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A2E53AF">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428448A8">
            <w:pPr>
              <w:widowControl/>
              <w:rPr>
                <w:rFonts w:ascii="宋体" w:hAnsi="宋体" w:cs="宋体"/>
                <w:b w:val="0"/>
                <w:bCs/>
                <w:sz w:val="15"/>
                <w:szCs w:val="15"/>
              </w:rPr>
            </w:pPr>
          </w:p>
        </w:tc>
      </w:tr>
      <w:tr w14:paraId="289DE1C1">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77C5D1AE">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11C9C509">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39D93FA5">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438D04E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局部建图算法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4FF1B3B5">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508705A8">
            <w:pPr>
              <w:widowControl/>
              <w:rPr>
                <w:rFonts w:ascii="宋体" w:hAnsi="宋体" w:cs="宋体"/>
                <w:b w:val="0"/>
                <w:bCs/>
                <w:sz w:val="15"/>
                <w:szCs w:val="15"/>
              </w:rPr>
            </w:pPr>
          </w:p>
        </w:tc>
      </w:tr>
      <w:tr w14:paraId="5FAC4B1B">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8BBFC71">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8D70087">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4771EA96">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1435247D">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自动生成目标感知结果算法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B52BD42">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758D66EA">
            <w:pPr>
              <w:widowControl/>
              <w:rPr>
                <w:rFonts w:ascii="宋体" w:hAnsi="宋体" w:cs="宋体"/>
                <w:b w:val="0"/>
                <w:bCs/>
                <w:sz w:val="15"/>
                <w:szCs w:val="15"/>
              </w:rPr>
            </w:pPr>
          </w:p>
        </w:tc>
      </w:tr>
      <w:tr w14:paraId="5547AD6F">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40C45470">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C92D254">
            <w:pPr>
              <w:widowControl/>
              <w:jc w:val="left"/>
              <w:rPr>
                <w:rFonts w:ascii="宋体" w:hAnsi="宋体" w:cs="宋体"/>
                <w:b w:val="0"/>
                <w:bCs/>
                <w:sz w:val="15"/>
                <w:szCs w:val="15"/>
              </w:rPr>
            </w:pPr>
          </w:p>
        </w:tc>
        <w:tc>
          <w:tcPr>
            <w:tcW w:w="1344" w:type="dxa"/>
            <w:vMerge w:val="restart"/>
            <w:tcBorders>
              <w:top w:val="single" w:color="000000" w:sz="4" w:space="0"/>
              <w:left w:val="single" w:color="000000" w:sz="4" w:space="0"/>
              <w:bottom w:val="single" w:color="000000" w:sz="4" w:space="0"/>
              <w:right w:val="single" w:color="000000" w:sz="4" w:space="0"/>
            </w:tcBorders>
            <w:vAlign w:val="center"/>
          </w:tcPr>
          <w:p w14:paraId="3F5D0D10">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性能指标评测模块</w:t>
            </w:r>
          </w:p>
        </w:tc>
        <w:tc>
          <w:tcPr>
            <w:tcW w:w="3768" w:type="dxa"/>
            <w:tcBorders>
              <w:top w:val="single" w:color="000000" w:sz="4" w:space="0"/>
              <w:left w:val="single" w:color="000000" w:sz="4" w:space="0"/>
              <w:bottom w:val="single" w:color="000000" w:sz="4" w:space="0"/>
              <w:right w:val="single" w:color="000000" w:sz="4" w:space="0"/>
            </w:tcBorders>
            <w:vAlign w:val="center"/>
          </w:tcPr>
          <w:p w14:paraId="55EEB77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真值数据与待测数据匹配算法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24510C61">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509B9B01">
            <w:pPr>
              <w:widowControl/>
              <w:rPr>
                <w:rFonts w:ascii="宋体" w:hAnsi="宋体" w:cs="宋体"/>
                <w:b w:val="0"/>
                <w:bCs/>
                <w:sz w:val="15"/>
                <w:szCs w:val="15"/>
              </w:rPr>
            </w:pPr>
          </w:p>
        </w:tc>
      </w:tr>
      <w:tr w14:paraId="567FE2F7">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4661E9C7">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7008ECFB">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3FF2EB37">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510C48B4">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感知范围评测算法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0C9D4782">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26915E9B">
            <w:pPr>
              <w:widowControl/>
              <w:rPr>
                <w:rFonts w:ascii="宋体" w:hAnsi="宋体" w:cs="宋体"/>
                <w:b w:val="0"/>
                <w:bCs/>
                <w:sz w:val="15"/>
                <w:szCs w:val="15"/>
              </w:rPr>
            </w:pPr>
          </w:p>
        </w:tc>
      </w:tr>
      <w:tr w14:paraId="611A43E9">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1DAE7E66">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0768E4E7">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728C638E">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78F01E7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感知时延评测算法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77D7DB30">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66A3DAE">
            <w:pPr>
              <w:widowControl/>
              <w:rPr>
                <w:rFonts w:ascii="宋体" w:hAnsi="宋体" w:cs="宋体"/>
                <w:b w:val="0"/>
                <w:bCs/>
                <w:sz w:val="15"/>
                <w:szCs w:val="15"/>
              </w:rPr>
            </w:pPr>
          </w:p>
        </w:tc>
      </w:tr>
      <w:tr w14:paraId="748D29F5">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34EAEAB8">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21DCC42E">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2EDFB30F">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09922F2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定位精度评测算法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0A25F9AA">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720767C4">
            <w:pPr>
              <w:widowControl/>
              <w:rPr>
                <w:rFonts w:ascii="宋体" w:hAnsi="宋体" w:cs="宋体"/>
                <w:b w:val="0"/>
                <w:bCs/>
                <w:sz w:val="15"/>
                <w:szCs w:val="15"/>
              </w:rPr>
            </w:pPr>
          </w:p>
        </w:tc>
      </w:tr>
      <w:tr w14:paraId="63C7A649">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593D9C11">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57B0FCA8">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0B7C2262">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28C02E1F">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测速精度评测算法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04590014">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32BCB966">
            <w:pPr>
              <w:widowControl/>
              <w:rPr>
                <w:rFonts w:ascii="宋体" w:hAnsi="宋体" w:cs="宋体"/>
                <w:b w:val="0"/>
                <w:bCs/>
                <w:sz w:val="15"/>
                <w:szCs w:val="15"/>
              </w:rPr>
            </w:pPr>
          </w:p>
        </w:tc>
      </w:tr>
      <w:tr w14:paraId="76FF2154">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0CF9654A">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42FEF872">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7EEE68B6">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4466EFCC">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航向角精度评测算法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3EFD9874">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7403E4D">
            <w:pPr>
              <w:widowControl/>
              <w:rPr>
                <w:rFonts w:ascii="宋体" w:hAnsi="宋体" w:cs="宋体"/>
                <w:b w:val="0"/>
                <w:bCs/>
                <w:sz w:val="15"/>
                <w:szCs w:val="15"/>
              </w:rPr>
            </w:pPr>
          </w:p>
        </w:tc>
      </w:tr>
      <w:tr w14:paraId="4A3B3452">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0B19F781">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075ADE54">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7A96447F">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663D5FD3">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识别准确率评测算法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6CAF2FF7">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6D17AB5C">
            <w:pPr>
              <w:widowControl/>
              <w:rPr>
                <w:rFonts w:ascii="宋体" w:hAnsi="宋体" w:cs="宋体"/>
                <w:b w:val="0"/>
                <w:bCs/>
                <w:sz w:val="15"/>
                <w:szCs w:val="15"/>
              </w:rPr>
            </w:pPr>
          </w:p>
        </w:tc>
      </w:tr>
      <w:tr w14:paraId="4128761C">
        <w:tblPrEx>
          <w:tblCellMar>
            <w:top w:w="0" w:type="dxa"/>
            <w:left w:w="108" w:type="dxa"/>
            <w:bottom w:w="0" w:type="dxa"/>
            <w:right w:w="108" w:type="dxa"/>
          </w:tblCellMar>
        </w:tblPrEx>
        <w:trPr>
          <w:trHeight w:val="320" w:hRule="atLeast"/>
        </w:trPr>
        <w:tc>
          <w:tcPr>
            <w:tcW w:w="556" w:type="dxa"/>
            <w:vMerge w:val="continue"/>
            <w:tcBorders>
              <w:top w:val="single" w:color="000000" w:sz="4" w:space="0"/>
              <w:left w:val="single" w:color="000000" w:sz="4" w:space="0"/>
              <w:bottom w:val="single" w:color="000000" w:sz="4" w:space="0"/>
              <w:right w:val="single" w:color="000000" w:sz="4" w:space="0"/>
            </w:tcBorders>
            <w:vAlign w:val="center"/>
          </w:tcPr>
          <w:p w14:paraId="79ACF74B">
            <w:pPr>
              <w:widowControl/>
              <w:jc w:val="center"/>
              <w:rPr>
                <w:rFonts w:ascii="宋体" w:hAnsi="宋体" w:cs="宋体"/>
                <w:b w:val="0"/>
                <w:bCs/>
                <w:sz w:val="15"/>
                <w:szCs w:val="15"/>
              </w:rPr>
            </w:pPr>
          </w:p>
        </w:tc>
        <w:tc>
          <w:tcPr>
            <w:tcW w:w="1113" w:type="dxa"/>
            <w:vMerge w:val="continue"/>
            <w:tcBorders>
              <w:top w:val="single" w:color="000000" w:sz="4" w:space="0"/>
              <w:left w:val="single" w:color="000000" w:sz="4" w:space="0"/>
              <w:bottom w:val="single" w:color="000000" w:sz="4" w:space="0"/>
              <w:right w:val="single" w:color="000000" w:sz="4" w:space="0"/>
            </w:tcBorders>
            <w:vAlign w:val="center"/>
          </w:tcPr>
          <w:p w14:paraId="184D3C94">
            <w:pPr>
              <w:widowControl/>
              <w:jc w:val="left"/>
              <w:rPr>
                <w:rFonts w:ascii="宋体" w:hAnsi="宋体" w:cs="宋体"/>
                <w:b w:val="0"/>
                <w:bCs/>
                <w:sz w:val="15"/>
                <w:szCs w:val="15"/>
              </w:rPr>
            </w:pPr>
          </w:p>
        </w:tc>
        <w:tc>
          <w:tcPr>
            <w:tcW w:w="1344" w:type="dxa"/>
            <w:vMerge w:val="continue"/>
            <w:tcBorders>
              <w:top w:val="single" w:color="000000" w:sz="4" w:space="0"/>
              <w:left w:val="single" w:color="000000" w:sz="4" w:space="0"/>
              <w:bottom w:val="single" w:color="000000" w:sz="4" w:space="0"/>
              <w:right w:val="single" w:color="000000" w:sz="4" w:space="0"/>
            </w:tcBorders>
            <w:vAlign w:val="center"/>
          </w:tcPr>
          <w:p w14:paraId="797631AC">
            <w:pPr>
              <w:widowControl/>
              <w:jc w:val="left"/>
              <w:rPr>
                <w:rFonts w:ascii="宋体" w:hAnsi="宋体" w:cs="宋体"/>
                <w:b w:val="0"/>
                <w:bCs/>
                <w:sz w:val="15"/>
                <w:szCs w:val="15"/>
              </w:rPr>
            </w:pPr>
          </w:p>
        </w:tc>
        <w:tc>
          <w:tcPr>
            <w:tcW w:w="3768" w:type="dxa"/>
            <w:tcBorders>
              <w:top w:val="single" w:color="000000" w:sz="4" w:space="0"/>
              <w:left w:val="single" w:color="000000" w:sz="4" w:space="0"/>
              <w:bottom w:val="single" w:color="000000" w:sz="4" w:space="0"/>
              <w:right w:val="single" w:color="000000" w:sz="4" w:space="0"/>
            </w:tcBorders>
            <w:vAlign w:val="center"/>
          </w:tcPr>
          <w:p w14:paraId="310833D5">
            <w:pPr>
              <w:widowControl/>
              <w:jc w:val="left"/>
              <w:textAlignment w:val="center"/>
              <w:rPr>
                <w:rFonts w:ascii="宋体" w:hAnsi="宋体" w:cs="宋体"/>
                <w:b w:val="0"/>
                <w:bCs/>
                <w:sz w:val="15"/>
                <w:szCs w:val="15"/>
              </w:rPr>
            </w:pPr>
            <w:r>
              <w:rPr>
                <w:rFonts w:hint="eastAsia" w:ascii="宋体" w:hAnsi="宋体" w:cs="宋体"/>
                <w:b w:val="0"/>
                <w:bCs/>
                <w:kern w:val="0"/>
                <w:sz w:val="15"/>
                <w:szCs w:val="15"/>
                <w:lang w:bidi="ar"/>
              </w:rPr>
              <w:t>召回率评测算法</w:t>
            </w:r>
          </w:p>
        </w:tc>
        <w:tc>
          <w:tcPr>
            <w:tcW w:w="1094" w:type="dxa"/>
            <w:tcBorders>
              <w:top w:val="single" w:color="000000" w:sz="4" w:space="0"/>
              <w:left w:val="single" w:color="000000" w:sz="4" w:space="0"/>
              <w:bottom w:val="single" w:color="000000" w:sz="4" w:space="0"/>
              <w:right w:val="single" w:color="000000" w:sz="4" w:space="0"/>
            </w:tcBorders>
            <w:noWrap/>
            <w:vAlign w:val="center"/>
          </w:tcPr>
          <w:p w14:paraId="08333D16">
            <w:pPr>
              <w:widowControl/>
              <w:jc w:val="center"/>
              <w:textAlignment w:val="center"/>
              <w:rPr>
                <w:rFonts w:ascii="宋体" w:hAnsi="宋体" w:cs="宋体"/>
                <w:b w:val="0"/>
                <w:bCs/>
                <w:sz w:val="15"/>
                <w:szCs w:val="15"/>
              </w:rPr>
            </w:pPr>
            <w:r>
              <w:rPr>
                <w:rFonts w:hint="eastAsia" w:ascii="宋体" w:hAnsi="宋体" w:cs="宋体"/>
                <w:b w:val="0"/>
                <w:bCs/>
                <w:color w:val="000000"/>
                <w:kern w:val="0"/>
                <w:sz w:val="15"/>
                <w:szCs w:val="15"/>
                <w:lang w:bidi="ar"/>
              </w:rPr>
              <w:t>6%</w:t>
            </w:r>
          </w:p>
        </w:tc>
        <w:tc>
          <w:tcPr>
            <w:tcW w:w="1088" w:type="dxa"/>
            <w:tcBorders>
              <w:top w:val="single" w:color="000000" w:sz="4" w:space="0"/>
              <w:left w:val="single" w:color="000000" w:sz="4" w:space="0"/>
              <w:bottom w:val="single" w:color="000000" w:sz="4" w:space="0"/>
              <w:right w:val="single" w:color="000000" w:sz="4" w:space="0"/>
            </w:tcBorders>
            <w:noWrap/>
            <w:vAlign w:val="center"/>
          </w:tcPr>
          <w:p w14:paraId="1E21D116">
            <w:pPr>
              <w:widowControl/>
              <w:rPr>
                <w:rFonts w:ascii="宋体" w:hAnsi="宋体" w:cs="宋体"/>
                <w:b w:val="0"/>
                <w:bCs/>
                <w:sz w:val="15"/>
                <w:szCs w:val="15"/>
              </w:rPr>
            </w:pPr>
          </w:p>
        </w:tc>
      </w:tr>
    </w:tbl>
    <w:p w14:paraId="13E3A82C">
      <w:pPr>
        <w:widowControl/>
        <w:spacing w:line="240" w:lineRule="auto"/>
        <w:jc w:val="left"/>
        <w:rPr>
          <w:rFonts w:ascii="宋体" w:hAnsi="宋体"/>
          <w:b w:val="0"/>
          <w:sz w:val="24"/>
        </w:rPr>
      </w:pPr>
      <w:r>
        <w:rPr>
          <w:rFonts w:hint="eastAsia" w:ascii="宋体" w:hAnsi="宋体"/>
          <w:b w:val="0"/>
          <w:sz w:val="24"/>
        </w:rPr>
        <w:br w:type="page"/>
      </w:r>
    </w:p>
    <w:p w14:paraId="61AE4275">
      <w:pPr>
        <w:widowControl/>
        <w:spacing w:line="240" w:lineRule="auto"/>
        <w:jc w:val="left"/>
        <w:rPr>
          <w:rFonts w:ascii="宋体" w:hAnsi="宋体"/>
          <w:b w:val="0"/>
          <w:sz w:val="24"/>
        </w:rPr>
      </w:pPr>
      <w:r>
        <w:rPr>
          <w:rFonts w:hint="eastAsia" w:ascii="宋体" w:hAnsi="宋体"/>
          <w:b w:val="0"/>
          <w:sz w:val="24"/>
        </w:rPr>
        <w:t>附件2</w:t>
      </w:r>
    </w:p>
    <w:p w14:paraId="4AA92BEE"/>
    <w:p w14:paraId="004721B3">
      <w:pPr>
        <w:jc w:val="center"/>
        <w:rPr>
          <w:bCs/>
          <w:sz w:val="30"/>
          <w:szCs w:val="30"/>
        </w:rPr>
      </w:pPr>
      <w:r>
        <w:rPr>
          <w:rFonts w:hint="eastAsia"/>
          <w:bCs/>
          <w:sz w:val="30"/>
          <w:szCs w:val="30"/>
        </w:rPr>
        <w:t>廉政协议</w:t>
      </w:r>
    </w:p>
    <w:p w14:paraId="45C05932">
      <w:pPr>
        <w:jc w:val="right"/>
        <w:rPr>
          <w:color w:val="0000FF"/>
        </w:rPr>
      </w:pPr>
      <w:r>
        <w:rPr>
          <w:rFonts w:hint="eastAsia"/>
          <w:color w:val="0000FF"/>
        </w:rPr>
        <w:t xml:space="preserve">                              </w:t>
      </w:r>
    </w:p>
    <w:p w14:paraId="59E19A26">
      <w:pPr>
        <w:spacing w:line="360" w:lineRule="auto"/>
        <w:rPr>
          <w:b w:val="0"/>
          <w:bCs/>
          <w:sz w:val="24"/>
          <w:szCs w:val="18"/>
        </w:rPr>
      </w:pPr>
      <w:r>
        <w:rPr>
          <w:rFonts w:hint="eastAsia"/>
          <w:b w:val="0"/>
          <w:bCs/>
          <w:sz w:val="24"/>
          <w:szCs w:val="18"/>
        </w:rPr>
        <w:t>甲方： 中移（上海）信息通信科技有限公司</w:t>
      </w:r>
    </w:p>
    <w:p w14:paraId="4B9482E2">
      <w:pPr>
        <w:spacing w:line="360" w:lineRule="auto"/>
        <w:rPr>
          <w:b w:val="0"/>
          <w:bCs/>
          <w:sz w:val="24"/>
          <w:szCs w:val="18"/>
        </w:rPr>
      </w:pPr>
      <w:r>
        <w:rPr>
          <w:rFonts w:hint="eastAsia"/>
          <w:b w:val="0"/>
          <w:bCs/>
          <w:sz w:val="24"/>
          <w:szCs w:val="18"/>
        </w:rPr>
        <w:t>乙方： 无锡市工业设备安装有限公司</w:t>
      </w:r>
    </w:p>
    <w:p w14:paraId="165282D0">
      <w:pPr>
        <w:rPr>
          <w:b w:val="0"/>
          <w:bCs/>
          <w:sz w:val="24"/>
          <w:szCs w:val="18"/>
        </w:rPr>
      </w:pPr>
    </w:p>
    <w:p w14:paraId="4DD2AE6B">
      <w:pPr>
        <w:spacing w:line="360" w:lineRule="auto"/>
        <w:rPr>
          <w:b w:val="0"/>
          <w:bCs/>
          <w:sz w:val="24"/>
          <w:szCs w:val="18"/>
        </w:rPr>
      </w:pPr>
      <w:r>
        <w:rPr>
          <w:rFonts w:hint="eastAsia"/>
          <w:b w:val="0"/>
          <w:bCs/>
          <w:sz w:val="24"/>
          <w:szCs w:val="18"/>
        </w:rPr>
        <w:t>甲方和乙方在下文中单独称为“一方”，合称为“双方”。</w:t>
      </w:r>
    </w:p>
    <w:p w14:paraId="7BE94213">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441D4CE1">
      <w:pPr>
        <w:spacing w:line="360" w:lineRule="auto"/>
        <w:rPr>
          <w:b w:val="0"/>
          <w:bCs/>
          <w:sz w:val="24"/>
          <w:szCs w:val="18"/>
        </w:rPr>
      </w:pPr>
      <w:r>
        <w:rPr>
          <w:rFonts w:hint="eastAsia"/>
          <w:b w:val="0"/>
          <w:bCs/>
          <w:sz w:val="24"/>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1225F0A3">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5E4112D5">
      <w:pPr>
        <w:spacing w:line="360" w:lineRule="auto"/>
        <w:rPr>
          <w:b w:val="0"/>
          <w:bCs/>
          <w:sz w:val="24"/>
          <w:szCs w:val="18"/>
        </w:rPr>
      </w:pPr>
      <w:r>
        <w:rPr>
          <w:rFonts w:hint="eastAsia"/>
          <w:b w:val="0"/>
          <w:bCs/>
          <w:sz w:val="24"/>
          <w:szCs w:val="18"/>
        </w:rPr>
        <w:t>（二）以虚构事实或隐瞒真相等方式弄虚作假，误导或试图误导他人的；</w:t>
      </w:r>
    </w:p>
    <w:p w14:paraId="37B49A82">
      <w:pPr>
        <w:spacing w:line="360" w:lineRule="auto"/>
        <w:rPr>
          <w:b w:val="0"/>
          <w:bCs/>
          <w:sz w:val="24"/>
          <w:szCs w:val="18"/>
        </w:rPr>
      </w:pPr>
      <w:r>
        <w:rPr>
          <w:rFonts w:hint="eastAsia"/>
          <w:b w:val="0"/>
          <w:bCs/>
          <w:sz w:val="24"/>
          <w:szCs w:val="18"/>
        </w:rPr>
        <w:t>（三）授意、指使、强令或胁迫他人实施违法乱纪或不当行为的；</w:t>
      </w:r>
    </w:p>
    <w:p w14:paraId="7DFD7DB3">
      <w:pPr>
        <w:spacing w:line="360" w:lineRule="auto"/>
        <w:rPr>
          <w:b w:val="0"/>
          <w:bCs/>
          <w:sz w:val="24"/>
          <w:szCs w:val="18"/>
        </w:rPr>
      </w:pPr>
      <w:r>
        <w:rPr>
          <w:rFonts w:hint="eastAsia"/>
          <w:b w:val="0"/>
          <w:bCs/>
          <w:sz w:val="24"/>
          <w:szCs w:val="18"/>
        </w:rPr>
        <w:t>（四）与他人等恶意串通，不当影响他人或谋取利益的。</w:t>
      </w:r>
    </w:p>
    <w:p w14:paraId="5727B403">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5FC25B87">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1CE1953E">
      <w:pPr>
        <w:spacing w:line="360" w:lineRule="auto"/>
        <w:rPr>
          <w:b w:val="0"/>
          <w:bCs/>
          <w:sz w:val="24"/>
          <w:szCs w:val="18"/>
        </w:rPr>
      </w:pPr>
      <w:r>
        <w:rPr>
          <w:rFonts w:hint="eastAsia"/>
          <w:b w:val="0"/>
          <w:bCs/>
          <w:sz w:val="24"/>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1939C704">
      <w:pPr>
        <w:spacing w:line="360" w:lineRule="auto"/>
        <w:rPr>
          <w:b w:val="0"/>
          <w:bCs/>
          <w:sz w:val="24"/>
          <w:szCs w:val="18"/>
        </w:rPr>
      </w:pPr>
      <w:r>
        <w:rPr>
          <w:rFonts w:hint="eastAsia"/>
          <w:b w:val="0"/>
          <w:bCs/>
          <w:sz w:val="24"/>
          <w:szCs w:val="18"/>
        </w:rPr>
        <w:t>五、本协议一式两份，双方各持一份，具有同等法律效力。</w:t>
      </w:r>
    </w:p>
    <w:p w14:paraId="6E9BBF5A">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41D0D5CC">
      <w:pPr>
        <w:spacing w:line="360" w:lineRule="auto"/>
        <w:rPr>
          <w:b w:val="0"/>
          <w:bCs/>
          <w:sz w:val="24"/>
          <w:szCs w:val="18"/>
        </w:rPr>
      </w:pPr>
      <w:r>
        <w:rPr>
          <w:rFonts w:hint="eastAsia"/>
          <w:b w:val="0"/>
          <w:bCs/>
          <w:sz w:val="24"/>
          <w:szCs w:val="18"/>
        </w:rPr>
        <w:t>七、对本协议的任何变更、补充，需经甲乙双方书面同意方可生效。</w:t>
      </w:r>
    </w:p>
    <w:p w14:paraId="07CE960B">
      <w:pPr>
        <w:spacing w:line="480" w:lineRule="auto"/>
        <w:rPr>
          <w:b w:val="0"/>
          <w:bCs/>
          <w:sz w:val="24"/>
          <w:szCs w:val="18"/>
        </w:rPr>
      </w:pPr>
    </w:p>
    <w:p w14:paraId="7843F6B7">
      <w:pPr>
        <w:spacing w:line="360" w:lineRule="auto"/>
        <w:rPr>
          <w:rFonts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中移（上海）信息通信科技有限公司</w:t>
      </w:r>
    </w:p>
    <w:p w14:paraId="683FF76F">
      <w:pPr>
        <w:spacing w:line="360" w:lineRule="auto"/>
        <w:rPr>
          <w:rFonts w:ascii="宋体" w:hAnsi="宋体" w:cs="宋体"/>
          <w:b w:val="0"/>
          <w:bCs/>
          <w:sz w:val="24"/>
          <w:szCs w:val="24"/>
        </w:rPr>
      </w:pPr>
    </w:p>
    <w:p w14:paraId="716D50A5">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717C80F6">
      <w:pPr>
        <w:spacing w:line="360" w:lineRule="auto"/>
        <w:rPr>
          <w:rFonts w:ascii="宋体" w:hAnsi="宋体" w:cs="宋体"/>
          <w:b w:val="0"/>
          <w:bCs/>
          <w:sz w:val="24"/>
          <w:szCs w:val="24"/>
          <w:u w:val="single"/>
        </w:rPr>
      </w:pPr>
    </w:p>
    <w:p w14:paraId="324706C1">
      <w:pPr>
        <w:spacing w:line="36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1DD1F018">
      <w:pPr>
        <w:spacing w:line="360" w:lineRule="auto"/>
        <w:ind w:left="-3" w:leftChars="-1" w:firstLine="1"/>
        <w:rPr>
          <w:rFonts w:ascii="宋体" w:hAnsi="宋体" w:cs="宋体"/>
          <w:b w:val="0"/>
          <w:bCs/>
          <w:sz w:val="24"/>
          <w:szCs w:val="24"/>
        </w:rPr>
      </w:pPr>
    </w:p>
    <w:p w14:paraId="663FBBE9">
      <w:pPr>
        <w:spacing w:line="360" w:lineRule="auto"/>
        <w:rPr>
          <w:rFonts w:ascii="宋体" w:hAnsi="宋体" w:cs="宋体"/>
          <w:b w:val="0"/>
          <w:bCs/>
          <w:sz w:val="24"/>
          <w:szCs w:val="24"/>
        </w:rPr>
      </w:pPr>
    </w:p>
    <w:p w14:paraId="6F54B060">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18"/>
        </w:rPr>
        <w:t xml:space="preserve"> 无锡市工业设备安装有限公司</w:t>
      </w:r>
    </w:p>
    <w:p w14:paraId="2CDF2574">
      <w:pPr>
        <w:spacing w:line="360" w:lineRule="auto"/>
        <w:rPr>
          <w:rFonts w:ascii="宋体" w:hAnsi="宋体" w:cs="宋体"/>
          <w:b w:val="0"/>
          <w:bCs/>
          <w:sz w:val="24"/>
          <w:szCs w:val="24"/>
          <w:u w:val="single"/>
        </w:rPr>
      </w:pPr>
    </w:p>
    <w:p w14:paraId="55CED002">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32120304">
      <w:pPr>
        <w:spacing w:line="360" w:lineRule="auto"/>
        <w:rPr>
          <w:rFonts w:ascii="宋体" w:hAnsi="宋体" w:cs="宋体"/>
          <w:b w:val="0"/>
          <w:bCs/>
          <w:sz w:val="24"/>
          <w:szCs w:val="24"/>
          <w:u w:val="single"/>
        </w:rPr>
      </w:pPr>
    </w:p>
    <w:p w14:paraId="6C57DFA8">
      <w:pPr>
        <w:spacing w:line="360" w:lineRule="auto"/>
        <w:rPr>
          <w:rFonts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D385C42">
      <w:pPr>
        <w:spacing w:line="360" w:lineRule="auto"/>
      </w:pPr>
    </w:p>
    <w:p w14:paraId="1E7E990C">
      <w:pPr>
        <w:tabs>
          <w:tab w:val="left" w:pos="360"/>
        </w:tabs>
        <w:spacing w:line="420" w:lineRule="exact"/>
        <w:ind w:right="-360"/>
        <w:rPr>
          <w:szCs w:val="28"/>
          <w:u w:val="single"/>
        </w:rPr>
      </w:pPr>
    </w:p>
    <w:p w14:paraId="5C860C70">
      <w:pPr>
        <w:rPr>
          <w:rFonts w:ascii="宋体" w:hAnsi="宋体"/>
          <w:b w:val="0"/>
          <w:bCs/>
          <w:sz w:val="24"/>
          <w:szCs w:val="24"/>
        </w:rPr>
      </w:pPr>
    </w:p>
    <w:p w14:paraId="041BA966">
      <w:pPr>
        <w:widowControl/>
        <w:jc w:val="left"/>
        <w:rPr>
          <w:rFonts w:ascii="宋体" w:hAnsi="宋体"/>
          <w:b w:val="0"/>
          <w:sz w:val="24"/>
        </w:rPr>
      </w:pPr>
      <w:r>
        <w:rPr>
          <w:rFonts w:ascii="宋体" w:hAnsi="宋体"/>
          <w:szCs w:val="21"/>
        </w:rPr>
        <w:br w:type="page"/>
      </w:r>
      <w:r>
        <w:rPr>
          <w:rFonts w:hint="eastAsia" w:ascii="宋体" w:hAnsi="宋体"/>
          <w:b w:val="0"/>
          <w:sz w:val="24"/>
        </w:rPr>
        <w:t>附件3</w:t>
      </w:r>
    </w:p>
    <w:p w14:paraId="7C774656">
      <w:pPr>
        <w:widowControl/>
        <w:spacing w:line="360" w:lineRule="auto"/>
        <w:jc w:val="center"/>
        <w:rPr>
          <w:rFonts w:ascii="宋体" w:hAnsi="宋体" w:cs="宋体"/>
          <w:b w:val="0"/>
          <w:kern w:val="0"/>
          <w:szCs w:val="21"/>
        </w:rPr>
      </w:pPr>
      <w:r>
        <w:rPr>
          <w:rFonts w:hint="eastAsia" w:ascii="宋体" w:hAnsi="宋体" w:cs="宋体"/>
          <w:b w:val="0"/>
          <w:kern w:val="0"/>
          <w:szCs w:val="21"/>
        </w:rPr>
        <w:t>数据安全</w:t>
      </w:r>
      <w:r>
        <w:rPr>
          <w:rFonts w:ascii="宋体" w:hAnsi="宋体" w:cs="宋体"/>
          <w:b w:val="0"/>
          <w:kern w:val="0"/>
          <w:szCs w:val="21"/>
        </w:rPr>
        <w:t>保密协议</w:t>
      </w:r>
    </w:p>
    <w:p w14:paraId="6BD33BFE">
      <w:pPr>
        <w:spacing w:line="360" w:lineRule="auto"/>
        <w:ind w:right="-334"/>
        <w:jc w:val="left"/>
        <w:rPr>
          <w:rFonts w:ascii="宋体" w:hAnsi="宋体"/>
          <w:b w:val="0"/>
          <w:sz w:val="24"/>
        </w:rPr>
      </w:pPr>
      <w:r>
        <w:rPr>
          <w:rFonts w:hint="eastAsia" w:ascii="宋体" w:hAnsi="宋体"/>
          <w:b w:val="0"/>
          <w:sz w:val="24"/>
        </w:rPr>
        <w:t>甲方：</w:t>
      </w:r>
      <w:r>
        <w:rPr>
          <w:rFonts w:hint="eastAsia" w:ascii="宋体" w:hAnsi="宋体"/>
          <w:b w:val="0"/>
          <w:bCs/>
          <w:color w:val="000000"/>
          <w:sz w:val="24"/>
          <w:szCs w:val="24"/>
        </w:rPr>
        <w:t>中移（上海）信息通信科技有限公司</w:t>
      </w:r>
    </w:p>
    <w:p w14:paraId="2AE192F5">
      <w:pPr>
        <w:spacing w:line="360" w:lineRule="auto"/>
        <w:rPr>
          <w:rFonts w:ascii="宋体" w:hAnsi="宋体" w:cs="等线"/>
          <w:b w:val="0"/>
          <w:sz w:val="24"/>
        </w:rPr>
      </w:pPr>
      <w:r>
        <w:rPr>
          <w:rFonts w:hint="eastAsia" w:ascii="宋体" w:hAnsi="宋体"/>
          <w:b w:val="0"/>
          <w:sz w:val="24"/>
        </w:rPr>
        <w:t>乙方：</w:t>
      </w:r>
      <w:r>
        <w:rPr>
          <w:rFonts w:hint="eastAsia"/>
          <w:b w:val="0"/>
          <w:bCs/>
          <w:sz w:val="24"/>
          <w:szCs w:val="18"/>
        </w:rPr>
        <w:t xml:space="preserve"> 无锡市工业设备安装有限公司</w:t>
      </w:r>
    </w:p>
    <w:p w14:paraId="552CB0F2">
      <w:pPr>
        <w:spacing w:before="120" w:after="120" w:line="360" w:lineRule="auto"/>
        <w:ind w:firstLine="420"/>
        <w:rPr>
          <w:rFonts w:ascii="宋体" w:hAnsi="宋体" w:cs="等线"/>
          <w:b w:val="0"/>
          <w:sz w:val="24"/>
        </w:rPr>
      </w:pPr>
      <w:r>
        <w:rPr>
          <w:rFonts w:hint="eastAsia" w:ascii="宋体" w:hAnsi="宋体" w:cs="等线"/>
          <w:b w:val="0"/>
          <w:sz w:val="24"/>
        </w:rPr>
        <w:t>鉴于：甲乙双方签订了</w:t>
      </w:r>
      <w:r>
        <w:rPr>
          <w:rFonts w:hint="eastAsia" w:ascii="宋体" w:hAnsi="宋体" w:cs="等线"/>
          <w:b w:val="0"/>
          <w:sz w:val="24"/>
          <w:u w:val="single"/>
        </w:rPr>
        <w:t xml:space="preserve"> 采购 </w:t>
      </w:r>
      <w:r>
        <w:rPr>
          <w:rFonts w:hint="eastAsia" w:ascii="宋体" w:hAnsi="宋体" w:cs="等线"/>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39A8EB83">
      <w:pPr>
        <w:spacing w:before="120" w:after="120" w:line="360" w:lineRule="auto"/>
        <w:rPr>
          <w:rFonts w:ascii="宋体" w:hAnsi="宋体" w:cs="等线"/>
          <w:b w:val="0"/>
          <w:sz w:val="24"/>
        </w:rPr>
      </w:pPr>
      <w:r>
        <w:rPr>
          <w:rFonts w:hint="eastAsia" w:ascii="宋体" w:hAnsi="宋体" w:cs="等线"/>
          <w:b w:val="0"/>
          <w:sz w:val="24"/>
        </w:rPr>
        <w:t>一、定义</w:t>
      </w:r>
    </w:p>
    <w:p w14:paraId="54350DC0">
      <w:pPr>
        <w:spacing w:line="360" w:lineRule="auto"/>
        <w:ind w:firstLine="323"/>
        <w:rPr>
          <w:rFonts w:ascii="宋体" w:hAnsi="宋体" w:cs="等线"/>
          <w:b w:val="0"/>
          <w:sz w:val="24"/>
        </w:rPr>
      </w:pPr>
      <w:r>
        <w:rPr>
          <w:rFonts w:hint="eastAsia" w:ascii="宋体" w:hAnsi="宋体" w:cs="等线"/>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10" w:name="_Hlk52136067"/>
      <w:r>
        <w:rPr>
          <w:rFonts w:hint="eastAsia" w:ascii="宋体" w:hAnsi="宋体" w:cs="等线"/>
          <w:b w:val="0"/>
          <w:sz w:val="24"/>
        </w:rPr>
        <w:t>用户数据及服务内容信息</w:t>
      </w:r>
      <w:bookmarkEnd w:id="110"/>
      <w:r>
        <w:rPr>
          <w:rFonts w:hint="eastAsia" w:ascii="宋体" w:hAnsi="宋体" w:cs="等线"/>
          <w:b w:val="0"/>
          <w:sz w:val="24"/>
        </w:rPr>
        <w:t>、用户服务相关信息、用户统计分析数据、网络与系统的建设与运行维护类数据、业务运营类数据、企业管理数据等一般数据、以及重要数据和核心数据。</w:t>
      </w:r>
    </w:p>
    <w:p w14:paraId="4AC41ED2">
      <w:pPr>
        <w:spacing w:line="360" w:lineRule="auto"/>
        <w:ind w:firstLine="323"/>
        <w:rPr>
          <w:rFonts w:ascii="宋体" w:hAnsi="宋体" w:cs="等线"/>
          <w:b w:val="0"/>
          <w:sz w:val="24"/>
        </w:rPr>
      </w:pPr>
      <w:r>
        <w:rPr>
          <w:rFonts w:hint="eastAsia" w:ascii="宋体" w:hAnsi="宋体" w:cs="等线"/>
          <w:b w:val="0"/>
          <w:sz w:val="24"/>
        </w:rPr>
        <w:t>1.2本协议所称“数据处理活动”指数据的收集、存储、使用、加工、传输、提供、公开、销毁等环节。</w:t>
      </w:r>
    </w:p>
    <w:p w14:paraId="26DC482E">
      <w:pPr>
        <w:spacing w:line="360" w:lineRule="auto"/>
        <w:rPr>
          <w:rFonts w:ascii="宋体" w:hAnsi="宋体" w:cs="等线"/>
          <w:b w:val="0"/>
          <w:sz w:val="24"/>
        </w:rPr>
      </w:pPr>
    </w:p>
    <w:p w14:paraId="4F74CAB7">
      <w:pPr>
        <w:numPr>
          <w:ilvl w:val="0"/>
          <w:numId w:val="6"/>
        </w:numPr>
        <w:spacing w:line="360" w:lineRule="auto"/>
        <w:rPr>
          <w:rFonts w:ascii="宋体" w:hAnsi="宋体" w:cs="等线"/>
          <w:b w:val="0"/>
          <w:sz w:val="24"/>
        </w:rPr>
      </w:pPr>
      <w:r>
        <w:rPr>
          <w:rFonts w:hint="eastAsia" w:ascii="宋体" w:hAnsi="宋体" w:cs="等线"/>
          <w:b w:val="0"/>
          <w:sz w:val="24"/>
        </w:rPr>
        <w:t>合作涉及数据情况</w:t>
      </w:r>
    </w:p>
    <w:p w14:paraId="28EFD8D6">
      <w:pPr>
        <w:spacing w:line="360" w:lineRule="auto"/>
        <w:ind w:firstLine="323"/>
        <w:rPr>
          <w:rFonts w:ascii="宋体" w:hAnsi="宋体" w:cs="等线"/>
          <w:b w:val="0"/>
          <w:sz w:val="24"/>
        </w:rPr>
      </w:pPr>
      <w:r>
        <w:rPr>
          <w:rFonts w:hint="eastAsia" w:ascii="宋体" w:hAnsi="宋体" w:cs="等线"/>
          <w:b w:val="0"/>
          <w:sz w:val="24"/>
          <w:u w:val="single"/>
        </w:rPr>
        <w:t xml:space="preserve">见附表。               </w:t>
      </w:r>
    </w:p>
    <w:p w14:paraId="651469A5">
      <w:pPr>
        <w:spacing w:line="360" w:lineRule="auto"/>
        <w:rPr>
          <w:rFonts w:ascii="宋体" w:hAnsi="宋体" w:cs="等线"/>
          <w:b w:val="0"/>
          <w:sz w:val="24"/>
        </w:rPr>
      </w:pPr>
    </w:p>
    <w:p w14:paraId="68F3B280">
      <w:pPr>
        <w:spacing w:line="360" w:lineRule="auto"/>
        <w:rPr>
          <w:rFonts w:ascii="宋体" w:hAnsi="宋体" w:cs="等线"/>
          <w:b w:val="0"/>
          <w:sz w:val="24"/>
        </w:rPr>
      </w:pPr>
      <w:r>
        <w:rPr>
          <w:rFonts w:hint="eastAsia" w:ascii="宋体" w:hAnsi="宋体" w:cs="等线"/>
          <w:b w:val="0"/>
          <w:sz w:val="24"/>
        </w:rPr>
        <w:t>三、双方责任及义务</w:t>
      </w:r>
    </w:p>
    <w:p w14:paraId="0350DAD7">
      <w:pPr>
        <w:tabs>
          <w:tab w:val="left" w:pos="-1"/>
        </w:tabs>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3.1甲方提供数据的行为不构成向乙方授予任何与数据相关的专利权、专利申请权、商标权、著作权、商业秘密或其它的知识产权、所有权或其他任何权利。</w:t>
      </w:r>
    </w:p>
    <w:p w14:paraId="7E5680CA">
      <w:pPr>
        <w:tabs>
          <w:tab w:val="left" w:pos="-1"/>
        </w:tabs>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0FCB1CDC">
      <w:pPr>
        <w:tabs>
          <w:tab w:val="left" w:pos="-1"/>
        </w:tabs>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3.3乙方对数据的处理应当满足下列要求：</w:t>
      </w:r>
    </w:p>
    <w:p w14:paraId="521079D7">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3F998FEF">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3.3.2乙方承诺仅在本次合作期间，为合同履行的目的处理数据，不得未经同意改变数据处理的目的、方式和范围。</w:t>
      </w:r>
    </w:p>
    <w:p w14:paraId="6F74D834">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3.3.3 未经甲方的事先书面批准，乙方不得以任何形式或任何方式缓存、窃取、泄露、滥用数据以及向第三方提供数据。</w:t>
      </w:r>
    </w:p>
    <w:p w14:paraId="5B35514B">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C3BC0E6">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3.3.5 乙方不得依据数据，就任何问题，向任何第三方做出任何建议。</w:t>
      </w:r>
    </w:p>
    <w:p w14:paraId="06CED5A4">
      <w:pPr>
        <w:spacing w:before="120" w:after="120" w:line="360" w:lineRule="auto"/>
        <w:ind w:left="560" w:leftChars="200" w:firstLine="480" w:firstLineChars="200"/>
        <w:rPr>
          <w:rFonts w:ascii="宋体" w:hAnsi="宋体" w:cs="等线"/>
          <w:b w:val="0"/>
          <w:sz w:val="24"/>
        </w:rPr>
      </w:pPr>
      <w:r>
        <w:rPr>
          <w:rFonts w:hint="eastAsia" w:ascii="宋体" w:hAnsi="宋体" w:cs="等线"/>
          <w:b w:val="0"/>
          <w:sz w:val="24"/>
        </w:rPr>
        <w:t>3.3.6 未经甲方同意，乙方不得利用上述数据进行新的研究和开发。</w:t>
      </w:r>
    </w:p>
    <w:p w14:paraId="3A130306">
      <w:pPr>
        <w:tabs>
          <w:tab w:val="left" w:pos="-1"/>
        </w:tabs>
        <w:spacing w:before="120" w:after="120" w:line="360" w:lineRule="auto"/>
        <w:ind w:firstLine="480" w:firstLineChars="200"/>
        <w:rPr>
          <w:rFonts w:ascii="宋体" w:hAnsi="宋体" w:cs="等线"/>
          <w:b w:val="0"/>
          <w:sz w:val="24"/>
          <w:u w:val="single"/>
        </w:rPr>
      </w:pPr>
      <w:r>
        <w:rPr>
          <w:rFonts w:hint="eastAsia" w:ascii="宋体" w:hAnsi="宋体" w:cs="等线"/>
          <w:b w:val="0"/>
          <w:sz w:val="24"/>
        </w:rPr>
        <w:t xml:space="preserve">3.4 </w:t>
      </w:r>
      <w:r>
        <w:rPr>
          <w:rFonts w:hint="eastAsia" w:ascii="宋体" w:hAnsi="宋体" w:cs="等线"/>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F474D6D">
      <w:pPr>
        <w:tabs>
          <w:tab w:val="left" w:pos="-1"/>
        </w:tabs>
        <w:spacing w:before="120" w:after="120" w:line="360" w:lineRule="auto"/>
        <w:ind w:firstLine="480" w:firstLineChars="200"/>
        <w:rPr>
          <w:rFonts w:ascii="宋体" w:hAnsi="宋体" w:cs="等线"/>
          <w:b w:val="0"/>
          <w:sz w:val="24"/>
        </w:rPr>
      </w:pPr>
      <w:r>
        <w:rPr>
          <w:rFonts w:hint="eastAsia" w:ascii="宋体" w:hAnsi="宋体" w:cs="等线"/>
          <w:b w:val="0"/>
          <w:sz w:val="24"/>
        </w:rPr>
        <w:t>3.5甲方有权在甲方认为必要的情况下收回所提供的数据及其处理权，乙方应配合甲方行使上述权利，按照甲方的要求将所控制的数据交回甲方、删除或销毁。</w:t>
      </w:r>
    </w:p>
    <w:p w14:paraId="3F7E23C6">
      <w:pPr>
        <w:spacing w:before="120" w:after="120" w:line="360" w:lineRule="auto"/>
        <w:rPr>
          <w:rFonts w:ascii="宋体" w:hAnsi="宋体" w:cs="等线"/>
          <w:b w:val="0"/>
          <w:sz w:val="24"/>
        </w:rPr>
      </w:pPr>
      <w:r>
        <w:rPr>
          <w:rFonts w:hint="eastAsia" w:ascii="宋体" w:hAnsi="宋体" w:cs="等线"/>
          <w:b w:val="0"/>
          <w:sz w:val="24"/>
        </w:rPr>
        <w:t>四、违约责任和处罚措施</w:t>
      </w:r>
    </w:p>
    <w:p w14:paraId="76E4A76A">
      <w:pPr>
        <w:tabs>
          <w:tab w:val="left" w:pos="-1"/>
        </w:tabs>
        <w:spacing w:before="120" w:after="120" w:line="360" w:lineRule="auto"/>
        <w:ind w:firstLine="480" w:firstLineChars="200"/>
        <w:rPr>
          <w:rFonts w:ascii="宋体" w:hAnsi="宋体" w:cs="等线"/>
          <w:b w:val="0"/>
          <w:sz w:val="24"/>
        </w:rPr>
      </w:pPr>
      <w:r>
        <w:rPr>
          <w:rFonts w:hint="eastAsia" w:ascii="宋体" w:hAnsi="宋体" w:cs="等线"/>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87EAA8F">
      <w:pPr>
        <w:tabs>
          <w:tab w:val="left" w:pos="-1"/>
        </w:tabs>
        <w:spacing w:before="120" w:after="120" w:line="360" w:lineRule="auto"/>
        <w:ind w:firstLine="480" w:firstLineChars="200"/>
        <w:rPr>
          <w:rFonts w:ascii="宋体" w:hAnsi="宋体" w:cs="等线"/>
          <w:b w:val="0"/>
          <w:sz w:val="24"/>
        </w:rPr>
      </w:pPr>
      <w:r>
        <w:rPr>
          <w:rFonts w:hint="eastAsia" w:ascii="宋体" w:hAnsi="宋体" w:cs="等线"/>
          <w:b w:val="0"/>
          <w:sz w:val="24"/>
        </w:rPr>
        <w:t>4.2乙方违约的，甲方有权要求乙方承担下述各项违约责任，同时甲方有权以书面形式单方面通知乙方终止合作：</w:t>
      </w:r>
    </w:p>
    <w:p w14:paraId="2733D9D4">
      <w:pPr>
        <w:spacing w:before="120" w:after="120" w:line="360" w:lineRule="auto"/>
        <w:ind w:left="600"/>
        <w:rPr>
          <w:rFonts w:ascii="宋体" w:hAnsi="宋体" w:cs="等线"/>
          <w:b w:val="0"/>
          <w:sz w:val="24"/>
        </w:rPr>
      </w:pPr>
      <w:r>
        <w:rPr>
          <w:rFonts w:hint="eastAsia" w:ascii="宋体" w:hAnsi="宋体" w:cs="等线"/>
          <w:b w:val="0"/>
          <w:sz w:val="24"/>
        </w:rPr>
        <w:t>（1）立即停止违反本协议的行为；</w:t>
      </w:r>
    </w:p>
    <w:p w14:paraId="5279E4AE">
      <w:pPr>
        <w:spacing w:before="120" w:after="120" w:line="360" w:lineRule="auto"/>
        <w:ind w:left="600"/>
        <w:rPr>
          <w:rFonts w:ascii="宋体" w:hAnsi="宋体" w:cs="等线"/>
          <w:b w:val="0"/>
          <w:sz w:val="24"/>
        </w:rPr>
      </w:pPr>
      <w:r>
        <w:rPr>
          <w:rFonts w:hint="eastAsia" w:ascii="宋体" w:hAnsi="宋体" w:cs="等线"/>
          <w:b w:val="0"/>
          <w:sz w:val="24"/>
        </w:rPr>
        <w:t>（2）采取一切有效措施进行补救，防止数据泄露、滥用等范围继续扩大；</w:t>
      </w:r>
    </w:p>
    <w:p w14:paraId="67478EEA">
      <w:pPr>
        <w:spacing w:before="120" w:after="120" w:line="360" w:lineRule="auto"/>
        <w:ind w:firstLine="480" w:firstLineChars="200"/>
        <w:rPr>
          <w:rFonts w:ascii="宋体" w:hAnsi="宋体" w:cs="等线"/>
          <w:b w:val="0"/>
          <w:sz w:val="24"/>
        </w:rPr>
      </w:pPr>
      <w:r>
        <w:rPr>
          <w:rFonts w:hint="eastAsia" w:ascii="宋体" w:hAnsi="宋体" w:cs="等线"/>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036EAE8F">
      <w:pPr>
        <w:spacing w:before="120" w:after="120" w:line="360" w:lineRule="auto"/>
        <w:ind w:firstLine="480" w:firstLineChars="200"/>
        <w:rPr>
          <w:rFonts w:ascii="宋体" w:hAnsi="宋体" w:cs="等线"/>
          <w:b w:val="0"/>
          <w:sz w:val="24"/>
        </w:rPr>
      </w:pPr>
      <w:r>
        <w:rPr>
          <w:rFonts w:hint="eastAsia" w:ascii="宋体" w:hAnsi="宋体" w:cs="等线"/>
          <w:b w:val="0"/>
          <w:sz w:val="24"/>
        </w:rPr>
        <w:t>（4）业主或甲方客户或甲方有权利采取将乙方加入业主或甲方客户或甲方合作负面行为名单，报送通信行业管理部门将乙方加入行业负面行为名单等措施。</w:t>
      </w:r>
    </w:p>
    <w:p w14:paraId="462B8865">
      <w:pPr>
        <w:spacing w:before="120" w:after="120" w:line="360" w:lineRule="auto"/>
        <w:rPr>
          <w:rFonts w:ascii="宋体" w:hAnsi="宋体" w:cs="等线"/>
          <w:b w:val="0"/>
          <w:sz w:val="24"/>
        </w:rPr>
      </w:pPr>
      <w:r>
        <w:rPr>
          <w:rFonts w:hint="eastAsia" w:ascii="宋体" w:hAnsi="宋体" w:cs="等线"/>
          <w:b w:val="0"/>
          <w:sz w:val="24"/>
        </w:rPr>
        <w:t>五、</w:t>
      </w:r>
      <w:r>
        <w:rPr>
          <w:rFonts w:hint="eastAsia" w:ascii="宋体" w:hAnsi="宋体" w:cs="等线"/>
          <w:b w:val="0"/>
          <w:sz w:val="24"/>
        </w:rPr>
        <w:tab/>
      </w:r>
      <w:r>
        <w:rPr>
          <w:rFonts w:hint="eastAsia" w:ascii="宋体" w:hAnsi="宋体" w:cs="等线"/>
          <w:b w:val="0"/>
          <w:sz w:val="24"/>
        </w:rPr>
        <w:t>数据处理期限</w:t>
      </w:r>
    </w:p>
    <w:p w14:paraId="1F747899">
      <w:pPr>
        <w:spacing w:before="120" w:after="120" w:line="360" w:lineRule="auto"/>
        <w:ind w:firstLine="480" w:firstLineChars="200"/>
        <w:rPr>
          <w:rFonts w:ascii="宋体" w:hAnsi="宋体" w:cs="等线"/>
          <w:b w:val="0"/>
          <w:sz w:val="24"/>
        </w:rPr>
      </w:pPr>
      <w:r>
        <w:rPr>
          <w:rFonts w:hint="eastAsia" w:ascii="宋体" w:hAnsi="宋体" w:cs="等线"/>
          <w:b w:val="0"/>
          <w:sz w:val="24"/>
        </w:rPr>
        <w:t>除法律明确规定外，本协议规定的数据的处理期限仅限于“合作”过程中（合同有效期内）处理，合作结束后除非甲方书面授权，乙方应将所控制的数据交回甲方删除或销毁。</w:t>
      </w:r>
    </w:p>
    <w:p w14:paraId="55A1E036">
      <w:pPr>
        <w:spacing w:before="120" w:after="120" w:line="360" w:lineRule="auto"/>
        <w:ind w:firstLine="480" w:firstLineChars="200"/>
        <w:rPr>
          <w:rFonts w:ascii="宋体" w:hAnsi="宋体" w:cs="等线"/>
          <w:b w:val="0"/>
          <w:sz w:val="24"/>
        </w:rPr>
      </w:pPr>
      <w:r>
        <w:rPr>
          <w:rFonts w:hint="eastAsia" w:ascii="宋体" w:hAnsi="宋体" w:cs="等线"/>
          <w:b w:val="0"/>
          <w:sz w:val="24"/>
        </w:rPr>
        <w:t>数据的保密责任期限为自本协议生效之日起至数据失去其保密性质并为公众所知悉之时为止，不因“合作”终止或解除（合同过期）而结束。</w:t>
      </w:r>
    </w:p>
    <w:p w14:paraId="6620A714">
      <w:pPr>
        <w:spacing w:before="120" w:after="120" w:line="360" w:lineRule="auto"/>
        <w:rPr>
          <w:rFonts w:ascii="宋体" w:hAnsi="宋体" w:cs="等线"/>
          <w:b w:val="0"/>
          <w:sz w:val="24"/>
        </w:rPr>
      </w:pPr>
      <w:r>
        <w:rPr>
          <w:rFonts w:hint="eastAsia" w:ascii="宋体" w:hAnsi="宋体" w:cs="等线"/>
          <w:b w:val="0"/>
          <w:sz w:val="24"/>
        </w:rPr>
        <w:t>六、</w:t>
      </w:r>
      <w:r>
        <w:rPr>
          <w:rFonts w:hint="eastAsia" w:ascii="宋体" w:hAnsi="宋体" w:cs="等线"/>
          <w:b w:val="0"/>
          <w:sz w:val="24"/>
        </w:rPr>
        <w:tab/>
      </w:r>
      <w:r>
        <w:rPr>
          <w:rFonts w:hint="eastAsia" w:ascii="宋体" w:hAnsi="宋体" w:cs="等线"/>
          <w:b w:val="0"/>
          <w:sz w:val="24"/>
        </w:rPr>
        <w:t>免责条款</w:t>
      </w:r>
    </w:p>
    <w:p w14:paraId="754177B9">
      <w:pPr>
        <w:spacing w:before="120" w:after="120" w:line="360" w:lineRule="auto"/>
        <w:ind w:firstLine="420"/>
        <w:rPr>
          <w:rFonts w:ascii="宋体" w:hAnsi="宋体" w:cs="等线"/>
          <w:b w:val="0"/>
          <w:sz w:val="24"/>
        </w:rPr>
      </w:pPr>
      <w:r>
        <w:rPr>
          <w:rFonts w:hint="eastAsia" w:ascii="宋体" w:hAnsi="宋体" w:cs="等线"/>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2000DC07">
      <w:pPr>
        <w:pStyle w:val="13"/>
      </w:pPr>
    </w:p>
    <w:p w14:paraId="61727EF9">
      <w:pPr>
        <w:spacing w:line="360" w:lineRule="auto"/>
        <w:jc w:val="left"/>
        <w:rPr>
          <w:rFonts w:ascii="宋体" w:hAnsi="宋体" w:cs="等线"/>
          <w:bCs/>
          <w:sz w:val="24"/>
        </w:rPr>
      </w:pPr>
      <w:r>
        <w:rPr>
          <w:rFonts w:hint="eastAsia" w:ascii="宋体" w:hAnsi="宋体" w:cs="等线"/>
          <w:bCs/>
          <w:sz w:val="24"/>
        </w:rPr>
        <w:t>数据安全保密协议附表：</w:t>
      </w:r>
    </w:p>
    <w:tbl>
      <w:tblPr>
        <w:tblStyle w:val="20"/>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1D9A13E8">
        <w:tblPrEx>
          <w:tblCellMar>
            <w:top w:w="0" w:type="dxa"/>
            <w:left w:w="108" w:type="dxa"/>
            <w:bottom w:w="0" w:type="dxa"/>
            <w:right w:w="108" w:type="dxa"/>
          </w:tblCellMar>
        </w:tblPrEx>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3426B487">
            <w:pPr>
              <w:widowControl/>
              <w:spacing w:line="360" w:lineRule="auto"/>
              <w:jc w:val="center"/>
              <w:textAlignment w:val="center"/>
              <w:rPr>
                <w:rFonts w:ascii="宋体" w:hAnsi="宋体" w:cs="等线"/>
                <w:b w:val="0"/>
                <w:color w:val="000000"/>
                <w:sz w:val="18"/>
                <w:szCs w:val="18"/>
              </w:rPr>
            </w:pPr>
            <w:r>
              <w:rPr>
                <w:rFonts w:hint="eastAsia" w:ascii="宋体" w:hAnsi="宋体" w:cs="等线"/>
                <w:b w:val="0"/>
                <w:kern w:val="0"/>
                <w:sz w:val="18"/>
                <w:szCs w:val="18"/>
                <w:lang w:bidi="ar"/>
              </w:rPr>
              <w:t>合作涉及数据情况</w:t>
            </w:r>
          </w:p>
        </w:tc>
      </w:tr>
      <w:tr w14:paraId="4A4155C0">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489EC2D1">
            <w:pPr>
              <w:widowControl/>
              <w:spacing w:before="120" w:after="120" w:line="240" w:lineRule="auto"/>
              <w:rPr>
                <w:rFonts w:ascii="宋体" w:hAnsi="宋体" w:cs="等线"/>
                <w:b w:val="0"/>
                <w:kern w:val="0"/>
                <w:sz w:val="18"/>
                <w:szCs w:val="18"/>
                <w:lang w:bidi="ar"/>
              </w:rPr>
            </w:pPr>
            <w:r>
              <w:rPr>
                <w:rFonts w:hint="eastAsia" w:ascii="宋体" w:hAnsi="宋体" w:cs="等线"/>
                <w:b w:val="0"/>
                <w:kern w:val="0"/>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402DCD2C">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76691BDE">
            <w:pPr>
              <w:widowControl/>
              <w:spacing w:before="120" w:after="120" w:line="240" w:lineRule="auto"/>
              <w:rPr>
                <w:rFonts w:ascii="宋体" w:hAnsi="宋体" w:cs="等线"/>
                <w:b w:val="0"/>
                <w:kern w:val="0"/>
                <w:sz w:val="18"/>
                <w:szCs w:val="18"/>
                <w:lang w:bidi="ar"/>
              </w:rPr>
            </w:pPr>
            <w:r>
              <w:rPr>
                <w:rFonts w:hint="eastAsia" w:ascii="宋体" w:hAnsi="宋体" w:cs="等线"/>
                <w:b w:val="0"/>
                <w:kern w:val="0"/>
                <w:sz w:val="18"/>
                <w:szCs w:val="18"/>
                <w:lang w:bidi="ar"/>
              </w:rPr>
              <w:t>数据</w:t>
            </w:r>
          </w:p>
          <w:p w14:paraId="087244C0">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19589043">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261DB25A">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510A50FE">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23E9CE55">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0B4E89FE">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数据处理范围</w:t>
            </w:r>
          </w:p>
        </w:tc>
      </w:tr>
      <w:tr w14:paraId="299730CD">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C91ECF7">
            <w:pPr>
              <w:widowControl/>
              <w:spacing w:before="120" w:after="120" w:line="240" w:lineRule="auto"/>
              <w:rPr>
                <w:rFonts w:ascii="宋体" w:hAnsi="宋体" w:cs="等线"/>
                <w:b w:val="0"/>
                <w:kern w:val="0"/>
                <w:sz w:val="18"/>
                <w:szCs w:val="18"/>
                <w:lang w:bidi="ar"/>
              </w:rPr>
            </w:pPr>
            <w:r>
              <w:rPr>
                <w:rFonts w:hint="eastAsia" w:ascii="宋体" w:hAnsi="宋体" w:cs="等线"/>
                <w:b w:val="0"/>
                <w:kern w:val="0"/>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63543F9">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0809DAB8">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电子化数据填写大小，单位GB；</w:t>
            </w:r>
            <w:r>
              <w:rPr>
                <w:rFonts w:hint="eastAsia" w:ascii="宋体" w:hAnsi="宋体" w:cs="等线"/>
                <w:b w:val="0"/>
                <w:kern w:val="0"/>
                <w:sz w:val="18"/>
                <w:szCs w:val="18"/>
                <w:lang w:bidi="ar"/>
              </w:rPr>
              <w:br w:type="textWrapping"/>
            </w:r>
            <w:r>
              <w:rPr>
                <w:rFonts w:hint="eastAsia" w:ascii="宋体" w:hAnsi="宋体" w:cs="等线"/>
                <w:b w:val="0"/>
                <w:kern w:val="0"/>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5A70E8AF">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58D795C4">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4EC1FC33">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32D138D8">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7990AA6">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根据合作实际情况填写</w:t>
            </w:r>
          </w:p>
        </w:tc>
      </w:tr>
      <w:tr w14:paraId="163EFEC1">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7EDAD317">
            <w:pPr>
              <w:widowControl/>
              <w:spacing w:before="120" w:after="120" w:line="240" w:lineRule="auto"/>
              <w:rPr>
                <w:rFonts w:ascii="宋体" w:hAnsi="宋体" w:cs="等线"/>
                <w:b w:val="0"/>
                <w:kern w:val="0"/>
                <w:sz w:val="18"/>
                <w:szCs w:val="18"/>
                <w:lang w:bidi="ar"/>
              </w:rPr>
            </w:pPr>
            <w:r>
              <w:rPr>
                <w:rFonts w:hint="eastAsia" w:ascii="宋体" w:hAnsi="宋体" w:cs="等线"/>
                <w:b w:val="0"/>
                <w:kern w:val="0"/>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6E590EAB">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F31DD89">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4A4480B4">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2043E63C">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4256C695">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009DE0E5">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50325B92">
            <w:pPr>
              <w:widowControl/>
              <w:spacing w:before="120" w:after="120" w:line="240" w:lineRule="auto"/>
              <w:rPr>
                <w:rFonts w:ascii="宋体" w:hAnsi="宋体" w:cs="等线"/>
                <w:b w:val="0"/>
                <w:sz w:val="18"/>
                <w:szCs w:val="18"/>
                <w:lang w:bidi="ar"/>
              </w:rPr>
            </w:pPr>
            <w:r>
              <w:rPr>
                <w:rFonts w:hint="eastAsia" w:ascii="宋体" w:hAnsi="宋体" w:cs="等线"/>
                <w:b w:val="0"/>
                <w:kern w:val="0"/>
                <w:sz w:val="18"/>
                <w:szCs w:val="18"/>
                <w:lang w:bidi="ar"/>
              </w:rPr>
              <w:t>XX系统的用户上网日志数据</w:t>
            </w:r>
          </w:p>
        </w:tc>
      </w:tr>
      <w:tr w14:paraId="15037190">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77E59DFA">
            <w:pPr>
              <w:spacing w:before="120" w:after="120" w:line="360" w:lineRule="auto"/>
              <w:rPr>
                <w:rFonts w:ascii="宋体" w:hAnsi="宋体" w:cs="等线"/>
                <w:b w:val="0"/>
                <w:sz w:val="18"/>
                <w:szCs w:val="18"/>
                <w:lang w:bidi="ar"/>
              </w:rPr>
            </w:pPr>
            <w:r>
              <w:rPr>
                <w:rFonts w:hint="eastAsia" w:ascii="宋体" w:hAnsi="宋体" w:cs="等线"/>
                <w:b w:val="0"/>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74F0FBAB">
            <w:pPr>
              <w:spacing w:before="120" w:after="120" w:line="360" w:lineRule="auto"/>
              <w:rPr>
                <w:rFonts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416FD4F0">
            <w:pPr>
              <w:spacing w:before="120" w:after="120" w:line="360" w:lineRule="auto"/>
              <w:rPr>
                <w:rFonts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00BE087C">
            <w:pPr>
              <w:spacing w:before="120" w:after="120" w:line="360" w:lineRule="auto"/>
              <w:rPr>
                <w:rFonts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2A6F6473">
            <w:pPr>
              <w:spacing w:before="120" w:after="120" w:line="360" w:lineRule="auto"/>
              <w:rPr>
                <w:rFonts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611F409B">
            <w:pPr>
              <w:spacing w:before="120" w:after="120" w:line="360" w:lineRule="auto"/>
              <w:rPr>
                <w:rFonts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06442EBB">
            <w:pPr>
              <w:spacing w:before="120" w:after="120" w:line="360" w:lineRule="auto"/>
              <w:rPr>
                <w:rFonts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600D0968">
            <w:pPr>
              <w:spacing w:before="120" w:after="120" w:line="360" w:lineRule="auto"/>
              <w:rPr>
                <w:rFonts w:ascii="宋体" w:hAnsi="宋体" w:cs="等线"/>
                <w:b w:val="0"/>
                <w:sz w:val="18"/>
                <w:szCs w:val="18"/>
                <w:lang w:bidi="ar"/>
              </w:rPr>
            </w:pPr>
          </w:p>
        </w:tc>
      </w:tr>
      <w:tr w14:paraId="5788FB50">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D5F3ADD">
            <w:pPr>
              <w:spacing w:before="120" w:after="120" w:line="360" w:lineRule="auto"/>
              <w:rPr>
                <w:rFonts w:ascii="宋体" w:hAnsi="宋体" w:cs="等线"/>
                <w:b w:val="0"/>
                <w:sz w:val="18"/>
                <w:szCs w:val="18"/>
                <w:lang w:bidi="ar"/>
              </w:rPr>
            </w:pPr>
            <w:r>
              <w:rPr>
                <w:rFonts w:hint="eastAsia" w:ascii="宋体" w:hAnsi="宋体" w:cs="等线"/>
                <w:b w:val="0"/>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46AA203D">
            <w:pPr>
              <w:spacing w:before="120" w:after="120" w:line="360" w:lineRule="auto"/>
              <w:rPr>
                <w:rFonts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3D7746AC">
            <w:pPr>
              <w:spacing w:before="120" w:after="120" w:line="360" w:lineRule="auto"/>
              <w:rPr>
                <w:rFonts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3629A70C">
            <w:pPr>
              <w:spacing w:before="120" w:after="120" w:line="360" w:lineRule="auto"/>
              <w:rPr>
                <w:rFonts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274E02CF">
            <w:pPr>
              <w:spacing w:before="120" w:after="120" w:line="360" w:lineRule="auto"/>
              <w:rPr>
                <w:rFonts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58C5F39C">
            <w:pPr>
              <w:spacing w:before="120" w:after="120" w:line="360" w:lineRule="auto"/>
              <w:rPr>
                <w:rFonts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0CE03048">
            <w:pPr>
              <w:spacing w:before="120" w:after="120" w:line="360" w:lineRule="auto"/>
              <w:rPr>
                <w:rFonts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4989D74">
            <w:pPr>
              <w:spacing w:before="120" w:after="120" w:line="360" w:lineRule="auto"/>
              <w:rPr>
                <w:rFonts w:ascii="宋体" w:hAnsi="宋体" w:cs="等线"/>
                <w:b w:val="0"/>
                <w:sz w:val="18"/>
                <w:szCs w:val="18"/>
                <w:lang w:bidi="ar"/>
              </w:rPr>
            </w:pPr>
          </w:p>
        </w:tc>
      </w:tr>
      <w:tr w14:paraId="177021B6">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C2E5C9C">
            <w:pPr>
              <w:spacing w:before="120" w:after="120" w:line="360" w:lineRule="auto"/>
              <w:rPr>
                <w:rFonts w:ascii="宋体" w:hAnsi="宋体" w:cs="等线"/>
                <w:b w:val="0"/>
                <w:sz w:val="18"/>
                <w:szCs w:val="18"/>
                <w:lang w:bidi="ar"/>
              </w:rPr>
            </w:pPr>
            <w:r>
              <w:rPr>
                <w:rFonts w:hint="eastAsia" w:ascii="宋体" w:hAnsi="宋体" w:cs="等线"/>
                <w:b w:val="0"/>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130D35E">
            <w:pPr>
              <w:spacing w:before="120" w:after="120" w:line="360" w:lineRule="auto"/>
              <w:rPr>
                <w:rFonts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0818EE69">
            <w:pPr>
              <w:spacing w:before="120" w:after="120" w:line="360" w:lineRule="auto"/>
              <w:rPr>
                <w:rFonts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033DCDB6">
            <w:pPr>
              <w:spacing w:before="120" w:after="120" w:line="360" w:lineRule="auto"/>
              <w:rPr>
                <w:rFonts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F58FC7D">
            <w:pPr>
              <w:spacing w:before="120" w:after="120" w:line="360" w:lineRule="auto"/>
              <w:rPr>
                <w:rFonts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51C40AC9">
            <w:pPr>
              <w:spacing w:before="120" w:after="120" w:line="360" w:lineRule="auto"/>
              <w:rPr>
                <w:rFonts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1E1C146F">
            <w:pPr>
              <w:spacing w:before="120" w:after="120" w:line="360" w:lineRule="auto"/>
              <w:rPr>
                <w:rFonts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09B059F">
            <w:pPr>
              <w:spacing w:before="120" w:after="120" w:line="360" w:lineRule="auto"/>
              <w:rPr>
                <w:rFonts w:ascii="宋体" w:hAnsi="宋体" w:cs="等线"/>
                <w:b w:val="0"/>
                <w:sz w:val="18"/>
                <w:szCs w:val="18"/>
                <w:lang w:bidi="ar"/>
              </w:rPr>
            </w:pPr>
          </w:p>
        </w:tc>
      </w:tr>
    </w:tbl>
    <w:p w14:paraId="337C187E">
      <w:pPr>
        <w:spacing w:line="360" w:lineRule="auto"/>
        <w:rPr>
          <w:rFonts w:ascii="宋体" w:hAnsi="宋体"/>
          <w:sz w:val="24"/>
        </w:rPr>
      </w:pPr>
    </w:p>
    <w:p w14:paraId="5FCA4661">
      <w:pPr>
        <w:pStyle w:val="13"/>
        <w:rPr>
          <w:rFonts w:ascii="宋体" w:hAnsi="宋体"/>
          <w:sz w:val="24"/>
        </w:rPr>
      </w:pPr>
    </w:p>
    <w:p w14:paraId="5024B6A8">
      <w:pPr>
        <w:pStyle w:val="14"/>
        <w:rPr>
          <w:rFonts w:ascii="宋体" w:hAnsi="宋体"/>
          <w:sz w:val="24"/>
        </w:rPr>
      </w:pPr>
    </w:p>
    <w:p w14:paraId="2AD7943E">
      <w:pPr>
        <w:rPr>
          <w:rFonts w:ascii="宋体" w:hAnsi="宋体"/>
          <w:sz w:val="24"/>
        </w:rPr>
      </w:pPr>
    </w:p>
    <w:p w14:paraId="3F46B15B">
      <w:pPr>
        <w:pStyle w:val="13"/>
        <w:rPr>
          <w:rFonts w:ascii="宋体" w:hAnsi="宋体"/>
          <w:sz w:val="24"/>
        </w:rPr>
      </w:pPr>
    </w:p>
    <w:p w14:paraId="2A03BCA2">
      <w:pPr>
        <w:pStyle w:val="14"/>
        <w:rPr>
          <w:rFonts w:ascii="宋体" w:hAnsi="宋体"/>
          <w:sz w:val="24"/>
        </w:rPr>
      </w:pPr>
    </w:p>
    <w:p w14:paraId="10384CC9">
      <w:pPr>
        <w:rPr>
          <w:rFonts w:ascii="宋体" w:hAnsi="宋体"/>
          <w:sz w:val="24"/>
        </w:rPr>
      </w:pPr>
    </w:p>
    <w:p w14:paraId="18124F6A">
      <w:pPr>
        <w:pStyle w:val="13"/>
        <w:rPr>
          <w:rFonts w:ascii="宋体" w:hAnsi="宋体"/>
          <w:sz w:val="24"/>
        </w:rPr>
      </w:pPr>
    </w:p>
    <w:p w14:paraId="2F9468DD">
      <w:pPr>
        <w:pStyle w:val="14"/>
        <w:rPr>
          <w:rFonts w:ascii="宋体" w:hAnsi="宋体"/>
          <w:sz w:val="24"/>
        </w:rPr>
      </w:pPr>
    </w:p>
    <w:p w14:paraId="3B0BE8DE">
      <w:pPr>
        <w:rPr>
          <w:rFonts w:ascii="宋体" w:hAnsi="宋体"/>
          <w:sz w:val="24"/>
        </w:rPr>
      </w:pPr>
    </w:p>
    <w:p w14:paraId="0D4934EE">
      <w:pPr>
        <w:pStyle w:val="13"/>
        <w:rPr>
          <w:rFonts w:ascii="宋体" w:hAnsi="宋体"/>
          <w:sz w:val="24"/>
        </w:rPr>
      </w:pPr>
    </w:p>
    <w:p w14:paraId="59A8B247">
      <w:pPr>
        <w:pStyle w:val="14"/>
        <w:rPr>
          <w:rFonts w:ascii="宋体" w:hAnsi="宋体"/>
          <w:sz w:val="24"/>
        </w:rPr>
      </w:pPr>
    </w:p>
    <w:p w14:paraId="36BF2949">
      <w:pPr>
        <w:rPr>
          <w:rFonts w:ascii="宋体" w:hAnsi="宋体"/>
          <w:sz w:val="24"/>
        </w:rPr>
      </w:pPr>
    </w:p>
    <w:p w14:paraId="18669239">
      <w:pPr>
        <w:pStyle w:val="13"/>
        <w:rPr>
          <w:rFonts w:ascii="宋体" w:hAnsi="宋体"/>
          <w:sz w:val="24"/>
        </w:rPr>
      </w:pPr>
    </w:p>
    <w:p w14:paraId="6A71C901">
      <w:pPr>
        <w:pStyle w:val="14"/>
        <w:rPr>
          <w:rFonts w:ascii="宋体" w:hAnsi="宋体"/>
          <w:sz w:val="24"/>
        </w:rPr>
      </w:pPr>
    </w:p>
    <w:p w14:paraId="77E38D74">
      <w:pPr>
        <w:rPr>
          <w:rFonts w:ascii="宋体" w:hAnsi="宋体"/>
          <w:sz w:val="24"/>
        </w:rPr>
      </w:pPr>
    </w:p>
    <w:p w14:paraId="3F3F08CB">
      <w:pPr>
        <w:pStyle w:val="13"/>
        <w:rPr>
          <w:rFonts w:ascii="宋体" w:hAnsi="宋体"/>
          <w:sz w:val="24"/>
        </w:rPr>
      </w:pPr>
    </w:p>
    <w:p w14:paraId="2F8B84CC">
      <w:pPr>
        <w:pStyle w:val="14"/>
        <w:rPr>
          <w:rFonts w:ascii="宋体" w:hAnsi="宋体"/>
          <w:sz w:val="24"/>
        </w:rPr>
      </w:pPr>
    </w:p>
    <w:p w14:paraId="2CC9C3EC">
      <w:pPr>
        <w:rPr>
          <w:rFonts w:ascii="宋体" w:hAnsi="宋体"/>
          <w:sz w:val="24"/>
        </w:rPr>
      </w:pPr>
    </w:p>
    <w:p w14:paraId="22F5E45C">
      <w:pPr>
        <w:pStyle w:val="14"/>
        <w:rPr>
          <w:rFonts w:ascii="宋体" w:hAnsi="宋体"/>
          <w:sz w:val="24"/>
        </w:rPr>
      </w:pPr>
    </w:p>
    <w:p w14:paraId="3AD833F5">
      <w:pPr>
        <w:spacing w:line="360" w:lineRule="auto"/>
        <w:rPr>
          <w:rFonts w:ascii="宋体" w:hAnsi="宋体" w:cs="黑体"/>
          <w:sz w:val="30"/>
          <w:szCs w:val="30"/>
        </w:rPr>
      </w:pPr>
      <w:r>
        <w:rPr>
          <w:rFonts w:hint="eastAsia" w:ascii="宋体" w:hAnsi="宋体" w:cs="黑体"/>
          <w:sz w:val="30"/>
          <w:szCs w:val="30"/>
        </w:rPr>
        <w:t>附表附录：数据分级分类表</w:t>
      </w:r>
    </w:p>
    <w:tbl>
      <w:tblPr>
        <w:tblStyle w:val="20"/>
        <w:tblW w:w="8354" w:type="dxa"/>
        <w:tblInd w:w="96" w:type="dxa"/>
        <w:tblLayout w:type="autofit"/>
        <w:tblCellMar>
          <w:top w:w="0" w:type="dxa"/>
          <w:left w:w="108" w:type="dxa"/>
          <w:bottom w:w="0" w:type="dxa"/>
          <w:right w:w="108" w:type="dxa"/>
        </w:tblCellMar>
      </w:tblPr>
      <w:tblGrid>
        <w:gridCol w:w="1095"/>
        <w:gridCol w:w="7259"/>
      </w:tblGrid>
      <w:tr w14:paraId="487224EC">
        <w:tblPrEx>
          <w:tblCellMar>
            <w:top w:w="0" w:type="dxa"/>
            <w:left w:w="108" w:type="dxa"/>
            <w:bottom w:w="0" w:type="dxa"/>
            <w:right w:w="108" w:type="dxa"/>
          </w:tblCellMar>
        </w:tblPrEx>
        <w:trPr>
          <w:trHeight w:val="288" w:hRule="atLeast"/>
        </w:trPr>
        <w:tc>
          <w:tcPr>
            <w:tcW w:w="10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F06E09">
            <w:pPr>
              <w:widowControl/>
              <w:spacing w:line="360" w:lineRule="auto"/>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数据分级</w:t>
            </w:r>
          </w:p>
        </w:tc>
        <w:tc>
          <w:tcPr>
            <w:tcW w:w="725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EE6082F">
            <w:pPr>
              <w:widowControl/>
              <w:spacing w:line="360" w:lineRule="auto"/>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数据分类</w:t>
            </w:r>
          </w:p>
        </w:tc>
      </w:tr>
      <w:tr w14:paraId="02AF34D4">
        <w:tblPrEx>
          <w:tblCellMar>
            <w:top w:w="0" w:type="dxa"/>
            <w:left w:w="108" w:type="dxa"/>
            <w:bottom w:w="0" w:type="dxa"/>
            <w:right w:w="108" w:type="dxa"/>
          </w:tblCellMar>
        </w:tblPrEx>
        <w:trPr>
          <w:trHeight w:val="48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547F1B40">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核心数据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1CC05821">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H1-1 </w:t>
            </w:r>
            <w:r>
              <w:rPr>
                <w:rStyle w:val="100"/>
                <w:rFonts w:hint="default"/>
                <w:b w:val="0"/>
                <w:bCs/>
                <w:lang w:bidi="ar"/>
              </w:rPr>
              <w:t>网络规划建设、</w:t>
            </w:r>
            <w:r>
              <w:rPr>
                <w:rStyle w:val="101"/>
                <w:rFonts w:ascii="宋体" w:hAnsi="宋体"/>
                <w:b w:val="0"/>
                <w:bCs/>
                <w:lang w:bidi="ar"/>
              </w:rPr>
              <w:t xml:space="preserve">H1-2 </w:t>
            </w:r>
            <w:r>
              <w:rPr>
                <w:rStyle w:val="100"/>
                <w:rFonts w:hint="default"/>
                <w:b w:val="0"/>
                <w:bCs/>
                <w:lang w:bidi="ar"/>
              </w:rPr>
              <w:t>网络运行维护、</w:t>
            </w:r>
            <w:r>
              <w:rPr>
                <w:rStyle w:val="101"/>
                <w:rFonts w:ascii="宋体" w:hAnsi="宋体"/>
                <w:b w:val="0"/>
                <w:bCs/>
                <w:lang w:bidi="ar"/>
              </w:rPr>
              <w:t xml:space="preserve">H2-1 </w:t>
            </w:r>
            <w:r>
              <w:rPr>
                <w:rStyle w:val="100"/>
                <w:rFonts w:hint="default"/>
                <w:b w:val="0"/>
                <w:bCs/>
                <w:lang w:bidi="ar"/>
              </w:rPr>
              <w:t>网络与数据安全保障、</w:t>
            </w:r>
            <w:r>
              <w:rPr>
                <w:rStyle w:val="101"/>
                <w:rFonts w:ascii="宋体" w:hAnsi="宋体"/>
                <w:b w:val="0"/>
                <w:bCs/>
                <w:lang w:bidi="ar"/>
              </w:rPr>
              <w:t xml:space="preserve">H2-2 </w:t>
            </w:r>
            <w:r>
              <w:rPr>
                <w:rStyle w:val="100"/>
                <w:rFonts w:hint="default"/>
                <w:b w:val="0"/>
                <w:bCs/>
                <w:lang w:bidi="ar"/>
              </w:rPr>
              <w:t>应急通信保障、</w:t>
            </w:r>
            <w:r>
              <w:rPr>
                <w:rStyle w:val="101"/>
                <w:rFonts w:ascii="宋体" w:hAnsi="宋体"/>
                <w:b w:val="0"/>
                <w:bCs/>
                <w:lang w:bidi="ar"/>
              </w:rPr>
              <w:t xml:space="preserve">H3-1 </w:t>
            </w:r>
            <w:r>
              <w:rPr>
                <w:rStyle w:val="100"/>
                <w:rFonts w:hint="default"/>
                <w:b w:val="0"/>
                <w:bCs/>
                <w:lang w:bidi="ar"/>
              </w:rPr>
              <w:t>行业发展、</w:t>
            </w:r>
            <w:r>
              <w:rPr>
                <w:rStyle w:val="101"/>
                <w:rFonts w:ascii="宋体" w:hAnsi="宋体"/>
                <w:b w:val="0"/>
                <w:bCs/>
                <w:lang w:bidi="ar"/>
              </w:rPr>
              <w:t xml:space="preserve">H4-1 </w:t>
            </w:r>
            <w:r>
              <w:rPr>
                <w:rStyle w:val="100"/>
                <w:rFonts w:hint="default"/>
                <w:b w:val="0"/>
                <w:bCs/>
                <w:lang w:bidi="ar"/>
              </w:rPr>
              <w:t>重大科技成果、</w:t>
            </w:r>
            <w:r>
              <w:rPr>
                <w:rStyle w:val="101"/>
                <w:rFonts w:ascii="宋体" w:hAnsi="宋体"/>
                <w:b w:val="0"/>
                <w:bCs/>
                <w:lang w:bidi="ar"/>
              </w:rPr>
              <w:t xml:space="preserve">H4-2 </w:t>
            </w:r>
            <w:r>
              <w:rPr>
                <w:rStyle w:val="100"/>
                <w:rFonts w:hint="default"/>
                <w:b w:val="0"/>
                <w:bCs/>
                <w:lang w:bidi="ar"/>
              </w:rPr>
              <w:t>国家科技计划、</w:t>
            </w:r>
            <w:r>
              <w:rPr>
                <w:rStyle w:val="101"/>
                <w:rFonts w:ascii="宋体" w:hAnsi="宋体"/>
                <w:b w:val="0"/>
                <w:bCs/>
                <w:lang w:bidi="ar"/>
              </w:rPr>
              <w:t xml:space="preserve">H5-1 </w:t>
            </w:r>
            <w:r>
              <w:rPr>
                <w:rStyle w:val="100"/>
                <w:rFonts w:hint="default"/>
                <w:b w:val="0"/>
                <w:bCs/>
                <w:lang w:bidi="ar"/>
              </w:rPr>
              <w:t>其他</w:t>
            </w:r>
          </w:p>
        </w:tc>
      </w:tr>
      <w:tr w14:paraId="07F7E6C7">
        <w:tblPrEx>
          <w:tblCellMar>
            <w:top w:w="0" w:type="dxa"/>
            <w:left w:w="108" w:type="dxa"/>
            <w:bottom w:w="0" w:type="dxa"/>
            <w:right w:w="108" w:type="dxa"/>
          </w:tblCellMar>
        </w:tblPrEx>
        <w:trPr>
          <w:trHeight w:val="7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0F3A84F9">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重要数据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6292A176">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Z1-1 </w:t>
            </w:r>
            <w:r>
              <w:rPr>
                <w:rStyle w:val="100"/>
                <w:rFonts w:hint="default"/>
                <w:b w:val="0"/>
                <w:bCs/>
                <w:lang w:bidi="ar"/>
              </w:rPr>
              <w:t>网络规划建设、</w:t>
            </w:r>
            <w:r>
              <w:rPr>
                <w:rStyle w:val="101"/>
                <w:rFonts w:ascii="宋体" w:hAnsi="宋体"/>
                <w:b w:val="0"/>
                <w:bCs/>
                <w:lang w:bidi="ar"/>
              </w:rPr>
              <w:t xml:space="preserve">Z1-2 </w:t>
            </w:r>
            <w:r>
              <w:rPr>
                <w:rStyle w:val="100"/>
                <w:rFonts w:hint="default"/>
                <w:b w:val="0"/>
                <w:bCs/>
                <w:lang w:bidi="ar"/>
              </w:rPr>
              <w:t>网络运行维护、</w:t>
            </w:r>
            <w:r>
              <w:rPr>
                <w:rStyle w:val="101"/>
                <w:rFonts w:ascii="宋体" w:hAnsi="宋体"/>
                <w:b w:val="0"/>
                <w:bCs/>
                <w:lang w:bidi="ar"/>
              </w:rPr>
              <w:t xml:space="preserve">Z2-1 </w:t>
            </w:r>
            <w:r>
              <w:rPr>
                <w:rStyle w:val="100"/>
                <w:rFonts w:hint="default"/>
                <w:b w:val="0"/>
                <w:bCs/>
                <w:lang w:bidi="ar"/>
              </w:rPr>
              <w:t>网络与数据安全保障、</w:t>
            </w:r>
            <w:r>
              <w:rPr>
                <w:rStyle w:val="101"/>
                <w:rFonts w:ascii="宋体" w:hAnsi="宋体"/>
                <w:b w:val="0"/>
                <w:bCs/>
                <w:lang w:bidi="ar"/>
              </w:rPr>
              <w:t xml:space="preserve">Z2-2 </w:t>
            </w:r>
            <w:r>
              <w:rPr>
                <w:rStyle w:val="100"/>
                <w:rFonts w:hint="default"/>
                <w:b w:val="0"/>
                <w:bCs/>
                <w:lang w:bidi="ar"/>
              </w:rPr>
              <w:t>物理安全保障、</w:t>
            </w:r>
            <w:r>
              <w:rPr>
                <w:rStyle w:val="101"/>
                <w:rFonts w:ascii="宋体" w:hAnsi="宋体"/>
                <w:b w:val="0"/>
                <w:bCs/>
                <w:lang w:bidi="ar"/>
              </w:rPr>
              <w:t xml:space="preserve">Z2-3 </w:t>
            </w:r>
            <w:r>
              <w:rPr>
                <w:rStyle w:val="100"/>
                <w:rFonts w:hint="default"/>
                <w:b w:val="0"/>
                <w:bCs/>
                <w:lang w:bidi="ar"/>
              </w:rPr>
              <w:t>应急通信保障、</w:t>
            </w:r>
            <w:r>
              <w:rPr>
                <w:rStyle w:val="101"/>
                <w:rFonts w:ascii="宋体" w:hAnsi="宋体"/>
                <w:b w:val="0"/>
                <w:bCs/>
                <w:lang w:bidi="ar"/>
              </w:rPr>
              <w:t xml:space="preserve">Z3-1 </w:t>
            </w:r>
            <w:r>
              <w:rPr>
                <w:rStyle w:val="100"/>
                <w:rFonts w:hint="default"/>
                <w:b w:val="0"/>
                <w:bCs/>
                <w:lang w:bidi="ar"/>
              </w:rPr>
              <w:t>行业发展、</w:t>
            </w:r>
            <w:r>
              <w:rPr>
                <w:rStyle w:val="101"/>
                <w:rFonts w:ascii="宋体" w:hAnsi="宋体"/>
                <w:b w:val="0"/>
                <w:bCs/>
                <w:lang w:bidi="ar"/>
              </w:rPr>
              <w:t xml:space="preserve">Z3-2 </w:t>
            </w:r>
            <w:r>
              <w:rPr>
                <w:rStyle w:val="100"/>
                <w:rFonts w:hint="default"/>
                <w:b w:val="0"/>
                <w:bCs/>
                <w:lang w:bidi="ar"/>
              </w:rPr>
              <w:t>行业发展战略规划与重大决策、</w:t>
            </w:r>
            <w:r>
              <w:rPr>
                <w:rStyle w:val="101"/>
                <w:rFonts w:ascii="宋体" w:hAnsi="宋体"/>
                <w:b w:val="0"/>
                <w:bCs/>
                <w:lang w:bidi="ar"/>
              </w:rPr>
              <w:t xml:space="preserve">Z4-1 </w:t>
            </w:r>
            <w:r>
              <w:rPr>
                <w:rStyle w:val="100"/>
                <w:rFonts w:hint="default"/>
                <w:b w:val="0"/>
                <w:bCs/>
                <w:lang w:bidi="ar"/>
              </w:rPr>
              <w:t>出口管制物项、</w:t>
            </w:r>
            <w:r>
              <w:rPr>
                <w:rStyle w:val="101"/>
                <w:rFonts w:ascii="宋体" w:hAnsi="宋体"/>
                <w:b w:val="0"/>
                <w:bCs/>
                <w:lang w:bidi="ar"/>
              </w:rPr>
              <w:t xml:space="preserve">Z4-2 </w:t>
            </w:r>
            <w:r>
              <w:rPr>
                <w:rStyle w:val="100"/>
                <w:rFonts w:hint="default"/>
                <w:b w:val="0"/>
                <w:bCs/>
                <w:lang w:bidi="ar"/>
              </w:rPr>
              <w:t>重大科技成果、</w:t>
            </w:r>
            <w:r>
              <w:rPr>
                <w:rStyle w:val="101"/>
                <w:rFonts w:ascii="宋体" w:hAnsi="宋体"/>
                <w:b w:val="0"/>
                <w:bCs/>
                <w:lang w:bidi="ar"/>
              </w:rPr>
              <w:t xml:space="preserve">Z4-3 </w:t>
            </w:r>
            <w:r>
              <w:rPr>
                <w:rStyle w:val="100"/>
                <w:rFonts w:hint="default"/>
                <w:b w:val="0"/>
                <w:bCs/>
                <w:lang w:bidi="ar"/>
              </w:rPr>
              <w:t>国家科技计划、</w:t>
            </w:r>
            <w:r>
              <w:rPr>
                <w:rStyle w:val="101"/>
                <w:rFonts w:ascii="宋体" w:hAnsi="宋体"/>
                <w:b w:val="0"/>
                <w:bCs/>
                <w:lang w:bidi="ar"/>
              </w:rPr>
              <w:t xml:space="preserve">Z5-1 </w:t>
            </w:r>
            <w:r>
              <w:rPr>
                <w:rStyle w:val="100"/>
                <w:rFonts w:hint="default"/>
                <w:b w:val="0"/>
                <w:bCs/>
                <w:lang w:bidi="ar"/>
              </w:rPr>
              <w:t>一定规模个人信息、</w:t>
            </w:r>
            <w:r>
              <w:rPr>
                <w:rStyle w:val="101"/>
                <w:rFonts w:ascii="宋体" w:hAnsi="宋体"/>
                <w:b w:val="0"/>
                <w:bCs/>
                <w:lang w:bidi="ar"/>
              </w:rPr>
              <w:t xml:space="preserve">Z5-2 </w:t>
            </w:r>
            <w:r>
              <w:rPr>
                <w:rStyle w:val="100"/>
                <w:rFonts w:hint="default"/>
                <w:b w:val="0"/>
                <w:bCs/>
                <w:lang w:bidi="ar"/>
              </w:rPr>
              <w:t>其他</w:t>
            </w:r>
          </w:p>
        </w:tc>
      </w:tr>
      <w:tr w14:paraId="33CCCC98">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601D1AF3">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101"/>
                <w:rFonts w:ascii="宋体" w:hAnsi="宋体"/>
                <w:b w:val="0"/>
                <w:bCs/>
                <w:lang w:bidi="ar"/>
              </w:rPr>
              <w:t>4</w:t>
            </w:r>
            <w:r>
              <w:rPr>
                <w:rStyle w:val="100"/>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5CC857E1">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A1-4 </w:t>
            </w:r>
            <w:r>
              <w:rPr>
                <w:rStyle w:val="100"/>
                <w:rFonts w:hint="default"/>
                <w:b w:val="0"/>
                <w:bCs/>
                <w:lang w:bidi="ar"/>
              </w:rPr>
              <w:t>实体身份证明、</w:t>
            </w:r>
            <w:r>
              <w:rPr>
                <w:rStyle w:val="101"/>
                <w:rFonts w:ascii="宋体" w:hAnsi="宋体"/>
                <w:b w:val="0"/>
                <w:bCs/>
                <w:lang w:bidi="ar"/>
              </w:rPr>
              <w:t xml:space="preserve"> A1-5 </w:t>
            </w:r>
            <w:r>
              <w:rPr>
                <w:rStyle w:val="100"/>
                <w:rFonts w:hint="default"/>
                <w:b w:val="0"/>
                <w:bCs/>
                <w:lang w:bidi="ar"/>
              </w:rPr>
              <w:t>用户私密信息、</w:t>
            </w:r>
            <w:r>
              <w:rPr>
                <w:rStyle w:val="101"/>
                <w:rFonts w:ascii="宋体" w:hAnsi="宋体"/>
                <w:b w:val="0"/>
                <w:bCs/>
                <w:lang w:bidi="ar"/>
              </w:rPr>
              <w:t xml:space="preserve">A2-1 </w:t>
            </w:r>
            <w:r>
              <w:rPr>
                <w:rStyle w:val="100"/>
                <w:rFonts w:hint="default"/>
                <w:b w:val="0"/>
                <w:bCs/>
                <w:lang w:bidi="ar"/>
              </w:rPr>
              <w:t>用户密码及关联信息、</w:t>
            </w:r>
            <w:r>
              <w:rPr>
                <w:rStyle w:val="101"/>
                <w:rFonts w:ascii="宋体" w:hAnsi="宋体"/>
                <w:b w:val="0"/>
                <w:bCs/>
                <w:lang w:bidi="ar"/>
              </w:rPr>
              <w:t xml:space="preserve"> B1-2 </w:t>
            </w:r>
            <w:r>
              <w:rPr>
                <w:rStyle w:val="100"/>
                <w:rFonts w:hint="default"/>
                <w:b w:val="0"/>
                <w:bCs/>
                <w:lang w:bidi="ar"/>
              </w:rPr>
              <w:t>联系人信息、</w:t>
            </w:r>
          </w:p>
        </w:tc>
      </w:tr>
      <w:tr w14:paraId="01C8346E">
        <w:tblPrEx>
          <w:tblCellMar>
            <w:top w:w="0" w:type="dxa"/>
            <w:left w:w="108" w:type="dxa"/>
            <w:bottom w:w="0" w:type="dxa"/>
            <w:right w:w="108" w:type="dxa"/>
          </w:tblCellMar>
        </w:tblPrEx>
        <w:trPr>
          <w:trHeight w:val="48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093D2A62">
            <w:pPr>
              <w:spacing w:line="360" w:lineRule="auto"/>
              <w:jc w:val="center"/>
              <w:rPr>
                <w:rFonts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7AF79214">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E1 </w:t>
            </w:r>
            <w:r>
              <w:rPr>
                <w:rStyle w:val="100"/>
                <w:rFonts w:hint="default"/>
                <w:b w:val="0"/>
                <w:bCs/>
                <w:lang w:bidi="ar"/>
              </w:rPr>
              <w:t>网络规划建设类数据（关键系统，发布前）、</w:t>
            </w:r>
            <w:r>
              <w:rPr>
                <w:rStyle w:val="101"/>
                <w:rFonts w:ascii="宋体" w:hAnsi="宋体"/>
                <w:b w:val="0"/>
                <w:bCs/>
                <w:lang w:bidi="ar"/>
              </w:rPr>
              <w:t xml:space="preserve"> E2 </w:t>
            </w:r>
            <w:r>
              <w:rPr>
                <w:rStyle w:val="100"/>
                <w:rFonts w:hint="default"/>
                <w:b w:val="0"/>
                <w:bCs/>
                <w:lang w:bidi="ar"/>
              </w:rPr>
              <w:t>网络与系统资源类数据（关键系统）、</w:t>
            </w:r>
            <w:r>
              <w:rPr>
                <w:rStyle w:val="101"/>
                <w:rFonts w:ascii="宋体" w:hAnsi="宋体"/>
                <w:b w:val="0"/>
                <w:bCs/>
                <w:lang w:bidi="ar"/>
              </w:rPr>
              <w:t xml:space="preserve"> E3 </w:t>
            </w:r>
            <w:r>
              <w:rPr>
                <w:rStyle w:val="100"/>
                <w:rFonts w:hint="default"/>
                <w:b w:val="0"/>
                <w:bCs/>
                <w:lang w:bidi="ar"/>
              </w:rPr>
              <w:t>网络与系统运维类数据（关键系统）、</w:t>
            </w:r>
            <w:r>
              <w:rPr>
                <w:rStyle w:val="101"/>
                <w:rFonts w:ascii="宋体" w:hAnsi="宋体"/>
                <w:b w:val="0"/>
                <w:bCs/>
                <w:lang w:bidi="ar"/>
              </w:rPr>
              <w:t xml:space="preserve"> E4 </w:t>
            </w:r>
            <w:r>
              <w:rPr>
                <w:rStyle w:val="100"/>
                <w:rFonts w:hint="default"/>
                <w:b w:val="0"/>
                <w:bCs/>
                <w:lang w:bidi="ar"/>
              </w:rPr>
              <w:t>网络安全管理类数据（关键系统）、</w:t>
            </w:r>
          </w:p>
        </w:tc>
      </w:tr>
      <w:tr w14:paraId="45772A45">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6804ED05">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101"/>
                <w:rFonts w:ascii="宋体" w:hAnsi="宋体"/>
                <w:b w:val="0"/>
                <w:bCs/>
                <w:lang w:bidi="ar"/>
              </w:rPr>
              <w:t>3</w:t>
            </w:r>
            <w:r>
              <w:rPr>
                <w:rStyle w:val="100"/>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31A99E50">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A1-1 </w:t>
            </w:r>
            <w:r>
              <w:rPr>
                <w:rStyle w:val="100"/>
                <w:rFonts w:hint="default"/>
                <w:b w:val="0"/>
                <w:bCs/>
                <w:lang w:bidi="ar"/>
              </w:rPr>
              <w:t>自然人身份标识、</w:t>
            </w:r>
            <w:r>
              <w:rPr>
                <w:rStyle w:val="101"/>
                <w:rFonts w:ascii="宋体" w:hAnsi="宋体"/>
                <w:b w:val="0"/>
                <w:bCs/>
                <w:lang w:bidi="ar"/>
              </w:rPr>
              <w:t xml:space="preserve">B1-1 </w:t>
            </w:r>
            <w:r>
              <w:rPr>
                <w:rStyle w:val="100"/>
                <w:rFonts w:hint="default"/>
                <w:b w:val="0"/>
                <w:bCs/>
                <w:lang w:bidi="ar"/>
              </w:rPr>
              <w:t>服务内容数据、</w:t>
            </w:r>
            <w:r>
              <w:rPr>
                <w:rStyle w:val="101"/>
                <w:rFonts w:ascii="宋体" w:hAnsi="宋体"/>
                <w:b w:val="0"/>
                <w:bCs/>
                <w:lang w:bidi="ar"/>
              </w:rPr>
              <w:t xml:space="preserve">C1-2 </w:t>
            </w:r>
            <w:r>
              <w:rPr>
                <w:rStyle w:val="100"/>
                <w:rFonts w:hint="default"/>
                <w:b w:val="0"/>
                <w:bCs/>
                <w:lang w:bidi="ar"/>
              </w:rPr>
              <w:t>服务记录和日志、</w:t>
            </w:r>
            <w:r>
              <w:rPr>
                <w:rStyle w:val="101"/>
                <w:rFonts w:ascii="宋体" w:hAnsi="宋体"/>
                <w:b w:val="0"/>
                <w:bCs/>
                <w:lang w:bidi="ar"/>
              </w:rPr>
              <w:t xml:space="preserve">C1-4 </w:t>
            </w:r>
            <w:r>
              <w:rPr>
                <w:rStyle w:val="100"/>
                <w:rFonts w:hint="default"/>
                <w:b w:val="0"/>
                <w:bCs/>
                <w:lang w:bidi="ar"/>
              </w:rPr>
              <w:t>位置数据、</w:t>
            </w:r>
            <w:r>
              <w:rPr>
                <w:rStyle w:val="101"/>
                <w:rFonts w:ascii="宋体" w:hAnsi="宋体"/>
                <w:b w:val="0"/>
                <w:bCs/>
                <w:lang w:bidi="ar"/>
              </w:rPr>
              <w:t xml:space="preserve"> D1-1 </w:t>
            </w:r>
            <w:r>
              <w:rPr>
                <w:rStyle w:val="100"/>
                <w:rFonts w:hint="default"/>
                <w:b w:val="0"/>
                <w:bCs/>
                <w:lang w:bidi="ar"/>
              </w:rPr>
              <w:t>用户使用习惯和行为分析数据、</w:t>
            </w:r>
            <w:r>
              <w:rPr>
                <w:rStyle w:val="101"/>
                <w:rFonts w:ascii="宋体" w:hAnsi="宋体"/>
                <w:b w:val="0"/>
                <w:bCs/>
                <w:lang w:bidi="ar"/>
              </w:rPr>
              <w:t xml:space="preserve"> D1-2 </w:t>
            </w:r>
            <w:r>
              <w:rPr>
                <w:rStyle w:val="100"/>
                <w:rFonts w:hint="default"/>
                <w:b w:val="0"/>
                <w:bCs/>
                <w:lang w:bidi="ar"/>
              </w:rPr>
              <w:t>用户上网行为相关统计分析数据、</w:t>
            </w:r>
          </w:p>
        </w:tc>
      </w:tr>
      <w:tr w14:paraId="706F9E88">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700D7392">
            <w:pPr>
              <w:spacing w:line="360" w:lineRule="auto"/>
              <w:jc w:val="center"/>
              <w:rPr>
                <w:rFonts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41A6321C">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E1 </w:t>
            </w:r>
            <w:r>
              <w:rPr>
                <w:rStyle w:val="100"/>
                <w:rFonts w:hint="default"/>
                <w:b w:val="0"/>
                <w:bCs/>
                <w:lang w:bidi="ar"/>
              </w:rPr>
              <w:t>网络规划建设类数据（等保</w:t>
            </w:r>
            <w:r>
              <w:rPr>
                <w:rStyle w:val="101"/>
                <w:rFonts w:ascii="宋体" w:hAnsi="宋体"/>
                <w:b w:val="0"/>
                <w:bCs/>
                <w:lang w:bidi="ar"/>
              </w:rPr>
              <w:t>3</w:t>
            </w:r>
            <w:r>
              <w:rPr>
                <w:rStyle w:val="100"/>
                <w:rFonts w:hint="default"/>
                <w:b w:val="0"/>
                <w:bCs/>
                <w:lang w:bidi="ar"/>
              </w:rPr>
              <w:t>级及以上系统，发布前）、</w:t>
            </w:r>
            <w:r>
              <w:rPr>
                <w:rStyle w:val="101"/>
                <w:rFonts w:ascii="宋体" w:hAnsi="宋体"/>
                <w:b w:val="0"/>
                <w:bCs/>
                <w:lang w:bidi="ar"/>
              </w:rPr>
              <w:t xml:space="preserve">E2 </w:t>
            </w:r>
            <w:r>
              <w:rPr>
                <w:rStyle w:val="100"/>
                <w:rFonts w:hint="default"/>
                <w:b w:val="0"/>
                <w:bCs/>
                <w:lang w:bidi="ar"/>
              </w:rPr>
              <w:t>网络与系统资源类数据（等保</w:t>
            </w:r>
            <w:r>
              <w:rPr>
                <w:rStyle w:val="101"/>
                <w:rFonts w:ascii="宋体" w:hAnsi="宋体"/>
                <w:b w:val="0"/>
                <w:bCs/>
                <w:lang w:bidi="ar"/>
              </w:rPr>
              <w:t>3</w:t>
            </w:r>
            <w:r>
              <w:rPr>
                <w:rStyle w:val="100"/>
                <w:rFonts w:hint="default"/>
                <w:b w:val="0"/>
                <w:bCs/>
                <w:lang w:bidi="ar"/>
              </w:rPr>
              <w:t>级及以上系统）、</w:t>
            </w:r>
            <w:r>
              <w:rPr>
                <w:rStyle w:val="101"/>
                <w:rFonts w:ascii="宋体" w:hAnsi="宋体"/>
                <w:b w:val="0"/>
                <w:bCs/>
                <w:lang w:bidi="ar"/>
              </w:rPr>
              <w:t xml:space="preserve"> E3 </w:t>
            </w:r>
            <w:r>
              <w:rPr>
                <w:rStyle w:val="100"/>
                <w:rFonts w:hint="default"/>
                <w:b w:val="0"/>
                <w:bCs/>
                <w:lang w:bidi="ar"/>
              </w:rPr>
              <w:t>网络与系统运维类数据（等保</w:t>
            </w:r>
            <w:r>
              <w:rPr>
                <w:rStyle w:val="101"/>
                <w:rFonts w:ascii="宋体" w:hAnsi="宋体"/>
                <w:b w:val="0"/>
                <w:bCs/>
                <w:lang w:bidi="ar"/>
              </w:rPr>
              <w:t>3</w:t>
            </w:r>
            <w:r>
              <w:rPr>
                <w:rStyle w:val="100"/>
                <w:rFonts w:hint="default"/>
                <w:b w:val="0"/>
                <w:bCs/>
                <w:lang w:bidi="ar"/>
              </w:rPr>
              <w:t>级及以上系统）、</w:t>
            </w:r>
            <w:r>
              <w:rPr>
                <w:rStyle w:val="101"/>
                <w:rFonts w:ascii="宋体" w:hAnsi="宋体"/>
                <w:b w:val="0"/>
                <w:bCs/>
                <w:lang w:bidi="ar"/>
              </w:rPr>
              <w:t xml:space="preserve"> E4 </w:t>
            </w:r>
            <w:r>
              <w:rPr>
                <w:rStyle w:val="100"/>
                <w:rFonts w:hint="default"/>
                <w:b w:val="0"/>
                <w:bCs/>
                <w:lang w:bidi="ar"/>
              </w:rPr>
              <w:t>网络安全管理类数据（等保</w:t>
            </w:r>
            <w:r>
              <w:rPr>
                <w:rStyle w:val="101"/>
                <w:rFonts w:ascii="宋体" w:hAnsi="宋体"/>
                <w:b w:val="0"/>
                <w:bCs/>
                <w:lang w:bidi="ar"/>
              </w:rPr>
              <w:t>3</w:t>
            </w:r>
            <w:r>
              <w:rPr>
                <w:rStyle w:val="100"/>
                <w:rFonts w:hint="default"/>
                <w:b w:val="0"/>
                <w:bCs/>
                <w:lang w:bidi="ar"/>
              </w:rPr>
              <w:t>级及以上系统）、</w:t>
            </w:r>
            <w:r>
              <w:rPr>
                <w:rStyle w:val="101"/>
                <w:rFonts w:ascii="宋体" w:hAnsi="宋体"/>
                <w:b w:val="0"/>
                <w:bCs/>
                <w:lang w:bidi="ar"/>
              </w:rPr>
              <w:t xml:space="preserve">G1 </w:t>
            </w:r>
            <w:r>
              <w:rPr>
                <w:rStyle w:val="100"/>
                <w:rFonts w:hint="default"/>
                <w:b w:val="0"/>
                <w:bCs/>
                <w:lang w:bidi="ar"/>
              </w:rPr>
              <w:t>发展战略与重大决策、</w:t>
            </w:r>
            <w:r>
              <w:rPr>
                <w:rStyle w:val="101"/>
                <w:rFonts w:ascii="宋体" w:hAnsi="宋体"/>
                <w:b w:val="0"/>
                <w:bCs/>
                <w:lang w:bidi="ar"/>
              </w:rPr>
              <w:t xml:space="preserve">G2 </w:t>
            </w:r>
            <w:r>
              <w:rPr>
                <w:rStyle w:val="100"/>
                <w:rFonts w:hint="default"/>
                <w:b w:val="0"/>
                <w:bCs/>
                <w:lang w:bidi="ar"/>
              </w:rPr>
              <w:t>业务发展类数据、</w:t>
            </w:r>
            <w:r>
              <w:rPr>
                <w:rStyle w:val="101"/>
                <w:rFonts w:ascii="宋体" w:hAnsi="宋体"/>
                <w:b w:val="0"/>
                <w:bCs/>
                <w:lang w:bidi="ar"/>
              </w:rPr>
              <w:t xml:space="preserve"> G3 </w:t>
            </w:r>
            <w:r>
              <w:rPr>
                <w:rStyle w:val="100"/>
                <w:rFonts w:hint="default"/>
                <w:b w:val="0"/>
                <w:bCs/>
                <w:lang w:bidi="ar"/>
              </w:rPr>
              <w:t>技术研发类数据、</w:t>
            </w:r>
            <w:r>
              <w:rPr>
                <w:rStyle w:val="101"/>
                <w:rFonts w:ascii="宋体" w:hAnsi="宋体"/>
                <w:b w:val="0"/>
                <w:bCs/>
                <w:lang w:bidi="ar"/>
              </w:rPr>
              <w:t xml:space="preserve"> G5 </w:t>
            </w:r>
            <w:r>
              <w:rPr>
                <w:rStyle w:val="100"/>
                <w:rFonts w:hint="default"/>
                <w:b w:val="0"/>
                <w:bCs/>
                <w:lang w:bidi="ar"/>
              </w:rPr>
              <w:t>生产经营类数据、</w:t>
            </w:r>
            <w:r>
              <w:rPr>
                <w:rStyle w:val="101"/>
                <w:rFonts w:ascii="宋体" w:hAnsi="宋体"/>
                <w:b w:val="0"/>
                <w:bCs/>
                <w:lang w:bidi="ar"/>
              </w:rPr>
              <w:t xml:space="preserve">G6-1 </w:t>
            </w:r>
            <w:r>
              <w:rPr>
                <w:rStyle w:val="100"/>
                <w:rFonts w:hint="default"/>
                <w:b w:val="0"/>
                <w:bCs/>
                <w:lang w:bidi="ar"/>
              </w:rPr>
              <w:t>人力资源、</w:t>
            </w:r>
            <w:r>
              <w:rPr>
                <w:rStyle w:val="101"/>
                <w:rFonts w:ascii="宋体" w:hAnsi="宋体"/>
                <w:b w:val="0"/>
                <w:bCs/>
                <w:lang w:bidi="ar"/>
              </w:rPr>
              <w:t xml:space="preserve">G6-2 </w:t>
            </w:r>
            <w:r>
              <w:rPr>
                <w:rStyle w:val="100"/>
                <w:rFonts w:hint="default"/>
                <w:b w:val="0"/>
                <w:bCs/>
                <w:lang w:bidi="ar"/>
              </w:rPr>
              <w:t>财务信息（公开前）、</w:t>
            </w:r>
            <w:r>
              <w:rPr>
                <w:rStyle w:val="101"/>
                <w:rFonts w:ascii="宋体" w:hAnsi="宋体"/>
                <w:b w:val="0"/>
                <w:bCs/>
                <w:lang w:bidi="ar"/>
              </w:rPr>
              <w:t xml:space="preserve">G6-3 </w:t>
            </w:r>
            <w:r>
              <w:rPr>
                <w:rStyle w:val="100"/>
                <w:rFonts w:hint="default"/>
                <w:b w:val="0"/>
                <w:bCs/>
                <w:lang w:bidi="ar"/>
              </w:rPr>
              <w:t>监督管理信息、</w:t>
            </w:r>
            <w:r>
              <w:rPr>
                <w:rStyle w:val="101"/>
                <w:rFonts w:ascii="宋体" w:hAnsi="宋体"/>
                <w:b w:val="0"/>
                <w:bCs/>
                <w:lang w:bidi="ar"/>
              </w:rPr>
              <w:t xml:space="preserve"> G6-5-1 </w:t>
            </w:r>
            <w:r>
              <w:rPr>
                <w:rStyle w:val="100"/>
                <w:rFonts w:hint="default"/>
                <w:b w:val="0"/>
                <w:bCs/>
                <w:lang w:bidi="ar"/>
              </w:rPr>
              <w:t>招投标数据（公开前）</w:t>
            </w:r>
          </w:p>
        </w:tc>
      </w:tr>
      <w:tr w14:paraId="11EA86DA">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46AF4952">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101"/>
                <w:rFonts w:ascii="宋体" w:hAnsi="宋体"/>
                <w:b w:val="0"/>
                <w:bCs/>
                <w:lang w:bidi="ar"/>
              </w:rPr>
              <w:t>2</w:t>
            </w:r>
            <w:r>
              <w:rPr>
                <w:rStyle w:val="100"/>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595211F6">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A1-2 </w:t>
            </w:r>
            <w:r>
              <w:rPr>
                <w:rStyle w:val="100"/>
                <w:rFonts w:hint="default"/>
                <w:b w:val="0"/>
                <w:bCs/>
                <w:lang w:bidi="ar"/>
              </w:rPr>
              <w:t>网络身份标识、</w:t>
            </w:r>
            <w:r>
              <w:rPr>
                <w:rStyle w:val="101"/>
                <w:rFonts w:ascii="宋体" w:hAnsi="宋体"/>
                <w:b w:val="0"/>
                <w:bCs/>
                <w:lang w:bidi="ar"/>
              </w:rPr>
              <w:t xml:space="preserve"> A1-3 </w:t>
            </w:r>
            <w:r>
              <w:rPr>
                <w:rStyle w:val="100"/>
                <w:rFonts w:hint="default"/>
                <w:b w:val="0"/>
                <w:bCs/>
                <w:lang w:bidi="ar"/>
              </w:rPr>
              <w:t>用户基本信息、</w:t>
            </w:r>
            <w:r>
              <w:rPr>
                <w:rStyle w:val="101"/>
                <w:rFonts w:ascii="宋体" w:hAnsi="宋体"/>
                <w:b w:val="0"/>
                <w:bCs/>
                <w:lang w:bidi="ar"/>
              </w:rPr>
              <w:t xml:space="preserve">A1-6 </w:t>
            </w:r>
            <w:r>
              <w:rPr>
                <w:rStyle w:val="100"/>
                <w:rFonts w:hint="default"/>
                <w:b w:val="0"/>
                <w:bCs/>
                <w:lang w:bidi="ar"/>
              </w:rPr>
              <w:t>集团客户信息、</w:t>
            </w:r>
            <w:r>
              <w:rPr>
                <w:rStyle w:val="101"/>
                <w:rFonts w:ascii="宋体" w:hAnsi="宋体"/>
                <w:b w:val="0"/>
                <w:bCs/>
                <w:lang w:bidi="ar"/>
              </w:rPr>
              <w:t>C1-1</w:t>
            </w:r>
            <w:r>
              <w:rPr>
                <w:rStyle w:val="100"/>
                <w:rFonts w:hint="default"/>
                <w:b w:val="0"/>
                <w:bCs/>
                <w:lang w:bidi="ar"/>
              </w:rPr>
              <w:t>业务订购关系、</w:t>
            </w:r>
            <w:r>
              <w:rPr>
                <w:rStyle w:val="101"/>
                <w:rFonts w:ascii="宋体" w:hAnsi="宋体"/>
                <w:b w:val="0"/>
                <w:bCs/>
                <w:lang w:bidi="ar"/>
              </w:rPr>
              <w:t xml:space="preserve">C1-3 </w:t>
            </w:r>
            <w:r>
              <w:rPr>
                <w:rStyle w:val="100"/>
                <w:rFonts w:hint="default"/>
                <w:b w:val="0"/>
                <w:bCs/>
                <w:lang w:bidi="ar"/>
              </w:rPr>
              <w:t>消费信息和账单、</w:t>
            </w:r>
            <w:r>
              <w:rPr>
                <w:rStyle w:val="101"/>
                <w:rFonts w:ascii="宋体" w:hAnsi="宋体"/>
                <w:b w:val="0"/>
                <w:bCs/>
                <w:lang w:bidi="ar"/>
              </w:rPr>
              <w:t xml:space="preserve"> C2-1 </w:t>
            </w:r>
            <w:r>
              <w:rPr>
                <w:rStyle w:val="100"/>
                <w:rFonts w:hint="default"/>
                <w:b w:val="0"/>
                <w:bCs/>
                <w:lang w:bidi="ar"/>
              </w:rPr>
              <w:t>终端设备标识、</w:t>
            </w:r>
            <w:r>
              <w:rPr>
                <w:rStyle w:val="101"/>
                <w:rFonts w:ascii="宋体" w:hAnsi="宋体"/>
                <w:b w:val="0"/>
                <w:bCs/>
                <w:lang w:bidi="ar"/>
              </w:rPr>
              <w:t xml:space="preserve">C2-2 </w:t>
            </w:r>
            <w:r>
              <w:rPr>
                <w:rStyle w:val="100"/>
                <w:rFonts w:hint="default"/>
                <w:b w:val="0"/>
                <w:bCs/>
                <w:lang w:bidi="ar"/>
              </w:rPr>
              <w:t>终端设备资料、</w:t>
            </w:r>
          </w:p>
        </w:tc>
      </w:tr>
      <w:tr w14:paraId="35E24731">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44DFB84C">
            <w:pPr>
              <w:spacing w:line="360" w:lineRule="auto"/>
              <w:jc w:val="center"/>
              <w:rPr>
                <w:rFonts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8C05966">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E1 </w:t>
            </w:r>
            <w:r>
              <w:rPr>
                <w:rStyle w:val="100"/>
                <w:rFonts w:hint="default"/>
                <w:b w:val="0"/>
                <w:bCs/>
                <w:lang w:bidi="ar"/>
              </w:rPr>
              <w:t>网络规划建设类数据（关键、等保</w:t>
            </w:r>
            <w:r>
              <w:rPr>
                <w:rStyle w:val="101"/>
                <w:rFonts w:ascii="宋体" w:hAnsi="宋体"/>
                <w:b w:val="0"/>
                <w:bCs/>
                <w:lang w:bidi="ar"/>
              </w:rPr>
              <w:t>3</w:t>
            </w:r>
            <w:r>
              <w:rPr>
                <w:rStyle w:val="100"/>
                <w:rFonts w:hint="default"/>
                <w:b w:val="0"/>
                <w:bCs/>
                <w:lang w:bidi="ar"/>
              </w:rPr>
              <w:t>级及以上系统发布后、其它系统发布前后）、</w:t>
            </w:r>
            <w:r>
              <w:rPr>
                <w:rStyle w:val="101"/>
                <w:rFonts w:ascii="宋体" w:hAnsi="宋体"/>
                <w:b w:val="0"/>
                <w:bCs/>
                <w:lang w:bidi="ar"/>
              </w:rPr>
              <w:t xml:space="preserve">E2 </w:t>
            </w:r>
            <w:r>
              <w:rPr>
                <w:rStyle w:val="100"/>
                <w:rFonts w:hint="default"/>
                <w:b w:val="0"/>
                <w:bCs/>
                <w:lang w:bidi="ar"/>
              </w:rPr>
              <w:t>网络与系统资源类数据（等保</w:t>
            </w:r>
            <w:r>
              <w:rPr>
                <w:rStyle w:val="101"/>
                <w:rFonts w:ascii="宋体" w:hAnsi="宋体"/>
                <w:b w:val="0"/>
                <w:bCs/>
                <w:lang w:bidi="ar"/>
              </w:rPr>
              <w:t>3</w:t>
            </w:r>
            <w:r>
              <w:rPr>
                <w:rStyle w:val="100"/>
                <w:rFonts w:hint="default"/>
                <w:b w:val="0"/>
                <w:bCs/>
                <w:lang w:bidi="ar"/>
              </w:rPr>
              <w:t>级以下系统）、</w:t>
            </w:r>
            <w:r>
              <w:rPr>
                <w:rStyle w:val="101"/>
                <w:rFonts w:ascii="宋体" w:hAnsi="宋体"/>
                <w:b w:val="0"/>
                <w:bCs/>
                <w:lang w:bidi="ar"/>
              </w:rPr>
              <w:t xml:space="preserve"> E3 </w:t>
            </w:r>
            <w:r>
              <w:rPr>
                <w:rStyle w:val="100"/>
                <w:rFonts w:hint="default"/>
                <w:b w:val="0"/>
                <w:bCs/>
                <w:lang w:bidi="ar"/>
              </w:rPr>
              <w:t>网络与系统运维类数据（等保</w:t>
            </w:r>
            <w:r>
              <w:rPr>
                <w:rStyle w:val="101"/>
                <w:rFonts w:ascii="宋体" w:hAnsi="宋体"/>
                <w:b w:val="0"/>
                <w:bCs/>
                <w:lang w:bidi="ar"/>
              </w:rPr>
              <w:t>3</w:t>
            </w:r>
            <w:r>
              <w:rPr>
                <w:rStyle w:val="100"/>
                <w:rFonts w:hint="default"/>
                <w:b w:val="0"/>
                <w:bCs/>
                <w:lang w:bidi="ar"/>
              </w:rPr>
              <w:t>级以下系统）、</w:t>
            </w:r>
            <w:r>
              <w:rPr>
                <w:rStyle w:val="101"/>
                <w:rFonts w:ascii="宋体" w:hAnsi="宋体"/>
                <w:b w:val="0"/>
                <w:bCs/>
                <w:lang w:bidi="ar"/>
              </w:rPr>
              <w:t xml:space="preserve"> E4 </w:t>
            </w:r>
            <w:r>
              <w:rPr>
                <w:rStyle w:val="100"/>
                <w:rFonts w:hint="default"/>
                <w:b w:val="0"/>
                <w:bCs/>
                <w:lang w:bidi="ar"/>
              </w:rPr>
              <w:t>网络安全管理类数据（等保</w:t>
            </w:r>
            <w:r>
              <w:rPr>
                <w:rStyle w:val="101"/>
                <w:rFonts w:ascii="宋体" w:hAnsi="宋体"/>
                <w:b w:val="0"/>
                <w:bCs/>
                <w:lang w:bidi="ar"/>
              </w:rPr>
              <w:t>3</w:t>
            </w:r>
            <w:r>
              <w:rPr>
                <w:rStyle w:val="100"/>
                <w:rFonts w:hint="default"/>
                <w:b w:val="0"/>
                <w:bCs/>
                <w:lang w:bidi="ar"/>
              </w:rPr>
              <w:t>级以下系统）、</w:t>
            </w:r>
            <w:r>
              <w:rPr>
                <w:rStyle w:val="101"/>
                <w:rFonts w:ascii="宋体" w:hAnsi="宋体"/>
                <w:b w:val="0"/>
                <w:bCs/>
                <w:lang w:bidi="ar"/>
              </w:rPr>
              <w:t xml:space="preserve"> F1-2 </w:t>
            </w:r>
            <w:r>
              <w:rPr>
                <w:rStyle w:val="100"/>
                <w:rFonts w:hint="default"/>
                <w:b w:val="0"/>
                <w:bCs/>
                <w:lang w:bidi="ar"/>
              </w:rPr>
              <w:t>渠道信息、</w:t>
            </w:r>
            <w:r>
              <w:rPr>
                <w:rStyle w:val="101"/>
                <w:rFonts w:ascii="宋体" w:hAnsi="宋体"/>
                <w:b w:val="0"/>
                <w:bCs/>
                <w:lang w:bidi="ar"/>
              </w:rPr>
              <w:t xml:space="preserve"> F1-3 </w:t>
            </w:r>
            <w:r>
              <w:rPr>
                <w:rStyle w:val="100"/>
                <w:rFonts w:hint="default"/>
                <w:b w:val="0"/>
                <w:bCs/>
                <w:lang w:bidi="ar"/>
              </w:rPr>
              <w:t>客户服务信息、</w:t>
            </w:r>
            <w:r>
              <w:rPr>
                <w:rStyle w:val="101"/>
                <w:rFonts w:ascii="宋体" w:hAnsi="宋体"/>
                <w:b w:val="0"/>
                <w:bCs/>
                <w:lang w:bidi="ar"/>
              </w:rPr>
              <w:t xml:space="preserve"> F1-4 </w:t>
            </w:r>
            <w:r>
              <w:rPr>
                <w:rStyle w:val="100"/>
                <w:rFonts w:hint="default"/>
                <w:b w:val="0"/>
                <w:bCs/>
                <w:lang w:bidi="ar"/>
              </w:rPr>
              <w:t>营销信息、</w:t>
            </w:r>
            <w:r>
              <w:rPr>
                <w:rStyle w:val="101"/>
                <w:rFonts w:ascii="宋体" w:hAnsi="宋体"/>
                <w:b w:val="0"/>
                <w:bCs/>
                <w:lang w:bidi="ar"/>
              </w:rPr>
              <w:t xml:space="preserve">G4 </w:t>
            </w:r>
            <w:r>
              <w:rPr>
                <w:rStyle w:val="100"/>
                <w:rFonts w:hint="default"/>
                <w:b w:val="0"/>
                <w:bCs/>
                <w:lang w:bidi="ar"/>
              </w:rPr>
              <w:t>运行管理类数据、</w:t>
            </w:r>
            <w:r>
              <w:rPr>
                <w:rStyle w:val="101"/>
                <w:rFonts w:ascii="宋体" w:hAnsi="宋体"/>
                <w:b w:val="0"/>
                <w:bCs/>
                <w:lang w:bidi="ar"/>
              </w:rPr>
              <w:t xml:space="preserve">G6-4 </w:t>
            </w:r>
            <w:r>
              <w:rPr>
                <w:rStyle w:val="100"/>
                <w:rFonts w:hint="default"/>
                <w:b w:val="0"/>
                <w:bCs/>
                <w:lang w:bidi="ar"/>
              </w:rPr>
              <w:t>办公自动化、</w:t>
            </w:r>
            <w:r>
              <w:rPr>
                <w:rStyle w:val="101"/>
                <w:rFonts w:ascii="宋体" w:hAnsi="宋体"/>
                <w:b w:val="0"/>
                <w:bCs/>
                <w:lang w:bidi="ar"/>
              </w:rPr>
              <w:t xml:space="preserve">G6-5-1 </w:t>
            </w:r>
            <w:r>
              <w:rPr>
                <w:rStyle w:val="100"/>
                <w:rFonts w:hint="default"/>
                <w:b w:val="0"/>
                <w:bCs/>
                <w:lang w:bidi="ar"/>
              </w:rPr>
              <w:t>招投标数据（公开后）、</w:t>
            </w:r>
            <w:r>
              <w:rPr>
                <w:rStyle w:val="101"/>
                <w:rFonts w:ascii="宋体" w:hAnsi="宋体"/>
                <w:b w:val="0"/>
                <w:bCs/>
                <w:lang w:bidi="ar"/>
              </w:rPr>
              <w:t xml:space="preserve"> G6-5-2 </w:t>
            </w:r>
            <w:r>
              <w:rPr>
                <w:rStyle w:val="100"/>
                <w:rFonts w:hint="default"/>
                <w:b w:val="0"/>
                <w:bCs/>
                <w:lang w:bidi="ar"/>
              </w:rPr>
              <w:t>物资数据、</w:t>
            </w:r>
            <w:r>
              <w:rPr>
                <w:rStyle w:val="101"/>
                <w:rFonts w:ascii="宋体" w:hAnsi="宋体"/>
                <w:b w:val="0"/>
                <w:bCs/>
                <w:lang w:bidi="ar"/>
              </w:rPr>
              <w:t xml:space="preserve">G6-5-3 </w:t>
            </w:r>
            <w:r>
              <w:rPr>
                <w:rStyle w:val="100"/>
                <w:rFonts w:hint="default"/>
                <w:b w:val="0"/>
                <w:bCs/>
                <w:lang w:bidi="ar"/>
              </w:rPr>
              <w:t>业务合作类数据、</w:t>
            </w:r>
            <w:r>
              <w:rPr>
                <w:rStyle w:val="101"/>
                <w:rFonts w:ascii="宋体" w:hAnsi="宋体"/>
                <w:b w:val="0"/>
                <w:bCs/>
                <w:lang w:bidi="ar"/>
              </w:rPr>
              <w:t xml:space="preserve">H1 </w:t>
            </w:r>
            <w:r>
              <w:rPr>
                <w:rStyle w:val="100"/>
                <w:rFonts w:hint="default"/>
                <w:b w:val="0"/>
                <w:bCs/>
                <w:lang w:bidi="ar"/>
              </w:rPr>
              <w:t>合作方提供数据</w:t>
            </w:r>
          </w:p>
        </w:tc>
      </w:tr>
      <w:tr w14:paraId="526B6D0A">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0AFBED10">
            <w:pPr>
              <w:widowControl/>
              <w:spacing w:line="360" w:lineRule="auto"/>
              <w:jc w:val="center"/>
              <w:textAlignment w:val="center"/>
              <w:rPr>
                <w:rFonts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101"/>
                <w:rFonts w:ascii="宋体" w:hAnsi="宋体"/>
                <w:b w:val="0"/>
                <w:bCs/>
                <w:lang w:bidi="ar"/>
              </w:rPr>
              <w:t>1</w:t>
            </w:r>
            <w:r>
              <w:rPr>
                <w:rStyle w:val="100"/>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6FAFDDF4">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C1-5 </w:t>
            </w:r>
            <w:r>
              <w:rPr>
                <w:rStyle w:val="100"/>
                <w:rFonts w:hint="default"/>
                <w:b w:val="0"/>
                <w:bCs/>
                <w:lang w:bidi="ar"/>
              </w:rPr>
              <w:t>违规记录数据</w:t>
            </w:r>
          </w:p>
        </w:tc>
      </w:tr>
      <w:tr w14:paraId="370DD042">
        <w:tblPrEx>
          <w:tblCellMar>
            <w:top w:w="0" w:type="dxa"/>
            <w:left w:w="108" w:type="dxa"/>
            <w:bottom w:w="0" w:type="dxa"/>
            <w:right w:w="108" w:type="dxa"/>
          </w:tblCellMar>
        </w:tblPrEx>
        <w:trPr>
          <w:trHeight w:val="288"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4C5F1F92">
            <w:pPr>
              <w:spacing w:line="360" w:lineRule="auto"/>
              <w:jc w:val="center"/>
              <w:rPr>
                <w:rFonts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AFBE91D">
            <w:pPr>
              <w:widowControl/>
              <w:spacing w:line="240" w:lineRule="auto"/>
              <w:jc w:val="left"/>
              <w:textAlignment w:val="center"/>
              <w:rPr>
                <w:rFonts w:ascii="宋体" w:hAnsi="宋体"/>
                <w:b w:val="0"/>
                <w:bCs/>
                <w:color w:val="000000"/>
                <w:sz w:val="18"/>
                <w:szCs w:val="18"/>
              </w:rPr>
            </w:pPr>
            <w:r>
              <w:rPr>
                <w:rStyle w:val="101"/>
                <w:rFonts w:ascii="宋体" w:hAnsi="宋体"/>
                <w:b w:val="0"/>
                <w:bCs/>
                <w:lang w:bidi="ar"/>
              </w:rPr>
              <w:t xml:space="preserve">F1-1 </w:t>
            </w:r>
            <w:r>
              <w:rPr>
                <w:rStyle w:val="100"/>
                <w:rFonts w:hint="default"/>
                <w:b w:val="0"/>
                <w:bCs/>
                <w:lang w:bidi="ar"/>
              </w:rPr>
              <w:t>产品信息、</w:t>
            </w:r>
            <w:r>
              <w:rPr>
                <w:rStyle w:val="101"/>
                <w:rFonts w:ascii="宋体" w:hAnsi="宋体"/>
                <w:b w:val="0"/>
                <w:bCs/>
                <w:lang w:bidi="ar"/>
              </w:rPr>
              <w:t xml:space="preserve">F2 </w:t>
            </w:r>
            <w:r>
              <w:rPr>
                <w:rStyle w:val="100"/>
                <w:rFonts w:hint="default"/>
                <w:b w:val="0"/>
                <w:bCs/>
                <w:lang w:bidi="ar"/>
              </w:rPr>
              <w:t>公开业务运营服务数据、</w:t>
            </w:r>
            <w:r>
              <w:rPr>
                <w:rStyle w:val="101"/>
                <w:rFonts w:ascii="宋体" w:hAnsi="宋体"/>
                <w:b w:val="0"/>
                <w:bCs/>
                <w:lang w:bidi="ar"/>
              </w:rPr>
              <w:t xml:space="preserve">G6-2 </w:t>
            </w:r>
            <w:r>
              <w:rPr>
                <w:rStyle w:val="100"/>
                <w:rFonts w:hint="default"/>
                <w:b w:val="0"/>
                <w:bCs/>
                <w:lang w:bidi="ar"/>
              </w:rPr>
              <w:t>财务信息（公开后）</w:t>
            </w:r>
          </w:p>
        </w:tc>
      </w:tr>
    </w:tbl>
    <w:p w14:paraId="1A6E719F">
      <w:pPr>
        <w:widowControl/>
        <w:jc w:val="left"/>
        <w:rPr>
          <w:rFonts w:ascii="宋体" w:hAnsi="宋体"/>
          <w:b w:val="0"/>
          <w:sz w:val="24"/>
        </w:rPr>
      </w:pPr>
    </w:p>
    <w:p w14:paraId="38972D0D">
      <w:pPr>
        <w:spacing w:line="360" w:lineRule="auto"/>
        <w:rPr>
          <w:rFonts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中移（上海）信息通信科技有限公司</w:t>
      </w:r>
    </w:p>
    <w:p w14:paraId="0077FA1C">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0B8443E3">
      <w:pPr>
        <w:spacing w:line="36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50F6E8BE">
      <w:pPr>
        <w:spacing w:line="360" w:lineRule="auto"/>
        <w:ind w:left="-3" w:leftChars="-1" w:firstLine="1"/>
        <w:rPr>
          <w:rFonts w:ascii="宋体" w:hAnsi="宋体" w:cs="宋体"/>
          <w:b w:val="0"/>
          <w:bCs/>
          <w:sz w:val="24"/>
          <w:szCs w:val="24"/>
        </w:rPr>
      </w:pPr>
    </w:p>
    <w:p w14:paraId="1CA93FCA">
      <w:pPr>
        <w:spacing w:line="360" w:lineRule="auto"/>
        <w:rPr>
          <w:b w:val="0"/>
          <w:bCs/>
          <w:sz w:val="24"/>
          <w:szCs w:val="18"/>
        </w:rPr>
      </w:pPr>
      <w:r>
        <w:rPr>
          <w:rFonts w:hint="eastAsia" w:ascii="宋体" w:hAnsi="宋体" w:cs="宋体"/>
          <w:b w:val="0"/>
          <w:bCs/>
          <w:sz w:val="24"/>
          <w:szCs w:val="24"/>
        </w:rPr>
        <w:t>乙方（盖章）：</w:t>
      </w:r>
      <w:r>
        <w:rPr>
          <w:rFonts w:hint="eastAsia"/>
          <w:b w:val="0"/>
          <w:bCs/>
          <w:sz w:val="24"/>
          <w:szCs w:val="18"/>
        </w:rPr>
        <w:t>无锡市工业设备安装有限公司</w:t>
      </w:r>
    </w:p>
    <w:p w14:paraId="6AB0CFB5">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0E9D9F42">
      <w:pPr>
        <w:spacing w:line="360" w:lineRule="auto"/>
        <w:rPr>
          <w:rFonts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32B1475F">
      <w:pPr>
        <w:pStyle w:val="8"/>
        <w:rPr>
          <w:rFonts w:ascii="宋体" w:hAnsi="宋体"/>
          <w:b w:val="0"/>
          <w:sz w:val="24"/>
        </w:rPr>
      </w:pPr>
    </w:p>
    <w:p w14:paraId="39BA480F">
      <w:pPr>
        <w:widowControl/>
        <w:spacing w:line="360" w:lineRule="auto"/>
        <w:rPr>
          <w:rFonts w:ascii="宋体" w:hAnsi="宋体" w:cs="宋体"/>
          <w:b w:val="0"/>
          <w:kern w:val="0"/>
          <w:szCs w:val="21"/>
        </w:rPr>
      </w:pPr>
      <w:r>
        <w:rPr>
          <w:rFonts w:hint="eastAsia" w:ascii="宋体" w:hAnsi="宋体"/>
          <w:b w:val="0"/>
          <w:sz w:val="24"/>
        </w:rPr>
        <w:t>附件4</w:t>
      </w:r>
    </w:p>
    <w:p w14:paraId="34921DF6">
      <w:pPr>
        <w:widowControl/>
        <w:spacing w:line="360" w:lineRule="auto"/>
        <w:jc w:val="center"/>
        <w:rPr>
          <w:rFonts w:ascii="宋体" w:hAnsi="宋体" w:cs="宋体"/>
          <w:b w:val="0"/>
          <w:bCs/>
          <w:sz w:val="24"/>
          <w:szCs w:val="24"/>
        </w:rPr>
      </w:pPr>
      <w:r>
        <w:rPr>
          <w:rFonts w:hint="eastAsia" w:ascii="宋体" w:hAnsi="宋体" w:cs="宋体"/>
          <w:b w:val="0"/>
          <w:kern w:val="0"/>
          <w:szCs w:val="21"/>
        </w:rPr>
        <w:t>施工安全协议</w:t>
      </w:r>
    </w:p>
    <w:p w14:paraId="7FEED1B2">
      <w:pPr>
        <w:spacing w:line="276" w:lineRule="auto"/>
        <w:rPr>
          <w:rFonts w:ascii="宋体" w:hAnsi="宋体" w:cs="宋体"/>
          <w:b w:val="0"/>
          <w:bCs/>
          <w:sz w:val="24"/>
          <w:szCs w:val="24"/>
        </w:rPr>
      </w:pPr>
      <w:r>
        <w:rPr>
          <w:rFonts w:hint="eastAsia" w:ascii="宋体" w:hAnsi="宋体" w:cs="宋体"/>
          <w:b w:val="0"/>
          <w:bCs/>
          <w:sz w:val="24"/>
          <w:szCs w:val="24"/>
        </w:rPr>
        <w:t>甲方:中移（上海）信息通信科技有限公司</w:t>
      </w:r>
    </w:p>
    <w:p w14:paraId="49163B97">
      <w:pPr>
        <w:spacing w:line="276" w:lineRule="auto"/>
        <w:rPr>
          <w:rFonts w:ascii="宋体" w:hAnsi="宋体" w:cs="宋体"/>
          <w:b w:val="0"/>
          <w:bCs/>
          <w:sz w:val="24"/>
          <w:szCs w:val="24"/>
        </w:rPr>
      </w:pPr>
      <w:r>
        <w:rPr>
          <w:rFonts w:hint="eastAsia" w:ascii="宋体" w:hAnsi="宋体" w:cs="宋体"/>
          <w:b w:val="0"/>
          <w:bCs/>
          <w:sz w:val="24"/>
          <w:szCs w:val="24"/>
        </w:rPr>
        <w:t>乙方:</w:t>
      </w:r>
      <w:r>
        <w:rPr>
          <w:rFonts w:hint="eastAsia"/>
          <w:b w:val="0"/>
          <w:bCs/>
          <w:sz w:val="24"/>
          <w:szCs w:val="18"/>
        </w:rPr>
        <w:t>无锡市工业设备安装有限公司</w:t>
      </w:r>
    </w:p>
    <w:p w14:paraId="5B5D23B3">
      <w:pPr>
        <w:spacing w:line="276" w:lineRule="auto"/>
        <w:rPr>
          <w:rFonts w:ascii="宋体" w:hAnsi="宋体" w:cs="宋体"/>
          <w:b w:val="0"/>
          <w:bCs/>
          <w:sz w:val="24"/>
          <w:szCs w:val="24"/>
        </w:rPr>
      </w:pPr>
    </w:p>
    <w:p w14:paraId="1133E0FB">
      <w:pPr>
        <w:spacing w:line="276" w:lineRule="auto"/>
        <w:ind w:firstLine="435"/>
        <w:rPr>
          <w:rFonts w:ascii="宋体" w:hAnsi="宋体" w:cs="宋体"/>
          <w:b w:val="0"/>
          <w:bCs/>
          <w:sz w:val="24"/>
          <w:szCs w:val="24"/>
        </w:rPr>
      </w:pPr>
      <w:r>
        <w:rPr>
          <w:rFonts w:hint="eastAsia" w:ascii="宋体" w:hAnsi="宋体" w:cs="宋体"/>
          <w:b w:val="0"/>
          <w:bCs/>
          <w:sz w:val="24"/>
          <w:szCs w:val="24"/>
        </w:rPr>
        <w:t>乙方在</w:t>
      </w:r>
      <w:r>
        <w:rPr>
          <w:rFonts w:hint="eastAsia" w:ascii="宋体" w:hAnsi="宋体" w:cs="宋体"/>
          <w:b w:val="0"/>
          <w:bCs/>
          <w:sz w:val="24"/>
          <w:szCs w:val="24"/>
          <w:u w:val="single"/>
        </w:rPr>
        <w:t>无锡市车路云一体化应用试点</w:t>
      </w:r>
      <w:r>
        <w:rPr>
          <w:rFonts w:hint="eastAsia" w:ascii="宋体" w:hAnsi="宋体" w:cs="宋体"/>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4C298243">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075D77D1">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3530D8DC">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乙方在承接工程项目后，未经甲方书面同意，</w:t>
      </w:r>
      <w:r>
        <w:rPr>
          <w:rFonts w:hint="eastAsia" w:ascii="宋体" w:hAnsi="宋体" w:cs="宋体"/>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hint="eastAsia" w:ascii="宋体" w:hAnsi="宋体" w:cs="宋体"/>
          <w:b w:val="0"/>
          <w:bCs/>
          <w:sz w:val="24"/>
          <w:szCs w:val="24"/>
        </w:rPr>
        <w:t>甲方有权单方解除合同，由此所造成的一切损失概由乙方承担。</w:t>
      </w:r>
    </w:p>
    <w:p w14:paraId="0280CE76">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6DE650A0">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2FA4C0C6">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6C1CE0D3">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违约金；如发生事故，一切责任及经济损失均由乙方负责。</w:t>
      </w:r>
    </w:p>
    <w:p w14:paraId="6B828798">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乙方施工人员未经甲方工地代表与项目主管的许可，不得擅自进入甲方正常施工区，如无故进入，乙方须承担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违约金，如发生事故，一切责任由乙方负责。</w:t>
      </w:r>
    </w:p>
    <w:p w14:paraId="33F6EDED">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发生一下情况应停工整顿，并由此停工造成的违约责任由乙方承担：</w:t>
      </w:r>
    </w:p>
    <w:p w14:paraId="0C5B40A4">
      <w:pPr>
        <w:numPr>
          <w:ilvl w:val="0"/>
          <w:numId w:val="8"/>
        </w:numPr>
        <w:spacing w:line="276" w:lineRule="auto"/>
        <w:rPr>
          <w:rFonts w:ascii="宋体" w:hAnsi="宋体" w:cs="宋体"/>
          <w:b w:val="0"/>
          <w:bCs/>
          <w:sz w:val="24"/>
          <w:szCs w:val="24"/>
        </w:rPr>
      </w:pPr>
      <w:r>
        <w:rPr>
          <w:rFonts w:hint="eastAsia" w:ascii="宋体" w:hAnsi="宋体" w:cs="宋体"/>
          <w:b w:val="0"/>
          <w:bCs/>
          <w:sz w:val="24"/>
          <w:szCs w:val="24"/>
        </w:rPr>
        <w:t>乙方人员在施工中，故意违章，不听劝阻，严重威胁人身及设备安全的。</w:t>
      </w:r>
    </w:p>
    <w:p w14:paraId="33C1C2AA">
      <w:pPr>
        <w:numPr>
          <w:ilvl w:val="0"/>
          <w:numId w:val="8"/>
        </w:numPr>
        <w:spacing w:line="276" w:lineRule="auto"/>
        <w:rPr>
          <w:rFonts w:ascii="宋体" w:hAnsi="宋体" w:cs="宋体"/>
          <w:b w:val="0"/>
          <w:bCs/>
          <w:sz w:val="24"/>
          <w:szCs w:val="24"/>
        </w:rPr>
      </w:pPr>
      <w:r>
        <w:rPr>
          <w:rFonts w:hint="eastAsia" w:ascii="宋体" w:hAnsi="宋体" w:cs="宋体"/>
          <w:b w:val="0"/>
          <w:bCs/>
          <w:sz w:val="24"/>
          <w:szCs w:val="24"/>
        </w:rPr>
        <w:t>乙方原因的人身伤亡事故。</w:t>
      </w:r>
    </w:p>
    <w:p w14:paraId="1E371F51">
      <w:pPr>
        <w:numPr>
          <w:ilvl w:val="0"/>
          <w:numId w:val="8"/>
        </w:numPr>
        <w:spacing w:line="276" w:lineRule="auto"/>
        <w:rPr>
          <w:rFonts w:ascii="宋体" w:hAnsi="宋体" w:cs="宋体"/>
          <w:b w:val="0"/>
          <w:bCs/>
          <w:sz w:val="24"/>
          <w:szCs w:val="24"/>
        </w:rPr>
      </w:pPr>
      <w:r>
        <w:rPr>
          <w:rFonts w:hint="eastAsia" w:ascii="宋体" w:hAnsi="宋体" w:cs="宋体"/>
          <w:b w:val="0"/>
          <w:bCs/>
          <w:sz w:val="24"/>
          <w:szCs w:val="24"/>
        </w:rPr>
        <w:t>乙方责任造成火灾事故。</w:t>
      </w:r>
    </w:p>
    <w:p w14:paraId="1E2EF672">
      <w:pPr>
        <w:numPr>
          <w:ilvl w:val="0"/>
          <w:numId w:val="8"/>
        </w:numPr>
        <w:spacing w:line="276" w:lineRule="auto"/>
        <w:rPr>
          <w:rFonts w:ascii="宋体" w:hAnsi="宋体" w:cs="宋体"/>
          <w:b w:val="0"/>
          <w:bCs/>
          <w:sz w:val="24"/>
          <w:szCs w:val="24"/>
        </w:rPr>
      </w:pPr>
      <w:r>
        <w:rPr>
          <w:rFonts w:hint="eastAsia" w:ascii="宋体" w:hAnsi="宋体" w:cs="宋体"/>
          <w:b w:val="0"/>
          <w:bCs/>
          <w:sz w:val="24"/>
          <w:szCs w:val="24"/>
        </w:rPr>
        <w:t>施工现场脏、乱、差，不能满足安全文明施工要求的。</w:t>
      </w:r>
    </w:p>
    <w:p w14:paraId="76559D1C">
      <w:pPr>
        <w:numPr>
          <w:ilvl w:val="0"/>
          <w:numId w:val="8"/>
        </w:numPr>
        <w:spacing w:line="276" w:lineRule="auto"/>
        <w:rPr>
          <w:rFonts w:ascii="宋体" w:hAnsi="宋体" w:cs="宋体"/>
          <w:b w:val="0"/>
          <w:bCs/>
          <w:sz w:val="24"/>
          <w:szCs w:val="24"/>
        </w:rPr>
      </w:pPr>
      <w:r>
        <w:rPr>
          <w:rFonts w:hint="eastAsia" w:ascii="宋体" w:hAnsi="宋体" w:cs="宋体"/>
          <w:b w:val="0"/>
          <w:bCs/>
          <w:sz w:val="24"/>
          <w:szCs w:val="24"/>
        </w:rPr>
        <w:t>发生打架、聚众、闹事。</w:t>
      </w:r>
    </w:p>
    <w:p w14:paraId="5C0A0353">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乙方作为工程项目的承包单位，对施工过程中发生的人身伤害、设备损伤事故应承担以下安全责任：</w:t>
      </w:r>
    </w:p>
    <w:p w14:paraId="04E4E0A8">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在施工期间乙方应自备施工机械、维修机械、维修设备和常用工具及施工材料等，并自行妥善保管，采取必要的防盗措施，如有被盗，损失等责任自负。</w:t>
      </w:r>
    </w:p>
    <w:p w14:paraId="2CDC98F5">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乙方必须设专职安全监督管理人员管理安全生产、监督人的不安全行为、物的不安全状态和环境的不安全因素，完善安全管理中存在的缺陷。</w:t>
      </w:r>
    </w:p>
    <w:p w14:paraId="14BC0092">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乙方提供的承包工程要求的相关资质证明材料应真实、有效、合法。</w:t>
      </w:r>
    </w:p>
    <w:p w14:paraId="5845E2C3">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乙方必须对己方施工人员的不安全行为、物的不安全状态所造成的人员伤亡（包括造成甲方的人员伤亡）负责。</w:t>
      </w:r>
    </w:p>
    <w:p w14:paraId="3232B992">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乙方在开工前必须组织施工人员进行安全教育，将参加安全教育的人员名单（包括临时增补或调换人员）考试成绩报给甲方。</w:t>
      </w:r>
    </w:p>
    <w:p w14:paraId="7FD11833">
      <w:pPr>
        <w:numPr>
          <w:ilvl w:val="0"/>
          <w:numId w:val="9"/>
        </w:numPr>
        <w:spacing w:line="276" w:lineRule="auto"/>
        <w:rPr>
          <w:rFonts w:ascii="宋体" w:hAnsi="宋体" w:cs="宋体"/>
          <w:b w:val="0"/>
          <w:bCs/>
          <w:sz w:val="24"/>
          <w:szCs w:val="24"/>
        </w:rPr>
      </w:pPr>
      <w:r>
        <w:rPr>
          <w:rFonts w:hint="eastAsia" w:ascii="宋体" w:hAnsi="宋体" w:cs="宋体"/>
          <w:b w:val="0"/>
          <w:bCs/>
          <w:sz w:val="24"/>
          <w:szCs w:val="24"/>
        </w:rPr>
        <w:t>开工前，乙方应组织人员对作业环境、施工区域、工具进行检查，确认符合安全要求，一经开工，表示乙方已确认施工现场、作业环境、工具安全要求处于安全状态。</w:t>
      </w:r>
    </w:p>
    <w:p w14:paraId="0DCA86B4">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乙方因施工需要，临时随人、随车携带工具、物件进入施工区域的，必须做好登记、备案。</w:t>
      </w:r>
    </w:p>
    <w:p w14:paraId="15F26811">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乙方人员不得擅自挪用甲方的物资和工具。违者一经发现均做偷窃论处，除归还原物外，承担原物价格叁倍的违约金，情节严重的，移交公安机关处理。</w:t>
      </w:r>
    </w:p>
    <w:p w14:paraId="7D599ADE">
      <w:pPr>
        <w:numPr>
          <w:ilvl w:val="0"/>
          <w:numId w:val="7"/>
        </w:numPr>
        <w:spacing w:line="276" w:lineRule="auto"/>
        <w:rPr>
          <w:rFonts w:ascii="宋体" w:hAnsi="宋体" w:cs="宋体"/>
          <w:b w:val="0"/>
          <w:bCs/>
          <w:sz w:val="24"/>
          <w:szCs w:val="24"/>
        </w:rPr>
      </w:pPr>
      <w:r>
        <w:rPr>
          <w:rFonts w:hint="eastAsia" w:ascii="宋体" w:hAnsi="宋体" w:cs="宋体"/>
          <w:b w:val="0"/>
          <w:bCs/>
          <w:kern w:val="0"/>
          <w:sz w:val="24"/>
          <w:szCs w:val="24"/>
        </w:rPr>
        <w:t>爱护施工各方的所有成品、半成品，不得损坏施工各方的设备、材料，对在施工现场发生的乙方人为的损坏行为和盗窃行为，乙方承担一切经济和法律责任。</w:t>
      </w:r>
    </w:p>
    <w:p w14:paraId="67EEFA86">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00FD8D63">
      <w:pPr>
        <w:numPr>
          <w:ilvl w:val="0"/>
          <w:numId w:val="7"/>
        </w:numPr>
        <w:spacing w:line="276" w:lineRule="auto"/>
        <w:rPr>
          <w:rFonts w:ascii="宋体" w:hAnsi="宋体" w:cs="宋体"/>
          <w:b w:val="0"/>
          <w:bCs/>
          <w:sz w:val="24"/>
          <w:szCs w:val="24"/>
        </w:rPr>
      </w:pPr>
      <w:r>
        <w:rPr>
          <w:rFonts w:hint="eastAsia" w:ascii="宋体" w:hAnsi="宋体" w:cs="宋体"/>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5F4876AA">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3DA53A0E">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F3122D4">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乙方应严格遵守落实各级政府部门下发的各项疫情防控措施工作文件要求，杜绝漏报、瞒报、谎报、迟报的情况发生。如引发事故，一切责任均由乙方负责。</w:t>
      </w:r>
    </w:p>
    <w:p w14:paraId="66BA0264">
      <w:pPr>
        <w:numPr>
          <w:ilvl w:val="0"/>
          <w:numId w:val="7"/>
        </w:numPr>
        <w:tabs>
          <w:tab w:val="clear" w:pos="1290"/>
        </w:tabs>
        <w:spacing w:line="276" w:lineRule="auto"/>
        <w:rPr>
          <w:rFonts w:ascii="宋体" w:hAnsi="宋体" w:cs="宋体"/>
          <w:b w:val="0"/>
          <w:bCs/>
          <w:sz w:val="24"/>
          <w:szCs w:val="24"/>
        </w:rPr>
      </w:pPr>
      <w:r>
        <w:rPr>
          <w:rFonts w:hint="eastAsia" w:ascii="宋体" w:hAnsi="宋体" w:cs="宋体"/>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18504DBB">
      <w:pPr>
        <w:numPr>
          <w:ilvl w:val="0"/>
          <w:numId w:val="7"/>
        </w:numPr>
        <w:spacing w:line="276" w:lineRule="auto"/>
        <w:rPr>
          <w:rFonts w:ascii="宋体" w:hAnsi="宋体" w:cs="宋体"/>
          <w:b w:val="0"/>
          <w:bCs/>
          <w:color w:val="000000"/>
          <w:sz w:val="24"/>
          <w:szCs w:val="24"/>
        </w:rPr>
      </w:pPr>
      <w:r>
        <w:rPr>
          <w:rFonts w:hint="eastAsia" w:ascii="宋体" w:hAnsi="宋体" w:cs="宋体"/>
          <w:b w:val="0"/>
          <w:bCs/>
          <w:color w:val="000000"/>
          <w:sz w:val="24"/>
          <w:szCs w:val="24"/>
        </w:rPr>
        <w:t>本协议自双方代表签字盖章后生效。</w:t>
      </w:r>
    </w:p>
    <w:p w14:paraId="27B62EB1">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本协议一式肆份，甲、乙双方各执贰份。</w:t>
      </w:r>
    </w:p>
    <w:p w14:paraId="2BCAB076">
      <w:pPr>
        <w:numPr>
          <w:ilvl w:val="0"/>
          <w:numId w:val="7"/>
        </w:numPr>
        <w:spacing w:line="276" w:lineRule="auto"/>
        <w:rPr>
          <w:rFonts w:ascii="宋体" w:hAnsi="宋体" w:cs="宋体"/>
          <w:b w:val="0"/>
          <w:bCs/>
          <w:sz w:val="24"/>
          <w:szCs w:val="24"/>
        </w:rPr>
      </w:pPr>
      <w:r>
        <w:rPr>
          <w:rFonts w:hint="eastAsia" w:ascii="宋体" w:hAnsi="宋体" w:cs="宋体"/>
          <w:b w:val="0"/>
          <w:bCs/>
          <w:sz w:val="24"/>
          <w:szCs w:val="24"/>
        </w:rPr>
        <w:t>因履行本协议发生争议的，双方应协商解决。协商不成的，可向甲方所在地人民法院提起诉讼。</w:t>
      </w:r>
    </w:p>
    <w:p w14:paraId="6262F538">
      <w:pPr>
        <w:spacing w:line="276" w:lineRule="auto"/>
        <w:rPr>
          <w:rFonts w:ascii="宋体" w:hAnsi="宋体" w:cs="宋体"/>
          <w:b w:val="0"/>
          <w:bCs/>
          <w:sz w:val="24"/>
          <w:szCs w:val="24"/>
        </w:rPr>
      </w:pPr>
    </w:p>
    <w:p w14:paraId="3B6E8823">
      <w:pPr>
        <w:spacing w:line="360" w:lineRule="auto"/>
        <w:rPr>
          <w:rFonts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中移（上海）信息通信科技有限公司</w:t>
      </w:r>
    </w:p>
    <w:p w14:paraId="5A0D440F">
      <w:pPr>
        <w:spacing w:line="360" w:lineRule="auto"/>
        <w:rPr>
          <w:rFonts w:ascii="宋体" w:hAnsi="宋体" w:cs="宋体"/>
          <w:b w:val="0"/>
          <w:bCs/>
          <w:sz w:val="24"/>
          <w:szCs w:val="24"/>
        </w:rPr>
      </w:pPr>
    </w:p>
    <w:p w14:paraId="48E825B3">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40297F6C">
      <w:pPr>
        <w:spacing w:line="360" w:lineRule="auto"/>
        <w:rPr>
          <w:rFonts w:ascii="宋体" w:hAnsi="宋体" w:cs="宋体"/>
          <w:b w:val="0"/>
          <w:bCs/>
          <w:sz w:val="24"/>
          <w:szCs w:val="24"/>
          <w:u w:val="single"/>
        </w:rPr>
      </w:pPr>
    </w:p>
    <w:p w14:paraId="7A45BFAC">
      <w:pPr>
        <w:spacing w:line="36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1A8EE516">
      <w:pPr>
        <w:spacing w:line="360" w:lineRule="auto"/>
        <w:rPr>
          <w:rFonts w:ascii="宋体" w:hAnsi="宋体" w:cs="宋体"/>
          <w:b w:val="0"/>
          <w:bCs/>
          <w:sz w:val="24"/>
          <w:szCs w:val="24"/>
        </w:rPr>
      </w:pPr>
    </w:p>
    <w:p w14:paraId="72BA490C">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18"/>
        </w:rPr>
        <w:t>无锡市工业设备安装有限公司</w:t>
      </w:r>
    </w:p>
    <w:p w14:paraId="44F88A6D">
      <w:pPr>
        <w:spacing w:line="360" w:lineRule="auto"/>
        <w:rPr>
          <w:rFonts w:ascii="宋体" w:hAnsi="宋体" w:cs="宋体"/>
          <w:b w:val="0"/>
          <w:bCs/>
          <w:sz w:val="24"/>
          <w:szCs w:val="24"/>
          <w:u w:val="single"/>
        </w:rPr>
      </w:pPr>
    </w:p>
    <w:p w14:paraId="172A62BA">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189D0A88">
      <w:pPr>
        <w:spacing w:line="360" w:lineRule="auto"/>
        <w:rPr>
          <w:rFonts w:ascii="宋体" w:hAnsi="宋体" w:cs="宋体"/>
          <w:b w:val="0"/>
          <w:bCs/>
          <w:sz w:val="24"/>
          <w:szCs w:val="24"/>
          <w:u w:val="single"/>
        </w:rPr>
      </w:pPr>
    </w:p>
    <w:p w14:paraId="2985CAFB">
      <w:pPr>
        <w:spacing w:line="360" w:lineRule="auto"/>
        <w:rPr>
          <w:rFonts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CE49025">
      <w:pPr>
        <w:spacing w:before="240" w:after="240" w:line="360" w:lineRule="auto"/>
        <w:rPr>
          <w:rFonts w:ascii="宋体" w:hAnsi="宋体"/>
          <w:b w:val="0"/>
          <w:sz w:val="24"/>
        </w:rPr>
      </w:pPr>
      <w:r>
        <w:rPr>
          <w:rFonts w:hint="eastAsia" w:ascii="宋体" w:hAnsi="宋体"/>
          <w:b w:val="0"/>
          <w:sz w:val="24"/>
        </w:rPr>
        <w:br w:type="page"/>
      </w:r>
    </w:p>
    <w:p w14:paraId="7014BFBC">
      <w:pPr>
        <w:spacing w:before="240" w:after="240" w:line="360" w:lineRule="auto"/>
        <w:rPr>
          <w:sz w:val="36"/>
          <w:szCs w:val="36"/>
        </w:rPr>
      </w:pPr>
      <w:r>
        <w:rPr>
          <w:rFonts w:hint="eastAsia" w:ascii="宋体" w:hAnsi="宋体"/>
          <w:b w:val="0"/>
          <w:sz w:val="24"/>
        </w:rPr>
        <w:t>附件5</w:t>
      </w:r>
      <w:r>
        <w:rPr>
          <w:rFonts w:hint="eastAsia"/>
          <w:b w:val="0"/>
          <w:bCs/>
          <w:sz w:val="36"/>
          <w:szCs w:val="36"/>
        </w:rPr>
        <w:t>：</w:t>
      </w:r>
      <w:r>
        <w:rPr>
          <w:rFonts w:hint="eastAsia"/>
          <w:sz w:val="36"/>
          <w:szCs w:val="36"/>
        </w:rPr>
        <w:t xml:space="preserve">    </w:t>
      </w:r>
    </w:p>
    <w:p w14:paraId="2ED7410C">
      <w:pPr>
        <w:spacing w:before="240" w:after="240" w:line="360" w:lineRule="auto"/>
        <w:ind w:firstLine="1440" w:firstLineChars="400"/>
        <w:rPr>
          <w:sz w:val="36"/>
          <w:szCs w:val="36"/>
        </w:rPr>
      </w:pPr>
      <w:r>
        <w:rPr>
          <w:rFonts w:hint="eastAsia" w:ascii="宋体" w:hAnsi="宋体" w:cs="宋体"/>
          <w:b w:val="0"/>
          <w:kern w:val="0"/>
          <w:sz w:val="36"/>
          <w:szCs w:val="36"/>
        </w:rPr>
        <w:t>通用网络与信息安全责任条款</w:t>
      </w:r>
    </w:p>
    <w:p w14:paraId="0E8AC735">
      <w:pPr>
        <w:spacing w:line="360" w:lineRule="auto"/>
        <w:jc w:val="left"/>
        <w:rPr>
          <w:rFonts w:ascii="宋体" w:hAnsi="宋体" w:cs="宋体"/>
          <w:b w:val="0"/>
          <w:bCs/>
          <w:sz w:val="24"/>
          <w:szCs w:val="24"/>
        </w:rPr>
      </w:pPr>
      <w:r>
        <w:rPr>
          <w:rFonts w:hint="eastAsia" w:ascii="宋体" w:hAnsi="宋体" w:cs="宋体"/>
          <w:b w:val="0"/>
          <w:bCs/>
          <w:sz w:val="24"/>
          <w:szCs w:val="24"/>
        </w:rPr>
        <w:t>甲方：中移（上海）信息通信科技有限公司</w:t>
      </w:r>
    </w:p>
    <w:p w14:paraId="7F559C61">
      <w:pPr>
        <w:spacing w:line="360" w:lineRule="auto"/>
        <w:jc w:val="left"/>
        <w:rPr>
          <w:rFonts w:ascii="宋体" w:hAnsi="宋体" w:cs="宋体"/>
          <w:b w:val="0"/>
          <w:bCs/>
          <w:sz w:val="24"/>
          <w:szCs w:val="24"/>
        </w:rPr>
      </w:pPr>
      <w:r>
        <w:rPr>
          <w:rFonts w:hint="eastAsia" w:ascii="宋体" w:hAnsi="宋体" w:cs="宋体"/>
          <w:b w:val="0"/>
          <w:bCs/>
          <w:sz w:val="24"/>
          <w:szCs w:val="24"/>
        </w:rPr>
        <w:t>乙方：</w:t>
      </w:r>
      <w:r>
        <w:rPr>
          <w:rFonts w:hint="eastAsia"/>
          <w:b w:val="0"/>
          <w:bCs/>
          <w:sz w:val="24"/>
          <w:szCs w:val="18"/>
        </w:rPr>
        <w:t>无锡市工业设备安装有限公司</w:t>
      </w:r>
    </w:p>
    <w:p w14:paraId="49E474EC">
      <w:pPr>
        <w:spacing w:line="360" w:lineRule="auto"/>
        <w:ind w:firstLine="600" w:firstLineChars="250"/>
        <w:rPr>
          <w:rFonts w:ascii="宋体" w:hAnsi="宋体" w:cs="宋体"/>
          <w:b w:val="0"/>
          <w:bCs/>
          <w:sz w:val="24"/>
          <w:szCs w:val="24"/>
        </w:rPr>
      </w:pPr>
    </w:p>
    <w:p w14:paraId="7FBEA2D5">
      <w:pPr>
        <w:spacing w:line="360" w:lineRule="auto"/>
        <w:ind w:firstLine="600" w:firstLineChars="250"/>
        <w:rPr>
          <w:rFonts w:ascii="宋体" w:hAnsi="宋体" w:cs="宋体"/>
          <w:b w:val="0"/>
          <w:bCs/>
          <w:sz w:val="24"/>
          <w:szCs w:val="24"/>
        </w:rPr>
      </w:pPr>
      <w:r>
        <w:rPr>
          <w:rFonts w:hint="eastAsia" w:ascii="宋体" w:hAnsi="宋体" w:cs="宋体"/>
          <w:b w:val="0"/>
          <w:bCs/>
          <w:sz w:val="24"/>
          <w:szCs w:val="24"/>
        </w:rPr>
        <w:t>本条款所包含的安全责任如无特别说明，适用于设备到货、入场施工、项目验收以及系统运行维护整个过程的各个环节，甲、乙方需要严格执行。</w:t>
      </w:r>
    </w:p>
    <w:p w14:paraId="7A25FB61">
      <w:pPr>
        <w:spacing w:line="360" w:lineRule="auto"/>
        <w:rPr>
          <w:rFonts w:ascii="宋体" w:hAnsi="宋体" w:cs="宋体"/>
          <w:b w:val="0"/>
          <w:bCs/>
          <w:sz w:val="24"/>
          <w:szCs w:val="24"/>
        </w:rPr>
      </w:pPr>
      <w:r>
        <w:rPr>
          <w:rFonts w:ascii="宋体" w:hAnsi="宋体" w:cs="宋体"/>
          <w:b w:val="0"/>
          <w:bCs/>
          <w:sz w:val="24"/>
          <w:szCs w:val="24"/>
        </w:rPr>
        <w:t>1、乙方应保证本工程新增设备至少符合</w:t>
      </w:r>
      <w:r>
        <w:rPr>
          <w:rFonts w:hint="eastAsia" w:ascii="宋体" w:hAnsi="宋体" w:cs="等线"/>
          <w:b w:val="0"/>
          <w:sz w:val="24"/>
        </w:rPr>
        <w:t>业主或甲方客户或甲方的</w:t>
      </w:r>
      <w:r>
        <w:rPr>
          <w:rFonts w:ascii="宋体" w:hAnsi="宋体" w:cs="宋体"/>
          <w:b w:val="0"/>
          <w:bCs/>
          <w:sz w:val="24"/>
          <w:szCs w:val="24"/>
        </w:rPr>
        <w:t>设备通用安全功能和配置规范</w:t>
      </w:r>
      <w:r>
        <w:rPr>
          <w:rFonts w:hint="eastAsia" w:ascii="宋体" w:hAnsi="宋体" w:cs="宋体"/>
          <w:b w:val="0"/>
          <w:bCs/>
          <w:sz w:val="24"/>
          <w:szCs w:val="24"/>
        </w:rPr>
        <w:t>等</w:t>
      </w:r>
      <w:r>
        <w:rPr>
          <w:rFonts w:ascii="宋体" w:hAnsi="宋体" w:cs="宋体"/>
          <w:b w:val="0"/>
          <w:bCs/>
          <w:sz w:val="24"/>
          <w:szCs w:val="24"/>
        </w:rPr>
        <w:t>规定的以下必选安全配置要求。</w:t>
      </w:r>
    </w:p>
    <w:tbl>
      <w:tblPr>
        <w:tblStyle w:val="20"/>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5955"/>
      </w:tblGrid>
      <w:tr w14:paraId="2769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shd w:val="clear" w:color="auto" w:fill="E0E0E0"/>
          </w:tcPr>
          <w:p w14:paraId="57495E55">
            <w:pPr>
              <w:spacing w:line="360" w:lineRule="auto"/>
              <w:rPr>
                <w:rFonts w:ascii="宋体" w:hAnsi="宋体" w:cs="宋体"/>
                <w:b w:val="0"/>
                <w:bCs/>
                <w:sz w:val="24"/>
                <w:szCs w:val="24"/>
              </w:rPr>
            </w:pPr>
            <w:r>
              <w:rPr>
                <w:rFonts w:hint="eastAsia" w:ascii="宋体" w:hAnsi="宋体" w:cs="宋体"/>
                <w:b w:val="0"/>
                <w:bCs/>
                <w:sz w:val="24"/>
                <w:szCs w:val="24"/>
              </w:rPr>
              <w:t>编号</w:t>
            </w:r>
          </w:p>
        </w:tc>
        <w:tc>
          <w:tcPr>
            <w:tcW w:w="5955" w:type="dxa"/>
            <w:shd w:val="clear" w:color="auto" w:fill="E0E0E0"/>
          </w:tcPr>
          <w:p w14:paraId="46514EB7">
            <w:pPr>
              <w:spacing w:line="360" w:lineRule="auto"/>
              <w:rPr>
                <w:rFonts w:ascii="宋体" w:hAnsi="宋体" w:cs="宋体"/>
                <w:b w:val="0"/>
                <w:bCs/>
                <w:sz w:val="24"/>
                <w:szCs w:val="24"/>
              </w:rPr>
            </w:pPr>
            <w:r>
              <w:rPr>
                <w:rFonts w:hint="eastAsia" w:ascii="宋体" w:hAnsi="宋体" w:cs="宋体"/>
                <w:b w:val="0"/>
                <w:bCs/>
                <w:sz w:val="24"/>
                <w:szCs w:val="24"/>
              </w:rPr>
              <w:t>内容</w:t>
            </w:r>
          </w:p>
        </w:tc>
      </w:tr>
      <w:tr w14:paraId="6850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98ADD50">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 </w:t>
            </w:r>
          </w:p>
        </w:tc>
        <w:tc>
          <w:tcPr>
            <w:tcW w:w="5955" w:type="dxa"/>
          </w:tcPr>
          <w:p w14:paraId="68477F29">
            <w:pPr>
              <w:spacing w:line="360" w:lineRule="auto"/>
              <w:rPr>
                <w:rFonts w:ascii="宋体" w:hAnsi="宋体" w:cs="宋体"/>
                <w:b w:val="0"/>
                <w:bCs/>
                <w:sz w:val="24"/>
                <w:szCs w:val="24"/>
              </w:rPr>
            </w:pPr>
            <w:r>
              <w:rPr>
                <w:rFonts w:hint="eastAsia" w:ascii="宋体" w:hAnsi="宋体" w:cs="宋体"/>
                <w:b w:val="0"/>
                <w:bCs/>
                <w:sz w:val="24"/>
                <w:szCs w:val="24"/>
              </w:rPr>
              <w:t>支持按用户分配账号。</w:t>
            </w:r>
          </w:p>
        </w:tc>
      </w:tr>
      <w:tr w14:paraId="74D9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66B73F10">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w:t>
            </w:r>
          </w:p>
        </w:tc>
        <w:tc>
          <w:tcPr>
            <w:tcW w:w="5955" w:type="dxa"/>
          </w:tcPr>
          <w:p w14:paraId="6C5CA171">
            <w:pPr>
              <w:spacing w:line="360" w:lineRule="auto"/>
              <w:rPr>
                <w:rFonts w:ascii="宋体" w:hAnsi="宋体" w:cs="宋体"/>
                <w:b w:val="0"/>
                <w:bCs/>
                <w:sz w:val="24"/>
                <w:szCs w:val="24"/>
              </w:rPr>
            </w:pPr>
            <w:r>
              <w:rPr>
                <w:rFonts w:hint="eastAsia" w:ascii="宋体" w:hAnsi="宋体" w:cs="宋体"/>
                <w:b w:val="0"/>
                <w:bCs/>
                <w:sz w:val="24"/>
                <w:szCs w:val="24"/>
              </w:rPr>
              <w:t>与设备运行、维护等工作无关的账号，应能够删除或锁定。</w:t>
            </w:r>
          </w:p>
        </w:tc>
      </w:tr>
      <w:tr w14:paraId="770B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7A39F1BF">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-设备-通用-功能-4</w:t>
            </w:r>
          </w:p>
        </w:tc>
        <w:tc>
          <w:tcPr>
            <w:tcW w:w="5955" w:type="dxa"/>
          </w:tcPr>
          <w:p w14:paraId="0BE9CC4E">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14:paraId="77EE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4537A00">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-设备-通用-功能-5</w:t>
            </w:r>
          </w:p>
        </w:tc>
        <w:tc>
          <w:tcPr>
            <w:tcW w:w="5955" w:type="dxa"/>
          </w:tcPr>
          <w:p w14:paraId="6841A8F5">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对于采用静态口令认证技术的设备，应支持按天配置口令生存期功能。在配置了口令生存期后，设备在口令超过生存期的用户登录时，应提示并强迫该用户设置新口令。</w:t>
            </w:r>
          </w:p>
        </w:tc>
      </w:tr>
      <w:tr w14:paraId="57AF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D6163C5">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-设备-通用-功能-21</w:t>
            </w:r>
          </w:p>
        </w:tc>
        <w:tc>
          <w:tcPr>
            <w:tcW w:w="5955" w:type="dxa"/>
          </w:tcPr>
          <w:p w14:paraId="6D3AC49B">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对于采用静态口令认证技术的设备，必须支持口令修改，口令修改后不影响设备中业务的正常使用。</w:t>
            </w:r>
          </w:p>
        </w:tc>
      </w:tr>
      <w:tr w14:paraId="6896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F7FD385">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-设备-通用-功能-22</w:t>
            </w:r>
          </w:p>
        </w:tc>
        <w:tc>
          <w:tcPr>
            <w:tcW w:w="5955" w:type="dxa"/>
          </w:tcPr>
          <w:p w14:paraId="7BCF6C79">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对于采用静态口令认证技术的设备，支持静态口令加密存放。</w:t>
            </w:r>
          </w:p>
        </w:tc>
      </w:tr>
      <w:tr w14:paraId="2696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745CC9C5">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-设备-通用-配置-4</w:t>
            </w:r>
          </w:p>
        </w:tc>
        <w:tc>
          <w:tcPr>
            <w:tcW w:w="5955" w:type="dxa"/>
          </w:tcPr>
          <w:p w14:paraId="09D30F3F">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14:paraId="1F41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3C6860F">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-设备-通用-配置-5</w:t>
            </w:r>
          </w:p>
        </w:tc>
        <w:tc>
          <w:tcPr>
            <w:tcW w:w="5955" w:type="dxa"/>
          </w:tcPr>
          <w:p w14:paraId="07EF5084">
            <w:pPr>
              <w:spacing w:line="360" w:lineRule="auto"/>
              <w:rPr>
                <w:rFonts w:ascii="宋体" w:hAnsi="宋体" w:cs="宋体"/>
                <w:b w:val="0"/>
                <w:bCs/>
                <w:sz w:val="24"/>
                <w:szCs w:val="24"/>
              </w:rPr>
            </w:pPr>
            <w:r>
              <w:rPr>
                <w:rFonts w:hint="eastAsia" w:ascii="宋体" w:hAnsi="宋体" w:cs="宋体"/>
                <w:b w:val="0"/>
                <w:bCs/>
                <w:sz w:val="24"/>
                <w:szCs w:val="24"/>
              </w:rPr>
              <w:t>对于采用静态口令认证技术的设备，账户口令的生存期不长于</w:t>
            </w:r>
            <w:r>
              <w:rPr>
                <w:rFonts w:ascii="宋体" w:hAnsi="宋体" w:cs="宋体"/>
                <w:b w:val="0"/>
                <w:bCs/>
                <w:sz w:val="24"/>
                <w:szCs w:val="24"/>
              </w:rPr>
              <w:t>90天。</w:t>
            </w:r>
          </w:p>
        </w:tc>
      </w:tr>
      <w:tr w14:paraId="67DB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3444DD1">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-设备-通用-功能-9</w:t>
            </w:r>
          </w:p>
        </w:tc>
        <w:tc>
          <w:tcPr>
            <w:tcW w:w="5955" w:type="dxa"/>
          </w:tcPr>
          <w:p w14:paraId="652A67F1">
            <w:pPr>
              <w:spacing w:line="360" w:lineRule="auto"/>
              <w:rPr>
                <w:rFonts w:ascii="宋体" w:hAnsi="宋体" w:cs="宋体"/>
                <w:b w:val="0"/>
                <w:bCs/>
                <w:sz w:val="24"/>
                <w:szCs w:val="24"/>
              </w:rPr>
            </w:pPr>
            <w:r>
              <w:rPr>
                <w:rFonts w:hint="eastAsia" w:ascii="宋体" w:hAnsi="宋体" w:cs="宋体"/>
                <w:b w:val="0"/>
                <w:bCs/>
                <w:sz w:val="24"/>
                <w:szCs w:val="24"/>
              </w:rPr>
              <w:t>设备应支持对不同用户授予不同权限。</w:t>
            </w:r>
          </w:p>
        </w:tc>
      </w:tr>
      <w:tr w14:paraId="514E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6E1A03A">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-设备-通用-配置-9</w:t>
            </w:r>
          </w:p>
        </w:tc>
        <w:tc>
          <w:tcPr>
            <w:tcW w:w="5955" w:type="dxa"/>
          </w:tcPr>
          <w:p w14:paraId="24AFA52E">
            <w:pPr>
              <w:spacing w:line="360" w:lineRule="auto"/>
              <w:rPr>
                <w:rFonts w:ascii="宋体" w:hAnsi="宋体" w:cs="宋体"/>
                <w:b w:val="0"/>
                <w:bCs/>
                <w:sz w:val="24"/>
                <w:szCs w:val="24"/>
              </w:rPr>
            </w:pPr>
            <w:r>
              <w:rPr>
                <w:rFonts w:hint="eastAsia" w:ascii="宋体" w:hAnsi="宋体" w:cs="宋体"/>
                <w:b w:val="0"/>
                <w:bCs/>
                <w:sz w:val="24"/>
                <w:szCs w:val="24"/>
              </w:rPr>
              <w:t>在设备权限配置能力内，根据用户的业务需要，配置其所需的最小权限。</w:t>
            </w:r>
          </w:p>
        </w:tc>
      </w:tr>
      <w:tr w14:paraId="0715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1A5BF11">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-设备-通用-功能-12 </w:t>
            </w:r>
          </w:p>
        </w:tc>
        <w:tc>
          <w:tcPr>
            <w:tcW w:w="5955" w:type="dxa"/>
          </w:tcPr>
          <w:p w14:paraId="211E6DA7">
            <w:pPr>
              <w:spacing w:line="360" w:lineRule="auto"/>
              <w:rPr>
                <w:rFonts w:ascii="宋体" w:hAnsi="宋体" w:cs="宋体"/>
                <w:b w:val="0"/>
                <w:bCs/>
                <w:sz w:val="24"/>
                <w:szCs w:val="24"/>
              </w:rPr>
            </w:pPr>
            <w:r>
              <w:rPr>
                <w:rFonts w:hint="eastAsia" w:ascii="宋体" w:hAnsi="宋体" w:cs="宋体"/>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14:paraId="253B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736FBB41">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-设备-通用-配置-12</w:t>
            </w:r>
          </w:p>
        </w:tc>
        <w:tc>
          <w:tcPr>
            <w:tcW w:w="5955" w:type="dxa"/>
          </w:tcPr>
          <w:p w14:paraId="794E89CA">
            <w:pPr>
              <w:spacing w:line="360" w:lineRule="auto"/>
              <w:rPr>
                <w:rFonts w:ascii="宋体" w:hAnsi="宋体" w:cs="宋体"/>
                <w:b w:val="0"/>
                <w:bCs/>
                <w:sz w:val="24"/>
                <w:szCs w:val="24"/>
              </w:rPr>
            </w:pPr>
            <w:r>
              <w:rPr>
                <w:rFonts w:hint="eastAsia" w:ascii="宋体" w:hAnsi="宋体" w:cs="宋体"/>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14:paraId="2295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413E9F3">
            <w:pPr>
              <w:spacing w:line="360" w:lineRule="auto"/>
              <w:rPr>
                <w:rFonts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-设备-通用-功能-15</w:t>
            </w:r>
          </w:p>
        </w:tc>
        <w:tc>
          <w:tcPr>
            <w:tcW w:w="5955" w:type="dxa"/>
          </w:tcPr>
          <w:p w14:paraId="2ED3DFA7">
            <w:pPr>
              <w:spacing w:line="360" w:lineRule="auto"/>
              <w:rPr>
                <w:rFonts w:ascii="宋体" w:hAnsi="宋体" w:cs="宋体"/>
                <w:b w:val="0"/>
                <w:bCs/>
                <w:sz w:val="24"/>
                <w:szCs w:val="24"/>
              </w:rPr>
            </w:pPr>
            <w:r>
              <w:rPr>
                <w:rFonts w:hint="eastAsia" w:ascii="宋体" w:hAnsi="宋体" w:cs="宋体"/>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D1ED1B8">
      <w:pPr>
        <w:spacing w:line="360" w:lineRule="auto"/>
        <w:rPr>
          <w:rFonts w:ascii="宋体" w:hAnsi="宋体" w:cs="宋体"/>
          <w:b w:val="0"/>
          <w:bCs/>
          <w:sz w:val="24"/>
          <w:szCs w:val="24"/>
        </w:rPr>
      </w:pPr>
      <w:r>
        <w:rPr>
          <w:rFonts w:ascii="宋体" w:hAnsi="宋体" w:cs="宋体"/>
          <w:b w:val="0"/>
          <w:bCs/>
          <w:sz w:val="24"/>
          <w:szCs w:val="24"/>
        </w:rPr>
        <w:t>2、乙方应遵守</w:t>
      </w:r>
      <w:r>
        <w:rPr>
          <w:rFonts w:hint="eastAsia" w:ascii="宋体" w:hAnsi="宋体" w:cs="等线"/>
          <w:b w:val="0"/>
          <w:sz w:val="24"/>
        </w:rPr>
        <w:t>业主或甲方客户或甲方的</w:t>
      </w:r>
      <w:r>
        <w:rPr>
          <w:rFonts w:ascii="宋体" w:hAnsi="宋体" w:cs="宋体"/>
          <w:b w:val="0"/>
          <w:bCs/>
          <w:sz w:val="24"/>
          <w:szCs w:val="24"/>
        </w:rPr>
        <w:t>相关安全管理规定要求，具体规定如下：</w:t>
      </w:r>
    </w:p>
    <w:p w14:paraId="02DF0CB6">
      <w:pPr>
        <w:spacing w:line="360" w:lineRule="auto"/>
        <w:rPr>
          <w:rFonts w:ascii="宋体" w:hAnsi="宋体" w:cs="宋体"/>
          <w:b w:val="0"/>
          <w:bCs/>
          <w:sz w:val="24"/>
          <w:szCs w:val="24"/>
        </w:rPr>
      </w:pPr>
      <w:r>
        <w:rPr>
          <w:rFonts w:ascii="宋体" w:hAnsi="宋体" w:cs="宋体"/>
          <w:b w:val="0"/>
          <w:bCs/>
          <w:sz w:val="24"/>
          <w:szCs w:val="24"/>
        </w:rPr>
        <w:t>1）根据</w:t>
      </w:r>
      <w:r>
        <w:rPr>
          <w:rFonts w:hint="eastAsia" w:ascii="宋体" w:hAnsi="宋体" w:cs="等线"/>
          <w:b w:val="0"/>
          <w:sz w:val="24"/>
        </w:rPr>
        <w:t>业主或甲方客户或甲方的</w:t>
      </w:r>
      <w:r>
        <w:rPr>
          <w:rFonts w:ascii="宋体" w:hAnsi="宋体" w:cs="宋体"/>
          <w:b w:val="0"/>
          <w:bCs/>
          <w:sz w:val="24"/>
          <w:szCs w:val="24"/>
        </w:rPr>
        <w:t>安全域管理办法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0BD1A02F">
      <w:pPr>
        <w:spacing w:line="360" w:lineRule="auto"/>
        <w:rPr>
          <w:rFonts w:ascii="宋体" w:hAnsi="宋体" w:cs="宋体"/>
          <w:b w:val="0"/>
          <w:bCs/>
          <w:sz w:val="24"/>
          <w:szCs w:val="24"/>
        </w:rPr>
      </w:pPr>
      <w:r>
        <w:rPr>
          <w:rFonts w:ascii="宋体" w:hAnsi="宋体" w:cs="宋体"/>
          <w:b w:val="0"/>
          <w:bCs/>
          <w:sz w:val="24"/>
          <w:szCs w:val="24"/>
        </w:rPr>
        <w:t>2）根据</w:t>
      </w:r>
      <w:r>
        <w:rPr>
          <w:rFonts w:hint="eastAsia" w:ascii="宋体" w:hAnsi="宋体" w:cs="等线"/>
          <w:b w:val="0"/>
          <w:sz w:val="24"/>
        </w:rPr>
        <w:t>业主或甲方客户或甲方的</w:t>
      </w:r>
      <w:r>
        <w:rPr>
          <w:rFonts w:ascii="宋体" w:hAnsi="宋体" w:cs="宋体"/>
          <w:b w:val="0"/>
          <w:bCs/>
          <w:sz w:val="24"/>
          <w:szCs w:val="24"/>
        </w:rPr>
        <w:t>帐号口令管理办法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20FFF9CA">
      <w:pPr>
        <w:spacing w:line="360" w:lineRule="auto"/>
        <w:rPr>
          <w:rFonts w:ascii="宋体" w:hAnsi="宋体" w:cs="宋体"/>
          <w:b w:val="0"/>
          <w:bCs/>
          <w:sz w:val="24"/>
          <w:szCs w:val="24"/>
        </w:rPr>
      </w:pPr>
      <w:r>
        <w:rPr>
          <w:rFonts w:ascii="宋体" w:hAnsi="宋体" w:cs="宋体"/>
          <w:b w:val="0"/>
          <w:bCs/>
          <w:sz w:val="24"/>
          <w:szCs w:val="24"/>
        </w:rPr>
        <w:t>3）根据</w:t>
      </w:r>
      <w:r>
        <w:rPr>
          <w:rFonts w:hint="eastAsia" w:ascii="宋体" w:hAnsi="宋体" w:cs="等线"/>
          <w:b w:val="0"/>
          <w:sz w:val="24"/>
        </w:rPr>
        <w:t>业主或甲方客户或甲方的</w:t>
      </w:r>
      <w:r>
        <w:rPr>
          <w:rFonts w:ascii="宋体" w:hAnsi="宋体" w:cs="宋体"/>
          <w:b w:val="0"/>
          <w:bCs/>
          <w:sz w:val="24"/>
          <w:szCs w:val="24"/>
        </w:rPr>
        <w:t>远程接入安全管理办法</w:t>
      </w:r>
      <w:r>
        <w:rPr>
          <w:rFonts w:hint="eastAsia" w:ascii="宋体" w:hAnsi="宋体" w:cs="宋体"/>
          <w:b w:val="0"/>
          <w:bCs/>
          <w:sz w:val="24"/>
          <w:szCs w:val="24"/>
        </w:rPr>
        <w:t>等规定</w:t>
      </w:r>
      <w:r>
        <w:rPr>
          <w:rFonts w:ascii="宋体" w:hAnsi="宋体" w:cs="宋体"/>
          <w:b w:val="0"/>
          <w:bCs/>
          <w:sz w:val="24"/>
          <w:szCs w:val="24"/>
        </w:rPr>
        <w:t>，乙方应按照</w:t>
      </w:r>
      <w:r>
        <w:rPr>
          <w:rFonts w:hint="eastAsia" w:ascii="宋体" w:hAnsi="宋体" w:cs="等线"/>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3B98EF3B">
      <w:pPr>
        <w:spacing w:line="360" w:lineRule="auto"/>
        <w:rPr>
          <w:rFonts w:ascii="宋体" w:hAnsi="宋体" w:cs="宋体"/>
          <w:b w:val="0"/>
          <w:bCs/>
          <w:sz w:val="24"/>
          <w:szCs w:val="24"/>
        </w:rPr>
      </w:pPr>
      <w:r>
        <w:rPr>
          <w:rFonts w:ascii="宋体" w:hAnsi="宋体" w:cs="宋体"/>
          <w:b w:val="0"/>
          <w:bCs/>
          <w:sz w:val="24"/>
          <w:szCs w:val="24"/>
        </w:rPr>
        <w:t>4）根据</w:t>
      </w:r>
      <w:r>
        <w:rPr>
          <w:rFonts w:hint="eastAsia" w:ascii="宋体" w:hAnsi="宋体" w:cs="等线"/>
          <w:b w:val="0"/>
          <w:sz w:val="24"/>
        </w:rPr>
        <w:t>业主或甲方客户或甲方的</w:t>
      </w:r>
      <w:r>
        <w:rPr>
          <w:rFonts w:ascii="宋体" w:hAnsi="宋体" w:cs="宋体"/>
          <w:b w:val="0"/>
          <w:bCs/>
          <w:sz w:val="24"/>
          <w:szCs w:val="24"/>
        </w:rPr>
        <w:t>网络互联安全管理办法</w:t>
      </w:r>
      <w:r>
        <w:rPr>
          <w:rFonts w:hint="eastAsia" w:ascii="宋体" w:hAnsi="宋体" w:cs="宋体"/>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7ED3837C">
      <w:pPr>
        <w:spacing w:line="360" w:lineRule="auto"/>
        <w:rPr>
          <w:rFonts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47E9DD6E">
      <w:pPr>
        <w:spacing w:line="360" w:lineRule="auto"/>
        <w:rPr>
          <w:rFonts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14:paraId="0D0F356D">
      <w:pPr>
        <w:spacing w:line="360" w:lineRule="auto"/>
        <w:rPr>
          <w:rFonts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14:paraId="7CAF5AB3">
      <w:pPr>
        <w:spacing w:line="360" w:lineRule="auto"/>
        <w:rPr>
          <w:rFonts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16CAA57F">
      <w:pPr>
        <w:spacing w:line="360" w:lineRule="auto"/>
        <w:rPr>
          <w:rFonts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77052531">
      <w:pPr>
        <w:spacing w:line="360" w:lineRule="auto"/>
        <w:rPr>
          <w:rFonts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7555D1E0">
      <w:pPr>
        <w:spacing w:line="360" w:lineRule="auto"/>
        <w:rPr>
          <w:rFonts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35F3CC70">
      <w:pPr>
        <w:spacing w:line="360" w:lineRule="auto"/>
        <w:rPr>
          <w:rFonts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3C544922">
      <w:pPr>
        <w:spacing w:line="360" w:lineRule="auto"/>
        <w:rPr>
          <w:rFonts w:ascii="宋体" w:hAnsi="宋体" w:cs="宋体"/>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2C088C7A">
      <w:pPr>
        <w:spacing w:line="360" w:lineRule="auto"/>
        <w:rPr>
          <w:rFonts w:ascii="宋体" w:hAnsi="宋体" w:cs="宋体"/>
          <w:b w:val="0"/>
          <w:bCs/>
          <w:sz w:val="24"/>
          <w:szCs w:val="24"/>
        </w:rPr>
      </w:pPr>
      <w:r>
        <w:rPr>
          <w:rFonts w:ascii="宋体" w:hAnsi="宋体" w:cs="宋体"/>
          <w:b w:val="0"/>
          <w:bCs/>
          <w:sz w:val="24"/>
          <w:szCs w:val="24"/>
        </w:rPr>
        <w:t>12、对于乙方提供的运行在</w:t>
      </w:r>
      <w:r>
        <w:rPr>
          <w:rFonts w:hint="eastAsia" w:ascii="宋体" w:hAnsi="宋体" w:cs="宋体"/>
          <w:b w:val="0"/>
          <w:bCs/>
          <w:sz w:val="24"/>
          <w:szCs w:val="24"/>
        </w:rPr>
        <w:t>W</w:t>
      </w:r>
      <w:r>
        <w:rPr>
          <w:rFonts w:ascii="宋体" w:hAnsi="宋体" w:cs="宋体"/>
          <w:b w:val="0"/>
          <w:bCs/>
          <w:sz w:val="24"/>
          <w:szCs w:val="24"/>
        </w:rPr>
        <w:t>indows操作系统的应用软件，版本应在Win 2000（含）以上，同时不能使用家用版，如X</w:t>
      </w:r>
      <w:r>
        <w:rPr>
          <w:rFonts w:hint="eastAsia" w:ascii="宋体" w:hAnsi="宋体" w:cs="宋体"/>
          <w:b w:val="0"/>
          <w:bCs/>
          <w:sz w:val="24"/>
          <w:szCs w:val="24"/>
        </w:rPr>
        <w:t>P</w:t>
      </w:r>
      <w:r>
        <w:rPr>
          <w:rFonts w:ascii="宋体" w:hAnsi="宋体" w:cs="宋体"/>
          <w:b w:val="0"/>
          <w:bCs/>
          <w:sz w:val="24"/>
          <w:szCs w:val="24"/>
        </w:rPr>
        <w:t xml:space="preserve"> Home </w:t>
      </w:r>
      <w:r>
        <w:rPr>
          <w:rFonts w:hint="eastAsia" w:ascii="宋体" w:hAnsi="宋体" w:cs="宋体"/>
          <w:b w:val="0"/>
          <w:bCs/>
          <w:sz w:val="24"/>
          <w:szCs w:val="24"/>
        </w:rPr>
        <w:t>版的操作系统。</w:t>
      </w:r>
    </w:p>
    <w:p w14:paraId="6DE3C2C6">
      <w:pPr>
        <w:spacing w:line="360" w:lineRule="auto"/>
        <w:rPr>
          <w:rFonts w:ascii="宋体" w:hAnsi="宋体" w:cs="宋体"/>
          <w:b w:val="0"/>
          <w:bCs/>
          <w:sz w:val="24"/>
          <w:szCs w:val="24"/>
        </w:rPr>
      </w:pPr>
      <w:r>
        <w:rPr>
          <w:rFonts w:ascii="宋体" w:hAnsi="宋体" w:cs="宋体"/>
          <w:b w:val="0"/>
          <w:bCs/>
          <w:sz w:val="24"/>
          <w:szCs w:val="24"/>
        </w:rPr>
        <w:t>13、乙方安全应急处理方面的责任：</w:t>
      </w:r>
    </w:p>
    <w:p w14:paraId="15720BEC">
      <w:pPr>
        <w:spacing w:line="360" w:lineRule="auto"/>
        <w:rPr>
          <w:rFonts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BB169FA">
      <w:pPr>
        <w:spacing w:line="360" w:lineRule="auto"/>
        <w:rPr>
          <w:rFonts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7518AFB1">
      <w:pPr>
        <w:spacing w:line="360" w:lineRule="auto"/>
        <w:rPr>
          <w:rFonts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hint="eastAsia" w:ascii="宋体" w:hAnsi="宋体" w:cs="宋体"/>
          <w:b w:val="0"/>
          <w:bCs/>
          <w:color w:val="000000"/>
          <w:sz w:val="24"/>
          <w:szCs w:val="24"/>
        </w:rPr>
        <w:t>肆</w:t>
      </w:r>
      <w:r>
        <w:rPr>
          <w:rFonts w:ascii="宋体" w:hAnsi="宋体" w:cs="宋体"/>
          <w:b w:val="0"/>
          <w:bCs/>
          <w:color w:val="000000"/>
          <w:sz w:val="24"/>
          <w:szCs w:val="24"/>
        </w:rPr>
        <w:t>份，甲方</w:t>
      </w:r>
      <w:r>
        <w:rPr>
          <w:rFonts w:hint="eastAsia" w:ascii="宋体" w:hAnsi="宋体" w:cs="宋体"/>
          <w:b w:val="0"/>
          <w:bCs/>
          <w:color w:val="000000"/>
          <w:sz w:val="24"/>
          <w:szCs w:val="24"/>
        </w:rPr>
        <w:t>贰</w:t>
      </w:r>
      <w:r>
        <w:rPr>
          <w:rFonts w:ascii="宋体" w:hAnsi="宋体" w:cs="宋体"/>
          <w:b w:val="0"/>
          <w:bCs/>
          <w:color w:val="000000"/>
          <w:sz w:val="24"/>
          <w:szCs w:val="24"/>
        </w:rPr>
        <w:t>份，乙方贰份，均具有同等法律效</w:t>
      </w:r>
      <w:r>
        <w:rPr>
          <w:rFonts w:hint="eastAsia" w:ascii="宋体" w:hAnsi="宋体" w:cs="宋体"/>
          <w:b w:val="0"/>
          <w:bCs/>
          <w:color w:val="000000"/>
          <w:sz w:val="24"/>
          <w:szCs w:val="24"/>
        </w:rPr>
        <w:t>力。</w:t>
      </w:r>
    </w:p>
    <w:p w14:paraId="3F1926EA">
      <w:pPr>
        <w:spacing w:line="360" w:lineRule="auto"/>
        <w:rPr>
          <w:rFonts w:ascii="宋体" w:hAnsi="宋体" w:cs="宋体"/>
          <w:b w:val="0"/>
          <w:bCs/>
          <w:sz w:val="24"/>
          <w:szCs w:val="24"/>
        </w:rPr>
      </w:pPr>
    </w:p>
    <w:p w14:paraId="74A72E8C">
      <w:pPr>
        <w:spacing w:line="360" w:lineRule="auto"/>
        <w:rPr>
          <w:rFonts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中移（上海）信息通信科技有限公司</w:t>
      </w:r>
    </w:p>
    <w:p w14:paraId="1C888BBA">
      <w:pPr>
        <w:spacing w:line="360" w:lineRule="auto"/>
        <w:rPr>
          <w:rFonts w:ascii="宋体" w:hAnsi="宋体" w:cs="宋体"/>
          <w:b w:val="0"/>
          <w:bCs/>
          <w:sz w:val="24"/>
          <w:szCs w:val="24"/>
        </w:rPr>
      </w:pPr>
    </w:p>
    <w:p w14:paraId="55729314">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0284C0FB">
      <w:pPr>
        <w:spacing w:line="360" w:lineRule="auto"/>
        <w:rPr>
          <w:rFonts w:ascii="宋体" w:hAnsi="宋体" w:cs="宋体"/>
          <w:b w:val="0"/>
          <w:bCs/>
          <w:sz w:val="24"/>
          <w:szCs w:val="24"/>
          <w:u w:val="single"/>
        </w:rPr>
      </w:pPr>
    </w:p>
    <w:p w14:paraId="085E0554">
      <w:pPr>
        <w:spacing w:line="36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D766CBF">
      <w:pPr>
        <w:spacing w:line="360" w:lineRule="auto"/>
        <w:ind w:left="-3" w:leftChars="-1" w:firstLine="1"/>
        <w:rPr>
          <w:rFonts w:ascii="宋体" w:hAnsi="宋体" w:cs="宋体"/>
          <w:b w:val="0"/>
          <w:bCs/>
          <w:sz w:val="24"/>
          <w:szCs w:val="24"/>
        </w:rPr>
      </w:pPr>
    </w:p>
    <w:p w14:paraId="7FF5C3F1">
      <w:pPr>
        <w:spacing w:line="360" w:lineRule="auto"/>
        <w:rPr>
          <w:rFonts w:ascii="宋体" w:hAnsi="宋体" w:cs="宋体"/>
          <w:b w:val="0"/>
          <w:bCs/>
          <w:sz w:val="24"/>
          <w:szCs w:val="24"/>
        </w:rPr>
      </w:pPr>
    </w:p>
    <w:p w14:paraId="1BAD0240">
      <w:pPr>
        <w:spacing w:line="360" w:lineRule="auto"/>
        <w:rPr>
          <w:b w:val="0"/>
          <w:bCs/>
          <w:sz w:val="24"/>
          <w:szCs w:val="18"/>
        </w:rPr>
      </w:pPr>
      <w:r>
        <w:rPr>
          <w:rFonts w:hint="eastAsia" w:ascii="宋体" w:hAnsi="宋体" w:cs="宋体"/>
          <w:b w:val="0"/>
          <w:bCs/>
          <w:sz w:val="24"/>
          <w:szCs w:val="24"/>
        </w:rPr>
        <w:t>乙方（盖章）：</w:t>
      </w:r>
      <w:r>
        <w:rPr>
          <w:rFonts w:hint="eastAsia"/>
          <w:b w:val="0"/>
          <w:bCs/>
          <w:sz w:val="24"/>
          <w:szCs w:val="18"/>
        </w:rPr>
        <w:t>无锡市工业设备安装有限公司</w:t>
      </w:r>
    </w:p>
    <w:p w14:paraId="461717C4">
      <w:pPr>
        <w:spacing w:line="360" w:lineRule="auto"/>
        <w:rPr>
          <w:rFonts w:ascii="宋体" w:hAnsi="宋体" w:cs="宋体"/>
          <w:b w:val="0"/>
          <w:bCs/>
          <w:sz w:val="24"/>
          <w:szCs w:val="24"/>
          <w:u w:val="single"/>
        </w:rPr>
      </w:pPr>
    </w:p>
    <w:p w14:paraId="3B4D9AFD">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D37AD29">
      <w:pPr>
        <w:spacing w:line="360" w:lineRule="auto"/>
        <w:rPr>
          <w:rFonts w:ascii="宋体" w:hAnsi="宋体" w:cs="宋体"/>
          <w:b w:val="0"/>
          <w:bCs/>
          <w:sz w:val="24"/>
          <w:szCs w:val="24"/>
          <w:u w:val="single"/>
        </w:rPr>
      </w:pPr>
    </w:p>
    <w:p w14:paraId="3CAC30D1">
      <w:pPr>
        <w:spacing w:line="360" w:lineRule="auto"/>
        <w:rPr>
          <w:rFonts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w:t>
      </w:r>
      <w:r>
        <w:rPr>
          <w:rFonts w:hint="eastAsia" w:ascii="宋体" w:hAnsi="宋体" w:cs="宋体"/>
          <w:b w:val="0"/>
          <w:bCs/>
          <w:sz w:val="24"/>
          <w:szCs w:val="24"/>
          <w:u w:val="single"/>
          <w:lang w:val="en-US" w:eastAsia="zh-CN"/>
        </w:rPr>
        <w:t xml:space="preserve">    </w:t>
      </w:r>
      <w:bookmarkStart w:id="111" w:name="_GoBack"/>
      <w:bookmarkEnd w:id="111"/>
      <w:r>
        <w:rPr>
          <w:rFonts w:hint="eastAsia" w:ascii="宋体" w:hAnsi="宋体" w:cs="宋体"/>
          <w:b w:val="0"/>
          <w:bCs/>
          <w:sz w:val="24"/>
          <w:szCs w:val="24"/>
          <w:u w:val="single"/>
        </w:rPr>
        <w:t xml:space="preserve">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4B881BEF">
      <w:pPr>
        <w:rPr>
          <w:b w:val="0"/>
          <w:bCs/>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华文仿宋">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50FFFFBE">
        <w:pPr>
          <w:pStyle w:val="13"/>
          <w:jc w:val="center"/>
        </w:pPr>
        <w:r>
          <w:fldChar w:fldCharType="begin"/>
        </w:r>
        <w:r>
          <w:instrText xml:space="preserve"> PAGE   \* MERGEFORMAT </w:instrText>
        </w:r>
        <w:r>
          <w:fldChar w:fldCharType="separate"/>
        </w:r>
        <w:r>
          <w:rPr>
            <w:lang w:val="zh-CN"/>
          </w:rPr>
          <w:t>4</w:t>
        </w:r>
        <w:r>
          <w:rPr>
            <w:lang w:val="zh-CN"/>
          </w:rPr>
          <w:fldChar w:fldCharType="end"/>
        </w:r>
      </w:p>
    </w:sdtContent>
  </w:sdt>
  <w:p w14:paraId="6952696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464504"/>
    <w:multiLevelType w:val="multilevel"/>
    <w:tmpl w:val="15464504"/>
    <w:lvl w:ilvl="0" w:tentative="0">
      <w:start w:val="1"/>
      <w:numFmt w:val="decimalEnclosedCircle"/>
      <w:lvlText w:val="%1"/>
      <w:lvlJc w:val="left"/>
      <w:pPr>
        <w:ind w:left="830" w:hanging="360"/>
      </w:pPr>
      <w:rPr>
        <w:rFonts w:hint="default"/>
      </w:rPr>
    </w:lvl>
    <w:lvl w:ilvl="1" w:tentative="0">
      <w:start w:val="1"/>
      <w:numFmt w:val="lowerLetter"/>
      <w:lvlText w:val="%2)"/>
      <w:lvlJc w:val="left"/>
      <w:pPr>
        <w:ind w:left="1350" w:hanging="440"/>
      </w:pPr>
    </w:lvl>
    <w:lvl w:ilvl="2" w:tentative="0">
      <w:start w:val="1"/>
      <w:numFmt w:val="lowerRoman"/>
      <w:lvlText w:val="%3."/>
      <w:lvlJc w:val="right"/>
      <w:pPr>
        <w:ind w:left="1790" w:hanging="440"/>
      </w:pPr>
    </w:lvl>
    <w:lvl w:ilvl="3" w:tentative="0">
      <w:start w:val="1"/>
      <w:numFmt w:val="decimal"/>
      <w:lvlText w:val="%4."/>
      <w:lvlJc w:val="left"/>
      <w:pPr>
        <w:ind w:left="2230" w:hanging="440"/>
      </w:pPr>
    </w:lvl>
    <w:lvl w:ilvl="4" w:tentative="0">
      <w:start w:val="1"/>
      <w:numFmt w:val="lowerLetter"/>
      <w:lvlText w:val="%5)"/>
      <w:lvlJc w:val="left"/>
      <w:pPr>
        <w:ind w:left="2670" w:hanging="440"/>
      </w:pPr>
    </w:lvl>
    <w:lvl w:ilvl="5" w:tentative="0">
      <w:start w:val="1"/>
      <w:numFmt w:val="lowerRoman"/>
      <w:lvlText w:val="%6."/>
      <w:lvlJc w:val="right"/>
      <w:pPr>
        <w:ind w:left="3110" w:hanging="440"/>
      </w:pPr>
    </w:lvl>
    <w:lvl w:ilvl="6" w:tentative="0">
      <w:start w:val="1"/>
      <w:numFmt w:val="decimal"/>
      <w:lvlText w:val="%7."/>
      <w:lvlJc w:val="left"/>
      <w:pPr>
        <w:ind w:left="3550" w:hanging="440"/>
      </w:pPr>
    </w:lvl>
    <w:lvl w:ilvl="7" w:tentative="0">
      <w:start w:val="1"/>
      <w:numFmt w:val="lowerLetter"/>
      <w:lvlText w:val="%8)"/>
      <w:lvlJc w:val="left"/>
      <w:pPr>
        <w:ind w:left="3990" w:hanging="440"/>
      </w:pPr>
    </w:lvl>
    <w:lvl w:ilvl="8" w:tentative="0">
      <w:start w:val="1"/>
      <w:numFmt w:val="lowerRoman"/>
      <w:lvlText w:val="%9."/>
      <w:lvlJc w:val="right"/>
      <w:pPr>
        <w:ind w:left="4430" w:hanging="440"/>
      </w:pPr>
    </w:lvl>
  </w:abstractNum>
  <w:abstractNum w:abstractNumId="2">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3">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0833BA2"/>
    <w:multiLevelType w:val="multilevel"/>
    <w:tmpl w:val="30833BA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7">
    <w:nsid w:val="52701BAF"/>
    <w:multiLevelType w:val="singleLevel"/>
    <w:tmpl w:val="52701BAF"/>
    <w:lvl w:ilvl="0" w:tentative="0">
      <w:start w:val="2"/>
      <w:numFmt w:val="chineseCounting"/>
      <w:suff w:val="nothing"/>
      <w:lvlText w:val="%1、"/>
      <w:lvlJc w:val="left"/>
      <w:rPr>
        <w:rFonts w:hint="eastAsia"/>
      </w:rPr>
    </w:lvl>
  </w:abstractNum>
  <w:abstractNum w:abstractNumId="8">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2"/>
  </w:num>
  <w:num w:numId="2">
    <w:abstractNumId w:val="0"/>
  </w:num>
  <w:num w:numId="3">
    <w:abstractNumId w:val="4"/>
  </w:num>
  <w:num w:numId="4">
    <w:abstractNumId w:val="5"/>
  </w:num>
  <w:num w:numId="5">
    <w:abstractNumId w:val="1"/>
  </w:num>
  <w:num w:numId="6">
    <w:abstractNumId w:val="7"/>
  </w:num>
  <w:num w:numId="7">
    <w:abstractNumId w:val="3"/>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F2484"/>
    <w:rsid w:val="000F3254"/>
    <w:rsid w:val="00100762"/>
    <w:rsid w:val="001118AD"/>
    <w:rsid w:val="00130E22"/>
    <w:rsid w:val="00132E48"/>
    <w:rsid w:val="001339BB"/>
    <w:rsid w:val="001509CF"/>
    <w:rsid w:val="00151395"/>
    <w:rsid w:val="001619EF"/>
    <w:rsid w:val="0017155D"/>
    <w:rsid w:val="00175EC5"/>
    <w:rsid w:val="00184CF6"/>
    <w:rsid w:val="00194239"/>
    <w:rsid w:val="00195617"/>
    <w:rsid w:val="001969DE"/>
    <w:rsid w:val="00197C07"/>
    <w:rsid w:val="001A6882"/>
    <w:rsid w:val="001D0CB6"/>
    <w:rsid w:val="001D54FF"/>
    <w:rsid w:val="001E2DA4"/>
    <w:rsid w:val="001F48CE"/>
    <w:rsid w:val="001F5383"/>
    <w:rsid w:val="001F5B94"/>
    <w:rsid w:val="0020308B"/>
    <w:rsid w:val="00217FF5"/>
    <w:rsid w:val="0022098C"/>
    <w:rsid w:val="002303A7"/>
    <w:rsid w:val="00237D04"/>
    <w:rsid w:val="00242503"/>
    <w:rsid w:val="00245E3D"/>
    <w:rsid w:val="002547F9"/>
    <w:rsid w:val="00294089"/>
    <w:rsid w:val="002A1884"/>
    <w:rsid w:val="002A4F1D"/>
    <w:rsid w:val="002A7CE2"/>
    <w:rsid w:val="002B1172"/>
    <w:rsid w:val="002D07A5"/>
    <w:rsid w:val="002E5369"/>
    <w:rsid w:val="002E64F8"/>
    <w:rsid w:val="002F6768"/>
    <w:rsid w:val="00321C81"/>
    <w:rsid w:val="003340C8"/>
    <w:rsid w:val="00352E72"/>
    <w:rsid w:val="00380753"/>
    <w:rsid w:val="0038236A"/>
    <w:rsid w:val="003A7D9C"/>
    <w:rsid w:val="003D4ED7"/>
    <w:rsid w:val="003E106A"/>
    <w:rsid w:val="003E1B3B"/>
    <w:rsid w:val="003F0E69"/>
    <w:rsid w:val="003F4BC1"/>
    <w:rsid w:val="003F5BDE"/>
    <w:rsid w:val="00401A88"/>
    <w:rsid w:val="004121DE"/>
    <w:rsid w:val="004225C6"/>
    <w:rsid w:val="00424539"/>
    <w:rsid w:val="00437D46"/>
    <w:rsid w:val="00442481"/>
    <w:rsid w:val="00473D93"/>
    <w:rsid w:val="00476BAF"/>
    <w:rsid w:val="00487869"/>
    <w:rsid w:val="004901EE"/>
    <w:rsid w:val="004A2799"/>
    <w:rsid w:val="004C278D"/>
    <w:rsid w:val="004C5F8E"/>
    <w:rsid w:val="004D7C08"/>
    <w:rsid w:val="005035BA"/>
    <w:rsid w:val="0050621D"/>
    <w:rsid w:val="00511338"/>
    <w:rsid w:val="005128C1"/>
    <w:rsid w:val="00516757"/>
    <w:rsid w:val="0052407B"/>
    <w:rsid w:val="00526696"/>
    <w:rsid w:val="00526922"/>
    <w:rsid w:val="00526ACE"/>
    <w:rsid w:val="00537D4A"/>
    <w:rsid w:val="00565633"/>
    <w:rsid w:val="00566624"/>
    <w:rsid w:val="0058659B"/>
    <w:rsid w:val="0059233C"/>
    <w:rsid w:val="005938A3"/>
    <w:rsid w:val="005B4AD5"/>
    <w:rsid w:val="005C4BFA"/>
    <w:rsid w:val="005E02CE"/>
    <w:rsid w:val="005E09C4"/>
    <w:rsid w:val="005E1852"/>
    <w:rsid w:val="006103A5"/>
    <w:rsid w:val="006108EA"/>
    <w:rsid w:val="00613430"/>
    <w:rsid w:val="00623E08"/>
    <w:rsid w:val="00626944"/>
    <w:rsid w:val="006338C5"/>
    <w:rsid w:val="006870B7"/>
    <w:rsid w:val="006937FC"/>
    <w:rsid w:val="006B711E"/>
    <w:rsid w:val="006C393B"/>
    <w:rsid w:val="006F2A02"/>
    <w:rsid w:val="00706CEF"/>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256A6"/>
    <w:rsid w:val="00942AF4"/>
    <w:rsid w:val="00947515"/>
    <w:rsid w:val="00955410"/>
    <w:rsid w:val="00955A8B"/>
    <w:rsid w:val="0096139F"/>
    <w:rsid w:val="00961B60"/>
    <w:rsid w:val="00971C81"/>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F14D8"/>
    <w:rsid w:val="00BF172F"/>
    <w:rsid w:val="00BF61F1"/>
    <w:rsid w:val="00C044C4"/>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0D71"/>
    <w:rsid w:val="00D22BA1"/>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290A"/>
    <w:rsid w:val="00E06C67"/>
    <w:rsid w:val="00E13E92"/>
    <w:rsid w:val="00E31AE8"/>
    <w:rsid w:val="00E5602A"/>
    <w:rsid w:val="00E92C9F"/>
    <w:rsid w:val="00E92D8E"/>
    <w:rsid w:val="00EA0C86"/>
    <w:rsid w:val="00EA45F1"/>
    <w:rsid w:val="00EA50F5"/>
    <w:rsid w:val="00EA7BB7"/>
    <w:rsid w:val="00EB084E"/>
    <w:rsid w:val="00EB3B21"/>
    <w:rsid w:val="00EC63F0"/>
    <w:rsid w:val="00ED07F2"/>
    <w:rsid w:val="00ED4A92"/>
    <w:rsid w:val="00EE18EE"/>
    <w:rsid w:val="00EE46C0"/>
    <w:rsid w:val="00EE514C"/>
    <w:rsid w:val="00EF0ECC"/>
    <w:rsid w:val="00F00851"/>
    <w:rsid w:val="00F17C49"/>
    <w:rsid w:val="00F2338F"/>
    <w:rsid w:val="00F23D04"/>
    <w:rsid w:val="00F27F0D"/>
    <w:rsid w:val="00F34230"/>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3AC17D3"/>
    <w:rsid w:val="03AE194E"/>
    <w:rsid w:val="04B149C8"/>
    <w:rsid w:val="06952EE0"/>
    <w:rsid w:val="06C632A9"/>
    <w:rsid w:val="083D4C07"/>
    <w:rsid w:val="08F407F1"/>
    <w:rsid w:val="0BA639EF"/>
    <w:rsid w:val="0D097FEC"/>
    <w:rsid w:val="0D2C17FD"/>
    <w:rsid w:val="0DD237BC"/>
    <w:rsid w:val="127D180B"/>
    <w:rsid w:val="13362772"/>
    <w:rsid w:val="13857CA0"/>
    <w:rsid w:val="13C133CE"/>
    <w:rsid w:val="167C4F43"/>
    <w:rsid w:val="1B131852"/>
    <w:rsid w:val="1B494B1B"/>
    <w:rsid w:val="1F991887"/>
    <w:rsid w:val="207215AC"/>
    <w:rsid w:val="21D868B6"/>
    <w:rsid w:val="25021CA1"/>
    <w:rsid w:val="26EE3F7B"/>
    <w:rsid w:val="2785037F"/>
    <w:rsid w:val="28B92995"/>
    <w:rsid w:val="29644A23"/>
    <w:rsid w:val="2AA179F7"/>
    <w:rsid w:val="2BEF1B8F"/>
    <w:rsid w:val="2C1C548C"/>
    <w:rsid w:val="2CF13F4F"/>
    <w:rsid w:val="2DAC79D4"/>
    <w:rsid w:val="2E935C91"/>
    <w:rsid w:val="314D4C13"/>
    <w:rsid w:val="32AC3044"/>
    <w:rsid w:val="362231BE"/>
    <w:rsid w:val="36E1648D"/>
    <w:rsid w:val="37BB0DCF"/>
    <w:rsid w:val="385B52F0"/>
    <w:rsid w:val="3AAD058B"/>
    <w:rsid w:val="3C0201D6"/>
    <w:rsid w:val="3C8841DA"/>
    <w:rsid w:val="410B461F"/>
    <w:rsid w:val="45F0744B"/>
    <w:rsid w:val="47FC121B"/>
    <w:rsid w:val="483F42E6"/>
    <w:rsid w:val="4B2C3AE3"/>
    <w:rsid w:val="4F1B46F2"/>
    <w:rsid w:val="5049010D"/>
    <w:rsid w:val="50A425DE"/>
    <w:rsid w:val="51CB2747"/>
    <w:rsid w:val="522555B9"/>
    <w:rsid w:val="52676692"/>
    <w:rsid w:val="52CB5F88"/>
    <w:rsid w:val="55BE5ED1"/>
    <w:rsid w:val="55C5064A"/>
    <w:rsid w:val="56D91391"/>
    <w:rsid w:val="5926369C"/>
    <w:rsid w:val="5C883C67"/>
    <w:rsid w:val="5C8B6E93"/>
    <w:rsid w:val="5EF3152F"/>
    <w:rsid w:val="5F5B6B96"/>
    <w:rsid w:val="613C1835"/>
    <w:rsid w:val="623973DD"/>
    <w:rsid w:val="635A392B"/>
    <w:rsid w:val="63A84B78"/>
    <w:rsid w:val="6A762352"/>
    <w:rsid w:val="6D1F7E14"/>
    <w:rsid w:val="756B51B7"/>
    <w:rsid w:val="75742F72"/>
    <w:rsid w:val="77F90277"/>
    <w:rsid w:val="79D7762B"/>
    <w:rsid w:val="7A422278"/>
    <w:rsid w:val="7A4C4E41"/>
    <w:rsid w:val="7D291ACA"/>
    <w:rsid w:val="7D457D26"/>
    <w:rsid w:val="7D9674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宋体" w:cs="Times New Roman"/>
      <w:b/>
      <w:kern w:val="2"/>
      <w:sz w:val="28"/>
      <w:lang w:val="en-US" w:eastAsia="zh-CN" w:bidi="ar-SA"/>
    </w:rPr>
  </w:style>
  <w:style w:type="paragraph" w:styleId="2">
    <w:name w:val="heading 1"/>
    <w:basedOn w:val="1"/>
    <w:next w:val="1"/>
    <w:link w:val="30"/>
    <w:qFormat/>
    <w:uiPriority w:val="0"/>
    <w:pPr>
      <w:keepNext/>
      <w:keepLines/>
      <w:tabs>
        <w:tab w:val="left" w:pos="855"/>
        <w:tab w:val="left" w:pos="1280"/>
      </w:tabs>
      <w:adjustRightInd w:val="0"/>
      <w:spacing w:before="360" w:after="360" w:line="400" w:lineRule="atLeast"/>
      <w:ind w:left="1280" w:hanging="855"/>
      <w:outlineLvl w:val="0"/>
    </w:pPr>
    <w:rPr>
      <w:rFonts w:ascii="楷体_GB2312" w:hAnsi="宋体" w:eastAsia="楷体_GB2312"/>
      <w:kern w:val="44"/>
    </w:rPr>
  </w:style>
  <w:style w:type="paragraph" w:styleId="3">
    <w:name w:val="heading 2"/>
    <w:basedOn w:val="1"/>
    <w:next w:val="4"/>
    <w:link w:val="69"/>
    <w:qFormat/>
    <w:uiPriority w:val="0"/>
    <w:pPr>
      <w:keepNext/>
      <w:keepLines/>
      <w:spacing w:before="260" w:after="260" w:line="416" w:lineRule="atLeast"/>
      <w:outlineLvl w:val="1"/>
    </w:pPr>
    <w:rPr>
      <w:rFonts w:ascii="Arial" w:hAnsi="Arial" w:eastAsia="黑体"/>
      <w:kern w:val="0"/>
      <w:sz w:val="32"/>
      <w:lang w:val="zh-CN"/>
    </w:rPr>
  </w:style>
  <w:style w:type="paragraph" w:styleId="5">
    <w:name w:val="heading 4"/>
    <w:basedOn w:val="1"/>
    <w:next w:val="4"/>
    <w:link w:val="62"/>
    <w:qFormat/>
    <w:uiPriority w:val="0"/>
    <w:pPr>
      <w:keepNext/>
      <w:keepLines/>
      <w:spacing w:before="280" w:after="290" w:line="376" w:lineRule="auto"/>
      <w:outlineLvl w:val="3"/>
    </w:pPr>
    <w:rPr>
      <w:rFonts w:ascii="Arial" w:hAnsi="Arial" w:eastAsia="黑体"/>
      <w:kern w:val="0"/>
      <w:lang w:val="zh-CN"/>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Document Map"/>
    <w:basedOn w:val="1"/>
    <w:link w:val="59"/>
    <w:unhideWhenUsed/>
    <w:qFormat/>
    <w:uiPriority w:val="99"/>
    <w:rPr>
      <w:rFonts w:ascii="宋体"/>
      <w:sz w:val="18"/>
      <w:szCs w:val="18"/>
    </w:rPr>
  </w:style>
  <w:style w:type="paragraph" w:styleId="7">
    <w:name w:val="annotation text"/>
    <w:basedOn w:val="1"/>
    <w:link w:val="77"/>
    <w:semiHidden/>
    <w:unhideWhenUsed/>
    <w:qFormat/>
    <w:uiPriority w:val="0"/>
    <w:pPr>
      <w:jc w:val="left"/>
    </w:pPr>
  </w:style>
  <w:style w:type="paragraph" w:styleId="8">
    <w:name w:val="Body Text"/>
    <w:basedOn w:val="1"/>
    <w:qFormat/>
    <w:uiPriority w:val="0"/>
    <w:pPr>
      <w:spacing w:after="120"/>
    </w:pPr>
  </w:style>
  <w:style w:type="paragraph" w:styleId="9">
    <w:name w:val="Body Text Indent"/>
    <w:basedOn w:val="1"/>
    <w:link w:val="31"/>
    <w:qFormat/>
    <w:uiPriority w:val="0"/>
    <w:pPr>
      <w:adjustRightInd w:val="0"/>
      <w:spacing w:line="312" w:lineRule="atLeast"/>
      <w:ind w:left="360"/>
      <w:textAlignment w:val="baseline"/>
    </w:pPr>
    <w:rPr>
      <w:rFonts w:eastAsiaTheme="minorEastAsia" w:cstheme="minorBidi"/>
      <w:b w:val="0"/>
      <w:sz w:val="21"/>
      <w:szCs w:val="22"/>
    </w:rPr>
  </w:style>
  <w:style w:type="paragraph" w:styleId="10">
    <w:name w:val="Plain Text"/>
    <w:basedOn w:val="1"/>
    <w:link w:val="34"/>
    <w:qFormat/>
    <w:uiPriority w:val="99"/>
    <w:pPr>
      <w:spacing w:line="240" w:lineRule="auto"/>
    </w:pPr>
    <w:rPr>
      <w:rFonts w:ascii="宋体" w:hAnsi="Courier New" w:eastAsiaTheme="minorEastAsia" w:cstheme="minorBidi"/>
      <w:b w:val="0"/>
      <w:sz w:val="21"/>
      <w:szCs w:val="22"/>
    </w:rPr>
  </w:style>
  <w:style w:type="paragraph" w:styleId="11">
    <w:name w:val="Body Text Indent 2"/>
    <w:basedOn w:val="1"/>
    <w:link w:val="66"/>
    <w:qFormat/>
    <w:uiPriority w:val="0"/>
    <w:pPr>
      <w:spacing w:after="120" w:line="480" w:lineRule="auto"/>
      <w:ind w:left="420" w:leftChars="200"/>
    </w:pPr>
    <w:rPr>
      <w:b w:val="0"/>
      <w:sz w:val="21"/>
      <w:szCs w:val="24"/>
    </w:rPr>
  </w:style>
  <w:style w:type="paragraph" w:styleId="12">
    <w:name w:val="Balloon Text"/>
    <w:basedOn w:val="1"/>
    <w:link w:val="70"/>
    <w:unhideWhenUsed/>
    <w:qFormat/>
    <w:uiPriority w:val="99"/>
    <w:pPr>
      <w:spacing w:line="240" w:lineRule="auto"/>
    </w:pPr>
    <w:rPr>
      <w:kern w:val="0"/>
      <w:sz w:val="18"/>
      <w:szCs w:val="18"/>
    </w:rPr>
  </w:style>
  <w:style w:type="paragraph" w:styleId="13">
    <w:name w:val="footer"/>
    <w:basedOn w:val="1"/>
    <w:next w:val="14"/>
    <w:link w:val="29"/>
    <w:unhideWhenUsed/>
    <w:qFormat/>
    <w:uiPriority w:val="99"/>
    <w:pPr>
      <w:tabs>
        <w:tab w:val="center" w:pos="4153"/>
        <w:tab w:val="right" w:pos="8306"/>
      </w:tabs>
      <w:snapToGrid w:val="0"/>
      <w:jc w:val="left"/>
    </w:pPr>
    <w:rPr>
      <w:sz w:val="18"/>
      <w:szCs w:val="18"/>
    </w:rPr>
  </w:style>
  <w:style w:type="paragraph" w:customStyle="1" w:styleId="14">
    <w:name w:val="TOC Heading1"/>
    <w:next w:val="1"/>
    <w:qFormat/>
    <w:uiPriority w:val="0"/>
    <w:pPr>
      <w:wordWrap w:val="0"/>
    </w:pPr>
    <w:rPr>
      <w:rFonts w:ascii="Times New Roman" w:hAnsi="Times New Roman" w:eastAsia="宋体" w:cs="Times New Roman"/>
      <w:sz w:val="32"/>
      <w:lang w:val="en-US" w:eastAsia="zh-CN" w:bidi="ar-SA"/>
    </w:rPr>
  </w:style>
  <w:style w:type="paragraph" w:styleId="15">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footnote text"/>
    <w:basedOn w:val="1"/>
    <w:link w:val="74"/>
    <w:semiHidden/>
    <w:qFormat/>
    <w:uiPriority w:val="0"/>
    <w:pPr>
      <w:snapToGrid w:val="0"/>
      <w:spacing w:line="240" w:lineRule="auto"/>
      <w:jc w:val="left"/>
    </w:pPr>
    <w:rPr>
      <w:b w:val="0"/>
      <w:sz w:val="18"/>
      <w:szCs w:val="18"/>
    </w:rPr>
  </w:style>
  <w:style w:type="paragraph" w:styleId="17">
    <w:name w:val="Body Text 2"/>
    <w:basedOn w:val="1"/>
    <w:qFormat/>
    <w:uiPriority w:val="0"/>
    <w:pPr>
      <w:spacing w:after="50" w:line="500" w:lineRule="atLeast"/>
    </w:pPr>
    <w:rPr>
      <w:sz w:val="24"/>
    </w:rPr>
  </w:style>
  <w:style w:type="paragraph" w:styleId="18">
    <w:name w:val="Normal (Web)"/>
    <w:basedOn w:val="1"/>
    <w:unhideWhenUsed/>
    <w:qFormat/>
    <w:uiPriority w:val="99"/>
    <w:pPr>
      <w:widowControl/>
      <w:spacing w:before="100" w:beforeAutospacing="1" w:after="100" w:afterAutospacing="1" w:line="240" w:lineRule="auto"/>
      <w:jc w:val="left"/>
    </w:pPr>
    <w:rPr>
      <w:b w:val="0"/>
      <w:sz w:val="21"/>
    </w:rPr>
  </w:style>
  <w:style w:type="paragraph" w:styleId="19">
    <w:name w:val="annotation subject"/>
    <w:basedOn w:val="7"/>
    <w:next w:val="7"/>
    <w:link w:val="60"/>
    <w:unhideWhenUsed/>
    <w:qFormat/>
    <w:uiPriority w:val="99"/>
    <w:rPr>
      <w:bCs/>
    </w:rPr>
  </w:style>
  <w:style w:type="character" w:styleId="22">
    <w:name w:val="Strong"/>
    <w:qFormat/>
    <w:uiPriority w:val="22"/>
    <w:rPr>
      <w:b/>
      <w:bCs/>
    </w:rPr>
  </w:style>
  <w:style w:type="character" w:styleId="23">
    <w:name w:val="page number"/>
    <w:basedOn w:val="21"/>
    <w:qFormat/>
    <w:uiPriority w:val="0"/>
  </w:style>
  <w:style w:type="character" w:styleId="24">
    <w:name w:val="FollowedHyperlink"/>
    <w:basedOn w:val="21"/>
    <w:semiHidden/>
    <w:unhideWhenUsed/>
    <w:qFormat/>
    <w:uiPriority w:val="99"/>
    <w:rPr>
      <w:color w:val="800080"/>
      <w:u w:val="single"/>
    </w:rPr>
  </w:style>
  <w:style w:type="character" w:styleId="25">
    <w:name w:val="Hyperlink"/>
    <w:basedOn w:val="21"/>
    <w:unhideWhenUsed/>
    <w:qFormat/>
    <w:uiPriority w:val="99"/>
    <w:rPr>
      <w:color w:val="0000FF"/>
      <w:u w:val="single"/>
    </w:rPr>
  </w:style>
  <w:style w:type="character" w:styleId="26">
    <w:name w:val="annotation reference"/>
    <w:semiHidden/>
    <w:qFormat/>
    <w:uiPriority w:val="0"/>
    <w:rPr>
      <w:sz w:val="21"/>
      <w:szCs w:val="21"/>
    </w:rPr>
  </w:style>
  <w:style w:type="character" w:styleId="27">
    <w:name w:val="footnote reference"/>
    <w:semiHidden/>
    <w:qFormat/>
    <w:uiPriority w:val="0"/>
    <w:rPr>
      <w:vertAlign w:val="superscript"/>
    </w:rPr>
  </w:style>
  <w:style w:type="character" w:customStyle="1" w:styleId="28">
    <w:name w:val="页眉 字符"/>
    <w:basedOn w:val="21"/>
    <w:link w:val="15"/>
    <w:qFormat/>
    <w:uiPriority w:val="99"/>
    <w:rPr>
      <w:sz w:val="18"/>
      <w:szCs w:val="18"/>
    </w:rPr>
  </w:style>
  <w:style w:type="character" w:customStyle="1" w:styleId="29">
    <w:name w:val="页脚 字符"/>
    <w:basedOn w:val="21"/>
    <w:link w:val="13"/>
    <w:qFormat/>
    <w:uiPriority w:val="99"/>
    <w:rPr>
      <w:sz w:val="18"/>
      <w:szCs w:val="18"/>
    </w:rPr>
  </w:style>
  <w:style w:type="character" w:customStyle="1" w:styleId="30">
    <w:name w:val="标题 1 字符"/>
    <w:basedOn w:val="21"/>
    <w:link w:val="2"/>
    <w:qFormat/>
    <w:uiPriority w:val="0"/>
    <w:rPr>
      <w:rFonts w:ascii="楷体_GB2312" w:hAnsi="宋体" w:eastAsia="楷体_GB2312"/>
      <w:b/>
      <w:kern w:val="44"/>
      <w:sz w:val="28"/>
    </w:rPr>
  </w:style>
  <w:style w:type="character" w:customStyle="1" w:styleId="31">
    <w:name w:val="正文文本缩进 字符"/>
    <w:link w:val="9"/>
    <w:qFormat/>
    <w:uiPriority w:val="0"/>
    <w:rPr>
      <w:rFonts w:ascii="Times New Roman" w:hAnsi="Times New Roman"/>
    </w:rPr>
  </w:style>
  <w:style w:type="character" w:customStyle="1" w:styleId="32">
    <w:name w:val="Andy_正文 Char"/>
    <w:link w:val="33"/>
    <w:qFormat/>
    <w:uiPriority w:val="0"/>
    <w:rPr>
      <w:sz w:val="24"/>
      <w:szCs w:val="24"/>
    </w:rPr>
  </w:style>
  <w:style w:type="paragraph" w:customStyle="1" w:styleId="33">
    <w:name w:val="Andy_正文"/>
    <w:basedOn w:val="1"/>
    <w:link w:val="32"/>
    <w:qFormat/>
    <w:uiPriority w:val="0"/>
    <w:pPr>
      <w:spacing w:line="360" w:lineRule="auto"/>
      <w:ind w:firstLine="480" w:firstLineChars="200"/>
    </w:pPr>
    <w:rPr>
      <w:rFonts w:asciiTheme="minorHAnsi" w:hAnsiTheme="minorHAnsi" w:eastAsiaTheme="minorEastAsia" w:cstheme="minorBidi"/>
      <w:b w:val="0"/>
      <w:sz w:val="24"/>
      <w:szCs w:val="24"/>
    </w:rPr>
  </w:style>
  <w:style w:type="character" w:customStyle="1" w:styleId="34">
    <w:name w:val="纯文本 字符"/>
    <w:link w:val="10"/>
    <w:qFormat/>
    <w:locked/>
    <w:uiPriority w:val="99"/>
    <w:rPr>
      <w:rFonts w:ascii="宋体" w:hAnsi="Courier New"/>
    </w:rPr>
  </w:style>
  <w:style w:type="character" w:customStyle="1" w:styleId="35">
    <w:name w:val="正文文本缩进 Char1"/>
    <w:basedOn w:val="21"/>
    <w:semiHidden/>
    <w:qFormat/>
    <w:uiPriority w:val="99"/>
    <w:rPr>
      <w:rFonts w:ascii="Times New Roman" w:hAnsi="Times New Roman" w:eastAsia="宋体" w:cs="Times New Roman"/>
      <w:b/>
      <w:sz w:val="28"/>
      <w:szCs w:val="20"/>
    </w:rPr>
  </w:style>
  <w:style w:type="character" w:customStyle="1" w:styleId="36">
    <w:name w:val="纯文本 Char"/>
    <w:basedOn w:val="21"/>
    <w:semiHidden/>
    <w:qFormat/>
    <w:uiPriority w:val="99"/>
    <w:rPr>
      <w:rFonts w:ascii="宋体" w:hAnsi="Courier New" w:eastAsia="宋体" w:cs="Courier New"/>
      <w:b/>
      <w:szCs w:val="21"/>
    </w:rPr>
  </w:style>
  <w:style w:type="paragraph" w:customStyle="1" w:styleId="37">
    <w:name w:val="首行缩进"/>
    <w:basedOn w:val="1"/>
    <w:qFormat/>
    <w:uiPriority w:val="0"/>
    <w:pPr>
      <w:spacing w:line="240" w:lineRule="auto"/>
      <w:ind w:firstLine="480" w:firstLineChars="200"/>
    </w:pPr>
    <w:rPr>
      <w:b w:val="0"/>
      <w:sz w:val="21"/>
      <w:lang w:val="zh-CN"/>
    </w:rPr>
  </w:style>
  <w:style w:type="paragraph" w:customStyle="1" w:styleId="38">
    <w:name w:val="xl70"/>
    <w:basedOn w:val="1"/>
    <w:qFormat/>
    <w:uiPriority w:val="0"/>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3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4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1">
    <w:name w:val="xl73"/>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20"/>
    </w:rPr>
  </w:style>
  <w:style w:type="paragraph" w:customStyle="1" w:styleId="43">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4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46">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48">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49">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paragraph" w:customStyle="1" w:styleId="50">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51">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2">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3">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4">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5">
    <w:name w:val="xl8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6">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character" w:customStyle="1" w:styleId="57">
    <w:name w:val="标题 2 字符"/>
    <w:basedOn w:val="21"/>
    <w:semiHidden/>
    <w:qFormat/>
    <w:uiPriority w:val="9"/>
    <w:rPr>
      <w:rFonts w:asciiTheme="majorHAnsi" w:hAnsiTheme="majorHAnsi" w:eastAsiaTheme="majorEastAsia" w:cstheme="majorBidi"/>
      <w:b/>
      <w:bCs/>
      <w:kern w:val="2"/>
      <w:sz w:val="32"/>
      <w:szCs w:val="32"/>
    </w:rPr>
  </w:style>
  <w:style w:type="character" w:customStyle="1" w:styleId="58">
    <w:name w:val="标题 4 字符"/>
    <w:basedOn w:val="21"/>
    <w:semiHidden/>
    <w:qFormat/>
    <w:uiPriority w:val="9"/>
    <w:rPr>
      <w:rFonts w:asciiTheme="majorHAnsi" w:hAnsiTheme="majorHAnsi" w:eastAsiaTheme="majorEastAsia" w:cstheme="majorBidi"/>
      <w:b/>
      <w:bCs/>
      <w:kern w:val="2"/>
      <w:sz w:val="28"/>
      <w:szCs w:val="28"/>
    </w:rPr>
  </w:style>
  <w:style w:type="character" w:customStyle="1" w:styleId="59">
    <w:name w:val="文档结构图 字符1"/>
    <w:link w:val="6"/>
    <w:qFormat/>
    <w:uiPriority w:val="99"/>
    <w:rPr>
      <w:rFonts w:ascii="宋体"/>
      <w:b/>
      <w:kern w:val="2"/>
      <w:sz w:val="18"/>
      <w:szCs w:val="18"/>
    </w:rPr>
  </w:style>
  <w:style w:type="character" w:customStyle="1" w:styleId="60">
    <w:name w:val="批注主题 字符1"/>
    <w:link w:val="19"/>
    <w:qFormat/>
    <w:uiPriority w:val="99"/>
    <w:rPr>
      <w:b/>
      <w:bCs/>
      <w:kern w:val="2"/>
      <w:sz w:val="28"/>
    </w:rPr>
  </w:style>
  <w:style w:type="character" w:customStyle="1" w:styleId="61">
    <w:name w:val="正文文本缩进 Char"/>
    <w:qFormat/>
    <w:uiPriority w:val="0"/>
    <w:rPr>
      <w:rFonts w:ascii="Times New Roman" w:hAnsi="Times New Roman"/>
      <w:sz w:val="21"/>
    </w:rPr>
  </w:style>
  <w:style w:type="character" w:customStyle="1" w:styleId="62">
    <w:name w:val="标题 4 字符1"/>
    <w:link w:val="5"/>
    <w:qFormat/>
    <w:uiPriority w:val="0"/>
    <w:rPr>
      <w:rFonts w:ascii="Arial" w:hAnsi="Arial" w:eastAsia="黑体"/>
      <w:b/>
      <w:sz w:val="28"/>
      <w:lang w:val="zh-CN" w:eastAsia="zh-CN"/>
    </w:rPr>
  </w:style>
  <w:style w:type="character" w:customStyle="1" w:styleId="63">
    <w:name w:val="页眉 Char"/>
    <w:qFormat/>
    <w:uiPriority w:val="0"/>
    <w:rPr>
      <w:rFonts w:ascii="Times New Roman" w:hAnsi="Times New Roman" w:eastAsia="宋体" w:cs="Times New Roman"/>
      <w:b/>
      <w:sz w:val="18"/>
      <w:szCs w:val="20"/>
    </w:rPr>
  </w:style>
  <w:style w:type="character" w:customStyle="1" w:styleId="64">
    <w:name w:val="Andy_2级 Char"/>
    <w:link w:val="65"/>
    <w:qFormat/>
    <w:uiPriority w:val="0"/>
    <w:rPr>
      <w:sz w:val="24"/>
    </w:rPr>
  </w:style>
  <w:style w:type="paragraph" w:customStyle="1" w:styleId="65">
    <w:name w:val="Andy_2级"/>
    <w:basedOn w:val="1"/>
    <w:link w:val="64"/>
    <w:qFormat/>
    <w:uiPriority w:val="0"/>
    <w:pPr>
      <w:numPr>
        <w:ilvl w:val="1"/>
        <w:numId w:val="1"/>
      </w:numPr>
      <w:tabs>
        <w:tab w:val="left" w:pos="1280"/>
      </w:tabs>
      <w:spacing w:line="360" w:lineRule="auto"/>
    </w:pPr>
    <w:rPr>
      <w:b w:val="0"/>
      <w:kern w:val="0"/>
      <w:sz w:val="24"/>
    </w:rPr>
  </w:style>
  <w:style w:type="character" w:customStyle="1" w:styleId="66">
    <w:name w:val="正文文本缩进 2 字符1"/>
    <w:link w:val="11"/>
    <w:qFormat/>
    <w:uiPriority w:val="0"/>
    <w:rPr>
      <w:kern w:val="2"/>
      <w:sz w:val="21"/>
      <w:szCs w:val="24"/>
    </w:rPr>
  </w:style>
  <w:style w:type="character" w:customStyle="1" w:styleId="67">
    <w:name w:val="页脚 Char"/>
    <w:qFormat/>
    <w:uiPriority w:val="99"/>
    <w:rPr>
      <w:rFonts w:ascii="Times New Roman" w:hAnsi="Times New Roman" w:eastAsia="宋体" w:cs="Times New Roman"/>
      <w:b/>
      <w:sz w:val="18"/>
      <w:szCs w:val="20"/>
    </w:rPr>
  </w:style>
  <w:style w:type="character" w:customStyle="1" w:styleId="68">
    <w:name w:val="批注文字 字符"/>
    <w:semiHidden/>
    <w:qFormat/>
    <w:uiPriority w:val="0"/>
    <w:rPr>
      <w:rFonts w:ascii="宋体" w:hAnsi="Times New Roman" w:eastAsia="宋体" w:cs="Times New Roman"/>
      <w:kern w:val="0"/>
      <w:sz w:val="24"/>
      <w:szCs w:val="20"/>
    </w:rPr>
  </w:style>
  <w:style w:type="character" w:customStyle="1" w:styleId="69">
    <w:name w:val="标题 2 字符1"/>
    <w:link w:val="3"/>
    <w:qFormat/>
    <w:uiPriority w:val="0"/>
    <w:rPr>
      <w:rFonts w:ascii="Arial" w:hAnsi="Arial" w:eastAsia="黑体"/>
      <w:b/>
      <w:sz w:val="32"/>
      <w:lang w:val="zh-CN" w:eastAsia="zh-CN"/>
    </w:rPr>
  </w:style>
  <w:style w:type="character" w:customStyle="1" w:styleId="70">
    <w:name w:val="批注框文本 字符1"/>
    <w:link w:val="12"/>
    <w:qFormat/>
    <w:uiPriority w:val="99"/>
    <w:rPr>
      <w:b/>
      <w:sz w:val="18"/>
      <w:szCs w:val="18"/>
    </w:rPr>
  </w:style>
  <w:style w:type="character" w:customStyle="1" w:styleId="71">
    <w:name w:val="批注文字 Char"/>
    <w:semiHidden/>
    <w:qFormat/>
    <w:uiPriority w:val="0"/>
    <w:rPr>
      <w:rFonts w:ascii="宋体" w:hAnsi="Times New Roman" w:eastAsia="宋体" w:cs="Times New Roman"/>
      <w:kern w:val="0"/>
      <w:sz w:val="24"/>
      <w:szCs w:val="20"/>
    </w:rPr>
  </w:style>
  <w:style w:type="character" w:customStyle="1" w:styleId="72">
    <w:name w:val="标题 1 Char"/>
    <w:qFormat/>
    <w:uiPriority w:val="0"/>
    <w:rPr>
      <w:rFonts w:ascii="楷体_GB2312" w:hAnsi="宋体" w:eastAsia="楷体_GB2312"/>
      <w:b/>
      <w:kern w:val="44"/>
      <w:sz w:val="28"/>
    </w:rPr>
  </w:style>
  <w:style w:type="character" w:customStyle="1" w:styleId="73">
    <w:name w:val="纯文本 Char1"/>
    <w:qFormat/>
    <w:locked/>
    <w:uiPriority w:val="99"/>
    <w:rPr>
      <w:rFonts w:ascii="宋体" w:hAnsi="Courier New"/>
    </w:rPr>
  </w:style>
  <w:style w:type="character" w:customStyle="1" w:styleId="74">
    <w:name w:val="脚注文本 字符1"/>
    <w:link w:val="16"/>
    <w:semiHidden/>
    <w:qFormat/>
    <w:uiPriority w:val="0"/>
    <w:rPr>
      <w:kern w:val="2"/>
      <w:sz w:val="18"/>
      <w:szCs w:val="18"/>
    </w:rPr>
  </w:style>
  <w:style w:type="paragraph" w:customStyle="1" w:styleId="75">
    <w:name w:val="_Style 62"/>
    <w:basedOn w:val="1"/>
    <w:next w:val="1"/>
    <w:qFormat/>
    <w:uiPriority w:val="0"/>
    <w:pPr>
      <w:tabs>
        <w:tab w:val="right" w:leader="dot" w:pos="9628"/>
      </w:tabs>
      <w:spacing w:line="360" w:lineRule="auto"/>
      <w:ind w:left="561" w:leftChars="200"/>
    </w:pPr>
    <w:rPr>
      <w:rFonts w:ascii="宋体" w:hAnsi="宋体"/>
      <w:b w:val="0"/>
      <w:sz w:val="24"/>
      <w:szCs w:val="32"/>
    </w:rPr>
  </w:style>
  <w:style w:type="character" w:customStyle="1" w:styleId="76">
    <w:name w:val="文档结构图 字符"/>
    <w:basedOn w:val="21"/>
    <w:semiHidden/>
    <w:qFormat/>
    <w:uiPriority w:val="99"/>
    <w:rPr>
      <w:rFonts w:ascii="Microsoft YaHei UI" w:eastAsia="Microsoft YaHei UI"/>
      <w:b/>
      <w:kern w:val="2"/>
      <w:sz w:val="18"/>
      <w:szCs w:val="18"/>
    </w:rPr>
  </w:style>
  <w:style w:type="character" w:customStyle="1" w:styleId="77">
    <w:name w:val="批注文字 字符1"/>
    <w:basedOn w:val="21"/>
    <w:link w:val="7"/>
    <w:semiHidden/>
    <w:qFormat/>
    <w:uiPriority w:val="99"/>
    <w:rPr>
      <w:b/>
      <w:kern w:val="2"/>
      <w:sz w:val="28"/>
    </w:rPr>
  </w:style>
  <w:style w:type="character" w:customStyle="1" w:styleId="78">
    <w:name w:val="批注主题 字符"/>
    <w:basedOn w:val="77"/>
    <w:semiHidden/>
    <w:qFormat/>
    <w:uiPriority w:val="99"/>
    <w:rPr>
      <w:bCs/>
      <w:kern w:val="2"/>
      <w:sz w:val="28"/>
    </w:rPr>
  </w:style>
  <w:style w:type="character" w:customStyle="1" w:styleId="79">
    <w:name w:val="脚注文本 字符"/>
    <w:basedOn w:val="21"/>
    <w:semiHidden/>
    <w:qFormat/>
    <w:uiPriority w:val="99"/>
    <w:rPr>
      <w:b/>
      <w:kern w:val="2"/>
      <w:sz w:val="18"/>
      <w:szCs w:val="18"/>
    </w:rPr>
  </w:style>
  <w:style w:type="character" w:customStyle="1" w:styleId="80">
    <w:name w:val="批注框文本 字符"/>
    <w:basedOn w:val="21"/>
    <w:semiHidden/>
    <w:qFormat/>
    <w:uiPriority w:val="99"/>
    <w:rPr>
      <w:b/>
      <w:kern w:val="2"/>
      <w:sz w:val="18"/>
      <w:szCs w:val="18"/>
    </w:rPr>
  </w:style>
  <w:style w:type="character" w:customStyle="1" w:styleId="81">
    <w:name w:val="正文文本缩进 2 字符"/>
    <w:basedOn w:val="21"/>
    <w:semiHidden/>
    <w:qFormat/>
    <w:uiPriority w:val="99"/>
    <w:rPr>
      <w:b/>
      <w:kern w:val="2"/>
      <w:sz w:val="28"/>
    </w:rPr>
  </w:style>
  <w:style w:type="paragraph" w:customStyle="1" w:styleId="82">
    <w:name w:val="彩色列表 - 强调文字颜色 11"/>
    <w:basedOn w:val="1"/>
    <w:qFormat/>
    <w:uiPriority w:val="34"/>
    <w:pPr>
      <w:spacing w:line="240" w:lineRule="auto"/>
      <w:ind w:firstLine="420" w:firstLineChars="200"/>
    </w:pPr>
    <w:rPr>
      <w:rFonts w:ascii="Calibri" w:hAnsi="Calibri"/>
      <w:b w:val="0"/>
      <w:sz w:val="21"/>
      <w:szCs w:val="22"/>
    </w:rPr>
  </w:style>
  <w:style w:type="paragraph" w:customStyle="1" w:styleId="83">
    <w:name w:val="Char Char1 Char Char Char Char Char Char"/>
    <w:basedOn w:val="1"/>
    <w:qFormat/>
    <w:uiPriority w:val="0"/>
    <w:pPr>
      <w:widowControl/>
      <w:spacing w:after="160" w:line="240" w:lineRule="exact"/>
      <w:jc w:val="left"/>
    </w:pPr>
    <w:rPr>
      <w:rFonts w:ascii="Verdana" w:hAnsi="Verdana" w:eastAsia="仿宋_GB2312"/>
      <w:b w:val="0"/>
      <w:kern w:val="0"/>
      <w:sz w:val="24"/>
      <w:lang w:eastAsia="en-US"/>
    </w:rPr>
  </w:style>
  <w:style w:type="paragraph" w:customStyle="1" w:styleId="84">
    <w:name w:val="p0"/>
    <w:basedOn w:val="1"/>
    <w:qFormat/>
    <w:uiPriority w:val="0"/>
    <w:pPr>
      <w:widowControl/>
      <w:spacing w:line="240" w:lineRule="auto"/>
    </w:pPr>
    <w:rPr>
      <w:b w:val="0"/>
      <w:kern w:val="0"/>
      <w:sz w:val="21"/>
      <w:szCs w:val="21"/>
    </w:rPr>
  </w:style>
  <w:style w:type="paragraph" w:customStyle="1" w:styleId="85">
    <w:name w:val="修订1"/>
    <w:semiHidden/>
    <w:qFormat/>
    <w:uiPriority w:val="99"/>
    <w:rPr>
      <w:rFonts w:ascii="Times New Roman" w:hAnsi="Times New Roman" w:eastAsia="宋体" w:cs="Times New Roman"/>
      <w:b/>
      <w:kern w:val="2"/>
      <w:sz w:val="28"/>
      <w:lang w:val="en-US" w:eastAsia="zh-CN" w:bidi="ar-SA"/>
    </w:rPr>
  </w:style>
  <w:style w:type="paragraph" w:customStyle="1" w:styleId="86">
    <w:name w:val="_正文段落"/>
    <w:basedOn w:val="1"/>
    <w:qFormat/>
    <w:uiPriority w:val="0"/>
    <w:pPr>
      <w:widowControl/>
      <w:spacing w:before="100" w:beforeLines="100" w:after="100" w:afterLines="100" w:line="360" w:lineRule="auto"/>
      <w:ind w:firstLine="200" w:firstLineChars="200"/>
      <w:jc w:val="left"/>
    </w:pPr>
    <w:rPr>
      <w:rFonts w:ascii="宋体" w:hAnsi="宋体"/>
      <w:b w:val="0"/>
      <w:kern w:val="0"/>
      <w:sz w:val="24"/>
      <w:szCs w:val="22"/>
    </w:rPr>
  </w:style>
  <w:style w:type="paragraph" w:customStyle="1" w:styleId="87">
    <w:name w:val="msonormal"/>
    <w:basedOn w:val="1"/>
    <w:qFormat/>
    <w:uiPriority w:val="0"/>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88">
    <w:name w:val="xl69"/>
    <w:basedOn w:val="1"/>
    <w:qFormat/>
    <w:uiPriority w:val="0"/>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89">
    <w:name w:val="xl89"/>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90">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91">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2">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3">
    <w:name w:val="xl9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4">
    <w:name w:val="xl94"/>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5">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6">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7">
    <w:name w:val="xl9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8">
    <w:name w:val="xl98"/>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9">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100">
    <w:name w:val="font21"/>
    <w:qFormat/>
    <w:uiPriority w:val="0"/>
    <w:rPr>
      <w:rFonts w:hint="eastAsia" w:ascii="宋体" w:hAnsi="宋体" w:eastAsia="宋体" w:cs="宋体"/>
      <w:color w:val="000000"/>
      <w:sz w:val="18"/>
      <w:szCs w:val="18"/>
      <w:u w:val="none"/>
    </w:rPr>
  </w:style>
  <w:style w:type="character" w:customStyle="1" w:styleId="101">
    <w:name w:val="font31"/>
    <w:qFormat/>
    <w:uiPriority w:val="0"/>
    <w:rPr>
      <w:rFonts w:hint="default" w:ascii="Times New Roman" w:hAnsi="Times New Roman" w:cs="Times New Roman"/>
      <w:color w:val="000000"/>
      <w:sz w:val="18"/>
      <w:szCs w:val="18"/>
      <w:u w:val="none"/>
    </w:rPr>
  </w:style>
  <w:style w:type="paragraph" w:customStyle="1" w:styleId="102">
    <w:name w:val="列表段落1"/>
    <w:basedOn w:val="1"/>
    <w:unhideWhenUsed/>
    <w:qFormat/>
    <w:uiPriority w:val="99"/>
    <w:pPr>
      <w:ind w:firstLine="420" w:firstLineChars="200"/>
    </w:pPr>
  </w:style>
  <w:style w:type="paragraph" w:styleId="103">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64</Pages>
  <Words>17965</Words>
  <Characters>20909</Characters>
  <Lines>317</Lines>
  <Paragraphs>89</Paragraphs>
  <TotalTime>3</TotalTime>
  <ScaleCrop>false</ScaleCrop>
  <LinksUpToDate>false</LinksUpToDate>
  <CharactersWithSpaces>21285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2025-06-13T09:29:00Z</dcterms:created>
  <dc:creator>fangli@js.cmcc</dc:creator>
  <cp:lastModifiedBy>admin</cp:lastModifiedBy>
  <dcterms:modified xsi:type="dcterms:W3CDTF">2025-07-17T06:28:49Z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269B739BEDFB4BDB963C342BC13FF47E_13</vt:lpwstr>
  </property>
  <property fmtid="{D5CDD505-2E9C-101B-9397-08002B2CF9AE}" pid="4" name="KSOTemplateDocerSaveRecord">
    <vt:lpwstr>eyJoZGlkIjoiNzI1MzljODBiNDliMzEyMzFlZWNlN2EzYjU0N2YzMWEiLCJ1c2VySWQiOiIyNDEyNjEwNTgifQ==</vt:lpwstr>
  </property>
</Properties>
</file>