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F91E" w14:textId="77777777" w:rsidR="00990CE9" w:rsidRDefault="00990CE9">
      <w:pPr>
        <w:adjustRightInd w:val="0"/>
        <w:spacing w:after="0" w:line="380" w:lineRule="exact"/>
        <w:jc w:val="center"/>
        <w:rPr>
          <w:rFonts w:asciiTheme="minorEastAsia" w:hAnsiTheme="minorEastAsia" w:cstheme="minorEastAsia" w:hint="eastAsia"/>
          <w:bCs/>
          <w:sz w:val="30"/>
          <w:szCs w:val="30"/>
        </w:rPr>
      </w:pPr>
    </w:p>
    <w:p w14:paraId="0A59D2E9" w14:textId="77777777" w:rsidR="00990CE9" w:rsidRDefault="00000000">
      <w:pPr>
        <w:adjustRightInd w:val="0"/>
        <w:spacing w:after="0" w:line="380" w:lineRule="exact"/>
        <w:jc w:val="center"/>
        <w:rPr>
          <w:rFonts w:asciiTheme="minorEastAsia" w:hAnsiTheme="minorEastAsia" w:cstheme="minorEastAsia" w:hint="eastAsia"/>
          <w:bCs/>
          <w:sz w:val="30"/>
          <w:szCs w:val="30"/>
        </w:rPr>
      </w:pPr>
      <w:r>
        <w:rPr>
          <w:rFonts w:asciiTheme="minorEastAsia" w:hAnsiTheme="minorEastAsia" w:cstheme="minorEastAsia" w:hint="eastAsia"/>
          <w:bCs/>
          <w:sz w:val="30"/>
          <w:szCs w:val="30"/>
        </w:rPr>
        <w:t>服务合同</w:t>
      </w:r>
    </w:p>
    <w:p w14:paraId="32FCF469" w14:textId="77777777" w:rsidR="00990CE9" w:rsidRDefault="00990CE9">
      <w:pPr>
        <w:adjustRightInd w:val="0"/>
        <w:spacing w:after="0" w:line="380" w:lineRule="exact"/>
        <w:jc w:val="center"/>
        <w:rPr>
          <w:rFonts w:asciiTheme="minorEastAsia" w:hAnsiTheme="minorEastAsia" w:cstheme="minorEastAsia" w:hint="eastAsia"/>
          <w:sz w:val="30"/>
          <w:szCs w:val="30"/>
        </w:rPr>
      </w:pPr>
    </w:p>
    <w:p w14:paraId="2D3929BA"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发布日期：20</w:t>
      </w:r>
      <w:r>
        <w:rPr>
          <w:rFonts w:asciiTheme="minorEastAsia" w:hAnsiTheme="minorEastAsia" w:cstheme="minorEastAsia"/>
        </w:rPr>
        <w:t>2</w:t>
      </w:r>
      <w:r>
        <w:rPr>
          <w:rFonts w:asciiTheme="minorEastAsia" w:hAnsiTheme="minorEastAsia" w:cstheme="minorEastAsia" w:hint="eastAsia"/>
        </w:rPr>
        <w:t xml:space="preserve">5年 7 月 </w:t>
      </w:r>
      <w:r>
        <w:rPr>
          <w:rFonts w:asciiTheme="minorEastAsia" w:hAnsiTheme="minorEastAsia" w:cstheme="minorEastAsia"/>
        </w:rPr>
        <w:t>21</w:t>
      </w:r>
      <w:r>
        <w:rPr>
          <w:rFonts w:asciiTheme="minorEastAsia" w:hAnsiTheme="minorEastAsia" w:cstheme="minorEastAsia" w:hint="eastAsia"/>
        </w:rPr>
        <w:t xml:space="preserve"> 日</w:t>
      </w:r>
    </w:p>
    <w:p w14:paraId="05028649"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合同号，PR号必须完整地显示在与此合同有关的一切信函/文件上。</w:t>
      </w:r>
    </w:p>
    <w:p w14:paraId="4CE65D75" w14:textId="77777777" w:rsidR="00990CE9" w:rsidRDefault="00990CE9">
      <w:pPr>
        <w:adjustRightInd w:val="0"/>
        <w:spacing w:after="0" w:line="380" w:lineRule="exact"/>
        <w:rPr>
          <w:rFonts w:asciiTheme="minorEastAsia" w:hAnsiTheme="minorEastAsia" w:cstheme="minorEastAsia" w:hint="eastAsia"/>
        </w:rPr>
      </w:pPr>
    </w:p>
    <w:p w14:paraId="3C9C4186"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本服务合同下，甲方委托乙方就</w:t>
      </w:r>
      <w:r>
        <w:rPr>
          <w:rFonts w:asciiTheme="minorEastAsia" w:hAnsiTheme="minorEastAsia" w:cstheme="minorEastAsia" w:hint="eastAsia"/>
          <w:u w:val="single"/>
        </w:rPr>
        <w:t xml:space="preserve">  无锡车路云项目    </w:t>
      </w:r>
      <w:r>
        <w:rPr>
          <w:rFonts w:asciiTheme="minorEastAsia" w:hAnsiTheme="minorEastAsia" w:cstheme="minorEastAsia" w:hint="eastAsia"/>
        </w:rPr>
        <w:t>提供专项服务，并支付相应的服务报酬。为本服务合同之目的，“服务”指乙方应甲方要求，为甲方之利益进行的技术开发、设计、市场研究、技术分析、技术咨询、设备维护与维修等。双方经过平等协商，在真实、充分地表达各自意愿的基础上，根据《中华人民共和国民法典》的规定，达成如下协议，并由双方共同恪守。</w:t>
      </w:r>
    </w:p>
    <w:p w14:paraId="518A7A5C" w14:textId="77777777" w:rsidR="00990CE9" w:rsidRDefault="00990CE9">
      <w:pPr>
        <w:adjustRightInd w:val="0"/>
        <w:spacing w:after="0" w:line="380" w:lineRule="exact"/>
        <w:rPr>
          <w:rFonts w:asciiTheme="minorEastAsia" w:hAnsiTheme="minorEastAsia" w:cstheme="minorEastAsia" w:hint="eastAsia"/>
        </w:rPr>
      </w:pPr>
    </w:p>
    <w:tbl>
      <w:tblPr>
        <w:tblStyle w:val="af9"/>
        <w:tblW w:w="8897" w:type="dxa"/>
        <w:tblLayout w:type="fixed"/>
        <w:tblLook w:val="04A0" w:firstRow="1" w:lastRow="0" w:firstColumn="1" w:lastColumn="0" w:noHBand="0" w:noVBand="1"/>
      </w:tblPr>
      <w:tblGrid>
        <w:gridCol w:w="959"/>
        <w:gridCol w:w="142"/>
        <w:gridCol w:w="219"/>
        <w:gridCol w:w="236"/>
        <w:gridCol w:w="3351"/>
        <w:gridCol w:w="26"/>
        <w:gridCol w:w="987"/>
        <w:gridCol w:w="142"/>
        <w:gridCol w:w="2835"/>
      </w:tblGrid>
      <w:tr w:rsidR="00990CE9" w14:paraId="6F00F1B5" w14:textId="77777777">
        <w:tc>
          <w:tcPr>
            <w:tcW w:w="1101" w:type="dxa"/>
            <w:gridSpan w:val="2"/>
            <w:tcBorders>
              <w:top w:val="nil"/>
              <w:left w:val="nil"/>
              <w:bottom w:val="single" w:sz="4" w:space="0" w:color="FFFFFF" w:themeColor="background1"/>
              <w:right w:val="single" w:sz="4" w:space="0" w:color="FFFFFF" w:themeColor="background1"/>
            </w:tcBorders>
            <w:vAlign w:val="center"/>
          </w:tcPr>
          <w:p w14:paraId="4884FC9B"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甲方：</w:t>
            </w:r>
          </w:p>
        </w:tc>
        <w:tc>
          <w:tcPr>
            <w:tcW w:w="3806" w:type="dxa"/>
            <w:gridSpan w:val="3"/>
            <w:tcBorders>
              <w:top w:val="nil"/>
              <w:left w:val="single" w:sz="4" w:space="0" w:color="FFFFFF" w:themeColor="background1"/>
              <w:right w:val="single" w:sz="4" w:space="0" w:color="FFFFFF" w:themeColor="background1"/>
            </w:tcBorders>
            <w:vAlign w:val="center"/>
          </w:tcPr>
          <w:p w14:paraId="30DB9057"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 xml:space="preserve"> 上海帆一尚行科技有限公司</w:t>
            </w:r>
          </w:p>
        </w:tc>
        <w:tc>
          <w:tcPr>
            <w:tcW w:w="1155" w:type="dxa"/>
            <w:gridSpan w:val="3"/>
            <w:tcBorders>
              <w:top w:val="nil"/>
              <w:left w:val="single" w:sz="4" w:space="0" w:color="FFFFFF" w:themeColor="background1"/>
              <w:bottom w:val="nil"/>
              <w:right w:val="single" w:sz="4" w:space="0" w:color="FFFFFF" w:themeColor="background1"/>
            </w:tcBorders>
            <w:vAlign w:val="center"/>
          </w:tcPr>
          <w:p w14:paraId="723D1EC3"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联系人：</w:t>
            </w:r>
          </w:p>
        </w:tc>
        <w:tc>
          <w:tcPr>
            <w:tcW w:w="2835" w:type="dxa"/>
            <w:tcBorders>
              <w:top w:val="nil"/>
              <w:left w:val="single" w:sz="4" w:space="0" w:color="FFFFFF" w:themeColor="background1"/>
              <w:right w:val="nil"/>
            </w:tcBorders>
            <w:vAlign w:val="center"/>
          </w:tcPr>
          <w:p w14:paraId="2DD211C8"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陈彦臻</w:t>
            </w:r>
          </w:p>
        </w:tc>
      </w:tr>
      <w:tr w:rsidR="00990CE9" w14:paraId="40164102" w14:textId="77777777">
        <w:tc>
          <w:tcPr>
            <w:tcW w:w="1320" w:type="dxa"/>
            <w:gridSpan w:val="3"/>
            <w:vMerge w:val="restart"/>
            <w:tcBorders>
              <w:top w:val="single" w:sz="4" w:space="0" w:color="FFFFFF" w:themeColor="background1"/>
              <w:left w:val="nil"/>
              <w:right w:val="single" w:sz="4" w:space="0" w:color="FFFFFF" w:themeColor="background1"/>
            </w:tcBorders>
            <w:vAlign w:val="center"/>
          </w:tcPr>
          <w:p w14:paraId="1245949C"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联系地址：</w:t>
            </w:r>
          </w:p>
        </w:tc>
        <w:tc>
          <w:tcPr>
            <w:tcW w:w="236" w:type="dxa"/>
            <w:vMerge w:val="restart"/>
            <w:tcBorders>
              <w:top w:val="single" w:sz="4" w:space="0" w:color="FFFFFF" w:themeColor="background1"/>
              <w:left w:val="single" w:sz="4" w:space="0" w:color="FFFFFF" w:themeColor="background1"/>
              <w:right w:val="single" w:sz="4" w:space="0" w:color="FFFFFF" w:themeColor="background1"/>
            </w:tcBorders>
            <w:vAlign w:val="center"/>
          </w:tcPr>
          <w:p w14:paraId="1262CEDC" w14:textId="77777777" w:rsidR="00990CE9" w:rsidRDefault="00990CE9">
            <w:pPr>
              <w:adjustRightInd w:val="0"/>
              <w:spacing w:after="0" w:line="380" w:lineRule="exact"/>
              <w:rPr>
                <w:rFonts w:asciiTheme="minorEastAsia" w:hAnsiTheme="minorEastAsia" w:cstheme="minorEastAsia" w:hint="eastAsia"/>
              </w:rPr>
            </w:pPr>
          </w:p>
          <w:p w14:paraId="73A68B83" w14:textId="77777777" w:rsidR="00990CE9" w:rsidRDefault="00990CE9">
            <w:pPr>
              <w:adjustRightInd w:val="0"/>
              <w:spacing w:after="0" w:line="380" w:lineRule="exact"/>
              <w:rPr>
                <w:rFonts w:asciiTheme="minorEastAsia" w:hAnsiTheme="minorEastAsia" w:cstheme="minorEastAsia" w:hint="eastAsia"/>
              </w:rPr>
            </w:pPr>
          </w:p>
        </w:tc>
        <w:tc>
          <w:tcPr>
            <w:tcW w:w="3377" w:type="dxa"/>
            <w:gridSpan w:val="2"/>
            <w:vMerge w:val="restart"/>
            <w:tcBorders>
              <w:left w:val="single" w:sz="4" w:space="0" w:color="FFFFFF" w:themeColor="background1"/>
              <w:right w:val="single" w:sz="4" w:space="0" w:color="FFFFFF" w:themeColor="background1"/>
            </w:tcBorders>
            <w:vAlign w:val="center"/>
          </w:tcPr>
          <w:p w14:paraId="57430644"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 xml:space="preserve"> 上海浦东新区金桥路65号</w:t>
            </w:r>
          </w:p>
        </w:tc>
        <w:tc>
          <w:tcPr>
            <w:tcW w:w="987" w:type="dxa"/>
            <w:vMerge w:val="restart"/>
            <w:tcBorders>
              <w:top w:val="nil"/>
              <w:left w:val="single" w:sz="4" w:space="0" w:color="FFFFFF" w:themeColor="background1"/>
              <w:right w:val="nil"/>
            </w:tcBorders>
            <w:vAlign w:val="center"/>
          </w:tcPr>
          <w:p w14:paraId="41544B46"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电话：</w:t>
            </w:r>
          </w:p>
          <w:p w14:paraId="59D89DD6"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传真：</w:t>
            </w:r>
          </w:p>
        </w:tc>
        <w:tc>
          <w:tcPr>
            <w:tcW w:w="2977" w:type="dxa"/>
            <w:gridSpan w:val="2"/>
            <w:tcBorders>
              <w:top w:val="nil"/>
              <w:left w:val="nil"/>
              <w:right w:val="nil"/>
            </w:tcBorders>
            <w:vAlign w:val="center"/>
          </w:tcPr>
          <w:p w14:paraId="662BF9AD" w14:textId="77777777" w:rsidR="00990CE9" w:rsidRDefault="00000000">
            <w:pPr>
              <w:adjustRightInd w:val="0"/>
              <w:spacing w:after="0" w:line="380" w:lineRule="exact"/>
              <w:ind w:firstLineChars="100" w:firstLine="220"/>
              <w:rPr>
                <w:rFonts w:asciiTheme="minorEastAsia" w:hAnsiTheme="minorEastAsia" w:cs="Helvetica Neue" w:hint="eastAsia"/>
              </w:rPr>
            </w:pPr>
            <w:r>
              <w:rPr>
                <w:rFonts w:asciiTheme="minorEastAsia" w:hAnsiTheme="minorEastAsia" w:cs="Helvetica Neue" w:hint="eastAsia"/>
              </w:rPr>
              <w:t>13671675941</w:t>
            </w:r>
          </w:p>
        </w:tc>
      </w:tr>
      <w:tr w:rsidR="00990CE9" w14:paraId="63AF2766" w14:textId="77777777">
        <w:tc>
          <w:tcPr>
            <w:tcW w:w="1320" w:type="dxa"/>
            <w:gridSpan w:val="3"/>
            <w:vMerge/>
            <w:tcBorders>
              <w:left w:val="nil"/>
              <w:bottom w:val="nil"/>
              <w:right w:val="single" w:sz="4" w:space="0" w:color="FFFFFF" w:themeColor="background1"/>
            </w:tcBorders>
            <w:vAlign w:val="center"/>
          </w:tcPr>
          <w:p w14:paraId="30C8B76E" w14:textId="77777777" w:rsidR="00990CE9" w:rsidRDefault="00990CE9">
            <w:pPr>
              <w:adjustRightInd w:val="0"/>
              <w:spacing w:after="0" w:line="380" w:lineRule="exact"/>
              <w:rPr>
                <w:rFonts w:asciiTheme="minorEastAsia" w:hAnsiTheme="minorEastAsia" w:cstheme="minorEastAsia" w:hint="eastAsia"/>
              </w:rPr>
            </w:pPr>
          </w:p>
        </w:tc>
        <w:tc>
          <w:tcPr>
            <w:tcW w:w="236" w:type="dxa"/>
            <w:vMerge/>
            <w:tcBorders>
              <w:left w:val="single" w:sz="4" w:space="0" w:color="FFFFFF" w:themeColor="background1"/>
              <w:bottom w:val="single" w:sz="4" w:space="0" w:color="auto"/>
              <w:right w:val="single" w:sz="4" w:space="0" w:color="FFFFFF" w:themeColor="background1"/>
            </w:tcBorders>
            <w:vAlign w:val="center"/>
          </w:tcPr>
          <w:p w14:paraId="1F31B84D" w14:textId="77777777" w:rsidR="00990CE9" w:rsidRDefault="00990CE9">
            <w:pPr>
              <w:adjustRightInd w:val="0"/>
              <w:spacing w:after="0" w:line="380" w:lineRule="exact"/>
              <w:rPr>
                <w:rFonts w:asciiTheme="minorEastAsia" w:hAnsiTheme="minorEastAsia" w:cstheme="minorEastAsia" w:hint="eastAsia"/>
              </w:rPr>
            </w:pPr>
          </w:p>
        </w:tc>
        <w:tc>
          <w:tcPr>
            <w:tcW w:w="3377" w:type="dxa"/>
            <w:gridSpan w:val="2"/>
            <w:vMerge/>
            <w:tcBorders>
              <w:left w:val="single" w:sz="4" w:space="0" w:color="FFFFFF" w:themeColor="background1"/>
              <w:bottom w:val="single" w:sz="4" w:space="0" w:color="auto"/>
              <w:right w:val="single" w:sz="4" w:space="0" w:color="FFFFFF" w:themeColor="background1"/>
            </w:tcBorders>
            <w:vAlign w:val="center"/>
          </w:tcPr>
          <w:p w14:paraId="5178246F" w14:textId="77777777" w:rsidR="00990CE9" w:rsidRDefault="00990CE9">
            <w:pPr>
              <w:adjustRightInd w:val="0"/>
              <w:spacing w:after="0" w:line="380" w:lineRule="exact"/>
              <w:rPr>
                <w:rFonts w:asciiTheme="minorEastAsia" w:hAnsiTheme="minorEastAsia" w:cstheme="minorEastAsia" w:hint="eastAsia"/>
              </w:rPr>
            </w:pPr>
          </w:p>
        </w:tc>
        <w:tc>
          <w:tcPr>
            <w:tcW w:w="987" w:type="dxa"/>
            <w:vMerge/>
            <w:tcBorders>
              <w:left w:val="single" w:sz="4" w:space="0" w:color="FFFFFF" w:themeColor="background1"/>
              <w:bottom w:val="nil"/>
              <w:right w:val="nil"/>
            </w:tcBorders>
            <w:vAlign w:val="center"/>
          </w:tcPr>
          <w:p w14:paraId="091A9496" w14:textId="77777777" w:rsidR="00990CE9" w:rsidRDefault="00990CE9">
            <w:pPr>
              <w:adjustRightInd w:val="0"/>
              <w:spacing w:after="0" w:line="380" w:lineRule="exact"/>
              <w:rPr>
                <w:rFonts w:asciiTheme="minorEastAsia" w:hAnsiTheme="minorEastAsia" w:cstheme="minorEastAsia" w:hint="eastAsia"/>
              </w:rPr>
            </w:pPr>
          </w:p>
        </w:tc>
        <w:tc>
          <w:tcPr>
            <w:tcW w:w="2977" w:type="dxa"/>
            <w:gridSpan w:val="2"/>
            <w:tcBorders>
              <w:left w:val="nil"/>
              <w:right w:val="nil"/>
            </w:tcBorders>
            <w:vAlign w:val="center"/>
          </w:tcPr>
          <w:p w14:paraId="5BC3054C" w14:textId="77777777" w:rsidR="00990CE9" w:rsidRDefault="00000000">
            <w:pPr>
              <w:adjustRightInd w:val="0"/>
              <w:spacing w:after="0" w:line="380" w:lineRule="exact"/>
              <w:ind w:firstLineChars="100" w:firstLine="220"/>
              <w:rPr>
                <w:rFonts w:asciiTheme="minorEastAsia" w:hAnsiTheme="minorEastAsia" w:cstheme="minorEastAsia" w:hint="eastAsia"/>
              </w:rPr>
            </w:pPr>
            <w:r>
              <w:rPr>
                <w:rFonts w:asciiTheme="minorEastAsia" w:hAnsiTheme="minorEastAsia" w:cstheme="minorEastAsia" w:hint="eastAsia"/>
              </w:rPr>
              <w:t>/</w:t>
            </w:r>
          </w:p>
        </w:tc>
      </w:tr>
      <w:tr w:rsidR="00990CE9" w14:paraId="60278575" w14:textId="77777777">
        <w:tc>
          <w:tcPr>
            <w:tcW w:w="959" w:type="dxa"/>
            <w:tcBorders>
              <w:top w:val="nil"/>
              <w:left w:val="nil"/>
              <w:bottom w:val="single" w:sz="4" w:space="0" w:color="FFFFFF" w:themeColor="background1"/>
              <w:right w:val="single" w:sz="4" w:space="0" w:color="FFFFFF" w:themeColor="background1"/>
            </w:tcBorders>
            <w:vAlign w:val="center"/>
          </w:tcPr>
          <w:p w14:paraId="51875862" w14:textId="77777777" w:rsidR="00990CE9" w:rsidRDefault="00990CE9">
            <w:pPr>
              <w:adjustRightInd w:val="0"/>
              <w:spacing w:after="0" w:line="380" w:lineRule="exact"/>
              <w:rPr>
                <w:rFonts w:asciiTheme="minorEastAsia" w:hAnsiTheme="minorEastAsia" w:cstheme="minorEastAsia" w:hint="eastAsia"/>
              </w:rPr>
            </w:pPr>
          </w:p>
        </w:tc>
        <w:tc>
          <w:tcPr>
            <w:tcW w:w="3974" w:type="dxa"/>
            <w:gridSpan w:val="5"/>
            <w:tcBorders>
              <w:top w:val="single" w:sz="4" w:space="0" w:color="auto"/>
              <w:left w:val="single" w:sz="4" w:space="0" w:color="FFFFFF" w:themeColor="background1"/>
              <w:bottom w:val="single" w:sz="4" w:space="0" w:color="FFFFFF" w:themeColor="background1"/>
              <w:right w:val="single" w:sz="4" w:space="0" w:color="FFFFFF" w:themeColor="background1"/>
            </w:tcBorders>
            <w:vAlign w:val="center"/>
          </w:tcPr>
          <w:p w14:paraId="505689C2" w14:textId="77777777" w:rsidR="00990CE9" w:rsidRDefault="00990CE9">
            <w:pPr>
              <w:adjustRightInd w:val="0"/>
              <w:spacing w:after="0" w:line="380" w:lineRule="exact"/>
              <w:rPr>
                <w:rFonts w:asciiTheme="minorEastAsia" w:hAnsiTheme="minorEastAsia" w:cstheme="minorEastAsia" w:hint="eastAsia"/>
              </w:rPr>
            </w:pPr>
          </w:p>
        </w:tc>
        <w:tc>
          <w:tcPr>
            <w:tcW w:w="3964" w:type="dxa"/>
            <w:gridSpan w:val="3"/>
            <w:tcBorders>
              <w:top w:val="nil"/>
              <w:left w:val="single" w:sz="4" w:space="0" w:color="FFFFFF" w:themeColor="background1"/>
              <w:bottom w:val="nil"/>
              <w:right w:val="nil"/>
            </w:tcBorders>
            <w:vAlign w:val="center"/>
          </w:tcPr>
          <w:p w14:paraId="22EFAF5F" w14:textId="77777777" w:rsidR="00990CE9" w:rsidRDefault="00990CE9">
            <w:pPr>
              <w:adjustRightInd w:val="0"/>
              <w:spacing w:after="0" w:line="380" w:lineRule="exact"/>
              <w:rPr>
                <w:rFonts w:asciiTheme="minorEastAsia" w:hAnsiTheme="minorEastAsia" w:cstheme="minorEastAsia" w:hint="eastAsia"/>
              </w:rPr>
            </w:pPr>
          </w:p>
        </w:tc>
      </w:tr>
      <w:tr w:rsidR="00990CE9" w14:paraId="0046A525" w14:textId="77777777">
        <w:tc>
          <w:tcPr>
            <w:tcW w:w="959" w:type="dxa"/>
            <w:tcBorders>
              <w:top w:val="nil"/>
              <w:left w:val="nil"/>
              <w:bottom w:val="single" w:sz="4" w:space="0" w:color="FFFFFF" w:themeColor="background1"/>
              <w:right w:val="single" w:sz="4" w:space="0" w:color="FFFFFF" w:themeColor="background1"/>
            </w:tcBorders>
            <w:vAlign w:val="center"/>
          </w:tcPr>
          <w:p w14:paraId="6737D150"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乙方：</w:t>
            </w:r>
          </w:p>
        </w:tc>
        <w:tc>
          <w:tcPr>
            <w:tcW w:w="3974" w:type="dxa"/>
            <w:gridSpan w:val="5"/>
            <w:tcBorders>
              <w:top w:val="single" w:sz="4" w:space="0" w:color="FFFFFF" w:themeColor="background1"/>
              <w:left w:val="single" w:sz="4" w:space="0" w:color="FFFFFF" w:themeColor="background1"/>
              <w:right w:val="single" w:sz="4" w:space="0" w:color="FFFFFF" w:themeColor="background1"/>
            </w:tcBorders>
            <w:vAlign w:val="center"/>
          </w:tcPr>
          <w:p w14:paraId="6365D4E9"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江苏天安智联科技股份有限公司</w:t>
            </w:r>
          </w:p>
        </w:tc>
        <w:tc>
          <w:tcPr>
            <w:tcW w:w="1129" w:type="dxa"/>
            <w:gridSpan w:val="2"/>
            <w:tcBorders>
              <w:top w:val="nil"/>
              <w:left w:val="single" w:sz="4" w:space="0" w:color="FFFFFF" w:themeColor="background1"/>
              <w:bottom w:val="nil"/>
              <w:right w:val="single" w:sz="4" w:space="0" w:color="FFFFFF" w:themeColor="background1"/>
            </w:tcBorders>
            <w:vAlign w:val="center"/>
          </w:tcPr>
          <w:p w14:paraId="54A5C93B"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联系人：</w:t>
            </w:r>
          </w:p>
        </w:tc>
        <w:tc>
          <w:tcPr>
            <w:tcW w:w="2835" w:type="dxa"/>
            <w:tcBorders>
              <w:top w:val="single" w:sz="4" w:space="0" w:color="FFFFFF" w:themeColor="background1"/>
              <w:left w:val="single" w:sz="4" w:space="0" w:color="FFFFFF" w:themeColor="background1"/>
              <w:right w:val="nil"/>
            </w:tcBorders>
            <w:vAlign w:val="center"/>
          </w:tcPr>
          <w:p w14:paraId="7725CD6C"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洪涛</w:t>
            </w:r>
          </w:p>
        </w:tc>
      </w:tr>
      <w:tr w:rsidR="00990CE9" w14:paraId="2D99F8C2" w14:textId="77777777">
        <w:tc>
          <w:tcPr>
            <w:tcW w:w="1320" w:type="dxa"/>
            <w:gridSpan w:val="3"/>
            <w:vMerge w:val="restart"/>
            <w:tcBorders>
              <w:top w:val="single" w:sz="4" w:space="0" w:color="FFFFFF" w:themeColor="background1"/>
              <w:left w:val="nil"/>
              <w:right w:val="single" w:sz="4" w:space="0" w:color="FFFFFF" w:themeColor="background1"/>
            </w:tcBorders>
            <w:vAlign w:val="center"/>
          </w:tcPr>
          <w:p w14:paraId="313A2820"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联系地址：</w:t>
            </w:r>
          </w:p>
        </w:tc>
        <w:tc>
          <w:tcPr>
            <w:tcW w:w="236" w:type="dxa"/>
            <w:vMerge w:val="restart"/>
            <w:tcBorders>
              <w:top w:val="single" w:sz="4" w:space="0" w:color="FFFFFF" w:themeColor="background1"/>
              <w:left w:val="single" w:sz="4" w:space="0" w:color="FFFFFF" w:themeColor="background1"/>
              <w:right w:val="single" w:sz="4" w:space="0" w:color="FFFFFF" w:themeColor="background1"/>
            </w:tcBorders>
            <w:vAlign w:val="center"/>
          </w:tcPr>
          <w:p w14:paraId="1F22297F" w14:textId="77777777" w:rsidR="00990CE9" w:rsidRDefault="00990CE9">
            <w:pPr>
              <w:adjustRightInd w:val="0"/>
              <w:spacing w:after="0" w:line="380" w:lineRule="exact"/>
              <w:rPr>
                <w:rFonts w:asciiTheme="minorEastAsia" w:hAnsiTheme="minorEastAsia" w:cstheme="minorEastAsia" w:hint="eastAsia"/>
              </w:rPr>
            </w:pPr>
          </w:p>
          <w:p w14:paraId="7C9EB524" w14:textId="77777777" w:rsidR="00990CE9" w:rsidRDefault="00990CE9">
            <w:pPr>
              <w:adjustRightInd w:val="0"/>
              <w:spacing w:after="0" w:line="380" w:lineRule="exact"/>
              <w:rPr>
                <w:rFonts w:asciiTheme="minorEastAsia" w:hAnsiTheme="minorEastAsia" w:cstheme="minorEastAsia" w:hint="eastAsia"/>
              </w:rPr>
            </w:pPr>
          </w:p>
        </w:tc>
        <w:tc>
          <w:tcPr>
            <w:tcW w:w="3377" w:type="dxa"/>
            <w:gridSpan w:val="2"/>
            <w:vMerge w:val="restart"/>
            <w:tcBorders>
              <w:left w:val="single" w:sz="4" w:space="0" w:color="FFFFFF" w:themeColor="background1"/>
              <w:right w:val="single" w:sz="4" w:space="0" w:color="FFFFFF" w:themeColor="background1"/>
            </w:tcBorders>
            <w:vAlign w:val="center"/>
          </w:tcPr>
          <w:p w14:paraId="6F981545"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无锡锡山区春风南路2号南山车联网小镇8-1404</w:t>
            </w:r>
          </w:p>
        </w:tc>
        <w:tc>
          <w:tcPr>
            <w:tcW w:w="987" w:type="dxa"/>
            <w:vMerge w:val="restart"/>
            <w:tcBorders>
              <w:top w:val="nil"/>
              <w:left w:val="single" w:sz="4" w:space="0" w:color="FFFFFF" w:themeColor="background1"/>
              <w:right w:val="nil"/>
            </w:tcBorders>
            <w:vAlign w:val="center"/>
          </w:tcPr>
          <w:p w14:paraId="3874E730"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电话：</w:t>
            </w:r>
          </w:p>
          <w:p w14:paraId="77D5DE4C"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传真：</w:t>
            </w:r>
          </w:p>
        </w:tc>
        <w:tc>
          <w:tcPr>
            <w:tcW w:w="2977" w:type="dxa"/>
            <w:gridSpan w:val="2"/>
            <w:tcBorders>
              <w:top w:val="nil"/>
              <w:left w:val="nil"/>
              <w:right w:val="nil"/>
            </w:tcBorders>
            <w:vAlign w:val="center"/>
          </w:tcPr>
          <w:p w14:paraId="62BDFCD9" w14:textId="77777777" w:rsidR="00990CE9" w:rsidRDefault="00000000">
            <w:pPr>
              <w:adjustRightInd w:val="0"/>
              <w:spacing w:after="0" w:line="380" w:lineRule="exact"/>
              <w:ind w:firstLineChars="100" w:firstLine="220"/>
              <w:rPr>
                <w:rFonts w:asciiTheme="minorEastAsia" w:hAnsiTheme="minorEastAsia" w:cs="Helvetica Neue" w:hint="eastAsia"/>
              </w:rPr>
            </w:pPr>
            <w:r>
              <w:rPr>
                <w:rFonts w:asciiTheme="minorEastAsia" w:hAnsiTheme="minorEastAsia" w:cs="Helvetica Neue" w:hint="eastAsia"/>
              </w:rPr>
              <w:t>13771070999</w:t>
            </w:r>
          </w:p>
        </w:tc>
      </w:tr>
      <w:tr w:rsidR="00990CE9" w14:paraId="0D1FD03C" w14:textId="77777777">
        <w:tc>
          <w:tcPr>
            <w:tcW w:w="1320" w:type="dxa"/>
            <w:gridSpan w:val="3"/>
            <w:vMerge/>
            <w:tcBorders>
              <w:left w:val="nil"/>
              <w:bottom w:val="nil"/>
              <w:right w:val="single" w:sz="4" w:space="0" w:color="FFFFFF" w:themeColor="background1"/>
            </w:tcBorders>
            <w:vAlign w:val="center"/>
          </w:tcPr>
          <w:p w14:paraId="06E901D9" w14:textId="77777777" w:rsidR="00990CE9" w:rsidRDefault="00990CE9">
            <w:pPr>
              <w:adjustRightInd w:val="0"/>
              <w:spacing w:after="0" w:line="380" w:lineRule="exact"/>
              <w:rPr>
                <w:rFonts w:asciiTheme="minorEastAsia" w:hAnsiTheme="minorEastAsia" w:cstheme="minorEastAsia" w:hint="eastAsia"/>
              </w:rPr>
            </w:pPr>
          </w:p>
        </w:tc>
        <w:tc>
          <w:tcPr>
            <w:tcW w:w="236" w:type="dxa"/>
            <w:vMerge/>
            <w:tcBorders>
              <w:left w:val="single" w:sz="4" w:space="0" w:color="FFFFFF" w:themeColor="background1"/>
              <w:bottom w:val="single" w:sz="4" w:space="0" w:color="auto"/>
              <w:right w:val="single" w:sz="4" w:space="0" w:color="FFFFFF" w:themeColor="background1"/>
            </w:tcBorders>
            <w:vAlign w:val="center"/>
          </w:tcPr>
          <w:p w14:paraId="33F88D5E" w14:textId="77777777" w:rsidR="00990CE9" w:rsidRDefault="00990CE9">
            <w:pPr>
              <w:adjustRightInd w:val="0"/>
              <w:spacing w:after="0" w:line="380" w:lineRule="exact"/>
              <w:rPr>
                <w:rFonts w:asciiTheme="minorEastAsia" w:hAnsiTheme="minorEastAsia" w:cstheme="minorEastAsia" w:hint="eastAsia"/>
              </w:rPr>
            </w:pPr>
          </w:p>
        </w:tc>
        <w:tc>
          <w:tcPr>
            <w:tcW w:w="3377" w:type="dxa"/>
            <w:gridSpan w:val="2"/>
            <w:vMerge/>
            <w:tcBorders>
              <w:left w:val="single" w:sz="4" w:space="0" w:color="FFFFFF" w:themeColor="background1"/>
              <w:right w:val="single" w:sz="4" w:space="0" w:color="FFFFFF" w:themeColor="background1"/>
            </w:tcBorders>
            <w:vAlign w:val="center"/>
          </w:tcPr>
          <w:p w14:paraId="61541714" w14:textId="77777777" w:rsidR="00990CE9" w:rsidRDefault="00990CE9">
            <w:pPr>
              <w:adjustRightInd w:val="0"/>
              <w:spacing w:after="0" w:line="380" w:lineRule="exact"/>
              <w:rPr>
                <w:rFonts w:asciiTheme="minorEastAsia" w:hAnsiTheme="minorEastAsia" w:cstheme="minorEastAsia" w:hint="eastAsia"/>
              </w:rPr>
            </w:pPr>
          </w:p>
        </w:tc>
        <w:tc>
          <w:tcPr>
            <w:tcW w:w="987" w:type="dxa"/>
            <w:vMerge/>
            <w:tcBorders>
              <w:left w:val="single" w:sz="4" w:space="0" w:color="FFFFFF" w:themeColor="background1"/>
              <w:bottom w:val="nil"/>
              <w:right w:val="nil"/>
            </w:tcBorders>
            <w:vAlign w:val="center"/>
          </w:tcPr>
          <w:p w14:paraId="7206427D" w14:textId="77777777" w:rsidR="00990CE9" w:rsidRDefault="00990CE9">
            <w:pPr>
              <w:adjustRightInd w:val="0"/>
              <w:spacing w:after="0" w:line="380" w:lineRule="exact"/>
              <w:rPr>
                <w:rFonts w:asciiTheme="minorEastAsia" w:hAnsiTheme="minorEastAsia" w:cstheme="minorEastAsia" w:hint="eastAsia"/>
              </w:rPr>
            </w:pPr>
          </w:p>
        </w:tc>
        <w:tc>
          <w:tcPr>
            <w:tcW w:w="2977" w:type="dxa"/>
            <w:gridSpan w:val="2"/>
            <w:tcBorders>
              <w:left w:val="nil"/>
              <w:right w:val="nil"/>
            </w:tcBorders>
            <w:vAlign w:val="center"/>
          </w:tcPr>
          <w:p w14:paraId="7531A8A6"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 xml:space="preserve">  /</w:t>
            </w:r>
          </w:p>
        </w:tc>
      </w:tr>
    </w:tbl>
    <w:p w14:paraId="18843EE1" w14:textId="77777777" w:rsidR="00990CE9" w:rsidRDefault="00990CE9">
      <w:pPr>
        <w:adjustRightInd w:val="0"/>
        <w:spacing w:after="0" w:line="380" w:lineRule="exact"/>
        <w:rPr>
          <w:rFonts w:asciiTheme="minorEastAsia" w:hAnsiTheme="minorEastAsia" w:cstheme="minorEastAsia" w:hint="eastAsia"/>
        </w:rPr>
      </w:pPr>
    </w:p>
    <w:p w14:paraId="246CF03E" w14:textId="77777777" w:rsidR="00990CE9" w:rsidRDefault="00000000">
      <w:pPr>
        <w:rPr>
          <w:rFonts w:asciiTheme="minorEastAsia" w:hAnsiTheme="minorEastAsia" w:cstheme="minorEastAsia" w:hint="eastAsia"/>
        </w:rPr>
      </w:pPr>
      <w:r>
        <w:rPr>
          <w:rFonts w:asciiTheme="minorEastAsia" w:hAnsiTheme="minorEastAsia" w:cstheme="minorEastAsia" w:hint="eastAsia"/>
        </w:rPr>
        <w:br w:type="page"/>
      </w:r>
    </w:p>
    <w:p w14:paraId="02493E56" w14:textId="77777777" w:rsidR="00990CE9" w:rsidRDefault="00000000">
      <w:pPr>
        <w:pStyle w:val="12"/>
        <w:numPr>
          <w:ilvl w:val="0"/>
          <w:numId w:val="1"/>
        </w:numPr>
        <w:adjustRightInd w:val="0"/>
        <w:spacing w:after="0" w:line="380" w:lineRule="exact"/>
        <w:ind w:left="284" w:hanging="284"/>
        <w:contextualSpacing w:val="0"/>
        <w:rPr>
          <w:rFonts w:asciiTheme="minorEastAsia" w:hAnsiTheme="minorEastAsia" w:cstheme="minorEastAsia" w:hint="eastAsia"/>
        </w:rPr>
      </w:pPr>
      <w:r>
        <w:rPr>
          <w:rFonts w:asciiTheme="minorEastAsia" w:hAnsiTheme="minorEastAsia" w:cstheme="minorEastAsia" w:hint="eastAsia"/>
        </w:rPr>
        <w:lastRenderedPageBreak/>
        <w:t>服务内容</w:t>
      </w:r>
    </w:p>
    <w:tbl>
      <w:tblPr>
        <w:tblStyle w:val="af9"/>
        <w:tblW w:w="8981" w:type="dxa"/>
        <w:tblLayout w:type="fixed"/>
        <w:tblLook w:val="04A0" w:firstRow="1" w:lastRow="0" w:firstColumn="1" w:lastColumn="0" w:noHBand="0" w:noVBand="1"/>
      </w:tblPr>
      <w:tblGrid>
        <w:gridCol w:w="3848"/>
        <w:gridCol w:w="5133"/>
      </w:tblGrid>
      <w:tr w:rsidR="00990CE9" w14:paraId="6269810A" w14:textId="77777777">
        <w:trPr>
          <w:trHeight w:val="299"/>
        </w:trPr>
        <w:tc>
          <w:tcPr>
            <w:tcW w:w="3794" w:type="dxa"/>
            <w:tcBorders>
              <w:top w:val="nil"/>
              <w:left w:val="nil"/>
              <w:right w:val="nil"/>
            </w:tcBorders>
            <w:vAlign w:val="center"/>
          </w:tcPr>
          <w:p w14:paraId="4EE92B7A"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甲方委托乙方进行服务的内容如下：</w:t>
            </w:r>
          </w:p>
          <w:p w14:paraId="6235D70A"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见附件</w:t>
            </w:r>
          </w:p>
        </w:tc>
        <w:tc>
          <w:tcPr>
            <w:tcW w:w="5062" w:type="dxa"/>
            <w:tcBorders>
              <w:top w:val="nil"/>
              <w:left w:val="nil"/>
              <w:right w:val="nil"/>
            </w:tcBorders>
            <w:vAlign w:val="center"/>
          </w:tcPr>
          <w:p w14:paraId="468784CE" w14:textId="77777777" w:rsidR="00990CE9" w:rsidRDefault="00990CE9">
            <w:pPr>
              <w:spacing w:after="0" w:line="380" w:lineRule="exact"/>
              <w:rPr>
                <w:rFonts w:asciiTheme="minorEastAsia" w:hAnsiTheme="minorEastAsia" w:cstheme="minorEastAsia" w:hint="eastAsia"/>
              </w:rPr>
            </w:pPr>
          </w:p>
          <w:p w14:paraId="57FEBB6F" w14:textId="77777777" w:rsidR="00990CE9" w:rsidRDefault="00990CE9">
            <w:pPr>
              <w:adjustRightInd w:val="0"/>
              <w:spacing w:after="0" w:line="380" w:lineRule="exact"/>
              <w:rPr>
                <w:rFonts w:asciiTheme="minorEastAsia" w:hAnsiTheme="minorEastAsia" w:cstheme="minorEastAsia" w:hint="eastAsia"/>
              </w:rPr>
            </w:pPr>
          </w:p>
        </w:tc>
      </w:tr>
    </w:tbl>
    <w:tbl>
      <w:tblPr>
        <w:tblW w:w="8636" w:type="dxa"/>
        <w:tblInd w:w="98" w:type="dxa"/>
        <w:tblLayout w:type="fixed"/>
        <w:tblLook w:val="04A0" w:firstRow="1" w:lastRow="0" w:firstColumn="1" w:lastColumn="0" w:noHBand="0" w:noVBand="1"/>
      </w:tblPr>
      <w:tblGrid>
        <w:gridCol w:w="635"/>
        <w:gridCol w:w="991"/>
        <w:gridCol w:w="1011"/>
        <w:gridCol w:w="1867"/>
        <w:gridCol w:w="632"/>
        <w:gridCol w:w="661"/>
        <w:gridCol w:w="1079"/>
        <w:gridCol w:w="1760"/>
      </w:tblGrid>
      <w:tr w:rsidR="00990CE9" w14:paraId="7C851CC3" w14:textId="77777777">
        <w:trPr>
          <w:trHeight w:val="360"/>
        </w:trPr>
        <w:tc>
          <w:tcPr>
            <w:tcW w:w="635"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0488562C" w14:textId="77777777" w:rsidR="00990CE9" w:rsidRDefault="00000000">
            <w:pPr>
              <w:jc w:val="center"/>
              <w:textAlignment w:val="center"/>
              <w:rPr>
                <w:rFonts w:ascii="Times New Roman" w:eastAsia="宋体" w:hAnsi="Times New Roman" w:cs="华文细黑"/>
                <w:b/>
                <w:color w:val="000000"/>
                <w:sz w:val="24"/>
                <w:szCs w:val="24"/>
              </w:rPr>
            </w:pPr>
            <w:r>
              <w:rPr>
                <w:rFonts w:ascii="Times New Roman" w:eastAsia="宋体" w:hAnsi="Times New Roman" w:cs="华文细黑" w:hint="eastAsia"/>
                <w:b/>
                <w:color w:val="000000"/>
                <w:sz w:val="24"/>
                <w:szCs w:val="24"/>
                <w:lang w:bidi="ar"/>
              </w:rPr>
              <w:t>No.</w:t>
            </w:r>
          </w:p>
        </w:tc>
        <w:tc>
          <w:tcPr>
            <w:tcW w:w="991"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7D5E7AEC" w14:textId="77777777" w:rsidR="00990CE9" w:rsidRDefault="00000000">
            <w:pPr>
              <w:jc w:val="center"/>
              <w:textAlignment w:val="center"/>
              <w:rPr>
                <w:rFonts w:ascii="Times New Roman" w:eastAsia="宋体" w:hAnsi="Times New Roman" w:cs="华文细黑"/>
                <w:b/>
                <w:color w:val="000000"/>
                <w:sz w:val="24"/>
                <w:szCs w:val="24"/>
              </w:rPr>
            </w:pPr>
            <w:r>
              <w:rPr>
                <w:rFonts w:ascii="Times New Roman" w:eastAsia="宋体" w:hAnsi="Times New Roman" w:cs="华文细黑" w:hint="eastAsia"/>
                <w:b/>
                <w:color w:val="000000"/>
                <w:sz w:val="24"/>
                <w:szCs w:val="24"/>
                <w:lang w:bidi="ar"/>
              </w:rPr>
              <w:t>采购品名</w:t>
            </w:r>
          </w:p>
        </w:tc>
        <w:tc>
          <w:tcPr>
            <w:tcW w:w="1011"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2C9E9EA1" w14:textId="77777777" w:rsidR="00990CE9" w:rsidRDefault="00000000">
            <w:pPr>
              <w:jc w:val="center"/>
              <w:textAlignment w:val="center"/>
              <w:rPr>
                <w:rFonts w:ascii="Times New Roman" w:eastAsia="宋体" w:hAnsi="Times New Roman" w:cs="华文细黑"/>
                <w:b/>
                <w:color w:val="000000"/>
                <w:sz w:val="24"/>
                <w:szCs w:val="24"/>
              </w:rPr>
            </w:pPr>
            <w:r>
              <w:rPr>
                <w:rFonts w:ascii="Times New Roman" w:eastAsia="宋体" w:hAnsi="Times New Roman" w:cs="华文细黑" w:hint="eastAsia"/>
                <w:b/>
                <w:color w:val="000000"/>
                <w:sz w:val="24"/>
                <w:szCs w:val="24"/>
                <w:lang w:bidi="ar"/>
              </w:rPr>
              <w:t>子模块</w:t>
            </w:r>
          </w:p>
        </w:tc>
        <w:tc>
          <w:tcPr>
            <w:tcW w:w="1867"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5C3859BB" w14:textId="77777777" w:rsidR="00990CE9" w:rsidRDefault="00000000">
            <w:pPr>
              <w:jc w:val="center"/>
              <w:textAlignment w:val="center"/>
              <w:rPr>
                <w:rFonts w:ascii="Times New Roman" w:eastAsia="宋体" w:hAnsi="Times New Roman" w:cs="华文细黑"/>
                <w:b/>
                <w:color w:val="000000"/>
                <w:sz w:val="24"/>
                <w:szCs w:val="24"/>
              </w:rPr>
            </w:pPr>
            <w:r>
              <w:rPr>
                <w:rFonts w:ascii="Times New Roman" w:eastAsia="宋体" w:hAnsi="Times New Roman" w:cs="华文细黑" w:hint="eastAsia"/>
                <w:b/>
                <w:color w:val="000000"/>
                <w:sz w:val="24"/>
                <w:szCs w:val="24"/>
                <w:lang w:bidi="ar"/>
              </w:rPr>
              <w:t>采购明细</w:t>
            </w:r>
          </w:p>
        </w:tc>
        <w:tc>
          <w:tcPr>
            <w:tcW w:w="632"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78D75391" w14:textId="77777777" w:rsidR="00990CE9" w:rsidRDefault="00000000">
            <w:pPr>
              <w:jc w:val="center"/>
              <w:textAlignment w:val="center"/>
              <w:rPr>
                <w:rFonts w:ascii="Times New Roman" w:eastAsia="宋体" w:hAnsi="Times New Roman" w:cs="华文细黑"/>
                <w:b/>
                <w:color w:val="000000"/>
                <w:sz w:val="24"/>
                <w:szCs w:val="24"/>
              </w:rPr>
            </w:pPr>
            <w:r>
              <w:rPr>
                <w:rFonts w:ascii="Times New Roman" w:eastAsia="宋体" w:hAnsi="Times New Roman" w:cs="华文细黑" w:hint="eastAsia"/>
                <w:b/>
                <w:color w:val="000000"/>
                <w:sz w:val="24"/>
                <w:szCs w:val="24"/>
                <w:lang w:bidi="ar"/>
              </w:rPr>
              <w:t>数量</w:t>
            </w:r>
          </w:p>
        </w:tc>
        <w:tc>
          <w:tcPr>
            <w:tcW w:w="661"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77ADCC72" w14:textId="77777777" w:rsidR="00990CE9" w:rsidRDefault="00000000">
            <w:pPr>
              <w:jc w:val="center"/>
              <w:textAlignment w:val="center"/>
              <w:rPr>
                <w:rFonts w:ascii="Times New Roman" w:eastAsia="宋体" w:hAnsi="Times New Roman" w:cs="华文细黑"/>
                <w:b/>
                <w:color w:val="000000"/>
                <w:sz w:val="24"/>
                <w:szCs w:val="24"/>
              </w:rPr>
            </w:pPr>
            <w:r>
              <w:rPr>
                <w:rFonts w:ascii="Times New Roman" w:eastAsia="宋体" w:hAnsi="Times New Roman" w:cs="华文细黑" w:hint="eastAsia"/>
                <w:b/>
                <w:color w:val="000000"/>
                <w:sz w:val="24"/>
                <w:szCs w:val="24"/>
                <w:lang w:bidi="ar"/>
              </w:rPr>
              <w:t>单位</w:t>
            </w:r>
          </w:p>
        </w:tc>
        <w:tc>
          <w:tcPr>
            <w:tcW w:w="1079"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61892B78" w14:textId="77777777" w:rsidR="00990CE9" w:rsidRDefault="00000000">
            <w:pPr>
              <w:jc w:val="center"/>
              <w:textAlignment w:val="center"/>
              <w:rPr>
                <w:rFonts w:ascii="Times New Roman" w:eastAsia="宋体" w:hAnsi="Times New Roman" w:cs="华文细黑"/>
                <w:b/>
                <w:color w:val="000000"/>
                <w:sz w:val="24"/>
                <w:szCs w:val="24"/>
              </w:rPr>
            </w:pPr>
            <w:r>
              <w:rPr>
                <w:rFonts w:ascii="Times New Roman" w:eastAsia="宋体" w:hAnsi="Times New Roman" w:cs="华文细黑" w:hint="eastAsia"/>
                <w:b/>
                <w:color w:val="000000"/>
                <w:sz w:val="24"/>
                <w:szCs w:val="24"/>
                <w:lang w:bidi="ar"/>
              </w:rPr>
              <w:t>含税单价（元）</w:t>
            </w:r>
          </w:p>
        </w:tc>
        <w:tc>
          <w:tcPr>
            <w:tcW w:w="1760"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665596BF" w14:textId="77777777" w:rsidR="00990CE9" w:rsidRDefault="00000000">
            <w:pPr>
              <w:jc w:val="center"/>
              <w:textAlignment w:val="center"/>
              <w:rPr>
                <w:rFonts w:ascii="Times New Roman" w:eastAsia="宋体" w:hAnsi="Times New Roman" w:cs="华文细黑"/>
                <w:b/>
                <w:color w:val="000000"/>
                <w:sz w:val="24"/>
                <w:szCs w:val="24"/>
              </w:rPr>
            </w:pPr>
            <w:r>
              <w:rPr>
                <w:rFonts w:ascii="Times New Roman" w:eastAsia="宋体" w:hAnsi="Times New Roman" w:cs="华文细黑" w:hint="eastAsia"/>
                <w:b/>
                <w:color w:val="000000"/>
                <w:sz w:val="24"/>
                <w:szCs w:val="24"/>
                <w:lang w:bidi="ar"/>
              </w:rPr>
              <w:t>含税小计（元）</w:t>
            </w:r>
          </w:p>
        </w:tc>
      </w:tr>
      <w:tr w:rsidR="00990CE9" w14:paraId="23A660CF" w14:textId="77777777">
        <w:trPr>
          <w:trHeight w:val="348"/>
        </w:trPr>
        <w:tc>
          <w:tcPr>
            <w:tcW w:w="5797" w:type="dxa"/>
            <w:gridSpan w:val="6"/>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19AD5CF4" w14:textId="77777777" w:rsidR="00990CE9" w:rsidRDefault="00000000">
            <w:pPr>
              <w:textAlignment w:val="center"/>
              <w:rPr>
                <w:rFonts w:ascii="Times New Roman" w:eastAsia="宋体" w:hAnsi="Times New Roman" w:cs="华文细黑"/>
                <w:bCs/>
                <w:color w:val="000000"/>
                <w:sz w:val="24"/>
                <w:szCs w:val="24"/>
              </w:rPr>
            </w:pPr>
            <w:r>
              <w:rPr>
                <w:rFonts w:ascii="Times New Roman" w:eastAsia="宋体" w:hAnsi="Times New Roman" w:cs="华文细黑" w:hint="eastAsia"/>
                <w:bCs/>
                <w:color w:val="000000"/>
                <w:sz w:val="24"/>
                <w:szCs w:val="24"/>
                <w:lang w:bidi="ar"/>
              </w:rPr>
              <w:t>服务</w:t>
            </w:r>
            <w:r>
              <w:rPr>
                <w:rFonts w:ascii="Times New Roman" w:eastAsia="宋体" w:hAnsi="Times New Roman" w:cs="华文细黑" w:hint="eastAsia"/>
                <w:bCs/>
                <w:color w:val="000000"/>
                <w:sz w:val="24"/>
                <w:szCs w:val="24"/>
                <w:lang w:bidi="ar"/>
              </w:rPr>
              <w:t>(</w:t>
            </w:r>
            <w:r>
              <w:rPr>
                <w:rFonts w:ascii="Times New Roman" w:eastAsia="宋体" w:hAnsi="Times New Roman" w:cs="华文细黑" w:hint="eastAsia"/>
                <w:bCs/>
                <w:color w:val="000000"/>
                <w:sz w:val="24"/>
                <w:szCs w:val="24"/>
                <w:lang w:bidi="ar"/>
              </w:rPr>
              <w:t>税率</w:t>
            </w:r>
            <w:r>
              <w:rPr>
                <w:rFonts w:ascii="Times New Roman" w:eastAsia="宋体" w:hAnsi="Times New Roman" w:cs="华文细黑" w:hint="eastAsia"/>
                <w:bCs/>
                <w:color w:val="000000"/>
                <w:sz w:val="24"/>
                <w:szCs w:val="24"/>
                <w:lang w:bidi="ar"/>
              </w:rPr>
              <w:t>6%)</w:t>
            </w:r>
          </w:p>
        </w:tc>
        <w:tc>
          <w:tcPr>
            <w:tcW w:w="1079" w:type="dxa"/>
            <w:tcBorders>
              <w:top w:val="single" w:sz="4" w:space="0" w:color="000000"/>
              <w:left w:val="single" w:sz="4" w:space="0" w:color="000000"/>
              <w:bottom w:val="single" w:sz="4" w:space="0" w:color="000000"/>
              <w:right w:val="single" w:sz="4" w:space="0" w:color="000000"/>
            </w:tcBorders>
            <w:vAlign w:val="center"/>
          </w:tcPr>
          <w:p w14:paraId="2AD3B6B6" w14:textId="77777777" w:rsidR="00990CE9" w:rsidRDefault="00990CE9">
            <w:pPr>
              <w:jc w:val="right"/>
              <w:rPr>
                <w:rFonts w:ascii="Times New Roman" w:eastAsia="宋体" w:hAnsi="Times New Roman" w:cs="华文细黑"/>
                <w:color w:val="000000"/>
                <w:sz w:val="24"/>
                <w:szCs w:val="24"/>
              </w:rPr>
            </w:pP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7153531" w14:textId="77777777" w:rsidR="00990CE9" w:rsidRDefault="00990CE9">
            <w:pPr>
              <w:jc w:val="right"/>
              <w:rPr>
                <w:rFonts w:ascii="Times New Roman" w:eastAsia="宋体" w:hAnsi="Times New Roman" w:cs="华文细黑"/>
                <w:color w:val="000000"/>
                <w:sz w:val="24"/>
                <w:szCs w:val="24"/>
              </w:rPr>
            </w:pPr>
          </w:p>
        </w:tc>
      </w:tr>
      <w:tr w:rsidR="00990CE9" w14:paraId="10F61B7F" w14:textId="77777777">
        <w:trPr>
          <w:trHeight w:val="6500"/>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40DCAE08"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6D0D31A9"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R3</w:t>
            </w:r>
            <w:r>
              <w:rPr>
                <w:rFonts w:ascii="Times New Roman" w:eastAsia="宋体" w:hAnsi="Times New Roman" w:cs="华文细黑" w:hint="eastAsia"/>
                <w:color w:val="000000"/>
                <w:sz w:val="21"/>
                <w:szCs w:val="21"/>
                <w:lang w:bidi="ar"/>
              </w:rPr>
              <w:t>前装点位</w:t>
            </w:r>
          </w:p>
        </w:tc>
        <w:tc>
          <w:tcPr>
            <w:tcW w:w="1011" w:type="dxa"/>
            <w:tcBorders>
              <w:top w:val="single" w:sz="4" w:space="0" w:color="000000"/>
              <w:left w:val="single" w:sz="4" w:space="0" w:color="000000"/>
              <w:bottom w:val="single" w:sz="4" w:space="0" w:color="000000"/>
              <w:right w:val="single" w:sz="4" w:space="0" w:color="000000"/>
            </w:tcBorders>
            <w:vAlign w:val="center"/>
          </w:tcPr>
          <w:p w14:paraId="2E37088C"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多数据源轨迹融合算法</w:t>
            </w:r>
          </w:p>
        </w:tc>
        <w:tc>
          <w:tcPr>
            <w:tcW w:w="1867" w:type="dxa"/>
            <w:tcBorders>
              <w:top w:val="single" w:sz="4" w:space="0" w:color="000000"/>
              <w:left w:val="single" w:sz="4" w:space="0" w:color="000000"/>
              <w:bottom w:val="single" w:sz="4" w:space="0" w:color="000000"/>
              <w:right w:val="single" w:sz="4" w:space="0" w:color="000000"/>
            </w:tcBorders>
            <w:vAlign w:val="center"/>
          </w:tcPr>
          <w:p w14:paraId="104FA8EC" w14:textId="77777777" w:rsidR="00990CE9" w:rsidRDefault="00000000">
            <w:pPr>
              <w:textAlignment w:val="center"/>
              <w:rPr>
                <w:rFonts w:ascii="Times New Roman" w:eastAsia="宋体" w:hAnsi="Times New Roman" w:cs="宋体"/>
                <w:color w:val="000000"/>
                <w:sz w:val="21"/>
                <w:szCs w:val="21"/>
              </w:rPr>
            </w:pPr>
            <w:r>
              <w:rPr>
                <w:rStyle w:val="font61"/>
                <w:rFonts w:ascii="Times New Roman" w:hAnsi="Times New Roman" w:hint="default"/>
                <w:sz w:val="21"/>
                <w:szCs w:val="21"/>
                <w:lang w:bidi="ar"/>
              </w:rPr>
              <w:t>提供高精度和低时延的感知数据，可作车外传感器，支撑车辆做决策类应用。</w:t>
            </w:r>
            <w:r>
              <w:rPr>
                <w:rStyle w:val="font61"/>
                <w:rFonts w:ascii="Times New Roman" w:hAnsi="Times New Roman" w:hint="default"/>
                <w:sz w:val="21"/>
                <w:szCs w:val="21"/>
                <w:lang w:bidi="ar"/>
              </w:rPr>
              <w:br/>
              <w:t>(1)</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对识别目标的定位精度达到分米级别，速度误差</w:t>
            </w:r>
            <w:r>
              <w:rPr>
                <w:rStyle w:val="font61"/>
                <w:rFonts w:ascii="Times New Roman" w:hAnsi="Times New Roman" w:hint="default"/>
                <w:sz w:val="21"/>
                <w:szCs w:val="21"/>
                <w:lang w:bidi="ar"/>
              </w:rPr>
              <w:t>±1 m/s</w:t>
            </w:r>
            <w:r>
              <w:rPr>
                <w:rStyle w:val="font61"/>
                <w:rFonts w:ascii="Times New Roman" w:hAnsi="Times New Roman" w:hint="default"/>
                <w:sz w:val="21"/>
                <w:szCs w:val="21"/>
                <w:lang w:bidi="ar"/>
              </w:rPr>
              <w:t>；</w:t>
            </w:r>
            <w:r>
              <w:rPr>
                <w:rStyle w:val="font61"/>
                <w:rFonts w:ascii="Times New Roman" w:hAnsi="Times New Roman" w:hint="default"/>
                <w:sz w:val="21"/>
                <w:szCs w:val="21"/>
                <w:lang w:bidi="ar"/>
              </w:rPr>
              <w:br/>
              <w:t>(2)</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识别目标交通参与者即时位置、即时速度、方向航向角等动态属性；</w:t>
            </w:r>
            <w:r>
              <w:rPr>
                <w:rStyle w:val="font61"/>
                <w:rFonts w:ascii="Times New Roman" w:hAnsi="Times New Roman" w:hint="default"/>
                <w:sz w:val="21"/>
                <w:szCs w:val="21"/>
                <w:lang w:bidi="ar"/>
              </w:rPr>
              <w:br/>
              <w:t>(3)</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系统漏检率</w:t>
            </w:r>
            <w:r>
              <w:rPr>
                <w:rStyle w:val="font61"/>
                <w:rFonts w:ascii="Times New Roman" w:hAnsi="Times New Roman" w:hint="default"/>
                <w:sz w:val="21"/>
                <w:szCs w:val="21"/>
                <w:lang w:bidi="ar"/>
              </w:rPr>
              <w:t>≤5%</w:t>
            </w:r>
            <w:r>
              <w:rPr>
                <w:rStyle w:val="font61"/>
                <w:rFonts w:ascii="Times New Roman" w:hAnsi="Times New Roman" w:hint="default"/>
                <w:sz w:val="21"/>
                <w:szCs w:val="21"/>
                <w:lang w:bidi="ar"/>
              </w:rPr>
              <w:t>；</w:t>
            </w:r>
            <w:r>
              <w:rPr>
                <w:rStyle w:val="font61"/>
                <w:rFonts w:ascii="Times New Roman" w:hAnsi="Times New Roman" w:hint="default"/>
                <w:sz w:val="21"/>
                <w:szCs w:val="21"/>
                <w:lang w:bidi="ar"/>
              </w:rPr>
              <w:br/>
              <w:t>(4)</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系统误检率</w:t>
            </w:r>
            <w:r>
              <w:rPr>
                <w:rStyle w:val="font61"/>
                <w:rFonts w:ascii="Times New Roman" w:hAnsi="Times New Roman" w:hint="default"/>
                <w:sz w:val="21"/>
                <w:szCs w:val="21"/>
                <w:lang w:bidi="ar"/>
              </w:rPr>
              <w:t>≤5%</w:t>
            </w:r>
            <w:r>
              <w:rPr>
                <w:rStyle w:val="font61"/>
                <w:rFonts w:ascii="Times New Roman" w:hAnsi="Times New Roman" w:hint="default"/>
                <w:sz w:val="21"/>
                <w:szCs w:val="21"/>
                <w:lang w:bidi="ar"/>
              </w:rPr>
              <w:t>；</w:t>
            </w:r>
            <w:r>
              <w:rPr>
                <w:rStyle w:val="font61"/>
                <w:rFonts w:ascii="Times New Roman" w:hAnsi="Times New Roman" w:hint="default"/>
                <w:sz w:val="21"/>
                <w:szCs w:val="21"/>
                <w:lang w:bidi="ar"/>
              </w:rPr>
              <w:br/>
              <w:t>(5)</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可对交通异常事件进行检测，包括道路施工、异常停车、逆行、超低速缓行、拥堵等，并可输出报警信息；</w:t>
            </w:r>
            <w:r>
              <w:rPr>
                <w:rStyle w:val="font61"/>
                <w:rFonts w:ascii="Times New Roman" w:hAnsi="Times New Roman" w:hint="default"/>
                <w:sz w:val="21"/>
                <w:szCs w:val="21"/>
                <w:lang w:bidi="ar"/>
              </w:rPr>
              <w:br/>
              <w:t>(6)</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系统漏检率</w:t>
            </w:r>
            <w:r>
              <w:rPr>
                <w:rStyle w:val="font61"/>
                <w:rFonts w:ascii="Times New Roman" w:hAnsi="Times New Roman" w:hint="default"/>
                <w:sz w:val="21"/>
                <w:szCs w:val="21"/>
                <w:lang w:bidi="ar"/>
              </w:rPr>
              <w:t>≤10%</w:t>
            </w:r>
            <w:r>
              <w:rPr>
                <w:rStyle w:val="font61"/>
                <w:rFonts w:ascii="Times New Roman" w:hAnsi="Times New Roman" w:hint="default"/>
                <w:sz w:val="21"/>
                <w:szCs w:val="21"/>
                <w:lang w:bidi="ar"/>
              </w:rPr>
              <w:t>；系统误检率</w:t>
            </w:r>
            <w:r>
              <w:rPr>
                <w:rStyle w:val="font61"/>
                <w:rFonts w:ascii="Times New Roman" w:hAnsi="Times New Roman" w:hint="default"/>
                <w:sz w:val="21"/>
                <w:szCs w:val="21"/>
                <w:lang w:bidi="ar"/>
              </w:rPr>
              <w:t>≤5%</w:t>
            </w:r>
            <w:r>
              <w:rPr>
                <w:rStyle w:val="font61"/>
                <w:rFonts w:ascii="Times New Roman" w:hAnsi="Times New Roman" w:hint="default"/>
                <w:sz w:val="21"/>
                <w:szCs w:val="21"/>
                <w:lang w:bidi="ar"/>
              </w:rPr>
              <w:t>。</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5B1012D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30</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12AFA949"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77FE0D90"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15,000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85B486B"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450,000.00</w:t>
            </w:r>
          </w:p>
        </w:tc>
      </w:tr>
      <w:tr w:rsidR="00990CE9" w14:paraId="71428A08"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C899CD2"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651FB48"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2221CE9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视觉算法</w:t>
            </w: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05FEB9F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视觉算法</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1830128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30</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0744169F"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5A24871C"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10,000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6602399"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300,000.00</w:t>
            </w:r>
          </w:p>
        </w:tc>
      </w:tr>
      <w:tr w:rsidR="00990CE9" w14:paraId="4A074A6D"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0B652DD"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D95A8C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4179830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激光雷达算法</w:t>
            </w: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6DA3C8F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激光雷达算法</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3F6121B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14</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0C565041"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665195FE"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15,000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2F41CF2"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210,000.00</w:t>
            </w:r>
          </w:p>
        </w:tc>
      </w:tr>
      <w:tr w:rsidR="00990CE9" w14:paraId="50CFDA49"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4BF21A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379AB6E"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6DB2463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算法标注服务</w:t>
            </w: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6B3BBE9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算法针对实际场景定制化标注优化</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6E0B52D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60</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4375CD8F"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195BBD7E"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F815CBE"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480,000.00</w:t>
            </w:r>
          </w:p>
        </w:tc>
      </w:tr>
      <w:tr w:rsidR="00990CE9" w14:paraId="67BBFA62"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0F606B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96BD540"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08E0B206"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设备标定调试服务</w:t>
            </w: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2F1A456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设备的内外参标定</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1DE472B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60</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60123744"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35DF028C"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7717C57"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480,000.00</w:t>
            </w:r>
          </w:p>
        </w:tc>
      </w:tr>
      <w:tr w:rsidR="00990CE9" w14:paraId="1FD44C7E"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1816735"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C611B6B"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4465B66E"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云平台对接</w:t>
            </w: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0D147CA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云平台接入</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65FE81E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60</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6FC9A0ED"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252F9E88"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EE199C1"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240,000.00</w:t>
            </w:r>
          </w:p>
        </w:tc>
      </w:tr>
      <w:tr w:rsidR="00990CE9" w14:paraId="39967636" w14:textId="77777777">
        <w:trPr>
          <w:trHeight w:val="20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E874D4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17AC458F"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6F52B3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机柜租赁</w:t>
            </w:r>
          </w:p>
        </w:tc>
        <w:tc>
          <w:tcPr>
            <w:tcW w:w="1867" w:type="dxa"/>
            <w:tcBorders>
              <w:top w:val="single" w:sz="4" w:space="0" w:color="000000"/>
              <w:left w:val="single" w:sz="4" w:space="0" w:color="000000"/>
              <w:bottom w:val="single" w:sz="4" w:space="0" w:color="000000"/>
              <w:right w:val="single" w:sz="4" w:space="0" w:color="000000"/>
            </w:tcBorders>
            <w:vAlign w:val="center"/>
          </w:tcPr>
          <w:p w14:paraId="46885DAF"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提供相应的标准</w:t>
            </w:r>
            <w:r>
              <w:rPr>
                <w:rFonts w:ascii="Times New Roman" w:eastAsia="宋体" w:hAnsi="Times New Roman" w:cs="宋体" w:hint="eastAsia"/>
                <w:color w:val="000000"/>
                <w:sz w:val="21"/>
                <w:szCs w:val="21"/>
                <w:lang w:bidi="ar"/>
              </w:rPr>
              <w:t>42U</w:t>
            </w:r>
            <w:r>
              <w:rPr>
                <w:rFonts w:ascii="Times New Roman" w:eastAsia="宋体" w:hAnsi="Times New Roman" w:cs="宋体" w:hint="eastAsia"/>
                <w:color w:val="000000"/>
                <w:sz w:val="21"/>
                <w:szCs w:val="21"/>
                <w:lang w:bidi="ar"/>
              </w:rPr>
              <w:t>服务器机柜，三年租赁服务，并安装于指定地点，保障服务器的散热等要求，满足设备的正常运行；保障用电、用网等相关服务；</w:t>
            </w:r>
          </w:p>
        </w:tc>
        <w:tc>
          <w:tcPr>
            <w:tcW w:w="632" w:type="dxa"/>
            <w:tcBorders>
              <w:top w:val="single" w:sz="4" w:space="0" w:color="000000"/>
              <w:left w:val="single" w:sz="4" w:space="0" w:color="000000"/>
              <w:bottom w:val="single" w:sz="4" w:space="0" w:color="000000"/>
              <w:right w:val="single" w:sz="4" w:space="0" w:color="000000"/>
            </w:tcBorders>
            <w:vAlign w:val="center"/>
          </w:tcPr>
          <w:p w14:paraId="787EE7F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37954C44"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759B9142"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180,000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C2098E5"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360,000.00</w:t>
            </w:r>
          </w:p>
        </w:tc>
      </w:tr>
      <w:tr w:rsidR="00990CE9" w14:paraId="5E271F49" w14:textId="77777777">
        <w:trPr>
          <w:trHeight w:val="520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C41DA8B"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569FA09"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DAA088F"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集成安装服务</w:t>
            </w:r>
          </w:p>
        </w:tc>
        <w:tc>
          <w:tcPr>
            <w:tcW w:w="1867" w:type="dxa"/>
            <w:tcBorders>
              <w:top w:val="single" w:sz="4" w:space="0" w:color="000000"/>
              <w:left w:val="single" w:sz="4" w:space="0" w:color="000000"/>
              <w:bottom w:val="single" w:sz="4" w:space="0" w:color="000000"/>
              <w:right w:val="single" w:sz="4" w:space="0" w:color="000000"/>
            </w:tcBorders>
            <w:vAlign w:val="center"/>
          </w:tcPr>
          <w:p w14:paraId="6F170EE4" w14:textId="77777777" w:rsidR="00990CE9" w:rsidRDefault="00000000">
            <w:pPr>
              <w:textAlignment w:val="center"/>
              <w:rPr>
                <w:rFonts w:ascii="Times New Roman" w:eastAsia="宋体" w:hAnsi="Times New Roman" w:cs="宋体"/>
                <w:color w:val="000000"/>
                <w:sz w:val="21"/>
                <w:szCs w:val="21"/>
              </w:rPr>
            </w:pPr>
            <w:r>
              <w:rPr>
                <w:rStyle w:val="font61"/>
                <w:rFonts w:ascii="Times New Roman" w:hAnsi="Times New Roman" w:hint="default"/>
                <w:sz w:val="21"/>
                <w:szCs w:val="21"/>
                <w:lang w:bidi="ar"/>
              </w:rPr>
              <w:t>提供相关集成安装服务：</w:t>
            </w:r>
            <w:r>
              <w:rPr>
                <w:rStyle w:val="font61"/>
                <w:rFonts w:ascii="Times New Roman" w:hAnsi="Times New Roman" w:hint="default"/>
                <w:sz w:val="21"/>
                <w:szCs w:val="21"/>
                <w:lang w:bidi="ar"/>
              </w:rPr>
              <w:br/>
            </w:r>
            <w:r>
              <w:rPr>
                <w:rStyle w:val="font131"/>
                <w:rFonts w:ascii="Times New Roman" w:eastAsia="宋体" w:hAnsi="Times New Roman"/>
                <w:sz w:val="21"/>
                <w:szCs w:val="21"/>
                <w:lang w:bidi="ar"/>
              </w:rPr>
              <w:t></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服务器安装、调试、上架；</w:t>
            </w:r>
            <w:r>
              <w:rPr>
                <w:rStyle w:val="font61"/>
                <w:rFonts w:ascii="Times New Roman" w:hAnsi="Times New Roman" w:hint="default"/>
                <w:sz w:val="21"/>
                <w:szCs w:val="21"/>
                <w:lang w:bidi="ar"/>
              </w:rPr>
              <w:br/>
            </w:r>
            <w:r>
              <w:rPr>
                <w:rStyle w:val="font131"/>
                <w:rFonts w:ascii="Times New Roman" w:eastAsia="宋体" w:hAnsi="Times New Roman"/>
                <w:sz w:val="21"/>
                <w:szCs w:val="21"/>
                <w:lang w:bidi="ar"/>
              </w:rPr>
              <w:t></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服务器</w:t>
            </w:r>
            <w:r>
              <w:rPr>
                <w:rStyle w:val="font61"/>
                <w:rFonts w:ascii="Times New Roman" w:hAnsi="Times New Roman" w:hint="default"/>
                <w:sz w:val="21"/>
                <w:szCs w:val="21"/>
                <w:lang w:bidi="ar"/>
              </w:rPr>
              <w:t>BMC</w:t>
            </w:r>
            <w:r>
              <w:rPr>
                <w:rStyle w:val="font61"/>
                <w:rFonts w:ascii="Times New Roman" w:hAnsi="Times New Roman" w:hint="default"/>
                <w:sz w:val="21"/>
                <w:szCs w:val="21"/>
                <w:lang w:bidi="ar"/>
              </w:rPr>
              <w:t>、</w:t>
            </w:r>
            <w:r>
              <w:rPr>
                <w:rStyle w:val="font61"/>
                <w:rFonts w:ascii="Times New Roman" w:hAnsi="Times New Roman" w:hint="default"/>
                <w:sz w:val="21"/>
                <w:szCs w:val="21"/>
                <w:lang w:bidi="ar"/>
              </w:rPr>
              <w:t>BIOS</w:t>
            </w:r>
            <w:r>
              <w:rPr>
                <w:rStyle w:val="font61"/>
                <w:rFonts w:ascii="Times New Roman" w:hAnsi="Times New Roman" w:hint="default"/>
                <w:sz w:val="21"/>
                <w:szCs w:val="21"/>
                <w:lang w:bidi="ar"/>
              </w:rPr>
              <w:t>配置；</w:t>
            </w:r>
            <w:r>
              <w:rPr>
                <w:rStyle w:val="font61"/>
                <w:rFonts w:ascii="Times New Roman" w:hAnsi="Times New Roman" w:hint="default"/>
                <w:sz w:val="21"/>
                <w:szCs w:val="21"/>
                <w:lang w:bidi="ar"/>
              </w:rPr>
              <w:br/>
            </w:r>
            <w:r>
              <w:rPr>
                <w:rStyle w:val="font131"/>
                <w:rFonts w:ascii="Times New Roman" w:eastAsia="宋体" w:hAnsi="Times New Roman"/>
                <w:sz w:val="21"/>
                <w:szCs w:val="21"/>
                <w:lang w:bidi="ar"/>
              </w:rPr>
              <w:t></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网络设备安装、调试、上架；</w:t>
            </w:r>
            <w:r>
              <w:rPr>
                <w:rStyle w:val="font61"/>
                <w:rFonts w:ascii="Times New Roman" w:hAnsi="Times New Roman" w:hint="default"/>
                <w:sz w:val="21"/>
                <w:szCs w:val="21"/>
                <w:lang w:bidi="ar"/>
              </w:rPr>
              <w:br/>
            </w:r>
            <w:r>
              <w:rPr>
                <w:rStyle w:val="font131"/>
                <w:rFonts w:ascii="Times New Roman" w:eastAsia="宋体" w:hAnsi="Times New Roman"/>
                <w:sz w:val="21"/>
                <w:szCs w:val="21"/>
                <w:lang w:bidi="ar"/>
              </w:rPr>
              <w:t></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配合运营商宽带进行网络规划及</w:t>
            </w:r>
            <w:r>
              <w:rPr>
                <w:rStyle w:val="font61"/>
                <w:rFonts w:ascii="Times New Roman" w:hAnsi="Times New Roman" w:hint="default"/>
                <w:sz w:val="21"/>
                <w:szCs w:val="21"/>
                <w:lang w:bidi="ar"/>
              </w:rPr>
              <w:t>IP</w:t>
            </w:r>
            <w:r>
              <w:rPr>
                <w:rStyle w:val="font61"/>
                <w:rFonts w:ascii="Times New Roman" w:hAnsi="Times New Roman" w:hint="default"/>
                <w:sz w:val="21"/>
                <w:szCs w:val="21"/>
                <w:lang w:bidi="ar"/>
              </w:rPr>
              <w:t>配置；</w:t>
            </w:r>
            <w:r>
              <w:rPr>
                <w:rStyle w:val="font61"/>
                <w:rFonts w:ascii="Times New Roman" w:hAnsi="Times New Roman" w:hint="default"/>
                <w:sz w:val="21"/>
                <w:szCs w:val="21"/>
                <w:lang w:bidi="ar"/>
              </w:rPr>
              <w:br/>
            </w:r>
            <w:r>
              <w:rPr>
                <w:rStyle w:val="font131"/>
                <w:rFonts w:ascii="Times New Roman" w:eastAsia="宋体" w:hAnsi="Times New Roman"/>
                <w:sz w:val="21"/>
                <w:szCs w:val="21"/>
                <w:lang w:bidi="ar"/>
              </w:rPr>
              <w:t></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防火墙设备安装、调试、上架；</w:t>
            </w:r>
            <w:r>
              <w:rPr>
                <w:rStyle w:val="font61"/>
                <w:rFonts w:ascii="Times New Roman" w:hAnsi="Times New Roman" w:hint="default"/>
                <w:sz w:val="21"/>
                <w:szCs w:val="21"/>
                <w:lang w:bidi="ar"/>
              </w:rPr>
              <w:br/>
            </w:r>
            <w:r>
              <w:rPr>
                <w:rStyle w:val="font131"/>
                <w:rFonts w:ascii="Times New Roman" w:eastAsia="宋体" w:hAnsi="Times New Roman"/>
                <w:sz w:val="21"/>
                <w:szCs w:val="21"/>
                <w:lang w:bidi="ar"/>
              </w:rPr>
              <w:t></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保证服务器、防火墙、交换机设备之间的网络互通；</w:t>
            </w:r>
            <w:r>
              <w:rPr>
                <w:rStyle w:val="font61"/>
                <w:rFonts w:ascii="Times New Roman" w:hAnsi="Times New Roman" w:hint="default"/>
                <w:sz w:val="21"/>
                <w:szCs w:val="21"/>
                <w:lang w:bidi="ar"/>
              </w:rPr>
              <w:br/>
            </w:r>
            <w:r>
              <w:rPr>
                <w:rStyle w:val="font131"/>
                <w:rFonts w:ascii="Times New Roman" w:eastAsia="宋体" w:hAnsi="Times New Roman"/>
                <w:sz w:val="21"/>
                <w:szCs w:val="21"/>
                <w:lang w:bidi="ar"/>
              </w:rPr>
              <w:t></w:t>
            </w:r>
            <w:r>
              <w:rPr>
                <w:rStyle w:val="font121"/>
                <w:rFonts w:ascii="Times New Roman" w:eastAsia="宋体" w:hAnsi="Times New Roman"/>
                <w:sz w:val="21"/>
                <w:szCs w:val="21"/>
                <w:lang w:bidi="ar"/>
              </w:rPr>
              <w:t xml:space="preserve"> </w:t>
            </w:r>
            <w:r>
              <w:rPr>
                <w:rStyle w:val="font61"/>
                <w:rFonts w:ascii="Times New Roman" w:hAnsi="Times New Roman" w:hint="default"/>
                <w:sz w:val="21"/>
                <w:szCs w:val="21"/>
                <w:lang w:bidi="ar"/>
              </w:rPr>
              <w:t>MPO</w:t>
            </w:r>
            <w:r>
              <w:rPr>
                <w:rStyle w:val="font61"/>
                <w:rFonts w:ascii="Times New Roman" w:hAnsi="Times New Roman" w:hint="default"/>
                <w:sz w:val="21"/>
                <w:szCs w:val="21"/>
                <w:lang w:bidi="ar"/>
              </w:rPr>
              <w:t>光缆、</w:t>
            </w:r>
            <w:r>
              <w:rPr>
                <w:rStyle w:val="font61"/>
                <w:rFonts w:ascii="Times New Roman" w:hAnsi="Times New Roman" w:hint="default"/>
                <w:sz w:val="21"/>
                <w:szCs w:val="21"/>
                <w:lang w:bidi="ar"/>
              </w:rPr>
              <w:t>LC</w:t>
            </w:r>
            <w:r>
              <w:rPr>
                <w:rStyle w:val="font61"/>
                <w:rFonts w:ascii="Times New Roman" w:hAnsi="Times New Roman" w:hint="default"/>
                <w:sz w:val="21"/>
                <w:szCs w:val="21"/>
                <w:lang w:bidi="ar"/>
              </w:rPr>
              <w:t>光纤、堆叠线、网线等弱电施工，以及机柜内跳线。</w:t>
            </w:r>
          </w:p>
        </w:tc>
        <w:tc>
          <w:tcPr>
            <w:tcW w:w="632" w:type="dxa"/>
            <w:tcBorders>
              <w:top w:val="single" w:sz="4" w:space="0" w:color="000000"/>
              <w:left w:val="single" w:sz="4" w:space="0" w:color="000000"/>
              <w:bottom w:val="single" w:sz="4" w:space="0" w:color="000000"/>
              <w:right w:val="single" w:sz="4" w:space="0" w:color="000000"/>
            </w:tcBorders>
            <w:vAlign w:val="center"/>
          </w:tcPr>
          <w:p w14:paraId="62A342D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2C479E8D"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529A5167"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374,500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531AF84"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374,500.00</w:t>
            </w:r>
          </w:p>
        </w:tc>
      </w:tr>
      <w:tr w:rsidR="00990CE9" w14:paraId="1390AA57" w14:textId="77777777">
        <w:trPr>
          <w:trHeight w:val="18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DE82689"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E1B28A3"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2F2F16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维保服务</w:t>
            </w:r>
          </w:p>
        </w:tc>
        <w:tc>
          <w:tcPr>
            <w:tcW w:w="1867" w:type="dxa"/>
            <w:tcBorders>
              <w:top w:val="single" w:sz="4" w:space="0" w:color="000000"/>
              <w:left w:val="single" w:sz="4" w:space="0" w:color="000000"/>
              <w:bottom w:val="single" w:sz="4" w:space="0" w:color="000000"/>
              <w:right w:val="single" w:sz="4" w:space="0" w:color="000000"/>
            </w:tcBorders>
            <w:vAlign w:val="center"/>
          </w:tcPr>
          <w:p w14:paraId="5D22A29A"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需提供集群上线服务器操作环境安装部署，包括相关操作系统（</w:t>
            </w:r>
            <w:r>
              <w:rPr>
                <w:rFonts w:ascii="Times New Roman" w:eastAsia="宋体" w:hAnsi="Times New Roman" w:cs="宋体" w:hint="eastAsia"/>
                <w:color w:val="000000"/>
                <w:sz w:val="21"/>
                <w:szCs w:val="21"/>
                <w:lang w:bidi="ar"/>
              </w:rPr>
              <w:t>CentOS</w:t>
            </w:r>
            <w:r>
              <w:rPr>
                <w:rFonts w:ascii="Times New Roman" w:eastAsia="宋体" w:hAnsi="Times New Roman" w:cs="宋体" w:hint="eastAsia"/>
                <w:color w:val="000000"/>
                <w:sz w:val="21"/>
                <w:szCs w:val="21"/>
                <w:lang w:bidi="ar"/>
              </w:rPr>
              <w:t>系统）、网络配置、安全设置等；共三年运维服务；</w:t>
            </w:r>
          </w:p>
        </w:tc>
        <w:tc>
          <w:tcPr>
            <w:tcW w:w="632" w:type="dxa"/>
            <w:tcBorders>
              <w:top w:val="single" w:sz="4" w:space="0" w:color="000000"/>
              <w:left w:val="single" w:sz="4" w:space="0" w:color="000000"/>
              <w:bottom w:val="single" w:sz="4" w:space="0" w:color="000000"/>
              <w:right w:val="single" w:sz="4" w:space="0" w:color="000000"/>
            </w:tcBorders>
            <w:vAlign w:val="center"/>
          </w:tcPr>
          <w:p w14:paraId="14C4C6A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5C061DA1"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71AB9A54"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126,000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F4C777C"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126,000.00</w:t>
            </w:r>
          </w:p>
        </w:tc>
      </w:tr>
      <w:tr w:rsidR="00990CE9" w14:paraId="43B502F1" w14:textId="77777777">
        <w:trPr>
          <w:trHeight w:val="560"/>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2FE37A5D"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44DA0273"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可变标识机房工程</w:t>
            </w:r>
          </w:p>
        </w:tc>
        <w:tc>
          <w:tcPr>
            <w:tcW w:w="1011" w:type="dxa"/>
            <w:tcBorders>
              <w:top w:val="single" w:sz="4" w:space="0" w:color="000000"/>
              <w:left w:val="single" w:sz="4" w:space="0" w:color="000000"/>
              <w:bottom w:val="single" w:sz="4" w:space="0" w:color="000000"/>
              <w:right w:val="single" w:sz="4" w:space="0" w:color="000000"/>
            </w:tcBorders>
            <w:vAlign w:val="center"/>
          </w:tcPr>
          <w:p w14:paraId="7A9CC63F"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标线清除</w:t>
            </w:r>
          </w:p>
        </w:tc>
        <w:tc>
          <w:tcPr>
            <w:tcW w:w="1867" w:type="dxa"/>
            <w:tcBorders>
              <w:top w:val="single" w:sz="4" w:space="0" w:color="000000"/>
              <w:left w:val="single" w:sz="4" w:space="0" w:color="000000"/>
              <w:bottom w:val="single" w:sz="4" w:space="0" w:color="000000"/>
              <w:right w:val="single" w:sz="4" w:space="0" w:color="000000"/>
            </w:tcBorders>
            <w:vAlign w:val="center"/>
          </w:tcPr>
          <w:p w14:paraId="6B6E623C"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定制，标线清除</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BB81A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400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A704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2815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C084111"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20,000.00</w:t>
            </w:r>
          </w:p>
        </w:tc>
      </w:tr>
      <w:tr w:rsidR="00990CE9" w14:paraId="5EE7B15B"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23EA242"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7E37521"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C111A7A"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标线新敷设</w:t>
            </w:r>
          </w:p>
        </w:tc>
        <w:tc>
          <w:tcPr>
            <w:tcW w:w="1867" w:type="dxa"/>
            <w:tcBorders>
              <w:top w:val="single" w:sz="4" w:space="0" w:color="000000"/>
              <w:left w:val="single" w:sz="4" w:space="0" w:color="000000"/>
              <w:bottom w:val="single" w:sz="4" w:space="0" w:color="000000"/>
              <w:right w:val="single" w:sz="4" w:space="0" w:color="000000"/>
            </w:tcBorders>
            <w:vAlign w:val="center"/>
          </w:tcPr>
          <w:p w14:paraId="77318997"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定制，标线新敷设</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86CC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600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F2D38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AADBA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70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BBA8E09"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42,000.00</w:t>
            </w:r>
          </w:p>
        </w:tc>
      </w:tr>
      <w:tr w:rsidR="00990CE9" w14:paraId="760844D8"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98BD1D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3FE0086"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266B8DF"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人孔井</w:t>
            </w:r>
          </w:p>
        </w:tc>
        <w:tc>
          <w:tcPr>
            <w:tcW w:w="1867" w:type="dxa"/>
            <w:tcBorders>
              <w:top w:val="single" w:sz="4" w:space="0" w:color="000000"/>
              <w:left w:val="single" w:sz="4" w:space="0" w:color="000000"/>
              <w:bottom w:val="single" w:sz="4" w:space="0" w:color="000000"/>
              <w:right w:val="single" w:sz="4" w:space="0" w:color="000000"/>
            </w:tcBorders>
            <w:vAlign w:val="center"/>
          </w:tcPr>
          <w:p w14:paraId="79CF129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定制，人孔井</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08DA9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67B1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9D0FF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1,450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179BB03"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5,800.00</w:t>
            </w:r>
          </w:p>
        </w:tc>
      </w:tr>
      <w:tr w:rsidR="00990CE9" w14:paraId="2DAEA163"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645FBBE"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35D789CE"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8CE7F40"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手孔井</w:t>
            </w:r>
          </w:p>
        </w:tc>
        <w:tc>
          <w:tcPr>
            <w:tcW w:w="1867" w:type="dxa"/>
            <w:tcBorders>
              <w:top w:val="single" w:sz="4" w:space="0" w:color="000000"/>
              <w:left w:val="single" w:sz="4" w:space="0" w:color="000000"/>
              <w:bottom w:val="single" w:sz="4" w:space="0" w:color="000000"/>
              <w:right w:val="single" w:sz="4" w:space="0" w:color="000000"/>
            </w:tcBorders>
            <w:vAlign w:val="center"/>
          </w:tcPr>
          <w:p w14:paraId="14F484CE"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定制，手孔井</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7A26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3E6C3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CB2EA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1CAD734"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6,800.00</w:t>
            </w:r>
          </w:p>
        </w:tc>
      </w:tr>
      <w:tr w:rsidR="00990CE9" w14:paraId="783DC159"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F720EF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5B59FFA"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3C73022"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人行道破除及恢复</w:t>
            </w:r>
          </w:p>
        </w:tc>
        <w:tc>
          <w:tcPr>
            <w:tcW w:w="1867" w:type="dxa"/>
            <w:tcBorders>
              <w:top w:val="single" w:sz="4" w:space="0" w:color="000000"/>
              <w:left w:val="single" w:sz="4" w:space="0" w:color="000000"/>
              <w:bottom w:val="single" w:sz="4" w:space="0" w:color="000000"/>
              <w:right w:val="single" w:sz="4" w:space="0" w:color="000000"/>
            </w:tcBorders>
            <w:vAlign w:val="center"/>
          </w:tcPr>
          <w:p w14:paraId="1B8E5B0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定制，人行道破除及恢复</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45CFE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451CD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705B1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3636C47"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160,000.00</w:t>
            </w:r>
          </w:p>
        </w:tc>
      </w:tr>
      <w:tr w:rsidR="00990CE9" w14:paraId="06D02B07"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42F603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88A81E2"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4A59098"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绿化破除及恢复</w:t>
            </w:r>
          </w:p>
        </w:tc>
        <w:tc>
          <w:tcPr>
            <w:tcW w:w="1867" w:type="dxa"/>
            <w:tcBorders>
              <w:top w:val="single" w:sz="4" w:space="0" w:color="000000"/>
              <w:left w:val="single" w:sz="4" w:space="0" w:color="000000"/>
              <w:bottom w:val="single" w:sz="4" w:space="0" w:color="000000"/>
              <w:right w:val="single" w:sz="4" w:space="0" w:color="000000"/>
            </w:tcBorders>
            <w:vAlign w:val="center"/>
          </w:tcPr>
          <w:p w14:paraId="6EA8FAB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定制，绿化破除及恢复</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76D7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E40A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1F2E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310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7F1156F"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24,800.00</w:t>
            </w:r>
          </w:p>
        </w:tc>
      </w:tr>
      <w:tr w:rsidR="00990CE9" w14:paraId="7A9D752E"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B0F6E0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19FBFAA0"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2CA9314"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路面开挖及恢复</w:t>
            </w:r>
          </w:p>
        </w:tc>
        <w:tc>
          <w:tcPr>
            <w:tcW w:w="1867" w:type="dxa"/>
            <w:tcBorders>
              <w:top w:val="single" w:sz="4" w:space="0" w:color="000000"/>
              <w:left w:val="single" w:sz="4" w:space="0" w:color="000000"/>
              <w:bottom w:val="single" w:sz="4" w:space="0" w:color="000000"/>
              <w:right w:val="single" w:sz="4" w:space="0" w:color="000000"/>
            </w:tcBorders>
            <w:vAlign w:val="center"/>
          </w:tcPr>
          <w:p w14:paraId="607966FE"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定制，系统安装调试及接入</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0FA8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473E1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5012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680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BA9C2A8"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27,200.00</w:t>
            </w:r>
          </w:p>
        </w:tc>
      </w:tr>
      <w:tr w:rsidR="00990CE9" w14:paraId="2C2F40C4"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05A550DD"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321BD82C"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140D810"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标线清除</w:t>
            </w:r>
          </w:p>
        </w:tc>
        <w:tc>
          <w:tcPr>
            <w:tcW w:w="1867" w:type="dxa"/>
            <w:tcBorders>
              <w:top w:val="single" w:sz="4" w:space="0" w:color="000000"/>
              <w:left w:val="single" w:sz="4" w:space="0" w:color="000000"/>
              <w:bottom w:val="single" w:sz="4" w:space="0" w:color="000000"/>
              <w:right w:val="single" w:sz="4" w:space="0" w:color="000000"/>
            </w:tcBorders>
            <w:vAlign w:val="center"/>
          </w:tcPr>
          <w:p w14:paraId="5FADD3F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定制，标线清除</w:t>
            </w:r>
          </w:p>
        </w:tc>
        <w:tc>
          <w:tcPr>
            <w:tcW w:w="632" w:type="dxa"/>
            <w:tcBorders>
              <w:top w:val="single" w:sz="4" w:space="0" w:color="000000"/>
              <w:left w:val="single" w:sz="4" w:space="0" w:color="000000"/>
              <w:bottom w:val="single" w:sz="4" w:space="0" w:color="000000"/>
              <w:right w:val="single" w:sz="4" w:space="0" w:color="000000"/>
            </w:tcBorders>
            <w:vAlign w:val="center"/>
          </w:tcPr>
          <w:p w14:paraId="2AA9E28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50</w:t>
            </w:r>
          </w:p>
        </w:tc>
        <w:tc>
          <w:tcPr>
            <w:tcW w:w="661" w:type="dxa"/>
            <w:tcBorders>
              <w:top w:val="single" w:sz="4" w:space="0" w:color="000000"/>
              <w:left w:val="single" w:sz="4" w:space="0" w:color="000000"/>
              <w:bottom w:val="single" w:sz="4" w:space="0" w:color="000000"/>
              <w:right w:val="single" w:sz="4" w:space="0" w:color="000000"/>
            </w:tcBorders>
            <w:vAlign w:val="center"/>
          </w:tcPr>
          <w:p w14:paraId="5264448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6206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F35C0B8"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2,500.00</w:t>
            </w:r>
          </w:p>
        </w:tc>
      </w:tr>
      <w:tr w:rsidR="00990CE9" w14:paraId="3D99363D"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BD46497"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E23AFFA"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A22C95D"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标线新敷设</w:t>
            </w:r>
          </w:p>
        </w:tc>
        <w:tc>
          <w:tcPr>
            <w:tcW w:w="1867" w:type="dxa"/>
            <w:tcBorders>
              <w:top w:val="single" w:sz="4" w:space="0" w:color="000000"/>
              <w:left w:val="single" w:sz="4" w:space="0" w:color="000000"/>
              <w:bottom w:val="single" w:sz="4" w:space="0" w:color="000000"/>
              <w:right w:val="single" w:sz="4" w:space="0" w:color="000000"/>
            </w:tcBorders>
            <w:vAlign w:val="center"/>
          </w:tcPr>
          <w:p w14:paraId="7393A97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定制，标线新敷设</w:t>
            </w:r>
          </w:p>
        </w:tc>
        <w:tc>
          <w:tcPr>
            <w:tcW w:w="632" w:type="dxa"/>
            <w:tcBorders>
              <w:top w:val="single" w:sz="4" w:space="0" w:color="000000"/>
              <w:left w:val="single" w:sz="4" w:space="0" w:color="000000"/>
              <w:bottom w:val="single" w:sz="4" w:space="0" w:color="000000"/>
              <w:right w:val="single" w:sz="4" w:space="0" w:color="000000"/>
            </w:tcBorders>
            <w:vAlign w:val="center"/>
          </w:tcPr>
          <w:p w14:paraId="02D8E1F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w:t>
            </w:r>
          </w:p>
        </w:tc>
        <w:tc>
          <w:tcPr>
            <w:tcW w:w="661" w:type="dxa"/>
            <w:tcBorders>
              <w:top w:val="single" w:sz="4" w:space="0" w:color="000000"/>
              <w:left w:val="single" w:sz="4" w:space="0" w:color="000000"/>
              <w:bottom w:val="single" w:sz="4" w:space="0" w:color="000000"/>
              <w:right w:val="single" w:sz="4" w:space="0" w:color="000000"/>
            </w:tcBorders>
            <w:vAlign w:val="center"/>
          </w:tcPr>
          <w:p w14:paraId="5560BEE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79FE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D0E0316"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4,800.00</w:t>
            </w:r>
          </w:p>
        </w:tc>
      </w:tr>
      <w:tr w:rsidR="00990CE9" w14:paraId="02AEA0BD"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9C2946F"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8C52ABB"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F0541EB"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彩色标线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47BEA31F"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定制，彩色标线</w:t>
            </w:r>
          </w:p>
        </w:tc>
        <w:tc>
          <w:tcPr>
            <w:tcW w:w="632" w:type="dxa"/>
            <w:tcBorders>
              <w:top w:val="single" w:sz="4" w:space="0" w:color="000000"/>
              <w:left w:val="single" w:sz="4" w:space="0" w:color="000000"/>
              <w:bottom w:val="single" w:sz="4" w:space="0" w:color="000000"/>
              <w:right w:val="single" w:sz="4" w:space="0" w:color="000000"/>
            </w:tcBorders>
            <w:vAlign w:val="center"/>
          </w:tcPr>
          <w:p w14:paraId="7784B26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100</w:t>
            </w:r>
          </w:p>
        </w:tc>
        <w:tc>
          <w:tcPr>
            <w:tcW w:w="661" w:type="dxa"/>
            <w:tcBorders>
              <w:top w:val="single" w:sz="4" w:space="0" w:color="000000"/>
              <w:left w:val="single" w:sz="4" w:space="0" w:color="000000"/>
              <w:bottom w:val="single" w:sz="4" w:space="0" w:color="000000"/>
              <w:right w:val="single" w:sz="4" w:space="0" w:color="000000"/>
            </w:tcBorders>
            <w:vAlign w:val="center"/>
          </w:tcPr>
          <w:p w14:paraId="38BDFB7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6474B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120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7DEA00C"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12,000.00</w:t>
            </w:r>
          </w:p>
        </w:tc>
      </w:tr>
      <w:tr w:rsidR="00990CE9" w14:paraId="3EC3744F"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005924DE"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6E80096"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D6B6436"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设备施工及安装</w:t>
            </w:r>
          </w:p>
        </w:tc>
        <w:tc>
          <w:tcPr>
            <w:tcW w:w="1867" w:type="dxa"/>
            <w:tcBorders>
              <w:top w:val="single" w:sz="4" w:space="0" w:color="000000"/>
              <w:left w:val="single" w:sz="4" w:space="0" w:color="000000"/>
              <w:bottom w:val="single" w:sz="4" w:space="0" w:color="000000"/>
              <w:right w:val="single" w:sz="4" w:space="0" w:color="000000"/>
            </w:tcBorders>
            <w:vAlign w:val="center"/>
          </w:tcPr>
          <w:p w14:paraId="5BF040A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定制，设备施工及安装</w:t>
            </w:r>
          </w:p>
        </w:tc>
        <w:tc>
          <w:tcPr>
            <w:tcW w:w="632" w:type="dxa"/>
            <w:tcBorders>
              <w:top w:val="single" w:sz="4" w:space="0" w:color="000000"/>
              <w:left w:val="single" w:sz="4" w:space="0" w:color="000000"/>
              <w:bottom w:val="single" w:sz="4" w:space="0" w:color="000000"/>
              <w:right w:val="single" w:sz="4" w:space="0" w:color="000000"/>
            </w:tcBorders>
            <w:vAlign w:val="center"/>
          </w:tcPr>
          <w:p w14:paraId="2AED737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vAlign w:val="center"/>
          </w:tcPr>
          <w:p w14:paraId="7272FDB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7CF1E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4593E9B"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20,000.00</w:t>
            </w:r>
          </w:p>
        </w:tc>
      </w:tr>
      <w:tr w:rsidR="00990CE9" w14:paraId="6CB2CD4C"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B51D6C9"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3DA9BFE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434B7F2"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人孔井</w:t>
            </w:r>
          </w:p>
        </w:tc>
        <w:tc>
          <w:tcPr>
            <w:tcW w:w="1867" w:type="dxa"/>
            <w:tcBorders>
              <w:top w:val="single" w:sz="4" w:space="0" w:color="000000"/>
              <w:left w:val="single" w:sz="4" w:space="0" w:color="000000"/>
              <w:bottom w:val="single" w:sz="4" w:space="0" w:color="000000"/>
              <w:right w:val="single" w:sz="4" w:space="0" w:color="000000"/>
            </w:tcBorders>
            <w:vAlign w:val="center"/>
          </w:tcPr>
          <w:p w14:paraId="6581986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定制，人孔井</w:t>
            </w:r>
          </w:p>
        </w:tc>
        <w:tc>
          <w:tcPr>
            <w:tcW w:w="632" w:type="dxa"/>
            <w:tcBorders>
              <w:top w:val="single" w:sz="4" w:space="0" w:color="000000"/>
              <w:left w:val="single" w:sz="4" w:space="0" w:color="000000"/>
              <w:bottom w:val="single" w:sz="4" w:space="0" w:color="000000"/>
              <w:right w:val="single" w:sz="4" w:space="0" w:color="000000"/>
            </w:tcBorders>
            <w:vAlign w:val="center"/>
          </w:tcPr>
          <w:p w14:paraId="37BF966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vAlign w:val="center"/>
          </w:tcPr>
          <w:p w14:paraId="4BFAE7F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16E5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1,450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313766C"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2,900.00</w:t>
            </w:r>
          </w:p>
        </w:tc>
      </w:tr>
      <w:tr w:rsidR="00990CE9" w14:paraId="1D27042F"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27AC21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A73B78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45590F7"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手孔井</w:t>
            </w:r>
          </w:p>
        </w:tc>
        <w:tc>
          <w:tcPr>
            <w:tcW w:w="1867" w:type="dxa"/>
            <w:tcBorders>
              <w:top w:val="single" w:sz="4" w:space="0" w:color="000000"/>
              <w:left w:val="single" w:sz="4" w:space="0" w:color="000000"/>
              <w:bottom w:val="single" w:sz="4" w:space="0" w:color="000000"/>
              <w:right w:val="single" w:sz="4" w:space="0" w:color="000000"/>
            </w:tcBorders>
            <w:vAlign w:val="center"/>
          </w:tcPr>
          <w:p w14:paraId="01A7070F"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定制，手孔井</w:t>
            </w:r>
          </w:p>
        </w:tc>
        <w:tc>
          <w:tcPr>
            <w:tcW w:w="632" w:type="dxa"/>
            <w:tcBorders>
              <w:top w:val="single" w:sz="4" w:space="0" w:color="000000"/>
              <w:left w:val="single" w:sz="4" w:space="0" w:color="000000"/>
              <w:bottom w:val="single" w:sz="4" w:space="0" w:color="000000"/>
              <w:right w:val="single" w:sz="4" w:space="0" w:color="000000"/>
            </w:tcBorders>
            <w:vAlign w:val="center"/>
          </w:tcPr>
          <w:p w14:paraId="7FC68E2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w:t>
            </w:r>
          </w:p>
        </w:tc>
        <w:tc>
          <w:tcPr>
            <w:tcW w:w="661" w:type="dxa"/>
            <w:tcBorders>
              <w:top w:val="single" w:sz="4" w:space="0" w:color="000000"/>
              <w:left w:val="single" w:sz="4" w:space="0" w:color="000000"/>
              <w:bottom w:val="single" w:sz="4" w:space="0" w:color="000000"/>
              <w:right w:val="single" w:sz="4" w:space="0" w:color="000000"/>
            </w:tcBorders>
            <w:vAlign w:val="center"/>
          </w:tcPr>
          <w:p w14:paraId="7F4982B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2832D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B336143"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3,400.00</w:t>
            </w:r>
          </w:p>
        </w:tc>
      </w:tr>
      <w:tr w:rsidR="00990CE9" w14:paraId="018BEB34"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CD8456E"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FEC7C4F"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E69932D"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人行道破除及恢复</w:t>
            </w:r>
          </w:p>
        </w:tc>
        <w:tc>
          <w:tcPr>
            <w:tcW w:w="1867" w:type="dxa"/>
            <w:tcBorders>
              <w:top w:val="single" w:sz="4" w:space="0" w:color="000000"/>
              <w:left w:val="single" w:sz="4" w:space="0" w:color="000000"/>
              <w:bottom w:val="single" w:sz="4" w:space="0" w:color="000000"/>
              <w:right w:val="single" w:sz="4" w:space="0" w:color="000000"/>
            </w:tcBorders>
            <w:vAlign w:val="center"/>
          </w:tcPr>
          <w:p w14:paraId="3340133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定制，人行道破除及恢复</w:t>
            </w:r>
          </w:p>
        </w:tc>
        <w:tc>
          <w:tcPr>
            <w:tcW w:w="632" w:type="dxa"/>
            <w:tcBorders>
              <w:top w:val="single" w:sz="4" w:space="0" w:color="000000"/>
              <w:left w:val="single" w:sz="4" w:space="0" w:color="000000"/>
              <w:bottom w:val="single" w:sz="4" w:space="0" w:color="000000"/>
              <w:right w:val="single" w:sz="4" w:space="0" w:color="000000"/>
            </w:tcBorders>
            <w:vAlign w:val="center"/>
          </w:tcPr>
          <w:p w14:paraId="3C2D23B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40</w:t>
            </w:r>
          </w:p>
        </w:tc>
        <w:tc>
          <w:tcPr>
            <w:tcW w:w="661" w:type="dxa"/>
            <w:tcBorders>
              <w:top w:val="single" w:sz="4" w:space="0" w:color="000000"/>
              <w:left w:val="single" w:sz="4" w:space="0" w:color="000000"/>
              <w:bottom w:val="single" w:sz="4" w:space="0" w:color="000000"/>
              <w:right w:val="single" w:sz="4" w:space="0" w:color="000000"/>
            </w:tcBorders>
            <w:vAlign w:val="center"/>
          </w:tcPr>
          <w:p w14:paraId="2AC08A1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F317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190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59934D1"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7,600.00</w:t>
            </w:r>
          </w:p>
        </w:tc>
      </w:tr>
      <w:tr w:rsidR="00990CE9" w14:paraId="67DCF751"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FCAE2F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572C71F"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F4DD318"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绿化破除及恢复</w:t>
            </w:r>
          </w:p>
        </w:tc>
        <w:tc>
          <w:tcPr>
            <w:tcW w:w="1867" w:type="dxa"/>
            <w:tcBorders>
              <w:top w:val="single" w:sz="4" w:space="0" w:color="000000"/>
              <w:left w:val="single" w:sz="4" w:space="0" w:color="000000"/>
              <w:bottom w:val="single" w:sz="4" w:space="0" w:color="000000"/>
              <w:right w:val="single" w:sz="4" w:space="0" w:color="000000"/>
            </w:tcBorders>
            <w:vAlign w:val="center"/>
          </w:tcPr>
          <w:p w14:paraId="57A8099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定制，绿化破除及恢复</w:t>
            </w:r>
          </w:p>
        </w:tc>
        <w:tc>
          <w:tcPr>
            <w:tcW w:w="632" w:type="dxa"/>
            <w:tcBorders>
              <w:top w:val="single" w:sz="4" w:space="0" w:color="000000"/>
              <w:left w:val="single" w:sz="4" w:space="0" w:color="000000"/>
              <w:bottom w:val="single" w:sz="4" w:space="0" w:color="000000"/>
              <w:right w:val="single" w:sz="4" w:space="0" w:color="000000"/>
            </w:tcBorders>
            <w:vAlign w:val="center"/>
          </w:tcPr>
          <w:p w14:paraId="6485102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40</w:t>
            </w:r>
          </w:p>
        </w:tc>
        <w:tc>
          <w:tcPr>
            <w:tcW w:w="661" w:type="dxa"/>
            <w:tcBorders>
              <w:top w:val="single" w:sz="4" w:space="0" w:color="000000"/>
              <w:left w:val="single" w:sz="4" w:space="0" w:color="000000"/>
              <w:bottom w:val="single" w:sz="4" w:space="0" w:color="000000"/>
              <w:right w:val="single" w:sz="4" w:space="0" w:color="000000"/>
            </w:tcBorders>
            <w:vAlign w:val="center"/>
          </w:tcPr>
          <w:p w14:paraId="5FCA167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CBB83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310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06683D9"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12,400.00</w:t>
            </w:r>
          </w:p>
        </w:tc>
      </w:tr>
      <w:tr w:rsidR="00990CE9" w14:paraId="4727FC1E"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308D65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512868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2BF4C6B"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路面开挖及恢复</w:t>
            </w:r>
          </w:p>
        </w:tc>
        <w:tc>
          <w:tcPr>
            <w:tcW w:w="1867" w:type="dxa"/>
            <w:tcBorders>
              <w:top w:val="single" w:sz="4" w:space="0" w:color="000000"/>
              <w:left w:val="single" w:sz="4" w:space="0" w:color="000000"/>
              <w:bottom w:val="single" w:sz="4" w:space="0" w:color="000000"/>
              <w:right w:val="single" w:sz="4" w:space="0" w:color="000000"/>
            </w:tcBorders>
            <w:vAlign w:val="center"/>
          </w:tcPr>
          <w:p w14:paraId="0FE3963E"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定制，系统安装调试及接入</w:t>
            </w:r>
          </w:p>
        </w:tc>
        <w:tc>
          <w:tcPr>
            <w:tcW w:w="632" w:type="dxa"/>
            <w:tcBorders>
              <w:top w:val="single" w:sz="4" w:space="0" w:color="000000"/>
              <w:left w:val="single" w:sz="4" w:space="0" w:color="000000"/>
              <w:bottom w:val="single" w:sz="4" w:space="0" w:color="000000"/>
              <w:right w:val="single" w:sz="4" w:space="0" w:color="000000"/>
            </w:tcBorders>
            <w:vAlign w:val="center"/>
          </w:tcPr>
          <w:p w14:paraId="2907752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w:t>
            </w:r>
          </w:p>
        </w:tc>
        <w:tc>
          <w:tcPr>
            <w:tcW w:w="661" w:type="dxa"/>
            <w:tcBorders>
              <w:top w:val="single" w:sz="4" w:space="0" w:color="000000"/>
              <w:left w:val="single" w:sz="4" w:space="0" w:color="000000"/>
              <w:bottom w:val="single" w:sz="4" w:space="0" w:color="000000"/>
              <w:right w:val="single" w:sz="4" w:space="0" w:color="000000"/>
            </w:tcBorders>
            <w:vAlign w:val="center"/>
          </w:tcPr>
          <w:p w14:paraId="1E27497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3944D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680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4122527"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13,600.00</w:t>
            </w:r>
          </w:p>
        </w:tc>
      </w:tr>
      <w:tr w:rsidR="00990CE9" w14:paraId="0BE154D3"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3FFF884"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DEDD630"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83EE167"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标线清除</w:t>
            </w:r>
          </w:p>
        </w:tc>
        <w:tc>
          <w:tcPr>
            <w:tcW w:w="1867" w:type="dxa"/>
            <w:tcBorders>
              <w:top w:val="single" w:sz="4" w:space="0" w:color="000000"/>
              <w:left w:val="single" w:sz="4" w:space="0" w:color="000000"/>
              <w:bottom w:val="single" w:sz="4" w:space="0" w:color="000000"/>
              <w:right w:val="single" w:sz="4" w:space="0" w:color="000000"/>
            </w:tcBorders>
            <w:vAlign w:val="center"/>
          </w:tcPr>
          <w:p w14:paraId="7F5A10E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定制，标线清除</w:t>
            </w:r>
          </w:p>
        </w:tc>
        <w:tc>
          <w:tcPr>
            <w:tcW w:w="632" w:type="dxa"/>
            <w:tcBorders>
              <w:top w:val="single" w:sz="4" w:space="0" w:color="000000"/>
              <w:left w:val="single" w:sz="4" w:space="0" w:color="000000"/>
              <w:bottom w:val="single" w:sz="4" w:space="0" w:color="000000"/>
              <w:right w:val="single" w:sz="4" w:space="0" w:color="000000"/>
            </w:tcBorders>
            <w:vAlign w:val="center"/>
          </w:tcPr>
          <w:p w14:paraId="3D47114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50</w:t>
            </w:r>
          </w:p>
        </w:tc>
        <w:tc>
          <w:tcPr>
            <w:tcW w:w="661" w:type="dxa"/>
            <w:tcBorders>
              <w:top w:val="single" w:sz="4" w:space="0" w:color="000000"/>
              <w:left w:val="single" w:sz="4" w:space="0" w:color="000000"/>
              <w:bottom w:val="single" w:sz="4" w:space="0" w:color="000000"/>
              <w:right w:val="single" w:sz="4" w:space="0" w:color="000000"/>
            </w:tcBorders>
            <w:vAlign w:val="center"/>
          </w:tcPr>
          <w:p w14:paraId="6A6EED2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8D67A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7CF6EFB"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2,500.00</w:t>
            </w:r>
          </w:p>
        </w:tc>
      </w:tr>
      <w:tr w:rsidR="00990CE9" w14:paraId="5F5B230C"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E7FDA9F"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9F2F9E6"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969DB3A"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标线新敷设</w:t>
            </w:r>
          </w:p>
        </w:tc>
        <w:tc>
          <w:tcPr>
            <w:tcW w:w="1867" w:type="dxa"/>
            <w:tcBorders>
              <w:top w:val="single" w:sz="4" w:space="0" w:color="000000"/>
              <w:left w:val="single" w:sz="4" w:space="0" w:color="000000"/>
              <w:bottom w:val="single" w:sz="4" w:space="0" w:color="000000"/>
              <w:right w:val="single" w:sz="4" w:space="0" w:color="000000"/>
            </w:tcBorders>
            <w:vAlign w:val="center"/>
          </w:tcPr>
          <w:p w14:paraId="5D0BFE6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定制，标线新敷设</w:t>
            </w:r>
          </w:p>
        </w:tc>
        <w:tc>
          <w:tcPr>
            <w:tcW w:w="632" w:type="dxa"/>
            <w:tcBorders>
              <w:top w:val="single" w:sz="4" w:space="0" w:color="000000"/>
              <w:left w:val="single" w:sz="4" w:space="0" w:color="000000"/>
              <w:bottom w:val="single" w:sz="4" w:space="0" w:color="000000"/>
              <w:right w:val="single" w:sz="4" w:space="0" w:color="000000"/>
            </w:tcBorders>
            <w:vAlign w:val="center"/>
          </w:tcPr>
          <w:p w14:paraId="302BE0C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w:t>
            </w:r>
          </w:p>
        </w:tc>
        <w:tc>
          <w:tcPr>
            <w:tcW w:w="661" w:type="dxa"/>
            <w:tcBorders>
              <w:top w:val="single" w:sz="4" w:space="0" w:color="000000"/>
              <w:left w:val="single" w:sz="4" w:space="0" w:color="000000"/>
              <w:bottom w:val="single" w:sz="4" w:space="0" w:color="000000"/>
              <w:right w:val="single" w:sz="4" w:space="0" w:color="000000"/>
            </w:tcBorders>
            <w:vAlign w:val="center"/>
          </w:tcPr>
          <w:p w14:paraId="1E5B1BF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BCAB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EAD747F"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4,800.00</w:t>
            </w:r>
          </w:p>
        </w:tc>
      </w:tr>
      <w:tr w:rsidR="00990CE9" w14:paraId="21D97E01"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65C676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1F72D9C"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629DA20C"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机非隔离护栏拆除</w:t>
            </w:r>
          </w:p>
        </w:tc>
        <w:tc>
          <w:tcPr>
            <w:tcW w:w="1867" w:type="dxa"/>
            <w:tcBorders>
              <w:top w:val="single" w:sz="4" w:space="0" w:color="000000"/>
              <w:left w:val="single" w:sz="4" w:space="0" w:color="000000"/>
              <w:bottom w:val="single" w:sz="4" w:space="0" w:color="000000"/>
              <w:right w:val="single" w:sz="4" w:space="0" w:color="000000"/>
            </w:tcBorders>
            <w:vAlign w:val="center"/>
          </w:tcPr>
          <w:p w14:paraId="545E812C"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定制，机非隔离护栏拆除</w:t>
            </w:r>
          </w:p>
        </w:tc>
        <w:tc>
          <w:tcPr>
            <w:tcW w:w="632" w:type="dxa"/>
            <w:tcBorders>
              <w:top w:val="single" w:sz="4" w:space="0" w:color="000000"/>
              <w:left w:val="single" w:sz="4" w:space="0" w:color="000000"/>
              <w:bottom w:val="single" w:sz="4" w:space="0" w:color="000000"/>
              <w:right w:val="single" w:sz="4" w:space="0" w:color="000000"/>
            </w:tcBorders>
            <w:vAlign w:val="center"/>
          </w:tcPr>
          <w:p w14:paraId="488E548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360</w:t>
            </w:r>
          </w:p>
        </w:tc>
        <w:tc>
          <w:tcPr>
            <w:tcW w:w="661" w:type="dxa"/>
            <w:tcBorders>
              <w:top w:val="single" w:sz="4" w:space="0" w:color="000000"/>
              <w:left w:val="single" w:sz="4" w:space="0" w:color="000000"/>
              <w:bottom w:val="single" w:sz="4" w:space="0" w:color="000000"/>
              <w:right w:val="single" w:sz="4" w:space="0" w:color="000000"/>
            </w:tcBorders>
            <w:vAlign w:val="center"/>
          </w:tcPr>
          <w:p w14:paraId="174D3C8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6A73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51A6D22"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7,200.00</w:t>
            </w:r>
          </w:p>
        </w:tc>
      </w:tr>
      <w:tr w:rsidR="00990CE9" w14:paraId="01BACFEF"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FC3BF3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38C3698"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51717DF"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设备施工及安装</w:t>
            </w:r>
          </w:p>
        </w:tc>
        <w:tc>
          <w:tcPr>
            <w:tcW w:w="1867" w:type="dxa"/>
            <w:tcBorders>
              <w:top w:val="single" w:sz="4" w:space="0" w:color="000000"/>
              <w:left w:val="single" w:sz="4" w:space="0" w:color="000000"/>
              <w:bottom w:val="single" w:sz="4" w:space="0" w:color="000000"/>
              <w:right w:val="single" w:sz="4" w:space="0" w:color="000000"/>
            </w:tcBorders>
            <w:vAlign w:val="center"/>
          </w:tcPr>
          <w:p w14:paraId="51FB97C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定制，设备施工及安装</w:t>
            </w:r>
          </w:p>
        </w:tc>
        <w:tc>
          <w:tcPr>
            <w:tcW w:w="632" w:type="dxa"/>
            <w:tcBorders>
              <w:top w:val="single" w:sz="4" w:space="0" w:color="000000"/>
              <w:left w:val="single" w:sz="4" w:space="0" w:color="000000"/>
              <w:bottom w:val="single" w:sz="4" w:space="0" w:color="000000"/>
              <w:right w:val="single" w:sz="4" w:space="0" w:color="000000"/>
            </w:tcBorders>
            <w:vAlign w:val="center"/>
          </w:tcPr>
          <w:p w14:paraId="3BF9CDD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vAlign w:val="center"/>
          </w:tcPr>
          <w:p w14:paraId="795A54D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5D4F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877A9D2"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6,000.00</w:t>
            </w:r>
          </w:p>
        </w:tc>
      </w:tr>
      <w:tr w:rsidR="00990CE9" w14:paraId="729A9775"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6C7B3DA"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64B9C98"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DC3616F"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手孔井</w:t>
            </w:r>
          </w:p>
        </w:tc>
        <w:tc>
          <w:tcPr>
            <w:tcW w:w="1867" w:type="dxa"/>
            <w:tcBorders>
              <w:top w:val="single" w:sz="4" w:space="0" w:color="000000"/>
              <w:left w:val="single" w:sz="4" w:space="0" w:color="000000"/>
              <w:bottom w:val="single" w:sz="4" w:space="0" w:color="000000"/>
              <w:right w:val="single" w:sz="4" w:space="0" w:color="000000"/>
            </w:tcBorders>
            <w:vAlign w:val="center"/>
          </w:tcPr>
          <w:p w14:paraId="4B7DE6F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定制，手孔井</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1A31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9</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96BC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98E91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A3306D9"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7,650.00</w:t>
            </w:r>
          </w:p>
        </w:tc>
      </w:tr>
      <w:tr w:rsidR="00990CE9" w14:paraId="45E3A005"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FB16189"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2F78C5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DCF37E7"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手孔井</w:t>
            </w:r>
          </w:p>
        </w:tc>
        <w:tc>
          <w:tcPr>
            <w:tcW w:w="1867" w:type="dxa"/>
            <w:tcBorders>
              <w:top w:val="single" w:sz="4" w:space="0" w:color="000000"/>
              <w:left w:val="single" w:sz="4" w:space="0" w:color="000000"/>
              <w:bottom w:val="single" w:sz="4" w:space="0" w:color="000000"/>
              <w:right w:val="single" w:sz="4" w:space="0" w:color="000000"/>
            </w:tcBorders>
            <w:vAlign w:val="center"/>
          </w:tcPr>
          <w:p w14:paraId="01A0540A"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定制，手孔井</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4C32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804A0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4A1D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FE2ABBF"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3,400.00</w:t>
            </w:r>
          </w:p>
        </w:tc>
      </w:tr>
      <w:tr w:rsidR="00990CE9" w14:paraId="21EB2A71"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87EAD4B"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3ECAE90B"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95B19D3"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绿化开挖及恢复</w:t>
            </w:r>
          </w:p>
        </w:tc>
        <w:tc>
          <w:tcPr>
            <w:tcW w:w="1867" w:type="dxa"/>
            <w:tcBorders>
              <w:top w:val="single" w:sz="4" w:space="0" w:color="000000"/>
              <w:left w:val="single" w:sz="4" w:space="0" w:color="000000"/>
              <w:bottom w:val="single" w:sz="4" w:space="0" w:color="000000"/>
              <w:right w:val="single" w:sz="4" w:space="0" w:color="000000"/>
            </w:tcBorders>
            <w:vAlign w:val="center"/>
          </w:tcPr>
          <w:p w14:paraId="06FA6A6E"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定制，绿化开挖及恢复</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D1A8F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C15F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3D02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310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285CBE0"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24,800.00</w:t>
            </w:r>
          </w:p>
        </w:tc>
      </w:tr>
      <w:tr w:rsidR="00990CE9" w14:paraId="39DFABC2"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5C7F14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27F8ABA"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1F9F749"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道板开挖及恢复</w:t>
            </w:r>
          </w:p>
        </w:tc>
        <w:tc>
          <w:tcPr>
            <w:tcW w:w="1867" w:type="dxa"/>
            <w:tcBorders>
              <w:top w:val="single" w:sz="4" w:space="0" w:color="000000"/>
              <w:left w:val="single" w:sz="4" w:space="0" w:color="000000"/>
              <w:bottom w:val="single" w:sz="4" w:space="0" w:color="000000"/>
              <w:right w:val="single" w:sz="4" w:space="0" w:color="000000"/>
            </w:tcBorders>
            <w:vAlign w:val="center"/>
          </w:tcPr>
          <w:p w14:paraId="0D906CC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定制，道板开挖及恢复</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AA168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2E81F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CF3F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190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46821A5"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3,800.00</w:t>
            </w:r>
          </w:p>
        </w:tc>
      </w:tr>
      <w:tr w:rsidR="00990CE9" w14:paraId="2958C549"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4CD02C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7F042D7"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74114F0"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除线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56CD051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定制，除线</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483AC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031FA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2618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9C518E4"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10,000.00</w:t>
            </w:r>
          </w:p>
        </w:tc>
      </w:tr>
      <w:tr w:rsidR="00990CE9" w14:paraId="548C5772" w14:textId="77777777">
        <w:trPr>
          <w:trHeight w:val="5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D954EE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4017F8F"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8878A41"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新划线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02CFE2D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定制，新划线</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D217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B007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平方米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DEBC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99A6E76"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30,000.00</w:t>
            </w:r>
          </w:p>
        </w:tc>
      </w:tr>
      <w:tr w:rsidR="00990CE9" w14:paraId="79FBB605"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703923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F0C6393"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954EF52"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服务器机柜</w:t>
            </w:r>
          </w:p>
        </w:tc>
        <w:tc>
          <w:tcPr>
            <w:tcW w:w="1867" w:type="dxa"/>
            <w:tcBorders>
              <w:top w:val="single" w:sz="4" w:space="0" w:color="000000"/>
              <w:left w:val="single" w:sz="4" w:space="0" w:color="000000"/>
              <w:bottom w:val="single" w:sz="4" w:space="0" w:color="000000"/>
              <w:right w:val="single" w:sz="4" w:space="0" w:color="000000"/>
            </w:tcBorders>
            <w:vAlign w:val="center"/>
          </w:tcPr>
          <w:p w14:paraId="3A6DEC5D"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SR-V081120</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1181E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B0634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CE8F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17,069</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2E22D96"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170,693.00</w:t>
            </w:r>
          </w:p>
        </w:tc>
      </w:tr>
      <w:tr w:rsidR="00990CE9" w14:paraId="620B702C"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882D88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EBA611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F2B1D86"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重载固定承板</w:t>
            </w:r>
          </w:p>
        </w:tc>
        <w:tc>
          <w:tcPr>
            <w:tcW w:w="1867" w:type="dxa"/>
            <w:tcBorders>
              <w:top w:val="single" w:sz="4" w:space="0" w:color="000000"/>
              <w:left w:val="single" w:sz="4" w:space="0" w:color="000000"/>
              <w:bottom w:val="single" w:sz="4" w:space="0" w:color="000000"/>
              <w:right w:val="single" w:sz="4" w:space="0" w:color="000000"/>
            </w:tcBorders>
            <w:vAlign w:val="center"/>
          </w:tcPr>
          <w:p w14:paraId="24186EAE"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IRS-A-SF</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5ACA3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0DC63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79814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799</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D611FBE"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15,978.40</w:t>
            </w:r>
          </w:p>
        </w:tc>
      </w:tr>
      <w:tr w:rsidR="00990CE9" w14:paraId="7B4B76C3"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BDB3201"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31A516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3B13B13"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机架式</w:t>
            </w:r>
            <w:r>
              <w:rPr>
                <w:rFonts w:ascii="Times New Roman" w:eastAsia="宋体" w:hAnsi="Times New Roman" w:cs="宋体" w:hint="eastAsia"/>
                <w:color w:val="000000"/>
                <w:sz w:val="21"/>
                <w:szCs w:val="21"/>
                <w:lang w:bidi="ar"/>
              </w:rPr>
              <w:t>PDU</w:t>
            </w:r>
          </w:p>
        </w:tc>
        <w:tc>
          <w:tcPr>
            <w:tcW w:w="1867" w:type="dxa"/>
            <w:tcBorders>
              <w:top w:val="single" w:sz="4" w:space="0" w:color="000000"/>
              <w:left w:val="single" w:sz="4" w:space="0" w:color="000000"/>
              <w:bottom w:val="single" w:sz="4" w:space="0" w:color="000000"/>
              <w:right w:val="single" w:sz="4" w:space="0" w:color="000000"/>
            </w:tcBorders>
            <w:vAlign w:val="center"/>
          </w:tcPr>
          <w:p w14:paraId="3134284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r>
              <w:rPr>
                <w:rFonts w:ascii="Times New Roman" w:eastAsia="宋体" w:hAnsi="Times New Roman" w:cs="宋体" w:hint="eastAsia"/>
                <w:color w:val="000000"/>
                <w:sz w:val="21"/>
                <w:szCs w:val="21"/>
                <w:lang w:bidi="ar"/>
              </w:rPr>
              <w:t>8</w:t>
            </w:r>
            <w:r>
              <w:rPr>
                <w:rFonts w:ascii="Times New Roman" w:eastAsia="宋体" w:hAnsi="Times New Roman" w:cs="宋体" w:hint="eastAsia"/>
                <w:color w:val="000000"/>
                <w:sz w:val="21"/>
                <w:szCs w:val="21"/>
                <w:lang w:bidi="ar"/>
              </w:rPr>
              <w:t>位，</w:t>
            </w:r>
            <w:r>
              <w:rPr>
                <w:rFonts w:ascii="Times New Roman" w:eastAsia="宋体" w:hAnsi="Times New Roman" w:cs="宋体" w:hint="eastAsia"/>
                <w:color w:val="000000"/>
                <w:sz w:val="21"/>
                <w:szCs w:val="21"/>
                <w:lang w:bidi="ar"/>
              </w:rPr>
              <w:t>16A</w:t>
            </w:r>
            <w:r>
              <w:rPr>
                <w:rFonts w:ascii="Times New Roman" w:eastAsia="宋体" w:hAnsi="Times New Roman" w:cs="宋体" w:hint="eastAsia"/>
                <w:color w:val="000000"/>
                <w:sz w:val="21"/>
                <w:szCs w:val="21"/>
                <w:lang w:bidi="ar"/>
              </w:rPr>
              <w:t>，带防雷模块</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F95C7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C4D8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1795F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799</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CE07DE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15,971.20</w:t>
            </w:r>
          </w:p>
        </w:tc>
      </w:tr>
      <w:tr w:rsidR="00990CE9" w14:paraId="1348E5E6"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9180151"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8F7383F"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F35AF17"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机架式</w:t>
            </w:r>
            <w:r>
              <w:rPr>
                <w:rFonts w:ascii="Times New Roman" w:eastAsia="宋体" w:hAnsi="Times New Roman" w:cs="宋体" w:hint="eastAsia"/>
                <w:color w:val="000000"/>
                <w:sz w:val="21"/>
                <w:szCs w:val="21"/>
                <w:lang w:bidi="ar"/>
              </w:rPr>
              <w:t>PDU</w:t>
            </w:r>
          </w:p>
        </w:tc>
        <w:tc>
          <w:tcPr>
            <w:tcW w:w="1867" w:type="dxa"/>
            <w:tcBorders>
              <w:top w:val="single" w:sz="4" w:space="0" w:color="000000"/>
              <w:left w:val="single" w:sz="4" w:space="0" w:color="000000"/>
              <w:bottom w:val="single" w:sz="4" w:space="0" w:color="000000"/>
              <w:right w:val="single" w:sz="4" w:space="0" w:color="000000"/>
            </w:tcBorders>
            <w:vAlign w:val="center"/>
          </w:tcPr>
          <w:p w14:paraId="598AD5E7"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r>
              <w:rPr>
                <w:rFonts w:ascii="Times New Roman" w:eastAsia="宋体" w:hAnsi="Times New Roman" w:cs="宋体" w:hint="eastAsia"/>
                <w:color w:val="000000"/>
                <w:sz w:val="21"/>
                <w:szCs w:val="21"/>
                <w:lang w:bidi="ar"/>
              </w:rPr>
              <w:t>8</w:t>
            </w:r>
            <w:r>
              <w:rPr>
                <w:rFonts w:ascii="Times New Roman" w:eastAsia="宋体" w:hAnsi="Times New Roman" w:cs="宋体" w:hint="eastAsia"/>
                <w:color w:val="000000"/>
                <w:sz w:val="21"/>
                <w:szCs w:val="21"/>
                <w:lang w:bidi="ar"/>
              </w:rPr>
              <w:t>位，</w:t>
            </w:r>
            <w:r>
              <w:rPr>
                <w:rFonts w:ascii="Times New Roman" w:eastAsia="宋体" w:hAnsi="Times New Roman" w:cs="宋体" w:hint="eastAsia"/>
                <w:color w:val="000000"/>
                <w:sz w:val="21"/>
                <w:szCs w:val="21"/>
                <w:lang w:bidi="ar"/>
              </w:rPr>
              <w:t>32A</w:t>
            </w:r>
            <w:r>
              <w:rPr>
                <w:rFonts w:ascii="Times New Roman" w:eastAsia="宋体" w:hAnsi="Times New Roman" w:cs="宋体" w:hint="eastAsia"/>
                <w:color w:val="000000"/>
                <w:sz w:val="21"/>
                <w:szCs w:val="21"/>
                <w:lang w:bidi="ar"/>
              </w:rPr>
              <w:t>，带防雷模块</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CE2D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D86AB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1CE6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898</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3D952C4"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8,983.70</w:t>
            </w:r>
          </w:p>
        </w:tc>
      </w:tr>
      <w:tr w:rsidR="00990CE9" w14:paraId="524EA41D"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EA860F9"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C9D280B"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41603F0"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机柜并机组件</w:t>
            </w:r>
          </w:p>
        </w:tc>
        <w:tc>
          <w:tcPr>
            <w:tcW w:w="1867" w:type="dxa"/>
            <w:tcBorders>
              <w:top w:val="single" w:sz="4" w:space="0" w:color="000000"/>
              <w:left w:val="single" w:sz="4" w:space="0" w:color="000000"/>
              <w:bottom w:val="single" w:sz="4" w:space="0" w:color="000000"/>
              <w:right w:val="single" w:sz="4" w:space="0" w:color="000000"/>
            </w:tcBorders>
            <w:vAlign w:val="center"/>
          </w:tcPr>
          <w:p w14:paraId="1BA1F52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定制，机柜并机组件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62F9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C483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8C0F3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310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830C6FE"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3,104.60</w:t>
            </w:r>
          </w:p>
        </w:tc>
      </w:tr>
      <w:tr w:rsidR="00990CE9" w14:paraId="3B5B0AAA"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DFABBF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7099487"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1593AF73"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机房精密空调</w:t>
            </w:r>
          </w:p>
        </w:tc>
        <w:tc>
          <w:tcPr>
            <w:tcW w:w="1867" w:type="dxa"/>
            <w:tcBorders>
              <w:top w:val="single" w:sz="4" w:space="0" w:color="000000"/>
              <w:left w:val="single" w:sz="4" w:space="0" w:color="000000"/>
              <w:bottom w:val="single" w:sz="4" w:space="0" w:color="000000"/>
              <w:right w:val="single" w:sz="4" w:space="0" w:color="000000"/>
            </w:tcBorders>
            <w:vAlign w:val="center"/>
          </w:tcPr>
          <w:p w14:paraId="5DBE8F4A"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P2070</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8BF2C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EDC7E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1A123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299,559</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13A0EE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599,117.10</w:t>
            </w:r>
          </w:p>
        </w:tc>
      </w:tr>
      <w:tr w:rsidR="00990CE9" w14:paraId="579A1C39"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EB4E59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CD79BE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685D267"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空调风帽</w:t>
            </w:r>
          </w:p>
        </w:tc>
        <w:tc>
          <w:tcPr>
            <w:tcW w:w="1867" w:type="dxa"/>
            <w:tcBorders>
              <w:top w:val="single" w:sz="4" w:space="0" w:color="000000"/>
              <w:left w:val="single" w:sz="4" w:space="0" w:color="000000"/>
              <w:bottom w:val="single" w:sz="4" w:space="0" w:color="000000"/>
              <w:right w:val="single" w:sz="4" w:space="0" w:color="000000"/>
            </w:tcBorders>
            <w:vAlign w:val="center"/>
          </w:tcPr>
          <w:p w14:paraId="76E5844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10368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082BB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81C31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998</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825A78F"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1,996.38</w:t>
            </w:r>
          </w:p>
        </w:tc>
      </w:tr>
      <w:tr w:rsidR="00990CE9" w14:paraId="526C8436"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E399989"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12C40D0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63409AE"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通讯卡</w:t>
            </w:r>
          </w:p>
        </w:tc>
        <w:tc>
          <w:tcPr>
            <w:tcW w:w="1867" w:type="dxa"/>
            <w:tcBorders>
              <w:top w:val="single" w:sz="4" w:space="0" w:color="000000"/>
              <w:left w:val="single" w:sz="4" w:space="0" w:color="000000"/>
              <w:bottom w:val="single" w:sz="4" w:space="0" w:color="000000"/>
              <w:right w:val="single" w:sz="4" w:space="0" w:color="000000"/>
            </w:tcBorders>
            <w:vAlign w:val="center"/>
          </w:tcPr>
          <w:p w14:paraId="156406A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60994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E4F36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59F87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4,991</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99D4BA9"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9,981.94</w:t>
            </w:r>
          </w:p>
        </w:tc>
      </w:tr>
      <w:tr w:rsidR="00990CE9" w14:paraId="4FA6661A"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818E21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DA630FE"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BB279A8"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冷媒</w:t>
            </w:r>
          </w:p>
        </w:tc>
        <w:tc>
          <w:tcPr>
            <w:tcW w:w="1867" w:type="dxa"/>
            <w:tcBorders>
              <w:top w:val="single" w:sz="4" w:space="0" w:color="000000"/>
              <w:left w:val="single" w:sz="4" w:space="0" w:color="000000"/>
              <w:bottom w:val="single" w:sz="4" w:space="0" w:color="000000"/>
              <w:right w:val="single" w:sz="4" w:space="0" w:color="000000"/>
            </w:tcBorders>
            <w:vAlign w:val="center"/>
          </w:tcPr>
          <w:p w14:paraId="18F205C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霍尼韦尔</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D3DA9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768B8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D3B9B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1,497</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888B577"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2,994.58</w:t>
            </w:r>
          </w:p>
        </w:tc>
      </w:tr>
      <w:tr w:rsidR="00990CE9" w14:paraId="4F96704B"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DA7E569"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D18D18C"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6C2BD0FB"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冷媒铜管</w:t>
            </w:r>
          </w:p>
        </w:tc>
        <w:tc>
          <w:tcPr>
            <w:tcW w:w="1867" w:type="dxa"/>
            <w:tcBorders>
              <w:top w:val="single" w:sz="4" w:space="0" w:color="000000"/>
              <w:left w:val="single" w:sz="4" w:space="0" w:color="000000"/>
              <w:bottom w:val="single" w:sz="4" w:space="0" w:color="000000"/>
              <w:right w:val="single" w:sz="4" w:space="0" w:color="000000"/>
            </w:tcBorders>
            <w:vAlign w:val="center"/>
          </w:tcPr>
          <w:p w14:paraId="67FD276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D0B0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260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FE0F3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9AD05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699</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A37F3F1"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181,719.20</w:t>
            </w:r>
          </w:p>
        </w:tc>
      </w:tr>
      <w:tr w:rsidR="00990CE9" w14:paraId="5F0105EC"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95EBDF1"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2A9B872"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6415A47C"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延长组件</w:t>
            </w:r>
          </w:p>
        </w:tc>
        <w:tc>
          <w:tcPr>
            <w:tcW w:w="1867" w:type="dxa"/>
            <w:tcBorders>
              <w:top w:val="single" w:sz="4" w:space="0" w:color="000000"/>
              <w:left w:val="single" w:sz="4" w:space="0" w:color="000000"/>
              <w:bottom w:val="single" w:sz="4" w:space="0" w:color="000000"/>
              <w:right w:val="single" w:sz="4" w:space="0" w:color="000000"/>
            </w:tcBorders>
            <w:vAlign w:val="center"/>
          </w:tcPr>
          <w:p w14:paraId="2D54164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E80EA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8689C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60C68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4,392</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9ADE398"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17,568.20</w:t>
            </w:r>
          </w:p>
        </w:tc>
      </w:tr>
      <w:tr w:rsidR="00990CE9" w14:paraId="43B16831"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54D286B"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3C146A1C"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6379AD2"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空调室内机底座</w:t>
            </w:r>
          </w:p>
        </w:tc>
        <w:tc>
          <w:tcPr>
            <w:tcW w:w="1867" w:type="dxa"/>
            <w:tcBorders>
              <w:top w:val="single" w:sz="4" w:space="0" w:color="000000"/>
              <w:left w:val="single" w:sz="4" w:space="0" w:color="000000"/>
              <w:bottom w:val="single" w:sz="4" w:space="0" w:color="000000"/>
              <w:right w:val="single" w:sz="4" w:space="0" w:color="000000"/>
            </w:tcBorders>
            <w:vAlign w:val="center"/>
          </w:tcPr>
          <w:p w14:paraId="4E3B64A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90FF9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ACC3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68BA2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898</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3B9A310"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1,796.74</w:t>
            </w:r>
          </w:p>
        </w:tc>
      </w:tr>
      <w:tr w:rsidR="00990CE9" w14:paraId="6431F333"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07F6EF4E"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7472C19"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0738DBA"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空调室外机底座</w:t>
            </w:r>
          </w:p>
        </w:tc>
        <w:tc>
          <w:tcPr>
            <w:tcW w:w="1867" w:type="dxa"/>
            <w:tcBorders>
              <w:top w:val="single" w:sz="4" w:space="0" w:color="000000"/>
              <w:left w:val="single" w:sz="4" w:space="0" w:color="000000"/>
              <w:bottom w:val="single" w:sz="4" w:space="0" w:color="000000"/>
              <w:right w:val="single" w:sz="4" w:space="0" w:color="000000"/>
            </w:tcBorders>
            <w:vAlign w:val="center"/>
          </w:tcPr>
          <w:p w14:paraId="1C10FFD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300D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B3307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7E7B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2,795</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E61ACE0"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5,589.88</w:t>
            </w:r>
          </w:p>
        </w:tc>
      </w:tr>
      <w:tr w:rsidR="00990CE9" w14:paraId="37D66EC1"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B4BE5F5"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9C1E090"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DD0D830"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配电柜</w:t>
            </w:r>
          </w:p>
        </w:tc>
        <w:tc>
          <w:tcPr>
            <w:tcW w:w="1867" w:type="dxa"/>
            <w:tcBorders>
              <w:top w:val="single" w:sz="4" w:space="0" w:color="000000"/>
              <w:left w:val="single" w:sz="4" w:space="0" w:color="000000"/>
              <w:bottom w:val="single" w:sz="4" w:space="0" w:color="000000"/>
              <w:right w:val="single" w:sz="4" w:space="0" w:color="000000"/>
            </w:tcBorders>
            <w:vAlign w:val="center"/>
          </w:tcPr>
          <w:p w14:paraId="5002AE8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EDA1D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6B58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F08F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49,910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A187893"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99,819.42</w:t>
            </w:r>
          </w:p>
        </w:tc>
      </w:tr>
      <w:tr w:rsidR="00990CE9" w14:paraId="2668E58A"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863A34D"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17C9BDC"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4742D6E"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配电柜基础底座</w:t>
            </w:r>
          </w:p>
        </w:tc>
        <w:tc>
          <w:tcPr>
            <w:tcW w:w="1867" w:type="dxa"/>
            <w:tcBorders>
              <w:top w:val="single" w:sz="4" w:space="0" w:color="000000"/>
              <w:left w:val="single" w:sz="4" w:space="0" w:color="000000"/>
              <w:bottom w:val="single" w:sz="4" w:space="0" w:color="000000"/>
              <w:right w:val="single" w:sz="4" w:space="0" w:color="000000"/>
            </w:tcBorders>
            <w:vAlign w:val="center"/>
          </w:tcPr>
          <w:p w14:paraId="77FF74A7"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2B248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2429D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65700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898</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4867CA7"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1,796.74</w:t>
            </w:r>
          </w:p>
        </w:tc>
      </w:tr>
      <w:tr w:rsidR="00990CE9" w14:paraId="320697D0"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13AB4EE"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43BC11C"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636C4748"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UPS</w:t>
            </w:r>
            <w:r>
              <w:rPr>
                <w:rFonts w:ascii="Times New Roman" w:eastAsia="宋体" w:hAnsi="Times New Roman" w:cs="宋体" w:hint="eastAsia"/>
                <w:color w:val="000000"/>
                <w:sz w:val="21"/>
                <w:szCs w:val="21"/>
                <w:lang w:bidi="ar"/>
              </w:rPr>
              <w:t>输入输出电源线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4BF7758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ZR-YJV-4*120+1*70mm2</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64130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150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3BF29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5E03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699</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B07B70F"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104,811.00</w:t>
            </w:r>
          </w:p>
        </w:tc>
      </w:tr>
      <w:tr w:rsidR="00990CE9" w14:paraId="2CB59E5C"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1FAC67A"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C9D0DD6"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028AA93"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空调输入输出电源线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7324AF7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ZR-YJV-4*25+1*16mm2</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6BDE1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34EAD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0CCB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379</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C5B115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75,898.00</w:t>
            </w:r>
          </w:p>
        </w:tc>
      </w:tr>
      <w:tr w:rsidR="00990CE9" w14:paraId="45DC070C"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E890224"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9240D4B"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71EFDDD"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UPS</w:t>
            </w:r>
            <w:r>
              <w:rPr>
                <w:rFonts w:ascii="Times New Roman" w:eastAsia="宋体" w:hAnsi="Times New Roman" w:cs="宋体" w:hint="eastAsia"/>
                <w:color w:val="000000"/>
                <w:sz w:val="21"/>
                <w:szCs w:val="21"/>
                <w:lang w:bidi="ar"/>
              </w:rPr>
              <w:t>输入输出电源线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7AFDFEC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ZR-YJV-3*6m2</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4A72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600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2D9BA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8FB5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70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58FB9E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41,922.00</w:t>
            </w:r>
          </w:p>
        </w:tc>
      </w:tr>
      <w:tr w:rsidR="00990CE9" w14:paraId="32645846"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507245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1E08D972"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48AAFB9"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动力配电柜改造</w:t>
            </w:r>
          </w:p>
        </w:tc>
        <w:tc>
          <w:tcPr>
            <w:tcW w:w="1867" w:type="dxa"/>
            <w:tcBorders>
              <w:top w:val="single" w:sz="4" w:space="0" w:color="000000"/>
              <w:left w:val="single" w:sz="4" w:space="0" w:color="000000"/>
              <w:bottom w:val="single" w:sz="4" w:space="0" w:color="000000"/>
              <w:right w:val="single" w:sz="4" w:space="0" w:color="000000"/>
            </w:tcBorders>
            <w:vAlign w:val="center"/>
          </w:tcPr>
          <w:p w14:paraId="678426B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CE4AD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1B015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0E2BA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29,946</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1ADC4D0"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29,945.83</w:t>
            </w:r>
          </w:p>
        </w:tc>
      </w:tr>
      <w:tr w:rsidR="00990CE9" w14:paraId="0CEA7DA4"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E9B40E2"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3514F492"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FF7500A"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w:t>
            </w:r>
            <w:r>
              <w:rPr>
                <w:rFonts w:ascii="Times New Roman" w:eastAsia="宋体" w:hAnsi="Times New Roman" w:cs="宋体" w:hint="eastAsia"/>
                <w:color w:val="000000"/>
                <w:sz w:val="21"/>
                <w:szCs w:val="21"/>
                <w:lang w:bidi="ar"/>
              </w:rPr>
              <w:t>类非屏蔽双绞线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4DC6890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联英隆通</w:t>
            </w:r>
            <w:r>
              <w:rPr>
                <w:rFonts w:ascii="Times New Roman" w:eastAsia="宋体" w:hAnsi="Times New Roman" w:cs="宋体" w:hint="eastAsia"/>
                <w:color w:val="000000"/>
                <w:sz w:val="21"/>
                <w:szCs w:val="21"/>
                <w:lang w:bidi="ar"/>
              </w:rPr>
              <w:t xml:space="preserve"> LY-U601</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83422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8ED5D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箱</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AEB85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1,497</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DE247D5"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59,898.80</w:t>
            </w:r>
          </w:p>
        </w:tc>
      </w:tr>
      <w:tr w:rsidR="00990CE9" w14:paraId="1832E68E"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AE2A617"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40A8BF6"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3A81A69"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模块化非屏蔽空配线架</w:t>
            </w:r>
          </w:p>
        </w:tc>
        <w:tc>
          <w:tcPr>
            <w:tcW w:w="1867" w:type="dxa"/>
            <w:tcBorders>
              <w:top w:val="single" w:sz="4" w:space="0" w:color="000000"/>
              <w:left w:val="single" w:sz="4" w:space="0" w:color="000000"/>
              <w:bottom w:val="single" w:sz="4" w:space="0" w:color="000000"/>
              <w:right w:val="single" w:sz="4" w:space="0" w:color="000000"/>
            </w:tcBorders>
            <w:vAlign w:val="center"/>
          </w:tcPr>
          <w:p w14:paraId="0309F0E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联英隆通</w:t>
            </w:r>
            <w:r>
              <w:rPr>
                <w:rFonts w:ascii="Times New Roman" w:eastAsia="宋体" w:hAnsi="Times New Roman" w:cs="宋体" w:hint="eastAsia"/>
                <w:color w:val="000000"/>
                <w:sz w:val="21"/>
                <w:szCs w:val="21"/>
                <w:lang w:bidi="ar"/>
              </w:rPr>
              <w:t xml:space="preserve"> LY-6-2401</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BC80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E6776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7FDC1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599</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C2A9214"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11,978.40</w:t>
            </w:r>
          </w:p>
        </w:tc>
      </w:tr>
      <w:tr w:rsidR="00990CE9" w14:paraId="3BCBBF08"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3C38E87"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303FD30B"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1B902C88"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w:t>
            </w:r>
            <w:r>
              <w:rPr>
                <w:rFonts w:ascii="Times New Roman" w:eastAsia="宋体" w:hAnsi="Times New Roman" w:cs="宋体" w:hint="eastAsia"/>
                <w:color w:val="000000"/>
                <w:sz w:val="21"/>
                <w:szCs w:val="21"/>
                <w:lang w:bidi="ar"/>
              </w:rPr>
              <w:t>类非屏蔽模块</w:t>
            </w:r>
          </w:p>
        </w:tc>
        <w:tc>
          <w:tcPr>
            <w:tcW w:w="1867" w:type="dxa"/>
            <w:tcBorders>
              <w:top w:val="single" w:sz="4" w:space="0" w:color="000000"/>
              <w:left w:val="single" w:sz="4" w:space="0" w:color="000000"/>
              <w:bottom w:val="single" w:sz="4" w:space="0" w:color="000000"/>
              <w:right w:val="single" w:sz="4" w:space="0" w:color="000000"/>
            </w:tcBorders>
            <w:vAlign w:val="center"/>
          </w:tcPr>
          <w:p w14:paraId="05092797"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联英隆通</w:t>
            </w:r>
            <w:r>
              <w:rPr>
                <w:rFonts w:ascii="Times New Roman" w:eastAsia="宋体" w:hAnsi="Times New Roman" w:cs="宋体" w:hint="eastAsia"/>
                <w:color w:val="000000"/>
                <w:sz w:val="21"/>
                <w:szCs w:val="21"/>
                <w:lang w:bidi="ar"/>
              </w:rPr>
              <w:t xml:space="preserve"> LY-M6001</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40789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960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5EFD3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240D7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824EE02"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28,761.60</w:t>
            </w:r>
          </w:p>
        </w:tc>
      </w:tr>
      <w:tr w:rsidR="00990CE9" w14:paraId="3CCB2FF7"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26C7CF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701AD4C"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6621998"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w:t>
            </w:r>
            <w:r>
              <w:rPr>
                <w:rFonts w:ascii="Times New Roman" w:eastAsia="宋体" w:hAnsi="Times New Roman" w:cs="宋体" w:hint="eastAsia"/>
                <w:color w:val="000000"/>
                <w:sz w:val="21"/>
                <w:szCs w:val="21"/>
                <w:lang w:bidi="ar"/>
              </w:rPr>
              <w:t>类非屏蔽跳线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3C7CC60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联英隆通</w:t>
            </w:r>
            <w:r>
              <w:rPr>
                <w:rFonts w:ascii="Times New Roman" w:eastAsia="宋体" w:hAnsi="Times New Roman" w:cs="宋体" w:hint="eastAsia"/>
                <w:color w:val="000000"/>
                <w:sz w:val="21"/>
                <w:szCs w:val="21"/>
                <w:lang w:bidi="ar"/>
              </w:rPr>
              <w:t xml:space="preserve"> LY-TX603</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C5739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FAC5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43D1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38</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4982B8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7,586.00</w:t>
            </w:r>
          </w:p>
        </w:tc>
      </w:tr>
      <w:tr w:rsidR="00990CE9" w14:paraId="12357733"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9FBE09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EE49E42"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13981ECC"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网络理线架</w:t>
            </w:r>
          </w:p>
        </w:tc>
        <w:tc>
          <w:tcPr>
            <w:tcW w:w="1867" w:type="dxa"/>
            <w:tcBorders>
              <w:top w:val="single" w:sz="4" w:space="0" w:color="000000"/>
              <w:left w:val="single" w:sz="4" w:space="0" w:color="000000"/>
              <w:bottom w:val="single" w:sz="4" w:space="0" w:color="000000"/>
              <w:right w:val="single" w:sz="4" w:space="0" w:color="000000"/>
            </w:tcBorders>
            <w:vAlign w:val="center"/>
          </w:tcPr>
          <w:p w14:paraId="4DE2434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联英隆通</w:t>
            </w:r>
            <w:r>
              <w:rPr>
                <w:rFonts w:ascii="Times New Roman" w:eastAsia="宋体" w:hAnsi="Times New Roman" w:cs="宋体" w:hint="eastAsia"/>
                <w:color w:val="000000"/>
                <w:sz w:val="21"/>
                <w:szCs w:val="21"/>
                <w:lang w:bidi="ar"/>
              </w:rPr>
              <w:t xml:space="preserve"> LY-LXQ-12</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B424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6B391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7A45A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110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1CFF6A2"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4,391.20</w:t>
            </w:r>
          </w:p>
        </w:tc>
      </w:tr>
      <w:tr w:rsidR="00990CE9" w14:paraId="32F56990"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82AAAE8"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7EB55C9"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6A46A8C7"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12</w:t>
            </w:r>
            <w:r>
              <w:rPr>
                <w:rFonts w:ascii="Times New Roman" w:eastAsia="宋体" w:hAnsi="Times New Roman" w:cs="宋体" w:hint="eastAsia"/>
                <w:color w:val="000000"/>
                <w:sz w:val="21"/>
                <w:szCs w:val="21"/>
                <w:lang w:bidi="ar"/>
              </w:rPr>
              <w:t>芯室内多模光缆</w:t>
            </w:r>
          </w:p>
        </w:tc>
        <w:tc>
          <w:tcPr>
            <w:tcW w:w="1867" w:type="dxa"/>
            <w:tcBorders>
              <w:top w:val="single" w:sz="4" w:space="0" w:color="000000"/>
              <w:left w:val="single" w:sz="4" w:space="0" w:color="000000"/>
              <w:bottom w:val="single" w:sz="4" w:space="0" w:color="000000"/>
              <w:right w:val="single" w:sz="4" w:space="0" w:color="000000"/>
            </w:tcBorders>
            <w:vAlign w:val="center"/>
          </w:tcPr>
          <w:p w14:paraId="33C5D34E"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烽火</w:t>
            </w:r>
            <w:r>
              <w:rPr>
                <w:rFonts w:ascii="Times New Roman" w:eastAsia="宋体" w:hAnsi="Times New Roman" w:cs="宋体" w:hint="eastAsia"/>
                <w:color w:val="000000"/>
                <w:sz w:val="21"/>
                <w:szCs w:val="21"/>
                <w:lang w:bidi="ar"/>
              </w:rPr>
              <w:t xml:space="preserve"> GJPFJH-12A1a-OM3-300</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8183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3000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D6281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米</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CCA49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22</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AD405F4"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65,880.00</w:t>
            </w:r>
          </w:p>
        </w:tc>
      </w:tr>
      <w:tr w:rsidR="00990CE9" w14:paraId="0E786BB6"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0BDF7FF9"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183D31F3"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EB1FD7B"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固定式光纤空配线架</w:t>
            </w:r>
          </w:p>
        </w:tc>
        <w:tc>
          <w:tcPr>
            <w:tcW w:w="1867" w:type="dxa"/>
            <w:tcBorders>
              <w:top w:val="single" w:sz="4" w:space="0" w:color="000000"/>
              <w:left w:val="single" w:sz="4" w:space="0" w:color="000000"/>
              <w:bottom w:val="single" w:sz="4" w:space="0" w:color="000000"/>
              <w:right w:val="single" w:sz="4" w:space="0" w:color="000000"/>
            </w:tcBorders>
            <w:vAlign w:val="center"/>
          </w:tcPr>
          <w:p w14:paraId="0D565F7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烽火</w:t>
            </w:r>
            <w:r>
              <w:rPr>
                <w:rFonts w:ascii="Times New Roman" w:eastAsia="宋体" w:hAnsi="Times New Roman" w:cs="宋体" w:hint="eastAsia"/>
                <w:color w:val="000000"/>
                <w:sz w:val="21"/>
                <w:szCs w:val="21"/>
                <w:lang w:bidi="ar"/>
              </w:rPr>
              <w:t xml:space="preserve"> V/ODU19RP-CSS24-D-00-CS-HYW1</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98C41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A6EC1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BAEF8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948</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4835C4B"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37,938.80</w:t>
            </w:r>
          </w:p>
        </w:tc>
      </w:tr>
      <w:tr w:rsidR="00990CE9" w14:paraId="677CE98B"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CC8DD04"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0D3A94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3113BC4"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万兆多模尾纤</w:t>
            </w:r>
          </w:p>
        </w:tc>
        <w:tc>
          <w:tcPr>
            <w:tcW w:w="1867" w:type="dxa"/>
            <w:tcBorders>
              <w:top w:val="single" w:sz="4" w:space="0" w:color="000000"/>
              <w:left w:val="single" w:sz="4" w:space="0" w:color="000000"/>
              <w:bottom w:val="single" w:sz="4" w:space="0" w:color="000000"/>
              <w:right w:val="single" w:sz="4" w:space="0" w:color="000000"/>
            </w:tcBorders>
            <w:vAlign w:val="center"/>
          </w:tcPr>
          <w:p w14:paraId="572EB28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烽火</w:t>
            </w:r>
            <w:r>
              <w:rPr>
                <w:rFonts w:ascii="Times New Roman" w:eastAsia="宋体" w:hAnsi="Times New Roman" w:cs="宋体" w:hint="eastAsia"/>
                <w:color w:val="000000"/>
                <w:sz w:val="21"/>
                <w:szCs w:val="21"/>
                <w:lang w:bidi="ar"/>
              </w:rPr>
              <w:t xml:space="preserve"> V/OFC-12T-M3-LU-09-1.5-HYW1</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3F90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960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F5516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1417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A79A35D"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57,494.40</w:t>
            </w:r>
          </w:p>
        </w:tc>
      </w:tr>
      <w:tr w:rsidR="00990CE9" w14:paraId="68F4A05F"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E1873A1"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B18C42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102AC047"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LC</w:t>
            </w:r>
            <w:r>
              <w:rPr>
                <w:rFonts w:ascii="Times New Roman" w:eastAsia="宋体" w:hAnsi="Times New Roman" w:cs="宋体" w:hint="eastAsia"/>
                <w:color w:val="000000"/>
                <w:sz w:val="21"/>
                <w:szCs w:val="21"/>
                <w:lang w:bidi="ar"/>
              </w:rPr>
              <w:t>万兆光纤跳线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531F13AC"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烽火</w:t>
            </w:r>
            <w:r>
              <w:rPr>
                <w:rFonts w:ascii="Times New Roman" w:eastAsia="宋体" w:hAnsi="Times New Roman" w:cs="宋体" w:hint="eastAsia"/>
                <w:color w:val="000000"/>
                <w:sz w:val="21"/>
                <w:szCs w:val="21"/>
                <w:lang w:bidi="ar"/>
              </w:rPr>
              <w:t xml:space="preserve"> V/OFC-GJFJBV-M3-AQ-LU-LU-20-3-HYW1</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4289F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2E84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68E3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48</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40AAF51"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9,586.00</w:t>
            </w:r>
          </w:p>
        </w:tc>
      </w:tr>
      <w:tr w:rsidR="00990CE9" w14:paraId="4AB5E03E"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0BB9569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03AF4C1"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0CC8886"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空调采集转换模块</w:t>
            </w:r>
          </w:p>
        </w:tc>
        <w:tc>
          <w:tcPr>
            <w:tcW w:w="1867" w:type="dxa"/>
            <w:tcBorders>
              <w:top w:val="single" w:sz="4" w:space="0" w:color="000000"/>
              <w:left w:val="single" w:sz="4" w:space="0" w:color="000000"/>
              <w:bottom w:val="single" w:sz="4" w:space="0" w:color="000000"/>
              <w:right w:val="single" w:sz="4" w:space="0" w:color="000000"/>
            </w:tcBorders>
            <w:vAlign w:val="center"/>
          </w:tcPr>
          <w:p w14:paraId="519E528C"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D1A4D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DC01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AF397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6,987</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33BDDB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13,974.72</w:t>
            </w:r>
          </w:p>
        </w:tc>
      </w:tr>
      <w:tr w:rsidR="00990CE9" w14:paraId="252AA13C"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E6882CA"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A6E582C"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6397331"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配电组态采集模块</w:t>
            </w:r>
          </w:p>
        </w:tc>
        <w:tc>
          <w:tcPr>
            <w:tcW w:w="1867" w:type="dxa"/>
            <w:tcBorders>
              <w:top w:val="single" w:sz="4" w:space="0" w:color="000000"/>
              <w:left w:val="single" w:sz="4" w:space="0" w:color="000000"/>
              <w:bottom w:val="single" w:sz="4" w:space="0" w:color="000000"/>
              <w:right w:val="single" w:sz="4" w:space="0" w:color="000000"/>
            </w:tcBorders>
            <w:vAlign w:val="center"/>
          </w:tcPr>
          <w:p w14:paraId="6504E52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D81EE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54E1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30C21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9,982</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4928CA7"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19,963.88</w:t>
            </w:r>
          </w:p>
        </w:tc>
      </w:tr>
      <w:tr w:rsidR="00990CE9" w14:paraId="67F995FA"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F7847F8"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46DF8B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9EC7068"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15</w:t>
            </w:r>
            <w:r>
              <w:rPr>
                <w:rFonts w:ascii="Times New Roman" w:eastAsia="宋体" w:hAnsi="Times New Roman" w:cs="宋体" w:hint="eastAsia"/>
                <w:color w:val="000000"/>
                <w:sz w:val="21"/>
                <w:szCs w:val="21"/>
                <w:lang w:bidi="ar"/>
              </w:rPr>
              <w:t>米测漏感应线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3EA12876"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TT1000-15M</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9A192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C492C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109A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3,394</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F1B5E32"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6,787.72</w:t>
            </w:r>
          </w:p>
        </w:tc>
      </w:tr>
      <w:tr w:rsidR="00990CE9" w14:paraId="0760CB74"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CFB94A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A8295A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EB4BA94"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智能温湿度传感器</w:t>
            </w:r>
          </w:p>
        </w:tc>
        <w:tc>
          <w:tcPr>
            <w:tcW w:w="1867" w:type="dxa"/>
            <w:tcBorders>
              <w:top w:val="single" w:sz="4" w:space="0" w:color="000000"/>
              <w:left w:val="single" w:sz="4" w:space="0" w:color="000000"/>
              <w:bottom w:val="single" w:sz="4" w:space="0" w:color="000000"/>
              <w:right w:val="single" w:sz="4" w:space="0" w:color="000000"/>
            </w:tcBorders>
            <w:vAlign w:val="center"/>
          </w:tcPr>
          <w:p w14:paraId="0666AA7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维谛</w:t>
            </w:r>
            <w:r>
              <w:rPr>
                <w:rFonts w:ascii="Times New Roman" w:eastAsia="宋体" w:hAnsi="Times New Roman" w:cs="宋体" w:hint="eastAsia"/>
                <w:color w:val="000000"/>
                <w:sz w:val="21"/>
                <w:szCs w:val="21"/>
                <w:lang w:bidi="ar"/>
              </w:rPr>
              <w:t xml:space="preserve"> TM83</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663E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2A7F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个</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02D14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1,497</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E225D43"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5,989.16</w:t>
            </w:r>
          </w:p>
        </w:tc>
      </w:tr>
      <w:tr w:rsidR="00990CE9" w14:paraId="6FDBC9FF"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769DB3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30B77B1"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9FB894F"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信号采集箱</w:t>
            </w:r>
          </w:p>
        </w:tc>
        <w:tc>
          <w:tcPr>
            <w:tcW w:w="1867" w:type="dxa"/>
            <w:tcBorders>
              <w:top w:val="single" w:sz="4" w:space="0" w:color="000000"/>
              <w:left w:val="single" w:sz="4" w:space="0" w:color="000000"/>
              <w:bottom w:val="single" w:sz="4" w:space="0" w:color="000000"/>
              <w:right w:val="single" w:sz="4" w:space="0" w:color="000000"/>
            </w:tcBorders>
            <w:vAlign w:val="center"/>
          </w:tcPr>
          <w:p w14:paraId="11CF648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07E2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04D30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1394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3,314</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89ED19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3,314.00</w:t>
            </w:r>
          </w:p>
        </w:tc>
      </w:tr>
      <w:tr w:rsidR="00990CE9" w14:paraId="4A94AFEA"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DE13FA9"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5541255"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5501BD9"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控制线缆</w:t>
            </w:r>
          </w:p>
        </w:tc>
        <w:tc>
          <w:tcPr>
            <w:tcW w:w="1867" w:type="dxa"/>
            <w:tcBorders>
              <w:top w:val="single" w:sz="4" w:space="0" w:color="000000"/>
              <w:left w:val="single" w:sz="4" w:space="0" w:color="000000"/>
              <w:bottom w:val="single" w:sz="4" w:space="0" w:color="000000"/>
              <w:right w:val="single" w:sz="4" w:space="0" w:color="000000"/>
            </w:tcBorders>
            <w:vAlign w:val="center"/>
          </w:tcPr>
          <w:p w14:paraId="0D492CED"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联英隆通</w:t>
            </w:r>
            <w:r>
              <w:rPr>
                <w:rFonts w:ascii="Times New Roman" w:eastAsia="宋体" w:hAnsi="Times New Roman" w:cs="宋体" w:hint="eastAsia"/>
                <w:color w:val="000000"/>
                <w:sz w:val="21"/>
                <w:szCs w:val="21"/>
                <w:lang w:bidi="ar"/>
              </w:rPr>
              <w:t xml:space="preserve"> LY-U601</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4D327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95420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125DE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1,897</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3AA6294"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1,896.57</w:t>
            </w:r>
          </w:p>
        </w:tc>
      </w:tr>
      <w:tr w:rsidR="00990CE9" w14:paraId="0CC7776E"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52D9047"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004DFB2"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606525B"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监控平台扩容升级</w:t>
            </w:r>
          </w:p>
        </w:tc>
        <w:tc>
          <w:tcPr>
            <w:tcW w:w="1867" w:type="dxa"/>
            <w:tcBorders>
              <w:top w:val="single" w:sz="4" w:space="0" w:color="000000"/>
              <w:left w:val="single" w:sz="4" w:space="0" w:color="000000"/>
              <w:bottom w:val="single" w:sz="4" w:space="0" w:color="000000"/>
              <w:right w:val="single" w:sz="4" w:space="0" w:color="000000"/>
            </w:tcBorders>
            <w:vAlign w:val="center"/>
          </w:tcPr>
          <w:p w14:paraId="4B924AB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95E7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BAE5F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14CE3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14,973</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13797CD"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14,972.91</w:t>
            </w:r>
          </w:p>
        </w:tc>
      </w:tr>
      <w:tr w:rsidR="00990CE9" w14:paraId="258D8B71"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B3D764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FEF47E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9A72988"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汇聚交换机</w:t>
            </w:r>
          </w:p>
        </w:tc>
        <w:tc>
          <w:tcPr>
            <w:tcW w:w="1867" w:type="dxa"/>
            <w:tcBorders>
              <w:top w:val="single" w:sz="4" w:space="0" w:color="000000"/>
              <w:left w:val="single" w:sz="4" w:space="0" w:color="000000"/>
              <w:bottom w:val="single" w:sz="4" w:space="0" w:color="000000"/>
              <w:right w:val="single" w:sz="4" w:space="0" w:color="000000"/>
            </w:tcBorders>
            <w:vAlign w:val="center"/>
          </w:tcPr>
          <w:p w14:paraId="1CF14FD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华为</w:t>
            </w:r>
            <w:r>
              <w:rPr>
                <w:rFonts w:ascii="Times New Roman" w:eastAsia="宋体" w:hAnsi="Times New Roman" w:cs="宋体" w:hint="eastAsia"/>
                <w:color w:val="000000"/>
                <w:sz w:val="21"/>
                <w:szCs w:val="21"/>
                <w:lang w:bidi="ar"/>
              </w:rPr>
              <w:t xml:space="preserve"> CE6800</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0309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A4C9A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D8D98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49,710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C1D9297"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49,709.71</w:t>
            </w:r>
          </w:p>
        </w:tc>
      </w:tr>
      <w:tr w:rsidR="00990CE9" w14:paraId="72D2FE72"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22B26B2"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C7860CB"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1261554"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接入交换机</w:t>
            </w:r>
          </w:p>
        </w:tc>
        <w:tc>
          <w:tcPr>
            <w:tcW w:w="1867" w:type="dxa"/>
            <w:tcBorders>
              <w:top w:val="single" w:sz="4" w:space="0" w:color="000000"/>
              <w:left w:val="single" w:sz="4" w:space="0" w:color="000000"/>
              <w:bottom w:val="single" w:sz="4" w:space="0" w:color="000000"/>
              <w:right w:val="single" w:sz="4" w:space="0" w:color="000000"/>
            </w:tcBorders>
            <w:vAlign w:val="center"/>
          </w:tcPr>
          <w:p w14:paraId="2D0CF93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华为</w:t>
            </w:r>
            <w:r>
              <w:rPr>
                <w:rFonts w:ascii="Times New Roman" w:eastAsia="宋体" w:hAnsi="Times New Roman" w:cs="宋体" w:hint="eastAsia"/>
                <w:color w:val="000000"/>
                <w:sz w:val="21"/>
                <w:szCs w:val="21"/>
                <w:lang w:bidi="ar"/>
              </w:rPr>
              <w:t xml:space="preserve"> S5700</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20B5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3B370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B054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24,955</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3C62053"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49,909.70</w:t>
            </w:r>
          </w:p>
        </w:tc>
      </w:tr>
      <w:tr w:rsidR="00990CE9" w14:paraId="1CE82BE0"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37843A4"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7C7B787"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3D8A4CA"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数据交换及访问控制系统</w:t>
            </w:r>
          </w:p>
        </w:tc>
        <w:tc>
          <w:tcPr>
            <w:tcW w:w="1867" w:type="dxa"/>
            <w:tcBorders>
              <w:top w:val="single" w:sz="4" w:space="0" w:color="000000"/>
              <w:left w:val="single" w:sz="4" w:space="0" w:color="000000"/>
              <w:bottom w:val="single" w:sz="4" w:space="0" w:color="000000"/>
              <w:right w:val="single" w:sz="4" w:space="0" w:color="000000"/>
            </w:tcBorders>
            <w:vAlign w:val="center"/>
          </w:tcPr>
          <w:p w14:paraId="49369EB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杭州合众</w:t>
            </w:r>
            <w:r>
              <w:rPr>
                <w:rFonts w:ascii="Times New Roman" w:eastAsia="宋体" w:hAnsi="Times New Roman" w:cs="宋体" w:hint="eastAsia"/>
                <w:color w:val="000000"/>
                <w:sz w:val="21"/>
                <w:szCs w:val="21"/>
                <w:lang w:bidi="ar"/>
              </w:rPr>
              <w:t xml:space="preserve"> DC-H3000 </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2C6D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42039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906C2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359,350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B920C22"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359,349.91</w:t>
            </w:r>
          </w:p>
        </w:tc>
      </w:tr>
      <w:tr w:rsidR="00990CE9" w14:paraId="7C98C8DC"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1E7FAB5"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B89AC6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BA88DB1"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单向隔离光闸</w:t>
            </w:r>
          </w:p>
        </w:tc>
        <w:tc>
          <w:tcPr>
            <w:tcW w:w="1867" w:type="dxa"/>
            <w:tcBorders>
              <w:top w:val="single" w:sz="4" w:space="0" w:color="000000"/>
              <w:left w:val="single" w:sz="4" w:space="0" w:color="000000"/>
              <w:bottom w:val="single" w:sz="4" w:space="0" w:color="000000"/>
              <w:right w:val="single" w:sz="4" w:space="0" w:color="000000"/>
            </w:tcBorders>
            <w:vAlign w:val="center"/>
          </w:tcPr>
          <w:p w14:paraId="4C508CB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杭州合众</w:t>
            </w:r>
            <w:r>
              <w:rPr>
                <w:rFonts w:ascii="Times New Roman" w:eastAsia="宋体" w:hAnsi="Times New Roman" w:cs="宋体" w:hint="eastAsia"/>
                <w:color w:val="000000"/>
                <w:sz w:val="21"/>
                <w:szCs w:val="21"/>
                <w:lang w:bidi="ar"/>
              </w:rPr>
              <w:t xml:space="preserve"> SG-H3000</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32A13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5FB44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457A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249,549</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5F329D6"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499,097.10</w:t>
            </w:r>
          </w:p>
        </w:tc>
      </w:tr>
      <w:tr w:rsidR="00990CE9" w14:paraId="1FA2776E"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0C5EA32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5A4B833"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B3B517F"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数据请求服务交换系统</w:t>
            </w:r>
          </w:p>
        </w:tc>
        <w:tc>
          <w:tcPr>
            <w:tcW w:w="1867" w:type="dxa"/>
            <w:tcBorders>
              <w:top w:val="single" w:sz="4" w:space="0" w:color="000000"/>
              <w:left w:val="single" w:sz="4" w:space="0" w:color="000000"/>
              <w:bottom w:val="single" w:sz="4" w:space="0" w:color="000000"/>
              <w:right w:val="single" w:sz="4" w:space="0" w:color="000000"/>
            </w:tcBorders>
            <w:vAlign w:val="center"/>
          </w:tcPr>
          <w:p w14:paraId="6DB24E3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杭州合众</w:t>
            </w:r>
            <w:r>
              <w:rPr>
                <w:rFonts w:ascii="Times New Roman" w:eastAsia="宋体" w:hAnsi="Times New Roman" w:cs="宋体" w:hint="eastAsia"/>
                <w:color w:val="000000"/>
                <w:sz w:val="21"/>
                <w:szCs w:val="21"/>
                <w:lang w:bidi="ar"/>
              </w:rPr>
              <w:t xml:space="preserve"> AS-H3000</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6FDFC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E8FE4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6EF48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378,953</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6A7D4F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378,952.59</w:t>
            </w:r>
          </w:p>
        </w:tc>
      </w:tr>
      <w:tr w:rsidR="00990CE9" w14:paraId="5C688595"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6CC6D2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B8397B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625FB2E0"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消息转发服务器</w:t>
            </w:r>
          </w:p>
        </w:tc>
        <w:tc>
          <w:tcPr>
            <w:tcW w:w="1867" w:type="dxa"/>
            <w:tcBorders>
              <w:top w:val="single" w:sz="4" w:space="0" w:color="000000"/>
              <w:left w:val="single" w:sz="4" w:space="0" w:color="000000"/>
              <w:bottom w:val="single" w:sz="4" w:space="0" w:color="000000"/>
              <w:right w:val="single" w:sz="4" w:space="0" w:color="000000"/>
            </w:tcBorders>
            <w:vAlign w:val="center"/>
          </w:tcPr>
          <w:p w14:paraId="0C5E1717"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DELL PowerEdge350</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A88D6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6275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F72B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32,114</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3C1C9D4"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64,227.68</w:t>
            </w:r>
          </w:p>
        </w:tc>
      </w:tr>
      <w:tr w:rsidR="00990CE9" w14:paraId="68F66481"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0D98E7B"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53BC6FF"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14DF4F7"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数据库服务器</w:t>
            </w:r>
          </w:p>
        </w:tc>
        <w:tc>
          <w:tcPr>
            <w:tcW w:w="1867" w:type="dxa"/>
            <w:tcBorders>
              <w:top w:val="single" w:sz="4" w:space="0" w:color="000000"/>
              <w:left w:val="single" w:sz="4" w:space="0" w:color="000000"/>
              <w:bottom w:val="single" w:sz="4" w:space="0" w:color="000000"/>
              <w:right w:val="single" w:sz="4" w:space="0" w:color="000000"/>
            </w:tcBorders>
            <w:vAlign w:val="center"/>
          </w:tcPr>
          <w:p w14:paraId="26BB506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DELL PowerEdge350 </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08E48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34C5B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928AB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53,388</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EDFC0D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106,776.84</w:t>
            </w:r>
          </w:p>
        </w:tc>
      </w:tr>
      <w:tr w:rsidR="00990CE9" w14:paraId="5376BF8A"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F7A85B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A67FFE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2D09BD3" w14:textId="77777777" w:rsidR="00990CE9" w:rsidRDefault="00000000">
            <w:pPr>
              <w:jc w:val="both"/>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信号灯数据服务接口升级</w:t>
            </w:r>
          </w:p>
        </w:tc>
        <w:tc>
          <w:tcPr>
            <w:tcW w:w="1867" w:type="dxa"/>
            <w:tcBorders>
              <w:top w:val="single" w:sz="4" w:space="0" w:color="000000"/>
              <w:left w:val="single" w:sz="4" w:space="0" w:color="000000"/>
              <w:bottom w:val="single" w:sz="4" w:space="0" w:color="000000"/>
              <w:right w:val="single" w:sz="4" w:space="0" w:color="000000"/>
            </w:tcBorders>
            <w:vAlign w:val="center"/>
          </w:tcPr>
          <w:p w14:paraId="47F6F13A"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国产</w:t>
            </w: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定制</w:t>
            </w:r>
          </w:p>
        </w:tc>
        <w:tc>
          <w:tcPr>
            <w:tcW w:w="63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1166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1599E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BE120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3,333</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5C57719"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200,000.40</w:t>
            </w:r>
          </w:p>
        </w:tc>
      </w:tr>
      <w:tr w:rsidR="00990CE9" w14:paraId="69D9177D" w14:textId="77777777">
        <w:trPr>
          <w:trHeight w:val="360"/>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0D9EF996"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26D9AAE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新国标云资源</w:t>
            </w:r>
          </w:p>
        </w:tc>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077E881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安装服务</w:t>
            </w:r>
          </w:p>
        </w:tc>
        <w:tc>
          <w:tcPr>
            <w:tcW w:w="1867" w:type="dxa"/>
            <w:tcBorders>
              <w:top w:val="single" w:sz="4" w:space="0" w:color="000000"/>
              <w:left w:val="single" w:sz="4" w:space="0" w:color="000000"/>
              <w:bottom w:val="single" w:sz="4" w:space="0" w:color="000000"/>
              <w:right w:val="single" w:sz="4" w:space="0" w:color="000000"/>
            </w:tcBorders>
            <w:vAlign w:val="center"/>
          </w:tcPr>
          <w:p w14:paraId="1C36720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安装工程师</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6FC05FE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10</w:t>
            </w:r>
          </w:p>
        </w:tc>
        <w:tc>
          <w:tcPr>
            <w:tcW w:w="6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2D504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人天</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DA8C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1,200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CEFE2B6"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12,000.00</w:t>
            </w:r>
          </w:p>
        </w:tc>
      </w:tr>
      <w:tr w:rsidR="00990CE9" w14:paraId="718D85FB"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866F92A"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3171A989" w14:textId="77777777" w:rsidR="00990CE9" w:rsidRDefault="00990CE9">
            <w:pPr>
              <w:jc w:val="center"/>
              <w:rPr>
                <w:rFonts w:ascii="Times New Roman" w:eastAsia="宋体" w:hAnsi="Times New Roman" w:cs="宋体"/>
                <w:color w:val="000000"/>
                <w:sz w:val="21"/>
                <w:szCs w:val="21"/>
              </w:rPr>
            </w:pPr>
          </w:p>
        </w:tc>
        <w:tc>
          <w:tcPr>
            <w:tcW w:w="1011" w:type="dxa"/>
            <w:vMerge/>
            <w:tcBorders>
              <w:top w:val="single" w:sz="4" w:space="0" w:color="000000"/>
              <w:left w:val="single" w:sz="4" w:space="0" w:color="000000"/>
              <w:bottom w:val="single" w:sz="4" w:space="0" w:color="000000"/>
              <w:right w:val="single" w:sz="4" w:space="0" w:color="000000"/>
            </w:tcBorders>
            <w:vAlign w:val="center"/>
          </w:tcPr>
          <w:p w14:paraId="7081A81C" w14:textId="77777777" w:rsidR="00990CE9" w:rsidRDefault="00990CE9">
            <w:pPr>
              <w:rPr>
                <w:rFonts w:ascii="Times New Roman" w:eastAsia="宋体" w:hAnsi="Times New Roman" w:cs="宋体"/>
                <w:color w:val="000000"/>
                <w:sz w:val="21"/>
                <w:szCs w:val="21"/>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391B34F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高级运维工程师</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63CC4FE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w:t>
            </w:r>
          </w:p>
        </w:tc>
        <w:tc>
          <w:tcPr>
            <w:tcW w:w="661" w:type="dxa"/>
            <w:tcBorders>
              <w:top w:val="single" w:sz="4" w:space="0" w:color="000000"/>
              <w:left w:val="single" w:sz="4" w:space="0" w:color="000000"/>
              <w:bottom w:val="single" w:sz="4" w:space="0" w:color="000000"/>
              <w:right w:val="single" w:sz="4" w:space="0" w:color="000000"/>
            </w:tcBorders>
            <w:vAlign w:val="center"/>
          </w:tcPr>
          <w:p w14:paraId="302359FE"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人天</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403AC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61B54B5"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8,000.00</w:t>
            </w:r>
          </w:p>
        </w:tc>
      </w:tr>
      <w:tr w:rsidR="00990CE9" w14:paraId="589D76BA" w14:textId="77777777">
        <w:trPr>
          <w:trHeight w:val="360"/>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5D59F368"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4</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5EDBB51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安装施工</w:t>
            </w:r>
          </w:p>
        </w:tc>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2DC04606"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设备施工及安装</w:t>
            </w: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444B0CE7"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工程师</w:t>
            </w:r>
          </w:p>
        </w:tc>
        <w:tc>
          <w:tcPr>
            <w:tcW w:w="632" w:type="dxa"/>
            <w:tcBorders>
              <w:top w:val="single" w:sz="4" w:space="0" w:color="000000"/>
              <w:left w:val="single" w:sz="4" w:space="0" w:color="000000"/>
              <w:bottom w:val="single" w:sz="4" w:space="0" w:color="000000"/>
              <w:right w:val="single" w:sz="4" w:space="0" w:color="000000"/>
            </w:tcBorders>
            <w:vAlign w:val="center"/>
          </w:tcPr>
          <w:p w14:paraId="0E3AC0A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800</w:t>
            </w:r>
          </w:p>
        </w:tc>
        <w:tc>
          <w:tcPr>
            <w:tcW w:w="661" w:type="dxa"/>
            <w:tcBorders>
              <w:top w:val="single" w:sz="4" w:space="0" w:color="000000"/>
              <w:left w:val="single" w:sz="4" w:space="0" w:color="000000"/>
              <w:bottom w:val="single" w:sz="4" w:space="0" w:color="000000"/>
              <w:right w:val="single" w:sz="4" w:space="0" w:color="000000"/>
            </w:tcBorders>
            <w:vAlign w:val="center"/>
          </w:tcPr>
          <w:p w14:paraId="7EFD8C1F"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人天</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F5901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AA50AD5"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640,000.00</w:t>
            </w:r>
          </w:p>
        </w:tc>
      </w:tr>
      <w:tr w:rsidR="00990CE9" w14:paraId="3BB1A1B5"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BE0A63F"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4568F35" w14:textId="77777777" w:rsidR="00990CE9" w:rsidRDefault="00990CE9">
            <w:pPr>
              <w:jc w:val="center"/>
              <w:rPr>
                <w:rFonts w:ascii="Times New Roman" w:eastAsia="宋体" w:hAnsi="Times New Roman" w:cs="宋体"/>
                <w:color w:val="000000"/>
                <w:sz w:val="21"/>
                <w:szCs w:val="21"/>
              </w:rPr>
            </w:pPr>
          </w:p>
        </w:tc>
        <w:tc>
          <w:tcPr>
            <w:tcW w:w="1011" w:type="dxa"/>
            <w:vMerge/>
            <w:tcBorders>
              <w:top w:val="single" w:sz="4" w:space="0" w:color="000000"/>
              <w:left w:val="single" w:sz="4" w:space="0" w:color="000000"/>
              <w:bottom w:val="single" w:sz="4" w:space="0" w:color="000000"/>
              <w:right w:val="single" w:sz="4" w:space="0" w:color="000000"/>
            </w:tcBorders>
            <w:vAlign w:val="center"/>
          </w:tcPr>
          <w:p w14:paraId="67C0D9AA" w14:textId="77777777" w:rsidR="00990CE9" w:rsidRDefault="00990CE9">
            <w:pPr>
              <w:rPr>
                <w:rFonts w:ascii="Times New Roman" w:eastAsia="宋体" w:hAnsi="Times New Roman" w:cs="宋体"/>
                <w:color w:val="000000"/>
                <w:sz w:val="21"/>
                <w:szCs w:val="21"/>
              </w:rPr>
            </w:pP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6C6B40CC"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网络工程师</w:t>
            </w:r>
          </w:p>
        </w:tc>
        <w:tc>
          <w:tcPr>
            <w:tcW w:w="632" w:type="dxa"/>
            <w:tcBorders>
              <w:top w:val="single" w:sz="4" w:space="0" w:color="000000"/>
              <w:left w:val="single" w:sz="4" w:space="0" w:color="000000"/>
              <w:bottom w:val="single" w:sz="4" w:space="0" w:color="000000"/>
              <w:right w:val="single" w:sz="4" w:space="0" w:color="000000"/>
            </w:tcBorders>
            <w:vAlign w:val="center"/>
          </w:tcPr>
          <w:p w14:paraId="69A1BD7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150</w:t>
            </w:r>
          </w:p>
        </w:tc>
        <w:tc>
          <w:tcPr>
            <w:tcW w:w="661" w:type="dxa"/>
            <w:tcBorders>
              <w:top w:val="single" w:sz="4" w:space="0" w:color="000000"/>
              <w:left w:val="single" w:sz="4" w:space="0" w:color="000000"/>
              <w:bottom w:val="single" w:sz="4" w:space="0" w:color="000000"/>
              <w:right w:val="single" w:sz="4" w:space="0" w:color="000000"/>
            </w:tcBorders>
            <w:vAlign w:val="center"/>
          </w:tcPr>
          <w:p w14:paraId="7CEEFCC2"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人天</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639FF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1,200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3FC28AF"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180,000.00</w:t>
            </w:r>
          </w:p>
        </w:tc>
      </w:tr>
      <w:tr w:rsidR="00990CE9" w14:paraId="634B3F5E"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8957851"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93593EB" w14:textId="77777777" w:rsidR="00990CE9" w:rsidRDefault="00990CE9">
            <w:pPr>
              <w:jc w:val="center"/>
              <w:rPr>
                <w:rFonts w:ascii="Times New Roman" w:eastAsia="宋体" w:hAnsi="Times New Roman" w:cs="宋体"/>
                <w:color w:val="000000"/>
                <w:sz w:val="21"/>
                <w:szCs w:val="21"/>
              </w:rPr>
            </w:pPr>
          </w:p>
        </w:tc>
        <w:tc>
          <w:tcPr>
            <w:tcW w:w="1011" w:type="dxa"/>
            <w:vMerge/>
            <w:tcBorders>
              <w:top w:val="single" w:sz="4" w:space="0" w:color="000000"/>
              <w:left w:val="single" w:sz="4" w:space="0" w:color="000000"/>
              <w:bottom w:val="single" w:sz="4" w:space="0" w:color="000000"/>
              <w:right w:val="single" w:sz="4" w:space="0" w:color="000000"/>
            </w:tcBorders>
            <w:vAlign w:val="center"/>
          </w:tcPr>
          <w:p w14:paraId="677865B3" w14:textId="77777777" w:rsidR="00990CE9" w:rsidRDefault="00990CE9">
            <w:pPr>
              <w:rPr>
                <w:rFonts w:ascii="Times New Roman" w:eastAsia="宋体" w:hAnsi="Times New Roman" w:cs="宋体"/>
                <w:color w:val="000000"/>
                <w:sz w:val="21"/>
                <w:szCs w:val="21"/>
              </w:rPr>
            </w:pP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10E2813C"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项目经理</w:t>
            </w:r>
          </w:p>
        </w:tc>
        <w:tc>
          <w:tcPr>
            <w:tcW w:w="632" w:type="dxa"/>
            <w:tcBorders>
              <w:top w:val="single" w:sz="4" w:space="0" w:color="000000"/>
              <w:left w:val="single" w:sz="4" w:space="0" w:color="000000"/>
              <w:bottom w:val="single" w:sz="4" w:space="0" w:color="000000"/>
              <w:right w:val="single" w:sz="4" w:space="0" w:color="000000"/>
            </w:tcBorders>
            <w:vAlign w:val="center"/>
          </w:tcPr>
          <w:p w14:paraId="5C84A24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120</w:t>
            </w:r>
          </w:p>
        </w:tc>
        <w:tc>
          <w:tcPr>
            <w:tcW w:w="661" w:type="dxa"/>
            <w:tcBorders>
              <w:top w:val="single" w:sz="4" w:space="0" w:color="000000"/>
              <w:left w:val="single" w:sz="4" w:space="0" w:color="000000"/>
              <w:bottom w:val="single" w:sz="4" w:space="0" w:color="000000"/>
              <w:right w:val="single" w:sz="4" w:space="0" w:color="000000"/>
            </w:tcBorders>
            <w:vAlign w:val="center"/>
          </w:tcPr>
          <w:p w14:paraId="67526292"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人天</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9C60A4"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1,500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034591B"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180,000.00</w:t>
            </w:r>
          </w:p>
        </w:tc>
      </w:tr>
      <w:tr w:rsidR="00990CE9" w14:paraId="6E6FD3D3"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8CADBD4"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9603652" w14:textId="77777777" w:rsidR="00990CE9" w:rsidRDefault="00990CE9">
            <w:pPr>
              <w:jc w:val="center"/>
              <w:rPr>
                <w:rFonts w:ascii="Times New Roman" w:eastAsia="宋体" w:hAnsi="Times New Roman" w:cs="宋体"/>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B10CD9D"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网络专线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4EACFA8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w:t>
            </w:r>
            <w:r>
              <w:rPr>
                <w:rFonts w:ascii="Times New Roman" w:eastAsia="宋体" w:hAnsi="Times New Roman" w:cs="宋体" w:hint="eastAsia"/>
                <w:color w:val="000000"/>
                <w:sz w:val="21"/>
                <w:szCs w:val="21"/>
                <w:lang w:bidi="ar"/>
              </w:rPr>
              <w:t>年网络专线租赁</w:t>
            </w:r>
          </w:p>
        </w:tc>
        <w:tc>
          <w:tcPr>
            <w:tcW w:w="632" w:type="dxa"/>
            <w:tcBorders>
              <w:top w:val="single" w:sz="4" w:space="0" w:color="000000"/>
              <w:left w:val="single" w:sz="4" w:space="0" w:color="000000"/>
              <w:bottom w:val="single" w:sz="4" w:space="0" w:color="000000"/>
              <w:right w:val="single" w:sz="4" w:space="0" w:color="000000"/>
            </w:tcBorders>
            <w:vAlign w:val="center"/>
          </w:tcPr>
          <w:p w14:paraId="5D147FB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w:t>
            </w:r>
          </w:p>
        </w:tc>
        <w:tc>
          <w:tcPr>
            <w:tcW w:w="661" w:type="dxa"/>
            <w:tcBorders>
              <w:top w:val="single" w:sz="4" w:space="0" w:color="000000"/>
              <w:left w:val="single" w:sz="4" w:space="0" w:color="000000"/>
              <w:bottom w:val="single" w:sz="4" w:space="0" w:color="000000"/>
              <w:right w:val="single" w:sz="4" w:space="0" w:color="000000"/>
            </w:tcBorders>
            <w:vAlign w:val="center"/>
          </w:tcPr>
          <w:p w14:paraId="767535F2"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A37F4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28,000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0566BBB"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140,000.00</w:t>
            </w:r>
          </w:p>
        </w:tc>
      </w:tr>
      <w:tr w:rsidR="00990CE9" w14:paraId="7EEA013C" w14:textId="77777777">
        <w:trPr>
          <w:trHeight w:val="360"/>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531E3F43"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5</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4A6DBFB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集成服务</w:t>
            </w:r>
          </w:p>
        </w:tc>
        <w:tc>
          <w:tcPr>
            <w:tcW w:w="1011" w:type="dxa"/>
            <w:vMerge w:val="restart"/>
            <w:tcBorders>
              <w:top w:val="single" w:sz="4" w:space="0" w:color="000000"/>
              <w:left w:val="single" w:sz="4" w:space="0" w:color="000000"/>
              <w:bottom w:val="single" w:sz="4" w:space="0" w:color="000000"/>
              <w:right w:val="single" w:sz="4" w:space="0" w:color="000000"/>
            </w:tcBorders>
            <w:vAlign w:val="center"/>
          </w:tcPr>
          <w:p w14:paraId="6F5F8E5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设备安装及调试</w:t>
            </w: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3FE388ED"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工程师</w:t>
            </w:r>
          </w:p>
        </w:tc>
        <w:tc>
          <w:tcPr>
            <w:tcW w:w="632" w:type="dxa"/>
            <w:tcBorders>
              <w:top w:val="single" w:sz="4" w:space="0" w:color="000000"/>
              <w:left w:val="single" w:sz="4" w:space="0" w:color="000000"/>
              <w:bottom w:val="single" w:sz="4" w:space="0" w:color="000000"/>
              <w:right w:val="single" w:sz="4" w:space="0" w:color="000000"/>
            </w:tcBorders>
            <w:vAlign w:val="center"/>
          </w:tcPr>
          <w:p w14:paraId="1708BB4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450</w:t>
            </w:r>
          </w:p>
        </w:tc>
        <w:tc>
          <w:tcPr>
            <w:tcW w:w="661" w:type="dxa"/>
            <w:tcBorders>
              <w:top w:val="single" w:sz="4" w:space="0" w:color="000000"/>
              <w:left w:val="single" w:sz="4" w:space="0" w:color="000000"/>
              <w:bottom w:val="single" w:sz="4" w:space="0" w:color="000000"/>
              <w:right w:val="single" w:sz="4" w:space="0" w:color="000000"/>
            </w:tcBorders>
            <w:vAlign w:val="center"/>
          </w:tcPr>
          <w:p w14:paraId="45062C39"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人天</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DB69D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800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4781C7F"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360,000.00</w:t>
            </w:r>
          </w:p>
        </w:tc>
      </w:tr>
      <w:tr w:rsidR="00990CE9" w14:paraId="09136EF5"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23E577A"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CAEC6C0" w14:textId="77777777" w:rsidR="00990CE9" w:rsidRDefault="00990CE9">
            <w:pPr>
              <w:jc w:val="center"/>
              <w:rPr>
                <w:rFonts w:ascii="Times New Roman" w:eastAsia="宋体" w:hAnsi="Times New Roman" w:cs="宋体"/>
                <w:color w:val="000000"/>
                <w:sz w:val="21"/>
                <w:szCs w:val="21"/>
              </w:rPr>
            </w:pPr>
          </w:p>
        </w:tc>
        <w:tc>
          <w:tcPr>
            <w:tcW w:w="1011" w:type="dxa"/>
            <w:vMerge/>
            <w:tcBorders>
              <w:top w:val="single" w:sz="4" w:space="0" w:color="000000"/>
              <w:left w:val="single" w:sz="4" w:space="0" w:color="000000"/>
              <w:bottom w:val="single" w:sz="4" w:space="0" w:color="000000"/>
              <w:right w:val="single" w:sz="4" w:space="0" w:color="000000"/>
            </w:tcBorders>
            <w:vAlign w:val="center"/>
          </w:tcPr>
          <w:p w14:paraId="380B8F17" w14:textId="77777777" w:rsidR="00990CE9" w:rsidRDefault="00990CE9">
            <w:pPr>
              <w:rPr>
                <w:rFonts w:ascii="Times New Roman" w:eastAsia="宋体" w:hAnsi="Times New Roman" w:cs="宋体"/>
                <w:color w:val="000000"/>
                <w:sz w:val="21"/>
                <w:szCs w:val="21"/>
              </w:rPr>
            </w:pP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2E7D28F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调试工程师</w:t>
            </w:r>
          </w:p>
        </w:tc>
        <w:tc>
          <w:tcPr>
            <w:tcW w:w="632" w:type="dxa"/>
            <w:tcBorders>
              <w:top w:val="single" w:sz="4" w:space="0" w:color="000000"/>
              <w:left w:val="single" w:sz="4" w:space="0" w:color="000000"/>
              <w:bottom w:val="single" w:sz="4" w:space="0" w:color="000000"/>
              <w:right w:val="single" w:sz="4" w:space="0" w:color="000000"/>
            </w:tcBorders>
            <w:vAlign w:val="center"/>
          </w:tcPr>
          <w:p w14:paraId="12987940"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100</w:t>
            </w:r>
          </w:p>
        </w:tc>
        <w:tc>
          <w:tcPr>
            <w:tcW w:w="661" w:type="dxa"/>
            <w:tcBorders>
              <w:top w:val="single" w:sz="4" w:space="0" w:color="000000"/>
              <w:left w:val="single" w:sz="4" w:space="0" w:color="000000"/>
              <w:bottom w:val="single" w:sz="4" w:space="0" w:color="000000"/>
              <w:right w:val="single" w:sz="4" w:space="0" w:color="000000"/>
            </w:tcBorders>
            <w:vAlign w:val="center"/>
          </w:tcPr>
          <w:p w14:paraId="7E703B9A"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人天</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B7B5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1,200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7A82800"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120,000.00</w:t>
            </w:r>
          </w:p>
        </w:tc>
      </w:tr>
      <w:tr w:rsidR="00990CE9" w14:paraId="47245573"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994504B"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9D93C4A" w14:textId="77777777" w:rsidR="00990CE9" w:rsidRDefault="00990CE9">
            <w:pPr>
              <w:jc w:val="center"/>
              <w:rPr>
                <w:rFonts w:ascii="Times New Roman" w:eastAsia="宋体" w:hAnsi="Times New Roman" w:cs="宋体"/>
                <w:color w:val="000000"/>
                <w:sz w:val="21"/>
                <w:szCs w:val="21"/>
              </w:rPr>
            </w:pPr>
          </w:p>
        </w:tc>
        <w:tc>
          <w:tcPr>
            <w:tcW w:w="1011" w:type="dxa"/>
            <w:vMerge/>
            <w:tcBorders>
              <w:top w:val="single" w:sz="4" w:space="0" w:color="000000"/>
              <w:left w:val="single" w:sz="4" w:space="0" w:color="000000"/>
              <w:bottom w:val="single" w:sz="4" w:space="0" w:color="000000"/>
              <w:right w:val="single" w:sz="4" w:space="0" w:color="000000"/>
            </w:tcBorders>
            <w:vAlign w:val="center"/>
          </w:tcPr>
          <w:p w14:paraId="7DEAC410" w14:textId="77777777" w:rsidR="00990CE9" w:rsidRDefault="00990CE9">
            <w:pPr>
              <w:rPr>
                <w:rFonts w:ascii="Times New Roman" w:eastAsia="宋体" w:hAnsi="Times New Roman" w:cs="宋体"/>
                <w:color w:val="000000"/>
                <w:sz w:val="21"/>
                <w:szCs w:val="21"/>
              </w:rPr>
            </w:pP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32708A3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项目经理</w:t>
            </w:r>
          </w:p>
        </w:tc>
        <w:tc>
          <w:tcPr>
            <w:tcW w:w="632" w:type="dxa"/>
            <w:tcBorders>
              <w:top w:val="single" w:sz="4" w:space="0" w:color="000000"/>
              <w:left w:val="single" w:sz="4" w:space="0" w:color="000000"/>
              <w:bottom w:val="single" w:sz="4" w:space="0" w:color="000000"/>
              <w:right w:val="single" w:sz="4" w:space="0" w:color="000000"/>
            </w:tcBorders>
            <w:vAlign w:val="center"/>
          </w:tcPr>
          <w:p w14:paraId="2272D86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50</w:t>
            </w:r>
          </w:p>
        </w:tc>
        <w:tc>
          <w:tcPr>
            <w:tcW w:w="661" w:type="dxa"/>
            <w:tcBorders>
              <w:top w:val="single" w:sz="4" w:space="0" w:color="000000"/>
              <w:left w:val="single" w:sz="4" w:space="0" w:color="000000"/>
              <w:bottom w:val="single" w:sz="4" w:space="0" w:color="000000"/>
              <w:right w:val="single" w:sz="4" w:space="0" w:color="000000"/>
            </w:tcBorders>
            <w:vAlign w:val="center"/>
          </w:tcPr>
          <w:p w14:paraId="2AE52716"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人天</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942E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1,500</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828251B"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75,000.00</w:t>
            </w:r>
          </w:p>
        </w:tc>
      </w:tr>
      <w:tr w:rsidR="00990CE9" w14:paraId="5A7AD603"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7EEF20B"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4C884F7" w14:textId="77777777" w:rsidR="00990CE9" w:rsidRDefault="00990CE9">
            <w:pPr>
              <w:jc w:val="center"/>
              <w:rPr>
                <w:rFonts w:ascii="Times New Roman" w:eastAsia="宋体" w:hAnsi="Times New Roman" w:cs="宋体"/>
                <w:color w:val="000000"/>
                <w:sz w:val="21"/>
                <w:szCs w:val="21"/>
              </w:rPr>
            </w:pPr>
          </w:p>
        </w:tc>
        <w:tc>
          <w:tcPr>
            <w:tcW w:w="1011" w:type="dxa"/>
            <w:vMerge/>
            <w:tcBorders>
              <w:top w:val="single" w:sz="4" w:space="0" w:color="000000"/>
              <w:left w:val="single" w:sz="4" w:space="0" w:color="000000"/>
              <w:bottom w:val="single" w:sz="4" w:space="0" w:color="000000"/>
              <w:right w:val="single" w:sz="4" w:space="0" w:color="000000"/>
            </w:tcBorders>
            <w:vAlign w:val="center"/>
          </w:tcPr>
          <w:p w14:paraId="1BA1999A" w14:textId="77777777" w:rsidR="00990CE9" w:rsidRDefault="00990CE9">
            <w:pPr>
              <w:rPr>
                <w:rFonts w:ascii="Times New Roman" w:eastAsia="宋体" w:hAnsi="Times New Roman" w:cs="宋体"/>
                <w:color w:val="000000"/>
                <w:sz w:val="21"/>
                <w:szCs w:val="21"/>
              </w:rPr>
            </w:pP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218E605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设备租赁</w:t>
            </w:r>
          </w:p>
        </w:tc>
        <w:tc>
          <w:tcPr>
            <w:tcW w:w="632" w:type="dxa"/>
            <w:tcBorders>
              <w:top w:val="single" w:sz="4" w:space="0" w:color="000000"/>
              <w:left w:val="single" w:sz="4" w:space="0" w:color="000000"/>
              <w:bottom w:val="single" w:sz="4" w:space="0" w:color="000000"/>
              <w:right w:val="single" w:sz="4" w:space="0" w:color="000000"/>
            </w:tcBorders>
            <w:vAlign w:val="center"/>
          </w:tcPr>
          <w:p w14:paraId="6E11E62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vAlign w:val="center"/>
          </w:tcPr>
          <w:p w14:paraId="3FB85BFC"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项</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ADB45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51,226</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8EBD5EF"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51,225.82</w:t>
            </w:r>
          </w:p>
        </w:tc>
      </w:tr>
      <w:tr w:rsidR="00990CE9" w14:paraId="30DFDE4A" w14:textId="77777777">
        <w:trPr>
          <w:trHeight w:val="348"/>
        </w:trPr>
        <w:tc>
          <w:tcPr>
            <w:tcW w:w="5797" w:type="dxa"/>
            <w:gridSpan w:val="6"/>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35712707" w14:textId="77777777" w:rsidR="00990CE9" w:rsidRDefault="00000000">
            <w:pPr>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软件（或</w:t>
            </w:r>
            <w:r>
              <w:rPr>
                <w:rFonts w:ascii="Times New Roman" w:eastAsia="宋体" w:hAnsi="Times New Roman" w:cs="华文细黑" w:hint="eastAsia"/>
                <w:bCs/>
                <w:color w:val="000000"/>
                <w:sz w:val="21"/>
                <w:szCs w:val="21"/>
                <w:lang w:bidi="ar"/>
              </w:rPr>
              <w:t>license</w:t>
            </w:r>
            <w:r>
              <w:rPr>
                <w:rFonts w:ascii="Times New Roman" w:eastAsia="宋体" w:hAnsi="Times New Roman" w:cs="华文细黑" w:hint="eastAsia"/>
                <w:bCs/>
                <w:color w:val="000000"/>
                <w:sz w:val="21"/>
                <w:szCs w:val="21"/>
                <w:lang w:bidi="ar"/>
              </w:rPr>
              <w:t>）</w:t>
            </w:r>
            <w:r>
              <w:rPr>
                <w:rFonts w:ascii="Times New Roman" w:eastAsia="宋体" w:hAnsi="Times New Roman" w:cs="华文细黑" w:hint="eastAsia"/>
                <w:bCs/>
                <w:color w:val="000000"/>
                <w:sz w:val="21"/>
                <w:szCs w:val="21"/>
                <w:lang w:bidi="ar"/>
              </w:rPr>
              <w:t>(</w:t>
            </w:r>
            <w:r>
              <w:rPr>
                <w:rFonts w:ascii="Times New Roman" w:eastAsia="宋体" w:hAnsi="Times New Roman" w:cs="华文细黑" w:hint="eastAsia"/>
                <w:bCs/>
                <w:color w:val="000000"/>
                <w:sz w:val="21"/>
                <w:szCs w:val="21"/>
                <w:lang w:bidi="ar"/>
              </w:rPr>
              <w:t>税率</w:t>
            </w:r>
            <w:r>
              <w:rPr>
                <w:rFonts w:ascii="Times New Roman" w:eastAsia="宋体" w:hAnsi="Times New Roman" w:cs="华文细黑" w:hint="eastAsia"/>
                <w:bCs/>
                <w:color w:val="000000"/>
                <w:sz w:val="21"/>
                <w:szCs w:val="21"/>
                <w:lang w:bidi="ar"/>
              </w:rPr>
              <w:t>13%)</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50F30DA3" w14:textId="77777777" w:rsidR="00990CE9" w:rsidRDefault="00990CE9">
            <w:pPr>
              <w:jc w:val="center"/>
              <w:rPr>
                <w:rFonts w:ascii="Times New Roman" w:eastAsia="宋体" w:hAnsi="Times New Roman" w:cs="华文细黑"/>
                <w:color w:val="000000"/>
                <w:sz w:val="21"/>
                <w:szCs w:val="21"/>
              </w:rPr>
            </w:pP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75EF4BE" w14:textId="77777777" w:rsidR="00990CE9" w:rsidRDefault="00990CE9">
            <w:pPr>
              <w:jc w:val="right"/>
              <w:rPr>
                <w:rFonts w:ascii="Times New Roman" w:eastAsia="宋体" w:hAnsi="Times New Roman" w:cs="华文细黑"/>
                <w:color w:val="000000"/>
                <w:sz w:val="21"/>
                <w:szCs w:val="21"/>
              </w:rPr>
            </w:pPr>
          </w:p>
        </w:tc>
      </w:tr>
      <w:tr w:rsidR="00990CE9" w14:paraId="0AAE1AA8" w14:textId="77777777">
        <w:trPr>
          <w:trHeight w:val="520"/>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175F7861"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1</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4499DD42"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R3</w:t>
            </w:r>
            <w:r>
              <w:rPr>
                <w:rFonts w:ascii="Times New Roman" w:eastAsia="宋体" w:hAnsi="Times New Roman" w:cs="华文细黑" w:hint="eastAsia"/>
                <w:color w:val="000000"/>
                <w:sz w:val="21"/>
                <w:szCs w:val="21"/>
                <w:lang w:bidi="ar"/>
              </w:rPr>
              <w:t>前装点位</w:t>
            </w:r>
          </w:p>
        </w:tc>
        <w:tc>
          <w:tcPr>
            <w:tcW w:w="1011" w:type="dxa"/>
            <w:tcBorders>
              <w:top w:val="single" w:sz="4" w:space="0" w:color="000000"/>
              <w:left w:val="single" w:sz="4" w:space="0" w:color="000000"/>
              <w:bottom w:val="single" w:sz="4" w:space="0" w:color="000000"/>
              <w:right w:val="single" w:sz="4" w:space="0" w:color="000000"/>
            </w:tcBorders>
            <w:vAlign w:val="center"/>
          </w:tcPr>
          <w:p w14:paraId="5DC9F36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路侧通信单元</w:t>
            </w:r>
            <w:r>
              <w:rPr>
                <w:rFonts w:ascii="Times New Roman" w:eastAsia="宋体" w:hAnsi="Times New Roman" w:cs="宋体" w:hint="eastAsia"/>
                <w:color w:val="000000"/>
                <w:sz w:val="21"/>
                <w:szCs w:val="21"/>
                <w:lang w:bidi="ar"/>
              </w:rPr>
              <w:t>RSU</w:t>
            </w:r>
          </w:p>
        </w:tc>
        <w:tc>
          <w:tcPr>
            <w:tcW w:w="1867" w:type="dxa"/>
            <w:tcBorders>
              <w:top w:val="single" w:sz="4" w:space="0" w:color="000000"/>
              <w:left w:val="single" w:sz="4" w:space="0" w:color="000000"/>
              <w:bottom w:val="single" w:sz="4" w:space="0" w:color="000000"/>
              <w:right w:val="single" w:sz="4" w:space="0" w:color="000000"/>
            </w:tcBorders>
            <w:vAlign w:val="center"/>
          </w:tcPr>
          <w:p w14:paraId="278BD31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w:t>
            </w:r>
            <w:r>
              <w:rPr>
                <w:rFonts w:ascii="Times New Roman" w:eastAsia="宋体" w:hAnsi="Times New Roman" w:cs="宋体" w:hint="eastAsia"/>
                <w:color w:val="000000"/>
                <w:sz w:val="21"/>
                <w:szCs w:val="21"/>
                <w:lang w:bidi="ar"/>
              </w:rPr>
              <w:t>中兴</w:t>
            </w:r>
            <w:r>
              <w:rPr>
                <w:rFonts w:ascii="Times New Roman" w:eastAsia="宋体" w:hAnsi="Times New Roman" w:cs="宋体" w:hint="eastAsia"/>
                <w:color w:val="000000"/>
                <w:sz w:val="21"/>
                <w:szCs w:val="21"/>
                <w:lang w:bidi="ar"/>
              </w:rPr>
              <w:t xml:space="preserve">Y2001 </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3A2E124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10</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1480812B"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20E811C2"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16,950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1FE0FBB"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169,500.00 </w:t>
            </w:r>
          </w:p>
        </w:tc>
      </w:tr>
      <w:tr w:rsidR="00990CE9" w14:paraId="3FD81AE2"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4414878"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785FF38"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1A9CFDE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工业级接入交换机</w:t>
            </w:r>
          </w:p>
        </w:tc>
        <w:tc>
          <w:tcPr>
            <w:tcW w:w="1867" w:type="dxa"/>
            <w:tcBorders>
              <w:top w:val="single" w:sz="4" w:space="0" w:color="000000"/>
              <w:left w:val="single" w:sz="4" w:space="0" w:color="000000"/>
              <w:bottom w:val="single" w:sz="4" w:space="0" w:color="000000"/>
              <w:right w:val="single" w:sz="4" w:space="0" w:color="000000"/>
            </w:tcBorders>
            <w:vAlign w:val="center"/>
          </w:tcPr>
          <w:p w14:paraId="13C4883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大华</w:t>
            </w:r>
            <w:r>
              <w:rPr>
                <w:rFonts w:ascii="Times New Roman" w:eastAsia="宋体" w:hAnsi="Times New Roman" w:cs="宋体" w:hint="eastAsia"/>
                <w:color w:val="000000"/>
                <w:sz w:val="21"/>
                <w:szCs w:val="21"/>
                <w:lang w:bidi="ar"/>
              </w:rPr>
              <w:t>DH-IS5500-8GT2GF</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75AA79E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12</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2813572E"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09044579"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7,000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3E9EA8F"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84,000.00 </w:t>
            </w:r>
          </w:p>
        </w:tc>
      </w:tr>
      <w:tr w:rsidR="00990CE9" w14:paraId="250AD084"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08C2D0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CA7AEEB"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7EE5D9D"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工业级汇聚交换机</w:t>
            </w:r>
          </w:p>
        </w:tc>
        <w:tc>
          <w:tcPr>
            <w:tcW w:w="1867" w:type="dxa"/>
            <w:tcBorders>
              <w:top w:val="single" w:sz="4" w:space="0" w:color="000000"/>
              <w:left w:val="single" w:sz="4" w:space="0" w:color="000000"/>
              <w:bottom w:val="single" w:sz="4" w:space="0" w:color="000000"/>
              <w:right w:val="single" w:sz="4" w:space="0" w:color="000000"/>
            </w:tcBorders>
            <w:vAlign w:val="center"/>
          </w:tcPr>
          <w:p w14:paraId="1E8A2DC6"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东土</w:t>
            </w:r>
            <w:r>
              <w:rPr>
                <w:rFonts w:ascii="Times New Roman" w:eastAsia="宋体" w:hAnsi="Times New Roman" w:cs="宋体" w:hint="eastAsia"/>
                <w:color w:val="000000"/>
                <w:sz w:val="21"/>
                <w:szCs w:val="21"/>
                <w:lang w:bidi="ar"/>
              </w:rPr>
              <w:t>SICOM3028GPT-L3G-8G8GX16GE-HV-HV</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360AC15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55A75010"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0EB75786"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14,400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AA55DC3"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28,800.00 </w:t>
            </w:r>
          </w:p>
        </w:tc>
      </w:tr>
      <w:tr w:rsidR="00990CE9" w14:paraId="3A799FE5"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AEE2727"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D60DCC9"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802C7C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工业级汇聚交换机</w:t>
            </w:r>
          </w:p>
        </w:tc>
        <w:tc>
          <w:tcPr>
            <w:tcW w:w="1867" w:type="dxa"/>
            <w:tcBorders>
              <w:top w:val="single" w:sz="4" w:space="0" w:color="000000"/>
              <w:left w:val="single" w:sz="4" w:space="0" w:color="000000"/>
              <w:bottom w:val="single" w:sz="4" w:space="0" w:color="000000"/>
              <w:right w:val="single" w:sz="4" w:space="0" w:color="000000"/>
            </w:tcBorders>
            <w:vAlign w:val="center"/>
          </w:tcPr>
          <w:p w14:paraId="7DB74FC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东土</w:t>
            </w:r>
            <w:r>
              <w:rPr>
                <w:rFonts w:ascii="Times New Roman" w:eastAsia="宋体" w:hAnsi="Times New Roman" w:cs="宋体" w:hint="eastAsia"/>
                <w:color w:val="000000"/>
                <w:sz w:val="21"/>
                <w:szCs w:val="21"/>
                <w:lang w:bidi="ar"/>
              </w:rPr>
              <w:t>SICOM3432G-4X8G8GX16GE-HV-HV</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7C7C2C07"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42B2054C"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42821F15"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14,400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4EF46BE"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43,200.00 </w:t>
            </w:r>
          </w:p>
        </w:tc>
      </w:tr>
      <w:tr w:rsidR="00990CE9" w14:paraId="088C4769"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6F7E8D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FAD2380"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037CEB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高清相机</w:t>
            </w:r>
          </w:p>
        </w:tc>
        <w:tc>
          <w:tcPr>
            <w:tcW w:w="1867" w:type="dxa"/>
            <w:tcBorders>
              <w:top w:val="single" w:sz="4" w:space="0" w:color="000000"/>
              <w:left w:val="single" w:sz="4" w:space="0" w:color="000000"/>
              <w:bottom w:val="single" w:sz="4" w:space="0" w:color="000000"/>
              <w:right w:val="single" w:sz="4" w:space="0" w:color="000000"/>
            </w:tcBorders>
            <w:vAlign w:val="center"/>
          </w:tcPr>
          <w:p w14:paraId="380183C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大华</w:t>
            </w:r>
            <w:r>
              <w:rPr>
                <w:rFonts w:ascii="Times New Roman" w:eastAsia="宋体" w:hAnsi="Times New Roman" w:cs="宋体" w:hint="eastAsia"/>
                <w:color w:val="000000"/>
                <w:sz w:val="21"/>
                <w:szCs w:val="21"/>
                <w:lang w:bidi="ar"/>
              </w:rPr>
              <w:t>DH-CP902</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2D28CEC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30</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119129DF"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08FFFC5F"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9,950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F81905E"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298,500.00 </w:t>
            </w:r>
          </w:p>
        </w:tc>
      </w:tr>
      <w:tr w:rsidR="00990CE9" w14:paraId="61F5C4C3"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089C31C8"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B2E86B1"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2F2279D"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毫米波雷达</w:t>
            </w:r>
          </w:p>
        </w:tc>
        <w:tc>
          <w:tcPr>
            <w:tcW w:w="1867" w:type="dxa"/>
            <w:tcBorders>
              <w:top w:val="single" w:sz="4" w:space="0" w:color="000000"/>
              <w:left w:val="single" w:sz="4" w:space="0" w:color="000000"/>
              <w:bottom w:val="single" w:sz="4" w:space="0" w:color="000000"/>
              <w:right w:val="single" w:sz="4" w:space="0" w:color="000000"/>
            </w:tcBorders>
            <w:vAlign w:val="center"/>
          </w:tcPr>
          <w:p w14:paraId="4EE6A0D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数智元</w:t>
            </w:r>
            <w:r>
              <w:rPr>
                <w:rFonts w:ascii="Times New Roman" w:eastAsia="宋体" w:hAnsi="Times New Roman" w:cs="宋体" w:hint="eastAsia"/>
                <w:color w:val="000000"/>
                <w:sz w:val="21"/>
                <w:szCs w:val="21"/>
                <w:lang w:bidi="ar"/>
              </w:rPr>
              <w:t>ST101</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00B5BDE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16</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57437101"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515319A4"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16,900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C0B8B8E"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270,400.00 </w:t>
            </w:r>
          </w:p>
        </w:tc>
      </w:tr>
      <w:tr w:rsidR="00990CE9" w14:paraId="487414AD"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C8A688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4D9986D"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3AB9781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激光雷达</w:t>
            </w:r>
          </w:p>
        </w:tc>
        <w:tc>
          <w:tcPr>
            <w:tcW w:w="1867" w:type="dxa"/>
            <w:tcBorders>
              <w:top w:val="single" w:sz="4" w:space="0" w:color="000000"/>
              <w:left w:val="single" w:sz="4" w:space="0" w:color="000000"/>
              <w:bottom w:val="single" w:sz="4" w:space="0" w:color="000000"/>
              <w:right w:val="single" w:sz="4" w:space="0" w:color="000000"/>
            </w:tcBorders>
            <w:vAlign w:val="center"/>
          </w:tcPr>
          <w:p w14:paraId="784028A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速腾</w:t>
            </w:r>
            <w:r>
              <w:rPr>
                <w:rFonts w:ascii="Times New Roman" w:eastAsia="宋体" w:hAnsi="Times New Roman" w:cs="宋体" w:hint="eastAsia"/>
                <w:color w:val="000000"/>
                <w:sz w:val="21"/>
                <w:szCs w:val="21"/>
                <w:lang w:bidi="ar"/>
              </w:rPr>
              <w:t>M1P</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5064478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14</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32194DE1"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0FCD74ED"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80,000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80B66D0"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1,120,000.00 </w:t>
            </w:r>
          </w:p>
        </w:tc>
      </w:tr>
      <w:tr w:rsidR="00990CE9" w14:paraId="2D968A0D"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284A05E5"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3AD0DBE3"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990680E"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边缘计算终端</w:t>
            </w:r>
          </w:p>
        </w:tc>
        <w:tc>
          <w:tcPr>
            <w:tcW w:w="1867" w:type="dxa"/>
            <w:tcBorders>
              <w:top w:val="single" w:sz="4" w:space="0" w:color="000000"/>
              <w:left w:val="single" w:sz="4" w:space="0" w:color="000000"/>
              <w:bottom w:val="single" w:sz="4" w:space="0" w:color="000000"/>
              <w:right w:val="single" w:sz="4" w:space="0" w:color="000000"/>
            </w:tcBorders>
            <w:vAlign w:val="center"/>
          </w:tcPr>
          <w:p w14:paraId="33F4E41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集和诚</w:t>
            </w:r>
            <w:r>
              <w:rPr>
                <w:rFonts w:ascii="Times New Roman" w:eastAsia="宋体" w:hAnsi="Times New Roman" w:cs="宋体" w:hint="eastAsia"/>
                <w:color w:val="000000"/>
                <w:sz w:val="21"/>
                <w:szCs w:val="21"/>
                <w:lang w:bidi="ar"/>
              </w:rPr>
              <w:t>BRAV-7521</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54DE00C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6</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63D05FEE"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4BFD098C"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29,700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56422C4"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178,200.00 </w:t>
            </w:r>
          </w:p>
        </w:tc>
      </w:tr>
      <w:tr w:rsidR="00990CE9" w14:paraId="7DE937D3"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033AEE31"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6D07CA3"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74A1A7D"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车辆网联套件</w:t>
            </w:r>
          </w:p>
        </w:tc>
        <w:tc>
          <w:tcPr>
            <w:tcW w:w="1867" w:type="dxa"/>
            <w:tcBorders>
              <w:top w:val="single" w:sz="4" w:space="0" w:color="000000"/>
              <w:left w:val="single" w:sz="4" w:space="0" w:color="000000"/>
              <w:bottom w:val="single" w:sz="4" w:space="0" w:color="000000"/>
              <w:right w:val="single" w:sz="4" w:space="0" w:color="000000"/>
            </w:tcBorders>
            <w:vAlign w:val="center"/>
          </w:tcPr>
          <w:p w14:paraId="40E6EA6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吉利、定制</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75BAE9B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20</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1EA570FE"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4BEC93D1"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93,500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DEFA712"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1,870,000.00 </w:t>
            </w:r>
          </w:p>
        </w:tc>
      </w:tr>
      <w:tr w:rsidR="00990CE9" w14:paraId="770961EA"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70F9522"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BD92061"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3BBF9C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自动驾驶车辆</w:t>
            </w:r>
          </w:p>
        </w:tc>
        <w:tc>
          <w:tcPr>
            <w:tcW w:w="1867" w:type="dxa"/>
            <w:tcBorders>
              <w:top w:val="single" w:sz="4" w:space="0" w:color="000000"/>
              <w:left w:val="single" w:sz="4" w:space="0" w:color="000000"/>
              <w:bottom w:val="single" w:sz="4" w:space="0" w:color="000000"/>
              <w:right w:val="single" w:sz="4" w:space="0" w:color="000000"/>
            </w:tcBorders>
            <w:vAlign w:val="center"/>
          </w:tcPr>
          <w:p w14:paraId="1D6A77FA"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路特斯、</w:t>
            </w:r>
            <w:r>
              <w:rPr>
                <w:rFonts w:ascii="Times New Roman" w:eastAsia="宋体" w:hAnsi="Times New Roman" w:cs="宋体" w:hint="eastAsia"/>
                <w:color w:val="000000"/>
                <w:sz w:val="21"/>
                <w:szCs w:val="21"/>
                <w:lang w:bidi="ar"/>
              </w:rPr>
              <w:t>eletre s+-</w:t>
            </w:r>
            <w:r>
              <w:rPr>
                <w:rFonts w:ascii="Times New Roman" w:eastAsia="宋体" w:hAnsi="Times New Roman" w:cs="宋体" w:hint="eastAsia"/>
                <w:color w:val="000000"/>
                <w:sz w:val="21"/>
                <w:szCs w:val="21"/>
                <w:lang w:bidi="ar"/>
              </w:rPr>
              <w:t>凯姆灰</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1889712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6BC611D8"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辆</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28A78C46"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814,900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EBD1632"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814,900.00 </w:t>
            </w:r>
          </w:p>
        </w:tc>
      </w:tr>
      <w:tr w:rsidR="00990CE9" w14:paraId="5F09BF53" w14:textId="77777777">
        <w:trPr>
          <w:trHeight w:val="104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DFE4179"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E229559"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6FC861BA"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自动驾驶车辆</w:t>
            </w:r>
          </w:p>
        </w:tc>
        <w:tc>
          <w:tcPr>
            <w:tcW w:w="1867" w:type="dxa"/>
            <w:tcBorders>
              <w:top w:val="single" w:sz="4" w:space="0" w:color="000000"/>
              <w:left w:val="single" w:sz="4" w:space="0" w:color="000000"/>
              <w:bottom w:val="single" w:sz="4" w:space="0" w:color="000000"/>
              <w:right w:val="single" w:sz="4" w:space="0" w:color="000000"/>
            </w:tcBorders>
            <w:vAlign w:val="center"/>
          </w:tcPr>
          <w:p w14:paraId="755A1A1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极氪、</w:t>
            </w:r>
            <w:r>
              <w:rPr>
                <w:rFonts w:ascii="Times New Roman" w:eastAsia="宋体" w:hAnsi="Times New Roman" w:cs="宋体" w:hint="eastAsia"/>
                <w:color w:val="000000"/>
                <w:sz w:val="21"/>
                <w:szCs w:val="21"/>
                <w:lang w:bidi="ar"/>
              </w:rPr>
              <w:t>MIX 25</w:t>
            </w:r>
            <w:r>
              <w:rPr>
                <w:rFonts w:ascii="Times New Roman" w:eastAsia="宋体" w:hAnsi="Times New Roman" w:cs="宋体" w:hint="eastAsia"/>
                <w:color w:val="000000"/>
                <w:sz w:val="21"/>
                <w:szCs w:val="21"/>
                <w:lang w:bidi="ar"/>
              </w:rPr>
              <w:t>款</w:t>
            </w:r>
            <w:r>
              <w:rPr>
                <w:rFonts w:ascii="Times New Roman" w:eastAsia="宋体" w:hAnsi="Times New Roman" w:cs="宋体" w:hint="eastAsia"/>
                <w:color w:val="000000"/>
                <w:sz w:val="21"/>
                <w:szCs w:val="21"/>
                <w:lang w:bidi="ar"/>
              </w:rPr>
              <w:t xml:space="preserve"> 102kmh</w:t>
            </w:r>
            <w:r>
              <w:rPr>
                <w:rFonts w:ascii="Times New Roman" w:eastAsia="宋体" w:hAnsi="Times New Roman" w:cs="宋体" w:hint="eastAsia"/>
                <w:color w:val="000000"/>
                <w:sz w:val="21"/>
                <w:szCs w:val="21"/>
                <w:lang w:bidi="ar"/>
              </w:rPr>
              <w:t>电池，</w:t>
            </w:r>
            <w:r>
              <w:rPr>
                <w:rFonts w:ascii="Times New Roman" w:eastAsia="宋体" w:hAnsi="Times New Roman" w:cs="宋体" w:hint="eastAsia"/>
                <w:color w:val="000000"/>
                <w:sz w:val="21"/>
                <w:szCs w:val="21"/>
                <w:lang w:bidi="ar"/>
              </w:rPr>
              <w:t>702KM</w:t>
            </w:r>
            <w:r>
              <w:rPr>
                <w:rFonts w:ascii="Times New Roman" w:eastAsia="宋体" w:hAnsi="Times New Roman" w:cs="宋体" w:hint="eastAsia"/>
                <w:color w:val="000000"/>
                <w:sz w:val="21"/>
                <w:szCs w:val="21"/>
                <w:lang w:bidi="ar"/>
              </w:rPr>
              <w:t>长续航智驾版</w:t>
            </w:r>
            <w:r>
              <w:rPr>
                <w:rFonts w:ascii="Times New Roman" w:eastAsia="宋体" w:hAnsi="Times New Roman" w:cs="宋体" w:hint="eastAsia"/>
                <w:color w:val="000000"/>
                <w:sz w:val="21"/>
                <w:szCs w:val="21"/>
                <w:lang w:bidi="ar"/>
              </w:rPr>
              <w:t>-</w:t>
            </w:r>
            <w:r>
              <w:rPr>
                <w:rFonts w:ascii="Times New Roman" w:eastAsia="宋体" w:hAnsi="Times New Roman" w:cs="宋体" w:hint="eastAsia"/>
                <w:color w:val="000000"/>
                <w:sz w:val="21"/>
                <w:szCs w:val="21"/>
                <w:lang w:bidi="ar"/>
              </w:rPr>
              <w:t>烟雨灰</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1CA72E5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54A94E37"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辆</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7E2A7DED"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309,900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F2DE728"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309,900.00 </w:t>
            </w:r>
          </w:p>
        </w:tc>
      </w:tr>
      <w:tr w:rsidR="00990CE9" w14:paraId="64DB0063"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3FDAC2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5C2BF5F"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1B34598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自动驾驶车辆</w:t>
            </w:r>
          </w:p>
        </w:tc>
        <w:tc>
          <w:tcPr>
            <w:tcW w:w="1867" w:type="dxa"/>
            <w:tcBorders>
              <w:top w:val="single" w:sz="4" w:space="0" w:color="000000"/>
              <w:left w:val="single" w:sz="4" w:space="0" w:color="000000"/>
              <w:bottom w:val="single" w:sz="4" w:space="0" w:color="000000"/>
              <w:right w:val="single" w:sz="4" w:space="0" w:color="000000"/>
            </w:tcBorders>
            <w:vAlign w:val="center"/>
          </w:tcPr>
          <w:p w14:paraId="425A9A5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远程、超级</w:t>
            </w:r>
            <w:r>
              <w:rPr>
                <w:rFonts w:ascii="Times New Roman" w:eastAsia="宋体" w:hAnsi="Times New Roman" w:cs="宋体" w:hint="eastAsia"/>
                <w:color w:val="000000"/>
                <w:sz w:val="21"/>
                <w:szCs w:val="21"/>
                <w:lang w:bidi="ar"/>
              </w:rPr>
              <w:t>VAN</w:t>
            </w:r>
            <w:r>
              <w:rPr>
                <w:rFonts w:ascii="Times New Roman" w:eastAsia="宋体" w:hAnsi="Times New Roman" w:cs="宋体" w:hint="eastAsia"/>
                <w:color w:val="000000"/>
                <w:sz w:val="21"/>
                <w:szCs w:val="21"/>
                <w:lang w:bidi="ar"/>
              </w:rPr>
              <w:t>远程超级</w:t>
            </w:r>
            <w:r>
              <w:rPr>
                <w:rFonts w:ascii="Times New Roman" w:eastAsia="宋体" w:hAnsi="Times New Roman" w:cs="宋体" w:hint="eastAsia"/>
                <w:color w:val="000000"/>
                <w:sz w:val="21"/>
                <w:szCs w:val="21"/>
                <w:lang w:bidi="ar"/>
              </w:rPr>
              <w:t>VAN-</w:t>
            </w:r>
            <w:r>
              <w:rPr>
                <w:rFonts w:ascii="Times New Roman" w:eastAsia="宋体" w:hAnsi="Times New Roman" w:cs="宋体" w:hint="eastAsia"/>
                <w:color w:val="000000"/>
                <w:sz w:val="21"/>
                <w:szCs w:val="21"/>
                <w:lang w:bidi="ar"/>
              </w:rPr>
              <w:t>创富版</w:t>
            </w:r>
            <w:r>
              <w:rPr>
                <w:rFonts w:ascii="Times New Roman" w:eastAsia="宋体" w:hAnsi="Times New Roman" w:cs="宋体" w:hint="eastAsia"/>
                <w:color w:val="000000"/>
                <w:sz w:val="21"/>
                <w:szCs w:val="21"/>
                <w:lang w:bidi="ar"/>
              </w:rPr>
              <w:t>2</w:t>
            </w:r>
            <w:r>
              <w:rPr>
                <w:rFonts w:ascii="Times New Roman" w:eastAsia="宋体" w:hAnsi="Times New Roman" w:cs="宋体" w:hint="eastAsia"/>
                <w:color w:val="000000"/>
                <w:sz w:val="21"/>
                <w:szCs w:val="21"/>
                <w:lang w:bidi="ar"/>
              </w:rPr>
              <w:t>座中轴</w:t>
            </w:r>
            <w:r>
              <w:rPr>
                <w:rFonts w:ascii="Times New Roman" w:eastAsia="宋体" w:hAnsi="Times New Roman" w:cs="宋体" w:hint="eastAsia"/>
                <w:color w:val="000000"/>
                <w:sz w:val="21"/>
                <w:szCs w:val="21"/>
                <w:lang w:bidi="ar"/>
              </w:rPr>
              <w:t>83kwh-</w:t>
            </w:r>
            <w:r>
              <w:rPr>
                <w:rFonts w:ascii="Times New Roman" w:eastAsia="宋体" w:hAnsi="Times New Roman" w:cs="宋体" w:hint="eastAsia"/>
                <w:color w:val="000000"/>
                <w:sz w:val="21"/>
                <w:szCs w:val="21"/>
                <w:lang w:bidi="ar"/>
              </w:rPr>
              <w:t>汉玉白</w:t>
            </w:r>
          </w:p>
        </w:tc>
        <w:tc>
          <w:tcPr>
            <w:tcW w:w="632" w:type="dxa"/>
            <w:tcBorders>
              <w:top w:val="single" w:sz="4" w:space="0" w:color="000000"/>
              <w:left w:val="single" w:sz="4" w:space="0" w:color="000000"/>
              <w:bottom w:val="single" w:sz="4" w:space="0" w:color="000000"/>
              <w:right w:val="single" w:sz="4" w:space="0" w:color="000000"/>
            </w:tcBorders>
            <w:noWrap/>
            <w:vAlign w:val="center"/>
          </w:tcPr>
          <w:p w14:paraId="28DF7B0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207EC42F"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辆</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3A390B5A"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514,800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9755217"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514,800.00 </w:t>
            </w:r>
          </w:p>
        </w:tc>
      </w:tr>
      <w:tr w:rsidR="00990CE9" w14:paraId="437E6F65"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0AAD378"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47F85F2"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5B428F9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计算存储服务器</w:t>
            </w:r>
          </w:p>
        </w:tc>
        <w:tc>
          <w:tcPr>
            <w:tcW w:w="1867" w:type="dxa"/>
            <w:tcBorders>
              <w:top w:val="single" w:sz="4" w:space="0" w:color="000000"/>
              <w:left w:val="single" w:sz="4" w:space="0" w:color="000000"/>
              <w:bottom w:val="single" w:sz="4" w:space="0" w:color="000000"/>
              <w:right w:val="single" w:sz="4" w:space="0" w:color="000000"/>
            </w:tcBorders>
            <w:vAlign w:val="center"/>
          </w:tcPr>
          <w:p w14:paraId="238ABB3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浪潮</w:t>
            </w:r>
            <w:r>
              <w:rPr>
                <w:rFonts w:ascii="Times New Roman" w:eastAsia="宋体" w:hAnsi="Times New Roman" w:cs="宋体" w:hint="eastAsia"/>
                <w:color w:val="000000"/>
                <w:sz w:val="21"/>
                <w:szCs w:val="21"/>
                <w:lang w:bidi="ar"/>
              </w:rPr>
              <w:t>NF5280M6</w:t>
            </w:r>
          </w:p>
        </w:tc>
        <w:tc>
          <w:tcPr>
            <w:tcW w:w="632" w:type="dxa"/>
            <w:tcBorders>
              <w:top w:val="single" w:sz="4" w:space="0" w:color="000000"/>
              <w:left w:val="single" w:sz="4" w:space="0" w:color="000000"/>
              <w:bottom w:val="single" w:sz="4" w:space="0" w:color="000000"/>
              <w:right w:val="single" w:sz="4" w:space="0" w:color="000000"/>
            </w:tcBorders>
            <w:vAlign w:val="center"/>
          </w:tcPr>
          <w:p w14:paraId="1C3D0B65"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9</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6CEAD012"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073D2D17"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68,000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0F78A38"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612,000.00 </w:t>
            </w:r>
          </w:p>
        </w:tc>
      </w:tr>
      <w:tr w:rsidR="00990CE9" w14:paraId="64C3E6BD"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484427E"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0F7BC95"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B0A6DAD"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算法数据服务器</w:t>
            </w:r>
          </w:p>
        </w:tc>
        <w:tc>
          <w:tcPr>
            <w:tcW w:w="1867" w:type="dxa"/>
            <w:tcBorders>
              <w:top w:val="single" w:sz="4" w:space="0" w:color="000000"/>
              <w:left w:val="single" w:sz="4" w:space="0" w:color="000000"/>
              <w:bottom w:val="single" w:sz="4" w:space="0" w:color="000000"/>
              <w:right w:val="single" w:sz="4" w:space="0" w:color="000000"/>
            </w:tcBorders>
            <w:vAlign w:val="center"/>
          </w:tcPr>
          <w:p w14:paraId="5A1E85F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浪潮</w:t>
            </w:r>
            <w:r>
              <w:rPr>
                <w:rFonts w:ascii="Times New Roman" w:eastAsia="宋体" w:hAnsi="Times New Roman" w:cs="宋体" w:hint="eastAsia"/>
                <w:color w:val="000000"/>
                <w:sz w:val="21"/>
                <w:szCs w:val="21"/>
                <w:lang w:bidi="ar"/>
              </w:rPr>
              <w:t>NF5280M6</w:t>
            </w:r>
          </w:p>
        </w:tc>
        <w:tc>
          <w:tcPr>
            <w:tcW w:w="632" w:type="dxa"/>
            <w:tcBorders>
              <w:top w:val="single" w:sz="4" w:space="0" w:color="000000"/>
              <w:left w:val="single" w:sz="4" w:space="0" w:color="000000"/>
              <w:bottom w:val="single" w:sz="4" w:space="0" w:color="000000"/>
              <w:right w:val="single" w:sz="4" w:space="0" w:color="000000"/>
            </w:tcBorders>
            <w:vAlign w:val="center"/>
          </w:tcPr>
          <w:p w14:paraId="600692A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7735BBEE"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6377856E"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78,000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B46C36B"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156,000.00 </w:t>
            </w:r>
          </w:p>
        </w:tc>
      </w:tr>
      <w:tr w:rsidR="00990CE9" w14:paraId="58B51EE9"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4A77DF1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3B5530F"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E40560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网络设备</w:t>
            </w:r>
            <w:r>
              <w:rPr>
                <w:rFonts w:ascii="Times New Roman" w:eastAsia="宋体" w:hAnsi="Times New Roman" w:cs="宋体" w:hint="eastAsia"/>
                <w:color w:val="000000"/>
                <w:sz w:val="21"/>
                <w:szCs w:val="21"/>
                <w:lang w:bidi="ar"/>
              </w:rPr>
              <w:t>1-</w:t>
            </w:r>
            <w:r>
              <w:rPr>
                <w:rFonts w:ascii="Times New Roman" w:eastAsia="宋体" w:hAnsi="Times New Roman" w:cs="宋体" w:hint="eastAsia"/>
                <w:color w:val="000000"/>
                <w:sz w:val="21"/>
                <w:szCs w:val="21"/>
                <w:lang w:bidi="ar"/>
              </w:rPr>
              <w:t>防火墙</w:t>
            </w:r>
          </w:p>
        </w:tc>
        <w:tc>
          <w:tcPr>
            <w:tcW w:w="1867" w:type="dxa"/>
            <w:tcBorders>
              <w:top w:val="single" w:sz="4" w:space="0" w:color="000000"/>
              <w:left w:val="single" w:sz="4" w:space="0" w:color="000000"/>
              <w:bottom w:val="single" w:sz="4" w:space="0" w:color="000000"/>
              <w:right w:val="single" w:sz="4" w:space="0" w:color="000000"/>
            </w:tcBorders>
            <w:vAlign w:val="center"/>
          </w:tcPr>
          <w:p w14:paraId="5530C32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H3C  NS-SecPath F1000-AK1115</w:t>
            </w:r>
          </w:p>
        </w:tc>
        <w:tc>
          <w:tcPr>
            <w:tcW w:w="632" w:type="dxa"/>
            <w:tcBorders>
              <w:top w:val="single" w:sz="4" w:space="0" w:color="000000"/>
              <w:left w:val="single" w:sz="4" w:space="0" w:color="000000"/>
              <w:bottom w:val="single" w:sz="4" w:space="0" w:color="000000"/>
              <w:right w:val="single" w:sz="4" w:space="0" w:color="000000"/>
            </w:tcBorders>
            <w:vAlign w:val="center"/>
          </w:tcPr>
          <w:p w14:paraId="4ABA7D2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6F5F91BC"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4066DA53"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34,400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4D273E6"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68,800.00 </w:t>
            </w:r>
          </w:p>
        </w:tc>
      </w:tr>
      <w:tr w:rsidR="00990CE9" w14:paraId="7E5AA157"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376FC11D"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55041A9"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2F3DF3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网络设备</w:t>
            </w:r>
            <w:r>
              <w:rPr>
                <w:rFonts w:ascii="Times New Roman" w:eastAsia="宋体" w:hAnsi="Times New Roman" w:cs="宋体" w:hint="eastAsia"/>
                <w:color w:val="000000"/>
                <w:sz w:val="21"/>
                <w:szCs w:val="21"/>
                <w:lang w:bidi="ar"/>
              </w:rPr>
              <w:t>2-</w:t>
            </w:r>
            <w:r>
              <w:rPr>
                <w:rFonts w:ascii="Times New Roman" w:eastAsia="宋体" w:hAnsi="Times New Roman" w:cs="宋体" w:hint="eastAsia"/>
                <w:color w:val="000000"/>
                <w:sz w:val="21"/>
                <w:szCs w:val="21"/>
                <w:lang w:bidi="ar"/>
              </w:rPr>
              <w:t>业务交换机</w:t>
            </w:r>
          </w:p>
        </w:tc>
        <w:tc>
          <w:tcPr>
            <w:tcW w:w="1867" w:type="dxa"/>
            <w:tcBorders>
              <w:top w:val="single" w:sz="4" w:space="0" w:color="000000"/>
              <w:left w:val="single" w:sz="4" w:space="0" w:color="000000"/>
              <w:bottom w:val="single" w:sz="4" w:space="0" w:color="000000"/>
              <w:right w:val="single" w:sz="4" w:space="0" w:color="000000"/>
            </w:tcBorders>
            <w:vAlign w:val="center"/>
          </w:tcPr>
          <w:p w14:paraId="60C70D4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H3C  LS-6520X-52QC-EI</w:t>
            </w:r>
          </w:p>
        </w:tc>
        <w:tc>
          <w:tcPr>
            <w:tcW w:w="632" w:type="dxa"/>
            <w:tcBorders>
              <w:top w:val="single" w:sz="4" w:space="0" w:color="000000"/>
              <w:left w:val="single" w:sz="4" w:space="0" w:color="000000"/>
              <w:bottom w:val="single" w:sz="4" w:space="0" w:color="000000"/>
              <w:right w:val="single" w:sz="4" w:space="0" w:color="000000"/>
            </w:tcBorders>
            <w:vAlign w:val="center"/>
          </w:tcPr>
          <w:p w14:paraId="4F54735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75DADE8C"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6898954C"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26,700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0A468F0"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53,400.00 </w:t>
            </w:r>
          </w:p>
        </w:tc>
      </w:tr>
      <w:tr w:rsidR="00990CE9" w14:paraId="41C31EB9"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5EC84DB"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0DB1C850"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85E573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网络设备</w:t>
            </w:r>
            <w:r>
              <w:rPr>
                <w:rFonts w:ascii="Times New Roman" w:eastAsia="宋体" w:hAnsi="Times New Roman" w:cs="宋体" w:hint="eastAsia"/>
                <w:color w:val="000000"/>
                <w:sz w:val="21"/>
                <w:szCs w:val="21"/>
                <w:lang w:bidi="ar"/>
              </w:rPr>
              <w:t>3-</w:t>
            </w:r>
            <w:r>
              <w:rPr>
                <w:rFonts w:ascii="Times New Roman" w:eastAsia="宋体" w:hAnsi="Times New Roman" w:cs="宋体" w:hint="eastAsia"/>
                <w:color w:val="000000"/>
                <w:sz w:val="21"/>
                <w:szCs w:val="21"/>
                <w:lang w:bidi="ar"/>
              </w:rPr>
              <w:t>管理交换机</w:t>
            </w:r>
          </w:p>
        </w:tc>
        <w:tc>
          <w:tcPr>
            <w:tcW w:w="1867" w:type="dxa"/>
            <w:tcBorders>
              <w:top w:val="single" w:sz="4" w:space="0" w:color="000000"/>
              <w:left w:val="single" w:sz="4" w:space="0" w:color="000000"/>
              <w:bottom w:val="single" w:sz="4" w:space="0" w:color="000000"/>
              <w:right w:val="single" w:sz="4" w:space="0" w:color="000000"/>
            </w:tcBorders>
            <w:vAlign w:val="center"/>
          </w:tcPr>
          <w:p w14:paraId="5643BA2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H3C  LS-5130S-28S-PWR-HI</w:t>
            </w:r>
          </w:p>
        </w:tc>
        <w:tc>
          <w:tcPr>
            <w:tcW w:w="632" w:type="dxa"/>
            <w:tcBorders>
              <w:top w:val="single" w:sz="4" w:space="0" w:color="000000"/>
              <w:left w:val="single" w:sz="4" w:space="0" w:color="000000"/>
              <w:bottom w:val="single" w:sz="4" w:space="0" w:color="000000"/>
              <w:right w:val="single" w:sz="4" w:space="0" w:color="000000"/>
            </w:tcBorders>
            <w:vAlign w:val="center"/>
          </w:tcPr>
          <w:p w14:paraId="7F488131"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1B9122A6"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29EAF8DF"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6,700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65A5030"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6,700.00 </w:t>
            </w:r>
          </w:p>
        </w:tc>
      </w:tr>
      <w:tr w:rsidR="00990CE9" w14:paraId="0CB9DAFB"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757E7E83"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10C86998"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7387A56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光模块及光纤跳线</w:t>
            </w:r>
          </w:p>
        </w:tc>
        <w:tc>
          <w:tcPr>
            <w:tcW w:w="1867" w:type="dxa"/>
            <w:tcBorders>
              <w:top w:val="single" w:sz="4" w:space="0" w:color="000000"/>
              <w:left w:val="single" w:sz="4" w:space="0" w:color="000000"/>
              <w:bottom w:val="single" w:sz="4" w:space="0" w:color="000000"/>
              <w:right w:val="single" w:sz="4" w:space="0" w:color="000000"/>
            </w:tcBorders>
            <w:vAlign w:val="center"/>
          </w:tcPr>
          <w:p w14:paraId="35E0B78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H3C</w:t>
            </w:r>
          </w:p>
        </w:tc>
        <w:tc>
          <w:tcPr>
            <w:tcW w:w="632" w:type="dxa"/>
            <w:tcBorders>
              <w:top w:val="single" w:sz="4" w:space="0" w:color="000000"/>
              <w:left w:val="single" w:sz="4" w:space="0" w:color="000000"/>
              <w:bottom w:val="single" w:sz="4" w:space="0" w:color="000000"/>
              <w:right w:val="single" w:sz="4" w:space="0" w:color="000000"/>
            </w:tcBorders>
            <w:vAlign w:val="center"/>
          </w:tcPr>
          <w:p w14:paraId="08ECC97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7EF9F93A"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56DB10D8"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12,500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D22022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12,500.00 </w:t>
            </w:r>
          </w:p>
        </w:tc>
      </w:tr>
      <w:tr w:rsidR="00990CE9" w14:paraId="06F12DBD"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1127ADE"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D006C8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244FE3F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监控视频存储及转发</w:t>
            </w:r>
          </w:p>
        </w:tc>
        <w:tc>
          <w:tcPr>
            <w:tcW w:w="1867" w:type="dxa"/>
            <w:tcBorders>
              <w:top w:val="single" w:sz="4" w:space="0" w:color="000000"/>
              <w:left w:val="single" w:sz="4" w:space="0" w:color="000000"/>
              <w:bottom w:val="single" w:sz="4" w:space="0" w:color="000000"/>
              <w:right w:val="single" w:sz="4" w:space="0" w:color="000000"/>
            </w:tcBorders>
            <w:vAlign w:val="center"/>
          </w:tcPr>
          <w:p w14:paraId="27E83BD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大华</w:t>
            </w:r>
            <w:r>
              <w:rPr>
                <w:rFonts w:ascii="Times New Roman" w:eastAsia="宋体" w:hAnsi="Times New Roman" w:cs="宋体" w:hint="eastAsia"/>
                <w:color w:val="000000"/>
                <w:sz w:val="21"/>
                <w:szCs w:val="21"/>
                <w:lang w:bidi="ar"/>
              </w:rPr>
              <w:t>DH-DSS-C9000</w:t>
            </w:r>
            <w:r>
              <w:rPr>
                <w:rFonts w:ascii="Times New Roman" w:eastAsia="宋体" w:hAnsi="Times New Roman" w:cs="宋体" w:hint="eastAsia"/>
                <w:color w:val="000000"/>
                <w:sz w:val="21"/>
                <w:szCs w:val="21"/>
                <w:lang w:bidi="ar"/>
              </w:rPr>
              <w:br/>
              <w:t>DH-EVS5224S</w:t>
            </w:r>
          </w:p>
        </w:tc>
        <w:tc>
          <w:tcPr>
            <w:tcW w:w="632" w:type="dxa"/>
            <w:tcBorders>
              <w:top w:val="single" w:sz="4" w:space="0" w:color="000000"/>
              <w:left w:val="single" w:sz="4" w:space="0" w:color="000000"/>
              <w:bottom w:val="single" w:sz="4" w:space="0" w:color="000000"/>
              <w:right w:val="single" w:sz="4" w:space="0" w:color="000000"/>
            </w:tcBorders>
            <w:vAlign w:val="center"/>
          </w:tcPr>
          <w:p w14:paraId="134B7B4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51C5D931"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2E2A0AB0"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123,400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DE8CC45"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123,400.00 </w:t>
            </w:r>
          </w:p>
        </w:tc>
      </w:tr>
      <w:tr w:rsidR="00990CE9" w14:paraId="230DD670" w14:textId="77777777">
        <w:trPr>
          <w:trHeight w:val="36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D7467C0"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5BD2484"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642EA7D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NTP</w:t>
            </w:r>
            <w:r>
              <w:rPr>
                <w:rFonts w:ascii="Times New Roman" w:eastAsia="宋体" w:hAnsi="Times New Roman" w:cs="宋体" w:hint="eastAsia"/>
                <w:color w:val="000000"/>
                <w:sz w:val="21"/>
                <w:szCs w:val="21"/>
                <w:lang w:bidi="ar"/>
              </w:rPr>
              <w:t>服务器</w:t>
            </w:r>
          </w:p>
        </w:tc>
        <w:tc>
          <w:tcPr>
            <w:tcW w:w="1867" w:type="dxa"/>
            <w:tcBorders>
              <w:top w:val="single" w:sz="4" w:space="0" w:color="000000"/>
              <w:left w:val="single" w:sz="4" w:space="0" w:color="000000"/>
              <w:bottom w:val="single" w:sz="4" w:space="0" w:color="000000"/>
              <w:right w:val="single" w:sz="4" w:space="0" w:color="000000"/>
            </w:tcBorders>
            <w:noWrap/>
            <w:vAlign w:val="center"/>
          </w:tcPr>
          <w:p w14:paraId="6CEA567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海康威视</w:t>
            </w:r>
            <w:r>
              <w:rPr>
                <w:rFonts w:ascii="Times New Roman" w:eastAsia="宋体" w:hAnsi="Times New Roman" w:cs="宋体" w:hint="eastAsia"/>
                <w:color w:val="000000"/>
                <w:sz w:val="21"/>
                <w:szCs w:val="21"/>
                <w:lang w:bidi="ar"/>
              </w:rPr>
              <w:t>DS-VEN11H-NTP</w:t>
            </w:r>
          </w:p>
        </w:tc>
        <w:tc>
          <w:tcPr>
            <w:tcW w:w="632" w:type="dxa"/>
            <w:tcBorders>
              <w:top w:val="single" w:sz="4" w:space="0" w:color="000000"/>
              <w:left w:val="single" w:sz="4" w:space="0" w:color="000000"/>
              <w:bottom w:val="single" w:sz="4" w:space="0" w:color="000000"/>
              <w:right w:val="single" w:sz="4" w:space="0" w:color="000000"/>
            </w:tcBorders>
            <w:vAlign w:val="center"/>
          </w:tcPr>
          <w:p w14:paraId="75043898"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3DFC1AED"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0BA1CBBF" w14:textId="77777777" w:rsidR="00990CE9" w:rsidRDefault="00000000">
            <w:pPr>
              <w:jc w:val="right"/>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35,000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912031A"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35,000.00 </w:t>
            </w:r>
          </w:p>
        </w:tc>
      </w:tr>
      <w:tr w:rsidR="00990CE9" w14:paraId="77B5E758" w14:textId="77777777">
        <w:trPr>
          <w:trHeight w:val="780"/>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64E83FEE"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2</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3CE984F9"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新国标云资源</w:t>
            </w:r>
          </w:p>
        </w:tc>
        <w:tc>
          <w:tcPr>
            <w:tcW w:w="1011" w:type="dxa"/>
            <w:tcBorders>
              <w:top w:val="single" w:sz="4" w:space="0" w:color="000000"/>
              <w:left w:val="single" w:sz="4" w:space="0" w:color="000000"/>
              <w:bottom w:val="single" w:sz="4" w:space="0" w:color="000000"/>
              <w:right w:val="single" w:sz="4" w:space="0" w:color="000000"/>
            </w:tcBorders>
            <w:vAlign w:val="center"/>
          </w:tcPr>
          <w:p w14:paraId="659F136E"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信控系统接入服务器</w:t>
            </w:r>
          </w:p>
        </w:tc>
        <w:tc>
          <w:tcPr>
            <w:tcW w:w="1867" w:type="dxa"/>
            <w:tcBorders>
              <w:top w:val="single" w:sz="4" w:space="0" w:color="000000"/>
              <w:left w:val="single" w:sz="4" w:space="0" w:color="000000"/>
              <w:bottom w:val="single" w:sz="4" w:space="0" w:color="000000"/>
              <w:right w:val="single" w:sz="4" w:space="0" w:color="000000"/>
            </w:tcBorders>
            <w:vAlign w:val="center"/>
          </w:tcPr>
          <w:p w14:paraId="22B94E0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浪潮</w:t>
            </w:r>
            <w:r>
              <w:rPr>
                <w:rFonts w:ascii="Times New Roman" w:eastAsia="宋体" w:hAnsi="Times New Roman" w:cs="宋体" w:hint="eastAsia"/>
                <w:color w:val="000000"/>
                <w:sz w:val="21"/>
                <w:szCs w:val="21"/>
                <w:lang w:bidi="ar"/>
              </w:rPr>
              <w:t>NF5270M6</w:t>
            </w:r>
          </w:p>
        </w:tc>
        <w:tc>
          <w:tcPr>
            <w:tcW w:w="632" w:type="dxa"/>
            <w:tcBorders>
              <w:top w:val="single" w:sz="4" w:space="0" w:color="000000"/>
              <w:left w:val="single" w:sz="4" w:space="0" w:color="000000"/>
              <w:bottom w:val="single" w:sz="4" w:space="0" w:color="000000"/>
              <w:right w:val="single" w:sz="4" w:space="0" w:color="000000"/>
            </w:tcBorders>
            <w:vAlign w:val="center"/>
          </w:tcPr>
          <w:p w14:paraId="39F3786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4C5EC5AF"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D2A23D"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32,340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DA6EBEE"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64,680.00 </w:t>
            </w:r>
          </w:p>
        </w:tc>
      </w:tr>
      <w:tr w:rsidR="00990CE9" w14:paraId="2BC06800"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8790BAA"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76C1336C"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6CDEBF0D"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应用服务器</w:t>
            </w:r>
          </w:p>
        </w:tc>
        <w:tc>
          <w:tcPr>
            <w:tcW w:w="1867" w:type="dxa"/>
            <w:tcBorders>
              <w:top w:val="single" w:sz="4" w:space="0" w:color="000000"/>
              <w:left w:val="single" w:sz="4" w:space="0" w:color="000000"/>
              <w:bottom w:val="single" w:sz="4" w:space="0" w:color="000000"/>
              <w:right w:val="single" w:sz="4" w:space="0" w:color="000000"/>
            </w:tcBorders>
            <w:vAlign w:val="center"/>
          </w:tcPr>
          <w:p w14:paraId="385449A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浪潮</w:t>
            </w:r>
            <w:r>
              <w:rPr>
                <w:rFonts w:ascii="Times New Roman" w:eastAsia="宋体" w:hAnsi="Times New Roman" w:cs="宋体" w:hint="eastAsia"/>
                <w:color w:val="000000"/>
                <w:sz w:val="21"/>
                <w:szCs w:val="21"/>
                <w:lang w:bidi="ar"/>
              </w:rPr>
              <w:t>NF5270M6</w:t>
            </w:r>
          </w:p>
        </w:tc>
        <w:tc>
          <w:tcPr>
            <w:tcW w:w="632" w:type="dxa"/>
            <w:tcBorders>
              <w:top w:val="single" w:sz="4" w:space="0" w:color="000000"/>
              <w:left w:val="single" w:sz="4" w:space="0" w:color="000000"/>
              <w:bottom w:val="single" w:sz="4" w:space="0" w:color="000000"/>
              <w:right w:val="single" w:sz="4" w:space="0" w:color="000000"/>
            </w:tcBorders>
            <w:vAlign w:val="center"/>
          </w:tcPr>
          <w:p w14:paraId="1499CC0F"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6B3606C1"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E19D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32,340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3C2327F3"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32,340.00 </w:t>
            </w:r>
          </w:p>
        </w:tc>
      </w:tr>
      <w:tr w:rsidR="00990CE9" w14:paraId="25D458F2"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0F628FDC"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5335A5D1"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C2713EC"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数据库服务器</w:t>
            </w:r>
          </w:p>
        </w:tc>
        <w:tc>
          <w:tcPr>
            <w:tcW w:w="1867" w:type="dxa"/>
            <w:tcBorders>
              <w:top w:val="single" w:sz="4" w:space="0" w:color="000000"/>
              <w:left w:val="single" w:sz="4" w:space="0" w:color="000000"/>
              <w:bottom w:val="single" w:sz="4" w:space="0" w:color="000000"/>
              <w:right w:val="single" w:sz="4" w:space="0" w:color="000000"/>
            </w:tcBorders>
            <w:vAlign w:val="center"/>
          </w:tcPr>
          <w:p w14:paraId="12342C23"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浪潮</w:t>
            </w:r>
            <w:r>
              <w:rPr>
                <w:rFonts w:ascii="Times New Roman" w:eastAsia="宋体" w:hAnsi="Times New Roman" w:cs="宋体" w:hint="eastAsia"/>
                <w:color w:val="000000"/>
                <w:sz w:val="21"/>
                <w:szCs w:val="21"/>
                <w:lang w:bidi="ar"/>
              </w:rPr>
              <w:t>NF5270M6</w:t>
            </w:r>
          </w:p>
        </w:tc>
        <w:tc>
          <w:tcPr>
            <w:tcW w:w="632" w:type="dxa"/>
            <w:tcBorders>
              <w:top w:val="single" w:sz="4" w:space="0" w:color="000000"/>
              <w:left w:val="single" w:sz="4" w:space="0" w:color="000000"/>
              <w:bottom w:val="single" w:sz="4" w:space="0" w:color="000000"/>
              <w:right w:val="single" w:sz="4" w:space="0" w:color="000000"/>
            </w:tcBorders>
            <w:vAlign w:val="center"/>
          </w:tcPr>
          <w:p w14:paraId="768E07A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41C8F381"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32615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34,300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08CC6F3E"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34,300.00 </w:t>
            </w:r>
          </w:p>
        </w:tc>
      </w:tr>
      <w:tr w:rsidR="00990CE9" w14:paraId="4AEA4BCF"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5E64F0F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17CFE48"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13340619"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车联网交互服务器</w:t>
            </w:r>
          </w:p>
        </w:tc>
        <w:tc>
          <w:tcPr>
            <w:tcW w:w="1867" w:type="dxa"/>
            <w:tcBorders>
              <w:top w:val="single" w:sz="4" w:space="0" w:color="000000"/>
              <w:left w:val="single" w:sz="4" w:space="0" w:color="000000"/>
              <w:bottom w:val="single" w:sz="4" w:space="0" w:color="000000"/>
              <w:right w:val="single" w:sz="4" w:space="0" w:color="000000"/>
            </w:tcBorders>
            <w:vAlign w:val="center"/>
          </w:tcPr>
          <w:p w14:paraId="4DDA9CD0"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浪潮</w:t>
            </w:r>
            <w:r>
              <w:rPr>
                <w:rFonts w:ascii="Times New Roman" w:eastAsia="宋体" w:hAnsi="Times New Roman" w:cs="宋体" w:hint="eastAsia"/>
                <w:color w:val="000000"/>
                <w:sz w:val="21"/>
                <w:szCs w:val="21"/>
                <w:lang w:bidi="ar"/>
              </w:rPr>
              <w:t>NF5270M6</w:t>
            </w:r>
          </w:p>
        </w:tc>
        <w:tc>
          <w:tcPr>
            <w:tcW w:w="632" w:type="dxa"/>
            <w:tcBorders>
              <w:top w:val="single" w:sz="4" w:space="0" w:color="000000"/>
              <w:left w:val="single" w:sz="4" w:space="0" w:color="000000"/>
              <w:bottom w:val="single" w:sz="4" w:space="0" w:color="000000"/>
              <w:right w:val="single" w:sz="4" w:space="0" w:color="000000"/>
            </w:tcBorders>
            <w:vAlign w:val="center"/>
          </w:tcPr>
          <w:p w14:paraId="56BEA61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2</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6AF6819E"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76C42"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32,340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C60DC25"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64,680.00 </w:t>
            </w:r>
          </w:p>
        </w:tc>
      </w:tr>
      <w:tr w:rsidR="00990CE9" w14:paraId="25357621" w14:textId="77777777">
        <w:trPr>
          <w:trHeight w:val="520"/>
        </w:trPr>
        <w:tc>
          <w:tcPr>
            <w:tcW w:w="635" w:type="dxa"/>
            <w:vMerge/>
            <w:tcBorders>
              <w:top w:val="single" w:sz="4" w:space="0" w:color="000000"/>
              <w:left w:val="single" w:sz="4" w:space="0" w:color="000000"/>
              <w:bottom w:val="single" w:sz="4" w:space="0" w:color="000000"/>
              <w:right w:val="single" w:sz="4" w:space="0" w:color="000000"/>
            </w:tcBorders>
            <w:vAlign w:val="center"/>
          </w:tcPr>
          <w:p w14:paraId="196B3246"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40745463"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49D63334"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服务器基础资源</w:t>
            </w:r>
            <w:r>
              <w:rPr>
                <w:rFonts w:ascii="Times New Roman" w:eastAsia="宋体" w:hAnsi="Times New Roman" w:cs="宋体" w:hint="eastAsia"/>
                <w:color w:val="000000"/>
                <w:sz w:val="21"/>
                <w:szCs w:val="21"/>
                <w:lang w:bidi="ar"/>
              </w:rPr>
              <w:t xml:space="preserve"> </w:t>
            </w:r>
          </w:p>
        </w:tc>
        <w:tc>
          <w:tcPr>
            <w:tcW w:w="1867" w:type="dxa"/>
            <w:tcBorders>
              <w:top w:val="single" w:sz="4" w:space="0" w:color="000000"/>
              <w:left w:val="single" w:sz="4" w:space="0" w:color="000000"/>
              <w:bottom w:val="single" w:sz="4" w:space="0" w:color="000000"/>
              <w:right w:val="single" w:sz="4" w:space="0" w:color="000000"/>
            </w:tcBorders>
            <w:vAlign w:val="center"/>
          </w:tcPr>
          <w:p w14:paraId="3977388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浪潮</w:t>
            </w:r>
            <w:r>
              <w:rPr>
                <w:rFonts w:ascii="Times New Roman" w:eastAsia="宋体" w:hAnsi="Times New Roman" w:cs="宋体" w:hint="eastAsia"/>
                <w:color w:val="000000"/>
                <w:sz w:val="21"/>
                <w:szCs w:val="21"/>
                <w:lang w:bidi="ar"/>
              </w:rPr>
              <w:t>NF5270M6</w:t>
            </w:r>
          </w:p>
        </w:tc>
        <w:tc>
          <w:tcPr>
            <w:tcW w:w="632" w:type="dxa"/>
            <w:tcBorders>
              <w:top w:val="single" w:sz="4" w:space="0" w:color="000000"/>
              <w:left w:val="single" w:sz="4" w:space="0" w:color="000000"/>
              <w:bottom w:val="single" w:sz="4" w:space="0" w:color="000000"/>
              <w:right w:val="single" w:sz="4" w:space="0" w:color="000000"/>
            </w:tcBorders>
            <w:vAlign w:val="center"/>
          </w:tcPr>
          <w:p w14:paraId="2DC1007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3</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603CAD00"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台</w:t>
            </w:r>
          </w:p>
        </w:tc>
        <w:tc>
          <w:tcPr>
            <w:tcW w:w="107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C5C0EE"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32,340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7871B77"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97,020.00 </w:t>
            </w:r>
          </w:p>
        </w:tc>
      </w:tr>
      <w:tr w:rsidR="00990CE9" w14:paraId="3D5AE912" w14:textId="77777777">
        <w:trPr>
          <w:trHeight w:val="1040"/>
        </w:trPr>
        <w:tc>
          <w:tcPr>
            <w:tcW w:w="635" w:type="dxa"/>
            <w:vMerge w:val="restart"/>
            <w:tcBorders>
              <w:top w:val="single" w:sz="4" w:space="0" w:color="000000"/>
              <w:left w:val="single" w:sz="4" w:space="0" w:color="000000"/>
              <w:bottom w:val="single" w:sz="4" w:space="0" w:color="000000"/>
              <w:right w:val="single" w:sz="4" w:space="0" w:color="000000"/>
            </w:tcBorders>
            <w:vAlign w:val="center"/>
          </w:tcPr>
          <w:p w14:paraId="0F0197EC"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3</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14:paraId="4B2DFA99"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大数据开发治理平台</w:t>
            </w:r>
          </w:p>
        </w:tc>
        <w:tc>
          <w:tcPr>
            <w:tcW w:w="1011" w:type="dxa"/>
            <w:tcBorders>
              <w:top w:val="single" w:sz="4" w:space="0" w:color="000000"/>
              <w:left w:val="single" w:sz="4" w:space="0" w:color="000000"/>
              <w:bottom w:val="single" w:sz="4" w:space="0" w:color="000000"/>
              <w:right w:val="single" w:sz="4" w:space="0" w:color="000000"/>
            </w:tcBorders>
            <w:vAlign w:val="center"/>
          </w:tcPr>
          <w:p w14:paraId="3DF38C7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大数据基础平台</w:t>
            </w:r>
          </w:p>
        </w:tc>
        <w:tc>
          <w:tcPr>
            <w:tcW w:w="1867" w:type="dxa"/>
            <w:tcBorders>
              <w:top w:val="single" w:sz="4" w:space="0" w:color="000000"/>
              <w:left w:val="single" w:sz="4" w:space="0" w:color="000000"/>
              <w:bottom w:val="single" w:sz="4" w:space="0" w:color="000000"/>
              <w:right w:val="single" w:sz="4" w:space="0" w:color="000000"/>
            </w:tcBorders>
            <w:vAlign w:val="center"/>
          </w:tcPr>
          <w:p w14:paraId="43604C48"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星环</w:t>
            </w:r>
            <w:r>
              <w:rPr>
                <w:rFonts w:ascii="Times New Roman" w:eastAsia="宋体" w:hAnsi="Times New Roman" w:cs="宋体" w:hint="eastAsia"/>
                <w:color w:val="000000"/>
                <w:sz w:val="21"/>
                <w:szCs w:val="21"/>
                <w:lang w:bidi="ar"/>
              </w:rPr>
              <w:br/>
              <w:t>[Transwarp Data Hub] V9.0</w:t>
            </w:r>
            <w:r>
              <w:rPr>
                <w:rFonts w:ascii="Times New Roman" w:eastAsia="宋体" w:hAnsi="Times New Roman" w:cs="宋体" w:hint="eastAsia"/>
                <w:color w:val="000000"/>
                <w:sz w:val="21"/>
                <w:szCs w:val="21"/>
                <w:lang w:bidi="ar"/>
              </w:rPr>
              <w:t>（企业版）</w:t>
            </w:r>
          </w:p>
        </w:tc>
        <w:tc>
          <w:tcPr>
            <w:tcW w:w="632" w:type="dxa"/>
            <w:tcBorders>
              <w:top w:val="single" w:sz="4" w:space="0" w:color="000000"/>
              <w:left w:val="single" w:sz="4" w:space="0" w:color="000000"/>
              <w:bottom w:val="single" w:sz="4" w:space="0" w:color="000000"/>
              <w:right w:val="single" w:sz="4" w:space="0" w:color="000000"/>
            </w:tcBorders>
            <w:vAlign w:val="center"/>
          </w:tcPr>
          <w:p w14:paraId="605B2F96"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253D67A2"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vAlign w:val="center"/>
          </w:tcPr>
          <w:p w14:paraId="3FBD7909"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586,000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2D9172C"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586,000.00 </w:t>
            </w:r>
          </w:p>
        </w:tc>
      </w:tr>
      <w:tr w:rsidR="00990CE9" w14:paraId="4212BEEF" w14:textId="77777777">
        <w:trPr>
          <w:trHeight w:val="20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3AC3B91"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61761652"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vAlign w:val="center"/>
          </w:tcPr>
          <w:p w14:paraId="0A43302B"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大数据开发治理平台</w:t>
            </w:r>
          </w:p>
        </w:tc>
        <w:tc>
          <w:tcPr>
            <w:tcW w:w="1867" w:type="dxa"/>
            <w:tcBorders>
              <w:top w:val="single" w:sz="4" w:space="0" w:color="000000"/>
              <w:left w:val="single" w:sz="4" w:space="0" w:color="000000"/>
              <w:bottom w:val="single" w:sz="4" w:space="0" w:color="000000"/>
              <w:right w:val="single" w:sz="4" w:space="0" w:color="000000"/>
            </w:tcBorders>
            <w:vAlign w:val="center"/>
          </w:tcPr>
          <w:p w14:paraId="4E9B9612"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星环</w:t>
            </w:r>
            <w:r>
              <w:rPr>
                <w:rFonts w:ascii="Times New Roman" w:eastAsia="宋体" w:hAnsi="Times New Roman" w:cs="宋体" w:hint="eastAsia"/>
                <w:color w:val="000000"/>
                <w:sz w:val="21"/>
                <w:szCs w:val="21"/>
                <w:lang w:bidi="ar"/>
              </w:rPr>
              <w:br/>
              <w:t>[Transwarp ArgoDB] V5.0 High Performance Real Time Data Warehouse &amp; Data Mart (</w:t>
            </w:r>
            <w:r>
              <w:rPr>
                <w:rFonts w:ascii="Times New Roman" w:eastAsia="宋体" w:hAnsi="Times New Roman" w:cs="宋体" w:hint="eastAsia"/>
                <w:color w:val="000000"/>
                <w:sz w:val="21"/>
                <w:szCs w:val="21"/>
                <w:lang w:bidi="ar"/>
              </w:rPr>
              <w:t>高性能实时数仓数集版</w:t>
            </w:r>
            <w:r>
              <w:rPr>
                <w:rFonts w:ascii="Times New Roman" w:eastAsia="宋体" w:hAnsi="Times New Roman" w:cs="宋体" w:hint="eastAsia"/>
                <w:color w:val="000000"/>
                <w:sz w:val="21"/>
                <w:szCs w:val="21"/>
                <w:lang w:bidi="ar"/>
              </w:rPr>
              <w:t>)</w:t>
            </w:r>
          </w:p>
        </w:tc>
        <w:tc>
          <w:tcPr>
            <w:tcW w:w="632" w:type="dxa"/>
            <w:tcBorders>
              <w:top w:val="single" w:sz="4" w:space="0" w:color="000000"/>
              <w:left w:val="single" w:sz="4" w:space="0" w:color="000000"/>
              <w:bottom w:val="single" w:sz="4" w:space="0" w:color="000000"/>
              <w:right w:val="single" w:sz="4" w:space="0" w:color="000000"/>
            </w:tcBorders>
            <w:vAlign w:val="center"/>
          </w:tcPr>
          <w:p w14:paraId="41D91013"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3F4A7315"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vAlign w:val="center"/>
          </w:tcPr>
          <w:p w14:paraId="262DBFBA"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312,000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442106E8"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312,000.00 </w:t>
            </w:r>
          </w:p>
        </w:tc>
      </w:tr>
      <w:tr w:rsidR="00990CE9" w14:paraId="36F6D437" w14:textId="77777777">
        <w:trPr>
          <w:trHeight w:val="780"/>
        </w:trPr>
        <w:tc>
          <w:tcPr>
            <w:tcW w:w="635" w:type="dxa"/>
            <w:vMerge/>
            <w:tcBorders>
              <w:top w:val="single" w:sz="4" w:space="0" w:color="000000"/>
              <w:left w:val="single" w:sz="4" w:space="0" w:color="000000"/>
              <w:bottom w:val="single" w:sz="4" w:space="0" w:color="000000"/>
              <w:right w:val="single" w:sz="4" w:space="0" w:color="000000"/>
            </w:tcBorders>
            <w:vAlign w:val="center"/>
          </w:tcPr>
          <w:p w14:paraId="6433A9B1" w14:textId="77777777" w:rsidR="00990CE9" w:rsidRDefault="00990CE9">
            <w:pPr>
              <w:jc w:val="center"/>
              <w:rPr>
                <w:rFonts w:ascii="Times New Roman" w:eastAsia="宋体" w:hAnsi="Times New Roman" w:cs="华文细黑"/>
                <w:color w:val="000000"/>
                <w:sz w:val="21"/>
                <w:szCs w:val="21"/>
              </w:rPr>
            </w:pPr>
          </w:p>
        </w:tc>
        <w:tc>
          <w:tcPr>
            <w:tcW w:w="991" w:type="dxa"/>
            <w:vMerge/>
            <w:tcBorders>
              <w:top w:val="single" w:sz="4" w:space="0" w:color="000000"/>
              <w:left w:val="single" w:sz="4" w:space="0" w:color="000000"/>
              <w:bottom w:val="single" w:sz="4" w:space="0" w:color="000000"/>
              <w:right w:val="single" w:sz="4" w:space="0" w:color="000000"/>
            </w:tcBorders>
            <w:vAlign w:val="center"/>
          </w:tcPr>
          <w:p w14:paraId="2D01E775" w14:textId="77777777" w:rsidR="00990CE9" w:rsidRDefault="00990CE9">
            <w:pPr>
              <w:jc w:val="center"/>
              <w:rPr>
                <w:rFonts w:ascii="Times New Roman" w:eastAsia="宋体" w:hAnsi="Times New Roman" w:cs="华文细黑"/>
                <w:color w:val="000000"/>
                <w:sz w:val="21"/>
                <w:szCs w:val="21"/>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3D194C85"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大数据云平台</w:t>
            </w:r>
          </w:p>
        </w:tc>
        <w:tc>
          <w:tcPr>
            <w:tcW w:w="1867" w:type="dxa"/>
            <w:tcBorders>
              <w:top w:val="single" w:sz="4" w:space="0" w:color="000000"/>
              <w:left w:val="single" w:sz="4" w:space="0" w:color="000000"/>
              <w:bottom w:val="single" w:sz="4" w:space="0" w:color="000000"/>
              <w:right w:val="single" w:sz="4" w:space="0" w:color="000000"/>
            </w:tcBorders>
            <w:vAlign w:val="center"/>
          </w:tcPr>
          <w:p w14:paraId="0E995C11" w14:textId="77777777" w:rsidR="00990CE9" w:rsidRDefault="00000000">
            <w:pP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星环</w:t>
            </w:r>
            <w:r>
              <w:rPr>
                <w:rFonts w:ascii="Times New Roman" w:eastAsia="宋体" w:hAnsi="Times New Roman" w:cs="宋体" w:hint="eastAsia"/>
                <w:color w:val="000000"/>
                <w:sz w:val="21"/>
                <w:szCs w:val="21"/>
                <w:lang w:bidi="ar"/>
              </w:rPr>
              <w:br/>
              <w:t>[Transwarp Data Cloud]V3.0</w:t>
            </w:r>
          </w:p>
        </w:tc>
        <w:tc>
          <w:tcPr>
            <w:tcW w:w="632" w:type="dxa"/>
            <w:tcBorders>
              <w:top w:val="single" w:sz="4" w:space="0" w:color="000000"/>
              <w:left w:val="single" w:sz="4" w:space="0" w:color="000000"/>
              <w:bottom w:val="single" w:sz="4" w:space="0" w:color="000000"/>
              <w:right w:val="single" w:sz="4" w:space="0" w:color="000000"/>
            </w:tcBorders>
            <w:vAlign w:val="center"/>
          </w:tcPr>
          <w:p w14:paraId="2C6DB22C"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1</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07590C18" w14:textId="77777777" w:rsidR="00990CE9" w:rsidRDefault="00000000">
            <w:pPr>
              <w:jc w:val="center"/>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套</w:t>
            </w:r>
          </w:p>
        </w:tc>
        <w:tc>
          <w:tcPr>
            <w:tcW w:w="1079" w:type="dxa"/>
            <w:tcBorders>
              <w:top w:val="single" w:sz="4" w:space="0" w:color="000000"/>
              <w:left w:val="single" w:sz="4" w:space="0" w:color="000000"/>
              <w:bottom w:val="single" w:sz="4" w:space="0" w:color="000000"/>
              <w:right w:val="single" w:sz="4" w:space="0" w:color="000000"/>
            </w:tcBorders>
            <w:vAlign w:val="center"/>
          </w:tcPr>
          <w:p w14:paraId="7E319A7B" w14:textId="77777777" w:rsidR="00990CE9" w:rsidRDefault="00000000">
            <w:pPr>
              <w:jc w:val="center"/>
              <w:textAlignment w:val="center"/>
              <w:rPr>
                <w:rFonts w:ascii="Times New Roman" w:eastAsia="宋体" w:hAnsi="Times New Roman" w:cs="宋体"/>
                <w:color w:val="000000"/>
                <w:sz w:val="21"/>
                <w:szCs w:val="21"/>
              </w:rPr>
            </w:pPr>
            <w:r>
              <w:rPr>
                <w:rFonts w:ascii="Times New Roman" w:eastAsia="宋体" w:hAnsi="Times New Roman" w:cs="宋体" w:hint="eastAsia"/>
                <w:color w:val="000000"/>
                <w:sz w:val="21"/>
                <w:szCs w:val="21"/>
                <w:lang w:bidi="ar"/>
              </w:rPr>
              <w:t xml:space="preserve"> 249,600 </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50004F80" w14:textId="77777777" w:rsidR="00990CE9" w:rsidRDefault="00000000">
            <w:pPr>
              <w:jc w:val="right"/>
              <w:textAlignment w:val="center"/>
              <w:rPr>
                <w:rFonts w:ascii="Times New Roman" w:eastAsia="宋体" w:hAnsi="Times New Roman" w:cs="华文细黑"/>
                <w:color w:val="000000"/>
                <w:sz w:val="21"/>
                <w:szCs w:val="21"/>
              </w:rPr>
            </w:pPr>
            <w:r>
              <w:rPr>
                <w:rFonts w:ascii="Times New Roman" w:eastAsia="宋体" w:hAnsi="Times New Roman" w:cs="华文细黑" w:hint="eastAsia"/>
                <w:color w:val="000000"/>
                <w:sz w:val="21"/>
                <w:szCs w:val="21"/>
                <w:lang w:bidi="ar"/>
              </w:rPr>
              <w:t xml:space="preserve">249,600.00 </w:t>
            </w:r>
          </w:p>
        </w:tc>
      </w:tr>
      <w:tr w:rsidR="00990CE9" w14:paraId="1C1A903C" w14:textId="77777777">
        <w:trPr>
          <w:trHeight w:val="360"/>
        </w:trPr>
        <w:tc>
          <w:tcPr>
            <w:tcW w:w="5797" w:type="dxa"/>
            <w:gridSpan w:val="6"/>
            <w:tcBorders>
              <w:top w:val="single" w:sz="4" w:space="0" w:color="000000"/>
              <w:left w:val="single" w:sz="4" w:space="0" w:color="000000"/>
              <w:bottom w:val="single" w:sz="4" w:space="0" w:color="000000"/>
              <w:right w:val="single" w:sz="4" w:space="0" w:color="000000"/>
            </w:tcBorders>
            <w:noWrap/>
            <w:vAlign w:val="center"/>
          </w:tcPr>
          <w:p w14:paraId="36381F58"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未税金额：</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221732E2"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6F07DF9E"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 xml:space="preserve">15,474,339.00 </w:t>
            </w:r>
          </w:p>
        </w:tc>
      </w:tr>
      <w:tr w:rsidR="00990CE9" w14:paraId="787E7B5C" w14:textId="77777777">
        <w:trPr>
          <w:trHeight w:val="360"/>
        </w:trPr>
        <w:tc>
          <w:tcPr>
            <w:tcW w:w="5136" w:type="dxa"/>
            <w:gridSpan w:val="5"/>
            <w:tcBorders>
              <w:top w:val="single" w:sz="4" w:space="0" w:color="000000"/>
              <w:left w:val="single" w:sz="4" w:space="0" w:color="000000"/>
              <w:bottom w:val="single" w:sz="4" w:space="0" w:color="000000"/>
              <w:right w:val="single" w:sz="4" w:space="0" w:color="000000"/>
            </w:tcBorders>
            <w:noWrap/>
            <w:vAlign w:val="center"/>
          </w:tcPr>
          <w:p w14:paraId="421C0D90"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税款：</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494116E4" w14:textId="77777777" w:rsidR="00990CE9" w:rsidRDefault="00000000">
            <w:pPr>
              <w:jc w:val="center"/>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13%</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611810E7"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734D5338"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 xml:space="preserve">944,584.60 </w:t>
            </w:r>
          </w:p>
        </w:tc>
      </w:tr>
      <w:tr w:rsidR="00990CE9" w14:paraId="31CAA965" w14:textId="77777777">
        <w:trPr>
          <w:trHeight w:val="360"/>
        </w:trPr>
        <w:tc>
          <w:tcPr>
            <w:tcW w:w="5136" w:type="dxa"/>
            <w:gridSpan w:val="5"/>
            <w:tcBorders>
              <w:top w:val="single" w:sz="4" w:space="0" w:color="000000"/>
              <w:left w:val="single" w:sz="4" w:space="0" w:color="000000"/>
              <w:bottom w:val="single" w:sz="4" w:space="0" w:color="000000"/>
              <w:right w:val="single" w:sz="4" w:space="0" w:color="000000"/>
            </w:tcBorders>
            <w:noWrap/>
            <w:vAlign w:val="center"/>
          </w:tcPr>
          <w:p w14:paraId="274F678B"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税款：</w:t>
            </w:r>
          </w:p>
        </w:tc>
        <w:tc>
          <w:tcPr>
            <w:tcW w:w="661" w:type="dxa"/>
            <w:tcBorders>
              <w:top w:val="single" w:sz="4" w:space="0" w:color="000000"/>
              <w:left w:val="single" w:sz="4" w:space="0" w:color="000000"/>
              <w:bottom w:val="single" w:sz="4" w:space="0" w:color="000000"/>
              <w:right w:val="single" w:sz="4" w:space="0" w:color="000000"/>
            </w:tcBorders>
            <w:noWrap/>
            <w:vAlign w:val="center"/>
          </w:tcPr>
          <w:p w14:paraId="2C44015C" w14:textId="77777777" w:rsidR="00990CE9" w:rsidRDefault="00000000">
            <w:pPr>
              <w:jc w:val="center"/>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6%</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47F4F34C"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1B269263"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 xml:space="preserve">492,498.22 </w:t>
            </w:r>
          </w:p>
        </w:tc>
      </w:tr>
      <w:tr w:rsidR="00990CE9" w14:paraId="1CBFA412" w14:textId="77777777">
        <w:trPr>
          <w:trHeight w:val="360"/>
        </w:trPr>
        <w:tc>
          <w:tcPr>
            <w:tcW w:w="5797" w:type="dxa"/>
            <w:gridSpan w:val="6"/>
            <w:tcBorders>
              <w:top w:val="single" w:sz="4" w:space="0" w:color="000000"/>
              <w:left w:val="single" w:sz="4" w:space="0" w:color="000000"/>
              <w:bottom w:val="single" w:sz="4" w:space="0" w:color="000000"/>
              <w:right w:val="single" w:sz="4" w:space="0" w:color="000000"/>
            </w:tcBorders>
            <w:noWrap/>
            <w:vAlign w:val="center"/>
          </w:tcPr>
          <w:p w14:paraId="46D161D4"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总计含税金额：</w:t>
            </w:r>
          </w:p>
        </w:tc>
        <w:tc>
          <w:tcPr>
            <w:tcW w:w="1079" w:type="dxa"/>
            <w:tcBorders>
              <w:top w:val="single" w:sz="4" w:space="0" w:color="000000"/>
              <w:left w:val="single" w:sz="4" w:space="0" w:color="000000"/>
              <w:bottom w:val="single" w:sz="4" w:space="0" w:color="000000"/>
              <w:right w:val="single" w:sz="4" w:space="0" w:color="000000"/>
            </w:tcBorders>
            <w:noWrap/>
            <w:vAlign w:val="center"/>
          </w:tcPr>
          <w:p w14:paraId="69A2EF8F"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w:t>
            </w:r>
          </w:p>
        </w:tc>
        <w:tc>
          <w:tcPr>
            <w:tcW w:w="1760" w:type="dxa"/>
            <w:tcBorders>
              <w:top w:val="single" w:sz="4" w:space="0" w:color="000000"/>
              <w:left w:val="single" w:sz="4" w:space="0" w:color="000000"/>
              <w:bottom w:val="single" w:sz="4" w:space="0" w:color="000000"/>
              <w:right w:val="single" w:sz="4" w:space="0" w:color="000000"/>
            </w:tcBorders>
            <w:noWrap/>
            <w:vAlign w:val="center"/>
          </w:tcPr>
          <w:p w14:paraId="2ACD3038" w14:textId="77777777" w:rsidR="00990CE9" w:rsidRDefault="00000000">
            <w:pPr>
              <w:jc w:val="right"/>
              <w:textAlignment w:val="center"/>
              <w:rPr>
                <w:rFonts w:ascii="Times New Roman" w:eastAsia="宋体" w:hAnsi="Times New Roman" w:cs="华文细黑"/>
                <w:bCs/>
                <w:color w:val="000000"/>
                <w:sz w:val="21"/>
                <w:szCs w:val="21"/>
              </w:rPr>
            </w:pPr>
            <w:r>
              <w:rPr>
                <w:rFonts w:ascii="Times New Roman" w:eastAsia="宋体" w:hAnsi="Times New Roman" w:cs="华文细黑" w:hint="eastAsia"/>
                <w:bCs/>
                <w:color w:val="000000"/>
                <w:sz w:val="21"/>
                <w:szCs w:val="21"/>
                <w:lang w:bidi="ar"/>
              </w:rPr>
              <w:t xml:space="preserve">16,911,421.82 </w:t>
            </w:r>
          </w:p>
        </w:tc>
      </w:tr>
    </w:tbl>
    <w:p w14:paraId="7F060434" w14:textId="77777777" w:rsidR="00990CE9" w:rsidRDefault="00990CE9">
      <w:pPr>
        <w:pStyle w:val="12"/>
        <w:adjustRightInd w:val="0"/>
        <w:spacing w:after="0" w:line="380" w:lineRule="exact"/>
        <w:ind w:left="284"/>
        <w:contextualSpacing w:val="0"/>
        <w:rPr>
          <w:rFonts w:asciiTheme="minorEastAsia" w:hAnsiTheme="minorEastAsia" w:cstheme="minorEastAsia" w:hint="eastAsia"/>
        </w:rPr>
      </w:pPr>
    </w:p>
    <w:p w14:paraId="24DC2B8A" w14:textId="77777777" w:rsidR="00990CE9" w:rsidRDefault="00000000">
      <w:pPr>
        <w:pStyle w:val="12"/>
        <w:numPr>
          <w:ilvl w:val="0"/>
          <w:numId w:val="1"/>
        </w:numPr>
        <w:adjustRightInd w:val="0"/>
        <w:spacing w:after="0" w:line="380" w:lineRule="exact"/>
        <w:ind w:left="284" w:hanging="284"/>
        <w:contextualSpacing w:val="0"/>
        <w:rPr>
          <w:rFonts w:asciiTheme="minorEastAsia" w:hAnsiTheme="minorEastAsia" w:cstheme="minorEastAsia" w:hint="eastAsia"/>
        </w:rPr>
      </w:pPr>
      <w:r>
        <w:rPr>
          <w:rFonts w:asciiTheme="minorEastAsia" w:hAnsiTheme="minorEastAsia" w:cstheme="minorEastAsia" w:hint="eastAsia"/>
        </w:rPr>
        <w:t>合同金额与付款方式</w:t>
      </w:r>
    </w:p>
    <w:p w14:paraId="2D7F0F4C" w14:textId="77777777" w:rsidR="00990CE9" w:rsidRDefault="00000000">
      <w:pPr>
        <w:pStyle w:val="12"/>
        <w:numPr>
          <w:ilvl w:val="0"/>
          <w:numId w:val="2"/>
        </w:numPr>
        <w:adjustRightInd w:val="0"/>
        <w:spacing w:after="0" w:line="380" w:lineRule="exact"/>
        <w:ind w:left="357" w:hanging="357"/>
        <w:contextualSpacing w:val="0"/>
        <w:rPr>
          <w:rFonts w:asciiTheme="minorEastAsia" w:hAnsiTheme="minorEastAsia" w:cstheme="minorEastAsia" w:hint="eastAsia"/>
        </w:rPr>
      </w:pPr>
      <w:r>
        <w:rPr>
          <w:rFonts w:asciiTheme="minorEastAsia" w:hAnsiTheme="minorEastAsia" w:cstheme="minorEastAsia" w:hint="eastAsia"/>
        </w:rPr>
        <w:t>合同金额</w:t>
      </w:r>
    </w:p>
    <w:tbl>
      <w:tblPr>
        <w:tblStyle w:val="af9"/>
        <w:tblW w:w="8856" w:type="dxa"/>
        <w:tblLayout w:type="fixed"/>
        <w:tblLook w:val="04A0" w:firstRow="1" w:lastRow="0" w:firstColumn="1" w:lastColumn="0" w:noHBand="0" w:noVBand="1"/>
      </w:tblPr>
      <w:tblGrid>
        <w:gridCol w:w="3794"/>
        <w:gridCol w:w="5062"/>
      </w:tblGrid>
      <w:tr w:rsidR="00990CE9" w14:paraId="49238677" w14:textId="77777777">
        <w:trPr>
          <w:trHeight w:val="391"/>
        </w:trPr>
        <w:tc>
          <w:tcPr>
            <w:tcW w:w="3794" w:type="dxa"/>
            <w:tcBorders>
              <w:top w:val="nil"/>
              <w:left w:val="nil"/>
              <w:right w:val="nil"/>
            </w:tcBorders>
            <w:vAlign w:val="center"/>
          </w:tcPr>
          <w:p w14:paraId="7E7A98FE"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bCs/>
              </w:rPr>
              <w:t>币种：人民币</w:t>
            </w:r>
          </w:p>
        </w:tc>
        <w:tc>
          <w:tcPr>
            <w:tcW w:w="5062" w:type="dxa"/>
            <w:tcBorders>
              <w:top w:val="nil"/>
              <w:left w:val="nil"/>
              <w:right w:val="nil"/>
            </w:tcBorders>
            <w:vAlign w:val="center"/>
          </w:tcPr>
          <w:p w14:paraId="404C45EE"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bCs/>
              </w:rPr>
              <w:t>总计 ：</w:t>
            </w:r>
            <w:r>
              <w:rPr>
                <w:rFonts w:asciiTheme="minorEastAsia" w:hAnsiTheme="minorEastAsia" w:hint="eastAsia"/>
                <w:spacing w:val="-4"/>
                <w:szCs w:val="21"/>
              </w:rPr>
              <w:t>未税金额15,474,339.00元;含税金额16,911,421.82元。</w:t>
            </w:r>
          </w:p>
        </w:tc>
      </w:tr>
    </w:tbl>
    <w:p w14:paraId="72EA5640"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大写金额：未税</w:t>
      </w:r>
      <w:r>
        <w:rPr>
          <w:rFonts w:asciiTheme="minorEastAsia" w:hAnsiTheme="minorEastAsia" w:hint="eastAsia"/>
          <w:spacing w:val="-4"/>
          <w:szCs w:val="21"/>
        </w:rPr>
        <w:t>金额</w:t>
      </w:r>
      <w:r>
        <w:rPr>
          <w:rFonts w:asciiTheme="minorEastAsia" w:hAnsiTheme="minorEastAsia" w:cstheme="minorEastAsia" w:hint="eastAsia"/>
        </w:rPr>
        <w:t>【壹仟伍佰肆拾柒万肆仟叁佰叁拾玖】元整;含税</w:t>
      </w:r>
      <w:r>
        <w:rPr>
          <w:rFonts w:asciiTheme="minorEastAsia" w:hAnsiTheme="minorEastAsia" w:hint="eastAsia"/>
          <w:spacing w:val="-4"/>
          <w:szCs w:val="21"/>
        </w:rPr>
        <w:t>金额</w:t>
      </w:r>
      <w:r>
        <w:rPr>
          <w:rFonts w:asciiTheme="minorEastAsia" w:hAnsiTheme="minorEastAsia" w:cstheme="minorEastAsia" w:hint="eastAsia"/>
        </w:rPr>
        <w:t xml:space="preserve">【壹仟陆佰玖拾壹万壹仟肆佰贰拾壹元捌角贰分】。 </w:t>
      </w:r>
    </w:p>
    <w:tbl>
      <w:tblPr>
        <w:tblStyle w:val="af9"/>
        <w:tblW w:w="8856" w:type="dxa"/>
        <w:jc w:val="center"/>
        <w:tblLayout w:type="fixed"/>
        <w:tblLook w:val="04A0" w:firstRow="1" w:lastRow="0" w:firstColumn="1" w:lastColumn="0" w:noHBand="0" w:noVBand="1"/>
      </w:tblPr>
      <w:tblGrid>
        <w:gridCol w:w="1843"/>
        <w:gridCol w:w="7013"/>
      </w:tblGrid>
      <w:tr w:rsidR="00990CE9" w14:paraId="48EF4851" w14:textId="77777777">
        <w:trPr>
          <w:cantSplit/>
          <w:trHeight w:val="713"/>
          <w:jc w:val="center"/>
        </w:trPr>
        <w:tc>
          <w:tcPr>
            <w:tcW w:w="1843" w:type="dxa"/>
            <w:tcBorders>
              <w:top w:val="single" w:sz="4" w:space="0" w:color="auto"/>
              <w:left w:val="nil"/>
              <w:bottom w:val="nil"/>
              <w:right w:val="single" w:sz="4" w:space="0" w:color="FFFFFF" w:themeColor="background1"/>
            </w:tcBorders>
            <w:vAlign w:val="center"/>
          </w:tcPr>
          <w:p w14:paraId="22FBB8FB"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lastRenderedPageBreak/>
              <w:t>注解及说明：</w:t>
            </w:r>
          </w:p>
        </w:tc>
        <w:tc>
          <w:tcPr>
            <w:tcW w:w="7013" w:type="dxa"/>
            <w:tcBorders>
              <w:top w:val="single" w:sz="4" w:space="0" w:color="auto"/>
              <w:left w:val="single" w:sz="4" w:space="0" w:color="FFFFFF" w:themeColor="background1"/>
              <w:right w:val="single" w:sz="4" w:space="0" w:color="FFFFFF" w:themeColor="background1"/>
            </w:tcBorders>
            <w:vAlign w:val="bottom"/>
          </w:tcPr>
          <w:p w14:paraId="2DF44608" w14:textId="77777777" w:rsidR="00990CE9" w:rsidRDefault="00000000">
            <w:pPr>
              <w:pStyle w:val="12"/>
              <w:adjustRightInd w:val="0"/>
              <w:spacing w:after="0" w:line="380" w:lineRule="exact"/>
              <w:ind w:left="0"/>
              <w:contextualSpacing w:val="0"/>
              <w:rPr>
                <w:rFonts w:asciiTheme="minorEastAsia" w:hAnsiTheme="minorEastAsia" w:cstheme="minorEastAsia" w:hint="eastAsia"/>
              </w:rPr>
            </w:pPr>
            <w:r>
              <w:rPr>
                <w:rFonts w:asciiTheme="minorEastAsia" w:hAnsiTheme="minorEastAsia" w:cstheme="minorEastAsia" w:hint="eastAsia"/>
              </w:rPr>
              <w:t>本合同为【 A 】</w:t>
            </w:r>
          </w:p>
          <w:p w14:paraId="0F2F7A60" w14:textId="77777777" w:rsidR="00990CE9" w:rsidRDefault="00000000">
            <w:pPr>
              <w:pStyle w:val="12"/>
              <w:numPr>
                <w:ilvl w:val="0"/>
                <w:numId w:val="3"/>
              </w:numPr>
              <w:adjustRightInd w:val="0"/>
              <w:spacing w:after="0" w:line="380" w:lineRule="exact"/>
              <w:contextualSpacing w:val="0"/>
              <w:rPr>
                <w:rFonts w:asciiTheme="minorEastAsia" w:hAnsiTheme="minorEastAsia" w:cstheme="minorEastAsia" w:hint="eastAsia"/>
              </w:rPr>
            </w:pPr>
            <w:r>
              <w:rPr>
                <w:rFonts w:asciiTheme="minorEastAsia" w:hAnsiTheme="minorEastAsia" w:cstheme="minorEastAsia" w:hint="eastAsia"/>
              </w:rPr>
              <w:t>非框架合同。</w:t>
            </w:r>
          </w:p>
          <w:p w14:paraId="2B7663B5" w14:textId="77777777" w:rsidR="00990CE9" w:rsidRDefault="00000000">
            <w:pPr>
              <w:pStyle w:val="12"/>
              <w:numPr>
                <w:ilvl w:val="0"/>
                <w:numId w:val="3"/>
              </w:numPr>
              <w:adjustRightInd w:val="0"/>
              <w:spacing w:after="0" w:line="380" w:lineRule="exact"/>
              <w:contextualSpacing w:val="0"/>
              <w:rPr>
                <w:rFonts w:asciiTheme="minorEastAsia" w:hAnsiTheme="minorEastAsia" w:cstheme="minorEastAsia" w:hint="eastAsia"/>
              </w:rPr>
            </w:pPr>
            <w:r>
              <w:rPr>
                <w:rFonts w:asciiTheme="minorEastAsia" w:hAnsiTheme="minorEastAsia" w:cstheme="minorEastAsia" w:hint="eastAsia"/>
              </w:rPr>
              <w:t>框架合同，有效期为：</w:t>
            </w:r>
          </w:p>
          <w:p w14:paraId="77DBDE62" w14:textId="77777777" w:rsidR="00990CE9" w:rsidRDefault="00000000">
            <w:pPr>
              <w:pStyle w:val="12"/>
              <w:numPr>
                <w:ilvl w:val="0"/>
                <w:numId w:val="3"/>
              </w:numPr>
              <w:adjustRightInd w:val="0"/>
              <w:spacing w:after="0" w:line="380" w:lineRule="exact"/>
              <w:contextualSpacing w:val="0"/>
              <w:rPr>
                <w:rFonts w:asciiTheme="minorEastAsia" w:hAnsiTheme="minorEastAsia" w:cstheme="minorEastAsia" w:hint="eastAsia"/>
              </w:rPr>
            </w:pPr>
            <w:r>
              <w:rPr>
                <w:rFonts w:asciiTheme="minorEastAsia" w:hAnsiTheme="minorEastAsia" w:cstheme="minorEastAsia" w:hint="eastAsia"/>
              </w:rPr>
              <w:t>总金额按实际情况以每次订单所列金额为准进行结算，总计不超过本框架合同所列合同金额。双方理解并同意，所列合同金额不应被理解为甲方对乙方的采购承诺额。</w:t>
            </w:r>
          </w:p>
        </w:tc>
      </w:tr>
    </w:tbl>
    <w:p w14:paraId="1EB628DD" w14:textId="77777777" w:rsidR="00990CE9" w:rsidRDefault="00990CE9">
      <w:pPr>
        <w:adjustRightInd w:val="0"/>
        <w:spacing w:after="0" w:line="380" w:lineRule="exact"/>
        <w:rPr>
          <w:rFonts w:asciiTheme="minorEastAsia" w:hAnsiTheme="minorEastAsia" w:cstheme="minorEastAsia" w:hint="eastAsia"/>
        </w:rPr>
      </w:pPr>
    </w:p>
    <w:p w14:paraId="4D4A6D2B" w14:textId="77777777" w:rsidR="00990CE9" w:rsidRDefault="00990CE9">
      <w:pPr>
        <w:adjustRightInd w:val="0"/>
        <w:spacing w:after="0" w:line="380" w:lineRule="exact"/>
        <w:rPr>
          <w:rFonts w:asciiTheme="minorEastAsia" w:hAnsiTheme="minorEastAsia" w:cstheme="minorEastAsia" w:hint="eastAsia"/>
        </w:rPr>
      </w:pPr>
    </w:p>
    <w:tbl>
      <w:tblPr>
        <w:tblStyle w:val="af9"/>
        <w:tblW w:w="3402" w:type="dxa"/>
        <w:tblInd w:w="108" w:type="dxa"/>
        <w:tblLayout w:type="fixed"/>
        <w:tblLook w:val="04A0" w:firstRow="1" w:lastRow="0" w:firstColumn="1" w:lastColumn="0" w:noHBand="0" w:noVBand="1"/>
      </w:tblPr>
      <w:tblGrid>
        <w:gridCol w:w="3402"/>
      </w:tblGrid>
      <w:tr w:rsidR="00990CE9" w14:paraId="42341FA9" w14:textId="77777777">
        <w:trPr>
          <w:trHeight w:val="134"/>
        </w:trPr>
        <w:tc>
          <w:tcPr>
            <w:tcW w:w="3402" w:type="dxa"/>
            <w:tcBorders>
              <w:top w:val="nil"/>
              <w:left w:val="nil"/>
              <w:bottom w:val="nil"/>
              <w:right w:val="single" w:sz="4" w:space="0" w:color="FFFFFF" w:themeColor="background1"/>
            </w:tcBorders>
            <w:vAlign w:val="bottom"/>
          </w:tcPr>
          <w:p w14:paraId="3B4ADE04" w14:textId="77777777" w:rsidR="00990CE9" w:rsidRDefault="00000000">
            <w:pPr>
              <w:pStyle w:val="12"/>
              <w:numPr>
                <w:ilvl w:val="0"/>
                <w:numId w:val="2"/>
              </w:numPr>
              <w:adjustRightInd w:val="0"/>
              <w:spacing w:after="0" w:line="380" w:lineRule="exact"/>
              <w:ind w:left="318" w:hanging="426"/>
              <w:contextualSpacing w:val="0"/>
              <w:rPr>
                <w:rFonts w:asciiTheme="minorEastAsia" w:hAnsiTheme="minorEastAsia" w:cstheme="minorEastAsia" w:hint="eastAsia"/>
              </w:rPr>
            </w:pPr>
            <w:r>
              <w:rPr>
                <w:rFonts w:asciiTheme="minorEastAsia" w:hAnsiTheme="minorEastAsia" w:cstheme="minorEastAsia" w:hint="eastAsia"/>
              </w:rPr>
              <w:t>具体付款方式为如下：</w:t>
            </w:r>
          </w:p>
        </w:tc>
      </w:tr>
      <w:tr w:rsidR="00990CE9" w14:paraId="3ABEF078" w14:textId="77777777">
        <w:trPr>
          <w:trHeight w:val="134"/>
        </w:trPr>
        <w:tc>
          <w:tcPr>
            <w:tcW w:w="3402" w:type="dxa"/>
            <w:tcBorders>
              <w:top w:val="nil"/>
              <w:left w:val="nil"/>
              <w:bottom w:val="nil"/>
              <w:right w:val="single" w:sz="4" w:space="0" w:color="FFFFFF" w:themeColor="background1"/>
            </w:tcBorders>
            <w:vAlign w:val="bottom"/>
          </w:tcPr>
          <w:p w14:paraId="64AF78EC" w14:textId="77777777" w:rsidR="00990CE9" w:rsidRDefault="00990CE9">
            <w:pPr>
              <w:pStyle w:val="12"/>
              <w:numPr>
                <w:ilvl w:val="255"/>
                <w:numId w:val="0"/>
              </w:numPr>
              <w:adjustRightInd w:val="0"/>
              <w:spacing w:after="0" w:line="380" w:lineRule="exact"/>
              <w:contextualSpacing w:val="0"/>
              <w:rPr>
                <w:rFonts w:asciiTheme="minorEastAsia" w:hAnsiTheme="minorEastAsia" w:cstheme="minorEastAsia" w:hint="eastAsia"/>
              </w:rPr>
            </w:pPr>
          </w:p>
        </w:tc>
      </w:tr>
    </w:tbl>
    <w:p w14:paraId="4A1BF34D" w14:textId="77777777" w:rsidR="00990CE9" w:rsidRDefault="00000000">
      <w:pPr>
        <w:pStyle w:val="12"/>
        <w:numPr>
          <w:ilvl w:val="0"/>
          <w:numId w:val="4"/>
        </w:numPr>
        <w:tabs>
          <w:tab w:val="left" w:pos="1134"/>
        </w:tabs>
        <w:spacing w:beforeLines="50" w:before="120" w:after="0" w:line="380" w:lineRule="exact"/>
        <w:ind w:left="1134" w:hanging="714"/>
        <w:contextualSpacing w:val="0"/>
        <w:rPr>
          <w:rFonts w:asciiTheme="minorEastAsia" w:hAnsiTheme="minorEastAsia" w:cstheme="minorEastAsia" w:hint="eastAsia"/>
          <w:szCs w:val="24"/>
          <w:u w:val="single"/>
        </w:rPr>
      </w:pPr>
      <w:r>
        <w:rPr>
          <w:rFonts w:ascii="Times New Roman" w:cs="Times New Roman" w:hint="eastAsia"/>
          <w:szCs w:val="24"/>
          <w:u w:val="single"/>
        </w:rPr>
        <w:t>甲乙双方在正式签署本合同后，表示</w:t>
      </w:r>
      <w:r>
        <w:rPr>
          <w:rFonts w:ascii="Times New Roman" w:cs="Times New Roman"/>
          <w:szCs w:val="24"/>
          <w:u w:val="single"/>
        </w:rPr>
        <w:t>乙</w:t>
      </w:r>
      <w:r>
        <w:rPr>
          <w:rFonts w:ascii="Times New Roman" w:cs="Times New Roman" w:hint="eastAsia"/>
          <w:szCs w:val="24"/>
          <w:u w:val="single"/>
        </w:rPr>
        <w:t>方已经接受</w:t>
      </w:r>
      <w:r>
        <w:rPr>
          <w:rFonts w:ascii="Times New Roman" w:cs="Times New Roman"/>
          <w:szCs w:val="24"/>
          <w:u w:val="single"/>
        </w:rPr>
        <w:t>甲</w:t>
      </w:r>
      <w:r>
        <w:rPr>
          <w:rFonts w:ascii="Times New Roman" w:cs="Times New Roman" w:hint="eastAsia"/>
          <w:szCs w:val="24"/>
          <w:u w:val="single"/>
        </w:rPr>
        <w:t>方的服务要求。同时也表示</w:t>
      </w:r>
      <w:r>
        <w:rPr>
          <w:rFonts w:ascii="Times New Roman" w:cs="Times New Roman"/>
          <w:szCs w:val="24"/>
          <w:u w:val="single"/>
        </w:rPr>
        <w:t>乙</w:t>
      </w:r>
      <w:r>
        <w:rPr>
          <w:rFonts w:ascii="Times New Roman" w:cs="Times New Roman" w:hint="eastAsia"/>
          <w:szCs w:val="24"/>
          <w:u w:val="single"/>
        </w:rPr>
        <w:t>方接受符合标准的合格验收条款，并签署</w:t>
      </w:r>
      <w:r>
        <w:rPr>
          <w:rFonts w:ascii="Times New Roman" w:cs="Times New Roman"/>
          <w:szCs w:val="24"/>
          <w:u w:val="single"/>
        </w:rPr>
        <w:t>甲</w:t>
      </w:r>
      <w:r>
        <w:rPr>
          <w:rFonts w:ascii="Times New Roman" w:cs="Times New Roman" w:hint="eastAsia"/>
          <w:szCs w:val="24"/>
          <w:u w:val="single"/>
        </w:rPr>
        <w:t>方开具的</w:t>
      </w:r>
      <w:r>
        <w:rPr>
          <w:rFonts w:ascii="Times New Roman" w:cs="Times New Roman"/>
          <w:szCs w:val="24"/>
          <w:u w:val="single"/>
        </w:rPr>
        <w:t>验收合格报告</w:t>
      </w:r>
    </w:p>
    <w:p w14:paraId="2D51A44B" w14:textId="77777777" w:rsidR="00990CE9" w:rsidRDefault="00990CE9">
      <w:pPr>
        <w:pStyle w:val="12"/>
        <w:spacing w:beforeLines="50" w:before="120" w:after="0" w:line="380" w:lineRule="exact"/>
        <w:ind w:left="1140"/>
        <w:contextualSpacing w:val="0"/>
        <w:rPr>
          <w:rFonts w:asciiTheme="minorEastAsia" w:hAnsiTheme="minorEastAsia" w:cstheme="minorEastAsia" w:hint="eastAsia"/>
          <w:szCs w:val="24"/>
          <w:u w:val="single"/>
        </w:rPr>
      </w:pPr>
    </w:p>
    <w:p w14:paraId="3018AA7D" w14:textId="77777777" w:rsidR="00990CE9" w:rsidRDefault="00000000">
      <w:pPr>
        <w:pStyle w:val="12"/>
        <w:numPr>
          <w:ilvl w:val="0"/>
          <w:numId w:val="4"/>
        </w:numPr>
        <w:tabs>
          <w:tab w:val="left" w:pos="1134"/>
        </w:tabs>
        <w:spacing w:beforeLines="50" w:before="120" w:after="0" w:line="380" w:lineRule="exact"/>
        <w:contextualSpacing w:val="0"/>
        <w:rPr>
          <w:rFonts w:asciiTheme="minorEastAsia" w:hAnsiTheme="minorEastAsia" w:cstheme="minorEastAsia" w:hint="eastAsia"/>
          <w:szCs w:val="24"/>
          <w:u w:val="single"/>
        </w:rPr>
      </w:pPr>
      <w:r>
        <w:rPr>
          <w:rFonts w:asciiTheme="minorEastAsia" w:hAnsiTheme="minorEastAsia" w:cstheme="minorEastAsia"/>
          <w:szCs w:val="24"/>
          <w:u w:val="single"/>
        </w:rPr>
        <w:t>乙方向甲方提供优质服务后有权取得相应的合同对价，但需要提前向甲方书面申请合同价款，并向甲方开具相应合同价款的合法的增值税专用发票。</w:t>
      </w:r>
    </w:p>
    <w:p w14:paraId="3D513DB3" w14:textId="77777777" w:rsidR="00990CE9" w:rsidRDefault="00990CE9">
      <w:pPr>
        <w:pStyle w:val="12"/>
        <w:spacing w:beforeLines="50" w:before="120" w:after="0" w:line="380" w:lineRule="exact"/>
        <w:ind w:left="0"/>
        <w:contextualSpacing w:val="0"/>
        <w:rPr>
          <w:rFonts w:asciiTheme="minorEastAsia" w:hAnsiTheme="minorEastAsia" w:cstheme="minorEastAsia" w:hint="eastAsia"/>
          <w:szCs w:val="24"/>
          <w:u w:val="single"/>
        </w:rPr>
      </w:pPr>
    </w:p>
    <w:p w14:paraId="70B8D005" w14:textId="77777777" w:rsidR="00990CE9" w:rsidRDefault="00000000">
      <w:pPr>
        <w:pStyle w:val="12"/>
        <w:numPr>
          <w:ilvl w:val="0"/>
          <w:numId w:val="4"/>
        </w:numPr>
        <w:tabs>
          <w:tab w:val="left" w:pos="1134"/>
        </w:tabs>
        <w:spacing w:beforeLines="50" w:before="120" w:after="0" w:line="380" w:lineRule="exact"/>
        <w:contextualSpacing w:val="0"/>
        <w:rPr>
          <w:rFonts w:asciiTheme="minorEastAsia" w:hAnsiTheme="minorEastAsia" w:cstheme="minorEastAsia" w:hint="eastAsia"/>
          <w:szCs w:val="24"/>
          <w:u w:val="single"/>
        </w:rPr>
      </w:pPr>
      <w:r>
        <w:rPr>
          <w:rFonts w:asciiTheme="minorEastAsia" w:hAnsiTheme="minorEastAsia" w:cstheme="minorEastAsia" w:hint="eastAsia"/>
          <w:szCs w:val="24"/>
          <w:u w:val="single"/>
        </w:rPr>
        <w:t>本合同签订后乙方按合同要求交付，甲方验收合格后30个工作日内，乙方向甲方开具相应合同价款的合法的增值税专用发票，甲方在收到乙方准确无误的发票且收到最终客户回款后，</w:t>
      </w:r>
      <w:bookmarkStart w:id="0" w:name="OLE_LINK1"/>
      <w:r>
        <w:rPr>
          <w:rFonts w:asciiTheme="minorEastAsia" w:hAnsiTheme="minorEastAsia" w:cstheme="minorEastAsia" w:hint="eastAsia"/>
          <w:szCs w:val="24"/>
          <w:u w:val="single"/>
        </w:rPr>
        <w:t>45天内支付相应款项。</w:t>
      </w:r>
    </w:p>
    <w:p w14:paraId="7D114167" w14:textId="77777777" w:rsidR="00990CE9" w:rsidRDefault="00000000">
      <w:pPr>
        <w:pStyle w:val="12"/>
        <w:numPr>
          <w:ilvl w:val="0"/>
          <w:numId w:val="4"/>
        </w:numPr>
        <w:tabs>
          <w:tab w:val="left" w:pos="1134"/>
        </w:tabs>
        <w:spacing w:beforeLines="50" w:before="120" w:after="0" w:line="380" w:lineRule="exact"/>
        <w:contextualSpacing w:val="0"/>
        <w:rPr>
          <w:rFonts w:asciiTheme="minorEastAsia" w:hAnsiTheme="minorEastAsia" w:cstheme="minorEastAsia" w:hint="eastAsia"/>
          <w:szCs w:val="24"/>
          <w:u w:val="single"/>
        </w:rPr>
      </w:pPr>
      <w:r>
        <w:rPr>
          <w:rFonts w:asciiTheme="minorEastAsia" w:hAnsiTheme="minorEastAsia" w:cstheme="minorEastAsia" w:hint="eastAsia"/>
          <w:szCs w:val="24"/>
          <w:u w:val="single"/>
        </w:rPr>
        <w:t>特别说明：上述合同款项中的5%，即人民币845,571.09元为本项目的质保金，该质保金须等待5年质保期满且甲方收到最终客户支付的对应款项后再由甲方向乙方支付。</w:t>
      </w:r>
    </w:p>
    <w:p w14:paraId="1A071AB6" w14:textId="77777777" w:rsidR="00990CE9" w:rsidRDefault="00990CE9">
      <w:pPr>
        <w:pStyle w:val="aff"/>
        <w:ind w:firstLine="440"/>
        <w:rPr>
          <w:rFonts w:asciiTheme="minorEastAsia" w:hAnsiTheme="minorEastAsia" w:cstheme="minorEastAsia" w:hint="eastAsia"/>
          <w:szCs w:val="24"/>
          <w:u w:val="single"/>
        </w:rPr>
      </w:pPr>
    </w:p>
    <w:p w14:paraId="1D986933" w14:textId="77777777" w:rsidR="00990CE9" w:rsidRDefault="00000000">
      <w:pPr>
        <w:pStyle w:val="12"/>
        <w:numPr>
          <w:ilvl w:val="0"/>
          <w:numId w:val="4"/>
        </w:numPr>
        <w:tabs>
          <w:tab w:val="left" w:pos="1134"/>
        </w:tabs>
        <w:spacing w:beforeLines="50" w:before="120" w:after="0" w:line="380" w:lineRule="exact"/>
        <w:contextualSpacing w:val="0"/>
        <w:rPr>
          <w:rFonts w:asciiTheme="minorEastAsia" w:hAnsiTheme="minorEastAsia" w:cstheme="minorEastAsia" w:hint="eastAsia"/>
          <w:b/>
          <w:bCs/>
          <w:szCs w:val="24"/>
          <w:u w:val="single"/>
        </w:rPr>
      </w:pPr>
      <w:r>
        <w:rPr>
          <w:rFonts w:asciiTheme="minorEastAsia" w:hAnsiTheme="minorEastAsia" w:cstheme="minorEastAsia"/>
          <w:b/>
          <w:bCs/>
          <w:szCs w:val="24"/>
          <w:u w:val="single"/>
        </w:rPr>
        <w:t>乙方已仔细阅读、认真了解并完全理解以上约定的内容，充分知悉最终用户按期向甲方付款是本合同项下款项得以支付的基础和前提，以及同意接受最终用户未按期付款导致本合同项下款项不能按期支付的商业风险以及可能让渡的时间利益，不存在有歧义或不清楚的地方。乙方自愿遵守本条款的约定，并认可该等付款安排是在甲乙双方统筹考虑后在平等协商下确定的，并不构成对乙方的单方不公平，并承诺在最终用户付款前放弃就本合同项下款项向甲方主张违约责任的权利。</w:t>
      </w:r>
    </w:p>
    <w:bookmarkEnd w:id="0"/>
    <w:p w14:paraId="7B087C07" w14:textId="77777777" w:rsidR="00990CE9" w:rsidRDefault="00990CE9">
      <w:pPr>
        <w:pStyle w:val="12"/>
        <w:spacing w:beforeLines="50" w:before="120" w:after="0" w:line="380" w:lineRule="exact"/>
        <w:ind w:left="0"/>
        <w:contextualSpacing w:val="0"/>
        <w:rPr>
          <w:rFonts w:asciiTheme="minorEastAsia" w:hAnsiTheme="minorEastAsia" w:cstheme="minorEastAsia" w:hint="eastAsia"/>
          <w:szCs w:val="24"/>
        </w:rPr>
      </w:pPr>
    </w:p>
    <w:p w14:paraId="0F8B02B8" w14:textId="77777777" w:rsidR="00990CE9" w:rsidRDefault="00000000">
      <w:pPr>
        <w:pStyle w:val="12"/>
        <w:numPr>
          <w:ilvl w:val="0"/>
          <w:numId w:val="2"/>
        </w:numPr>
        <w:spacing w:after="0" w:line="380" w:lineRule="exact"/>
        <w:ind w:left="426" w:hanging="426"/>
        <w:contextualSpacing w:val="0"/>
        <w:rPr>
          <w:rFonts w:asciiTheme="minorEastAsia" w:hAnsiTheme="minorEastAsia" w:cstheme="minorEastAsia" w:hint="eastAsia"/>
        </w:rPr>
      </w:pPr>
      <w:r>
        <w:rPr>
          <w:rFonts w:asciiTheme="minorEastAsia" w:hAnsiTheme="minorEastAsia" w:cstheme="minorEastAsia" w:hint="eastAsia"/>
        </w:rPr>
        <w:lastRenderedPageBreak/>
        <w:t>甲方开票信息如下：</w:t>
      </w:r>
    </w:p>
    <w:p w14:paraId="62F40F27" w14:textId="77777777" w:rsidR="00990CE9" w:rsidRDefault="00000000">
      <w:pPr>
        <w:pStyle w:val="aff"/>
        <w:spacing w:beforeLines="50" w:before="120" w:line="380" w:lineRule="exact"/>
        <w:ind w:firstLine="440"/>
        <w:rPr>
          <w:rFonts w:asciiTheme="minorEastAsia" w:hAnsiTheme="minorEastAsia" w:cstheme="minorEastAsia" w:hint="eastAsia"/>
        </w:rPr>
      </w:pPr>
      <w:r>
        <w:rPr>
          <w:rFonts w:asciiTheme="minorEastAsia" w:hAnsiTheme="minorEastAsia" w:cstheme="minorEastAsia" w:hint="eastAsia"/>
        </w:rPr>
        <w:t>【1】名称：上海帆一尚行科技有限公司</w:t>
      </w:r>
    </w:p>
    <w:p w14:paraId="47F641DB" w14:textId="77777777" w:rsidR="00990CE9" w:rsidRDefault="00000000">
      <w:pPr>
        <w:pStyle w:val="aff"/>
        <w:spacing w:line="380" w:lineRule="exact"/>
        <w:ind w:firstLine="440"/>
        <w:rPr>
          <w:rFonts w:asciiTheme="minorEastAsia" w:hAnsiTheme="minorEastAsia" w:cstheme="minorEastAsia" w:hint="eastAsia"/>
        </w:rPr>
      </w:pPr>
      <w:r>
        <w:rPr>
          <w:rFonts w:asciiTheme="minorEastAsia" w:hAnsiTheme="minorEastAsia" w:cstheme="minorEastAsia" w:hint="eastAsia"/>
        </w:rPr>
        <w:t>纳税人识别号： 91310115MA1K3TML4E</w:t>
      </w:r>
    </w:p>
    <w:p w14:paraId="4D493D9C" w14:textId="77777777" w:rsidR="00990CE9" w:rsidRDefault="00000000">
      <w:pPr>
        <w:pStyle w:val="aff"/>
        <w:spacing w:line="380" w:lineRule="exact"/>
        <w:ind w:firstLine="440"/>
        <w:rPr>
          <w:rFonts w:asciiTheme="minorEastAsia" w:hAnsiTheme="minorEastAsia" w:cstheme="minorEastAsia" w:hint="eastAsia"/>
        </w:rPr>
      </w:pPr>
      <w:r>
        <w:rPr>
          <w:rFonts w:asciiTheme="minorEastAsia" w:hAnsiTheme="minorEastAsia" w:cstheme="minorEastAsia" w:hint="eastAsia"/>
        </w:rPr>
        <w:t>地址：上海浦东新区金桥路65号，电话：22011923</w:t>
      </w:r>
    </w:p>
    <w:p w14:paraId="0DCD555A" w14:textId="77777777" w:rsidR="00990CE9" w:rsidRDefault="00000000">
      <w:pPr>
        <w:pStyle w:val="aff"/>
        <w:spacing w:line="380" w:lineRule="exact"/>
        <w:ind w:firstLine="440"/>
        <w:rPr>
          <w:rFonts w:asciiTheme="minorEastAsia" w:hAnsiTheme="minorEastAsia" w:cstheme="minorEastAsia" w:hint="eastAsia"/>
        </w:rPr>
      </w:pPr>
      <w:r>
        <w:rPr>
          <w:rFonts w:asciiTheme="minorEastAsia" w:hAnsiTheme="minorEastAsia" w:cstheme="minorEastAsia" w:hint="eastAsia"/>
        </w:rPr>
        <w:t>开户行：上海浦东发展银行虹口支行</w:t>
      </w:r>
    </w:p>
    <w:p w14:paraId="195022B5" w14:textId="77777777" w:rsidR="00990CE9" w:rsidRDefault="00000000">
      <w:pPr>
        <w:pStyle w:val="aff"/>
        <w:spacing w:after="320" w:line="380" w:lineRule="exact"/>
        <w:ind w:firstLine="440"/>
        <w:rPr>
          <w:rFonts w:asciiTheme="minorEastAsia" w:hAnsiTheme="minorEastAsia" w:cstheme="minorEastAsia" w:hint="eastAsia"/>
        </w:rPr>
      </w:pPr>
      <w:r>
        <w:rPr>
          <w:rFonts w:asciiTheme="minorEastAsia" w:hAnsiTheme="minorEastAsia" w:cstheme="minorEastAsia" w:hint="eastAsia"/>
        </w:rPr>
        <w:t>账号： 98230078801900000045</w:t>
      </w:r>
    </w:p>
    <w:p w14:paraId="32503865" w14:textId="77777777" w:rsidR="00990CE9" w:rsidRDefault="00000000">
      <w:pPr>
        <w:adjustRightInd w:val="0"/>
        <w:spacing w:after="0" w:line="380" w:lineRule="exact"/>
        <w:rPr>
          <w:rFonts w:ascii="Times New Roman" w:hAnsi="Times New Roman" w:cs="Times New Roman"/>
        </w:rPr>
      </w:pPr>
      <w:r>
        <w:rPr>
          <w:rFonts w:ascii="Times New Roman" w:hAnsiTheme="minorEastAsia" w:cs="Times New Roman"/>
        </w:rPr>
        <w:t>乙方提供的发票应当符合中华人民共和国关于为会计、税收或其它目的而使用发票的相关规定，甲方有权对发票进行审核。如果乙方未按期提供发票或提供的发票有误，甲方</w:t>
      </w:r>
      <w:r>
        <w:rPr>
          <w:rFonts w:ascii="Times New Roman" w:hAnsiTheme="minorEastAsia" w:cs="Times New Roman" w:hint="eastAsia"/>
        </w:rPr>
        <w:t>有权延期付款直至乙方提供符合本合同约定的发票</w:t>
      </w:r>
      <w:r>
        <w:rPr>
          <w:rFonts w:ascii="Times New Roman" w:hAnsiTheme="minorEastAsia" w:cs="Times New Roman"/>
        </w:rPr>
        <w:t>。</w:t>
      </w:r>
    </w:p>
    <w:p w14:paraId="4A904ED6" w14:textId="77777777" w:rsidR="00990CE9" w:rsidRDefault="00990CE9">
      <w:pPr>
        <w:adjustRightInd w:val="0"/>
        <w:spacing w:after="0" w:line="380" w:lineRule="exact"/>
        <w:rPr>
          <w:rFonts w:asciiTheme="minorEastAsia" w:hAnsiTheme="minorEastAsia" w:cstheme="minorEastAsia" w:hint="eastAsia"/>
        </w:rPr>
      </w:pPr>
    </w:p>
    <w:p w14:paraId="1D2D40E9"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特别说明：采购员不代收发票。付款方式一经确定，乙方不得要求更改。乙方应在发票上注明PR号，合同号。</w:t>
      </w:r>
    </w:p>
    <w:p w14:paraId="6C1FE3F6" w14:textId="77777777" w:rsidR="00990CE9" w:rsidRDefault="00990CE9">
      <w:pPr>
        <w:adjustRightInd w:val="0"/>
        <w:spacing w:after="0" w:line="380" w:lineRule="exact"/>
        <w:rPr>
          <w:rFonts w:asciiTheme="minorEastAsia" w:hAnsiTheme="minorEastAsia" w:cstheme="minorEastAsia" w:hint="eastAsia"/>
        </w:rPr>
      </w:pPr>
    </w:p>
    <w:p w14:paraId="1E7952D9" w14:textId="77777777" w:rsidR="00990CE9" w:rsidRDefault="00000000">
      <w:pPr>
        <w:pStyle w:val="12"/>
        <w:numPr>
          <w:ilvl w:val="0"/>
          <w:numId w:val="1"/>
        </w:numPr>
        <w:adjustRightInd w:val="0"/>
        <w:spacing w:after="0" w:line="380" w:lineRule="exact"/>
        <w:ind w:left="284" w:hanging="284"/>
        <w:contextualSpacing w:val="0"/>
        <w:rPr>
          <w:rFonts w:asciiTheme="minorEastAsia" w:hAnsiTheme="minorEastAsia" w:cstheme="minorEastAsia" w:hint="eastAsia"/>
        </w:rPr>
      </w:pPr>
      <w:r>
        <w:rPr>
          <w:rFonts w:asciiTheme="minorEastAsia" w:hAnsiTheme="minorEastAsia" w:cstheme="minorEastAsia" w:hint="eastAsia"/>
        </w:rPr>
        <w:t>乙方应当按下列要求完成服务：</w:t>
      </w:r>
    </w:p>
    <w:tbl>
      <w:tblPr>
        <w:tblStyle w:val="af9"/>
        <w:tblW w:w="8789" w:type="dxa"/>
        <w:tblInd w:w="108" w:type="dxa"/>
        <w:tblLayout w:type="fixed"/>
        <w:tblLook w:val="04A0" w:firstRow="1" w:lastRow="0" w:firstColumn="1" w:lastColumn="0" w:noHBand="0" w:noVBand="1"/>
      </w:tblPr>
      <w:tblGrid>
        <w:gridCol w:w="1276"/>
        <w:gridCol w:w="425"/>
        <w:gridCol w:w="426"/>
        <w:gridCol w:w="567"/>
        <w:gridCol w:w="6095"/>
      </w:tblGrid>
      <w:tr w:rsidR="00990CE9" w14:paraId="7918BDC9" w14:textId="77777777">
        <w:trPr>
          <w:cantSplit/>
          <w:trHeight w:val="510"/>
        </w:trPr>
        <w:tc>
          <w:tcPr>
            <w:tcW w:w="2127" w:type="dxa"/>
            <w:gridSpan w:val="3"/>
            <w:tcBorders>
              <w:top w:val="nil"/>
              <w:left w:val="nil"/>
              <w:bottom w:val="nil"/>
              <w:right w:val="single" w:sz="4" w:space="0" w:color="FFFFFF" w:themeColor="background1"/>
            </w:tcBorders>
            <w:vAlign w:val="center"/>
          </w:tcPr>
          <w:p w14:paraId="2F6C19B0" w14:textId="77777777" w:rsidR="00990CE9" w:rsidRDefault="00000000">
            <w:pPr>
              <w:pStyle w:val="12"/>
              <w:numPr>
                <w:ilvl w:val="0"/>
                <w:numId w:val="5"/>
              </w:numPr>
              <w:adjustRightInd w:val="0"/>
              <w:spacing w:after="0" w:line="380" w:lineRule="exact"/>
              <w:ind w:left="318" w:hanging="318"/>
              <w:contextualSpacing w:val="0"/>
              <w:rPr>
                <w:rFonts w:asciiTheme="minorEastAsia" w:hAnsiTheme="minorEastAsia" w:cstheme="minorEastAsia" w:hint="eastAsia"/>
              </w:rPr>
            </w:pPr>
            <w:r>
              <w:rPr>
                <w:rFonts w:asciiTheme="minorEastAsia" w:hAnsiTheme="minorEastAsia" w:cstheme="minorEastAsia" w:hint="eastAsia"/>
              </w:rPr>
              <w:t xml:space="preserve">服务规格要求：         </w:t>
            </w:r>
          </w:p>
        </w:tc>
        <w:tc>
          <w:tcPr>
            <w:tcW w:w="6662" w:type="dxa"/>
            <w:gridSpan w:val="2"/>
            <w:tcBorders>
              <w:top w:val="nil"/>
              <w:left w:val="single" w:sz="4" w:space="0" w:color="FFFFFF" w:themeColor="background1"/>
              <w:right w:val="nil"/>
            </w:tcBorders>
            <w:vAlign w:val="center"/>
          </w:tcPr>
          <w:p w14:paraId="61223A05"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具体见附件二 - 工作说明书SOW</w:t>
            </w:r>
          </w:p>
        </w:tc>
      </w:tr>
      <w:tr w:rsidR="00990CE9" w14:paraId="735FA6F3" w14:textId="77777777">
        <w:trPr>
          <w:cantSplit/>
          <w:trHeight w:val="540"/>
        </w:trPr>
        <w:tc>
          <w:tcPr>
            <w:tcW w:w="1701" w:type="dxa"/>
            <w:gridSpan w:val="2"/>
            <w:tcBorders>
              <w:top w:val="single" w:sz="4" w:space="0" w:color="FFFFFF" w:themeColor="background1"/>
              <w:left w:val="nil"/>
              <w:bottom w:val="single" w:sz="4" w:space="0" w:color="FFFFFF" w:themeColor="background1"/>
              <w:right w:val="single" w:sz="4" w:space="0" w:color="FFFFFF" w:themeColor="background1"/>
            </w:tcBorders>
            <w:vAlign w:val="center"/>
          </w:tcPr>
          <w:p w14:paraId="4535BE68" w14:textId="77777777" w:rsidR="00990CE9" w:rsidRDefault="00000000">
            <w:pPr>
              <w:pStyle w:val="12"/>
              <w:numPr>
                <w:ilvl w:val="0"/>
                <w:numId w:val="5"/>
              </w:numPr>
              <w:adjustRightInd w:val="0"/>
              <w:spacing w:after="0" w:line="380" w:lineRule="exact"/>
              <w:ind w:left="318" w:hanging="318"/>
              <w:contextualSpacing w:val="0"/>
              <w:rPr>
                <w:rFonts w:asciiTheme="minorEastAsia" w:hAnsiTheme="minorEastAsia" w:cstheme="minorEastAsia" w:hint="eastAsia"/>
              </w:rPr>
            </w:pPr>
            <w:r>
              <w:rPr>
                <w:rFonts w:asciiTheme="minorEastAsia" w:hAnsiTheme="minorEastAsia" w:cstheme="minorEastAsia" w:hint="eastAsia"/>
              </w:rPr>
              <w:t>服务地点：</w:t>
            </w:r>
          </w:p>
        </w:tc>
        <w:tc>
          <w:tcPr>
            <w:tcW w:w="7088" w:type="dxa"/>
            <w:gridSpan w:val="3"/>
            <w:tcBorders>
              <w:top w:val="single" w:sz="4" w:space="0" w:color="FFFFFF" w:themeColor="background1"/>
              <w:left w:val="single" w:sz="4" w:space="0" w:color="FFFFFF" w:themeColor="background1"/>
              <w:right w:val="nil"/>
            </w:tcBorders>
            <w:vAlign w:val="center"/>
          </w:tcPr>
          <w:p w14:paraId="39D67552" w14:textId="77777777" w:rsidR="00990CE9" w:rsidRDefault="00000000">
            <w:pPr>
              <w:pStyle w:val="12"/>
              <w:adjustRightInd w:val="0"/>
              <w:spacing w:after="0" w:line="380" w:lineRule="exact"/>
              <w:ind w:left="318"/>
              <w:contextualSpacing w:val="0"/>
              <w:rPr>
                <w:rFonts w:asciiTheme="minorEastAsia" w:hAnsiTheme="minorEastAsia" w:cstheme="minorEastAsia" w:hint="eastAsia"/>
              </w:rPr>
            </w:pPr>
            <w:r>
              <w:rPr>
                <w:rFonts w:asciiTheme="minorEastAsia" w:hAnsiTheme="minorEastAsia" w:cstheme="minorEastAsia" w:hint="eastAsia"/>
              </w:rPr>
              <w:t>具体见附件二 - 工作说明书SOW</w:t>
            </w:r>
          </w:p>
        </w:tc>
      </w:tr>
      <w:tr w:rsidR="00990CE9" w14:paraId="729CD0E6" w14:textId="77777777">
        <w:trPr>
          <w:cantSplit/>
          <w:trHeight w:val="510"/>
        </w:trPr>
        <w:tc>
          <w:tcPr>
            <w:tcW w:w="1701" w:type="dxa"/>
            <w:gridSpan w:val="2"/>
            <w:tcBorders>
              <w:top w:val="nil"/>
              <w:left w:val="nil"/>
              <w:bottom w:val="nil"/>
              <w:right w:val="single" w:sz="4" w:space="0" w:color="FFFFFF" w:themeColor="background1"/>
            </w:tcBorders>
            <w:vAlign w:val="center"/>
          </w:tcPr>
          <w:p w14:paraId="3794A227" w14:textId="77777777" w:rsidR="00990CE9" w:rsidRDefault="00000000">
            <w:pPr>
              <w:pStyle w:val="12"/>
              <w:numPr>
                <w:ilvl w:val="0"/>
                <w:numId w:val="5"/>
              </w:numPr>
              <w:adjustRightInd w:val="0"/>
              <w:spacing w:after="0" w:line="380" w:lineRule="exact"/>
              <w:ind w:left="318" w:hanging="318"/>
              <w:contextualSpacing w:val="0"/>
              <w:rPr>
                <w:rFonts w:asciiTheme="minorEastAsia" w:hAnsiTheme="minorEastAsia" w:cstheme="minorEastAsia" w:hint="eastAsia"/>
              </w:rPr>
            </w:pPr>
            <w:r>
              <w:rPr>
                <w:rFonts w:asciiTheme="minorEastAsia" w:hAnsiTheme="minorEastAsia" w:cstheme="minorEastAsia" w:hint="eastAsia"/>
              </w:rPr>
              <w:t xml:space="preserve">服务期限： </w:t>
            </w:r>
          </w:p>
        </w:tc>
        <w:tc>
          <w:tcPr>
            <w:tcW w:w="7088" w:type="dxa"/>
            <w:gridSpan w:val="3"/>
            <w:tcBorders>
              <w:left w:val="single" w:sz="4" w:space="0" w:color="FFFFFF" w:themeColor="background1"/>
              <w:right w:val="nil"/>
            </w:tcBorders>
            <w:vAlign w:val="center"/>
          </w:tcPr>
          <w:p w14:paraId="5C1D7EF8" w14:textId="77777777" w:rsidR="00990CE9" w:rsidRDefault="00000000">
            <w:pPr>
              <w:pStyle w:val="12"/>
              <w:adjustRightInd w:val="0"/>
              <w:spacing w:after="0" w:line="380" w:lineRule="exact"/>
              <w:ind w:left="318"/>
              <w:contextualSpacing w:val="0"/>
              <w:rPr>
                <w:rFonts w:asciiTheme="minorEastAsia" w:hAnsiTheme="minorEastAsia" w:cstheme="minorEastAsia" w:hint="eastAsia"/>
              </w:rPr>
            </w:pPr>
            <w:r>
              <w:rPr>
                <w:rFonts w:asciiTheme="minorEastAsia" w:hAnsiTheme="minorEastAsia" w:cstheme="minorEastAsia" w:hint="eastAsia"/>
              </w:rPr>
              <w:t>具体见附件二 - 工作说明书SOW</w:t>
            </w:r>
          </w:p>
        </w:tc>
      </w:tr>
      <w:tr w:rsidR="00990CE9" w14:paraId="67B8E7FE" w14:textId="77777777">
        <w:trPr>
          <w:cantSplit/>
          <w:trHeight w:val="510"/>
        </w:trPr>
        <w:tc>
          <w:tcPr>
            <w:tcW w:w="1701" w:type="dxa"/>
            <w:gridSpan w:val="2"/>
            <w:tcBorders>
              <w:top w:val="nil"/>
              <w:left w:val="nil"/>
              <w:bottom w:val="nil"/>
              <w:right w:val="single" w:sz="4" w:space="0" w:color="FFFFFF" w:themeColor="background1"/>
            </w:tcBorders>
            <w:vAlign w:val="center"/>
          </w:tcPr>
          <w:p w14:paraId="0506FB79" w14:textId="77777777" w:rsidR="00990CE9" w:rsidRDefault="00000000">
            <w:pPr>
              <w:pStyle w:val="12"/>
              <w:numPr>
                <w:ilvl w:val="0"/>
                <w:numId w:val="5"/>
              </w:numPr>
              <w:adjustRightInd w:val="0"/>
              <w:spacing w:after="0" w:line="380" w:lineRule="exact"/>
              <w:ind w:left="318" w:hanging="318"/>
              <w:contextualSpacing w:val="0"/>
              <w:rPr>
                <w:rFonts w:asciiTheme="minorEastAsia" w:hAnsiTheme="minorEastAsia" w:cstheme="minorEastAsia" w:hint="eastAsia"/>
              </w:rPr>
            </w:pPr>
            <w:r>
              <w:rPr>
                <w:rFonts w:asciiTheme="minorEastAsia" w:hAnsiTheme="minorEastAsia" w:cstheme="minorEastAsia" w:hint="eastAsia"/>
              </w:rPr>
              <w:t>服务进度：</w:t>
            </w:r>
          </w:p>
        </w:tc>
        <w:tc>
          <w:tcPr>
            <w:tcW w:w="7088" w:type="dxa"/>
            <w:gridSpan w:val="3"/>
            <w:tcBorders>
              <w:left w:val="single" w:sz="4" w:space="0" w:color="FFFFFF" w:themeColor="background1"/>
              <w:right w:val="nil"/>
            </w:tcBorders>
            <w:vAlign w:val="center"/>
          </w:tcPr>
          <w:p w14:paraId="77EA046E" w14:textId="77777777" w:rsidR="00990CE9" w:rsidRDefault="00000000">
            <w:pPr>
              <w:pStyle w:val="12"/>
              <w:adjustRightInd w:val="0"/>
              <w:spacing w:after="0" w:line="380" w:lineRule="exact"/>
              <w:ind w:left="318"/>
              <w:contextualSpacing w:val="0"/>
              <w:rPr>
                <w:rFonts w:asciiTheme="minorEastAsia" w:hAnsiTheme="minorEastAsia" w:cstheme="minorEastAsia" w:hint="eastAsia"/>
              </w:rPr>
            </w:pPr>
            <w:r>
              <w:rPr>
                <w:rFonts w:asciiTheme="minorEastAsia" w:hAnsiTheme="minorEastAsia" w:cstheme="minorEastAsia" w:hint="eastAsia"/>
              </w:rPr>
              <w:t>具体见附件二 - 工作说明书SOW</w:t>
            </w:r>
          </w:p>
        </w:tc>
      </w:tr>
      <w:tr w:rsidR="00990CE9" w14:paraId="38176A1A" w14:textId="77777777">
        <w:trPr>
          <w:cantSplit/>
          <w:trHeight w:val="510"/>
        </w:trPr>
        <w:tc>
          <w:tcPr>
            <w:tcW w:w="2694" w:type="dxa"/>
            <w:gridSpan w:val="4"/>
            <w:tcBorders>
              <w:top w:val="nil"/>
              <w:left w:val="nil"/>
              <w:bottom w:val="nil"/>
              <w:right w:val="single" w:sz="4" w:space="0" w:color="FFFFFF" w:themeColor="background1"/>
            </w:tcBorders>
            <w:vAlign w:val="center"/>
          </w:tcPr>
          <w:p w14:paraId="3BA8FB2D" w14:textId="77777777" w:rsidR="00990CE9" w:rsidRDefault="00000000">
            <w:pPr>
              <w:pStyle w:val="12"/>
              <w:numPr>
                <w:ilvl w:val="0"/>
                <w:numId w:val="5"/>
              </w:numPr>
              <w:adjustRightInd w:val="0"/>
              <w:spacing w:after="0" w:line="380" w:lineRule="exact"/>
              <w:ind w:left="318" w:hanging="318"/>
              <w:contextualSpacing w:val="0"/>
              <w:rPr>
                <w:rFonts w:asciiTheme="minorEastAsia" w:hAnsiTheme="minorEastAsia" w:cstheme="minorEastAsia" w:hint="eastAsia"/>
              </w:rPr>
            </w:pPr>
            <w:r>
              <w:rPr>
                <w:rFonts w:asciiTheme="minorEastAsia" w:hAnsiTheme="minorEastAsia" w:cstheme="minorEastAsia" w:hint="eastAsia"/>
              </w:rPr>
              <w:t>服务成果提交形式：</w:t>
            </w:r>
          </w:p>
        </w:tc>
        <w:tc>
          <w:tcPr>
            <w:tcW w:w="6095" w:type="dxa"/>
            <w:tcBorders>
              <w:left w:val="single" w:sz="4" w:space="0" w:color="FFFFFF" w:themeColor="background1"/>
              <w:right w:val="nil"/>
            </w:tcBorders>
            <w:vAlign w:val="center"/>
          </w:tcPr>
          <w:p w14:paraId="5CB8C982" w14:textId="77777777" w:rsidR="00990CE9" w:rsidRDefault="00000000">
            <w:pPr>
              <w:pStyle w:val="12"/>
              <w:adjustRightInd w:val="0"/>
              <w:spacing w:after="0" w:line="380" w:lineRule="exact"/>
              <w:ind w:left="318"/>
              <w:contextualSpacing w:val="0"/>
              <w:rPr>
                <w:rFonts w:asciiTheme="minorEastAsia" w:hAnsiTheme="minorEastAsia" w:cstheme="minorEastAsia" w:hint="eastAsia"/>
              </w:rPr>
            </w:pPr>
            <w:r>
              <w:rPr>
                <w:rFonts w:asciiTheme="minorEastAsia" w:hAnsiTheme="minorEastAsia" w:cstheme="minorEastAsia" w:hint="eastAsia"/>
              </w:rPr>
              <w:t>具体见附件二 - 工作说明书SOW</w:t>
            </w:r>
          </w:p>
        </w:tc>
      </w:tr>
      <w:tr w:rsidR="00990CE9" w14:paraId="76CD5165" w14:textId="77777777">
        <w:trPr>
          <w:cantSplit/>
          <w:trHeight w:val="548"/>
        </w:trPr>
        <w:tc>
          <w:tcPr>
            <w:tcW w:w="2694" w:type="dxa"/>
            <w:gridSpan w:val="4"/>
            <w:tcBorders>
              <w:top w:val="nil"/>
              <w:left w:val="nil"/>
              <w:bottom w:val="nil"/>
              <w:right w:val="single" w:sz="4" w:space="0" w:color="FFFFFF" w:themeColor="background1"/>
            </w:tcBorders>
            <w:vAlign w:val="center"/>
          </w:tcPr>
          <w:p w14:paraId="754E342B" w14:textId="77777777" w:rsidR="00990CE9" w:rsidRDefault="00000000">
            <w:pPr>
              <w:pStyle w:val="12"/>
              <w:numPr>
                <w:ilvl w:val="0"/>
                <w:numId w:val="5"/>
              </w:numPr>
              <w:adjustRightInd w:val="0"/>
              <w:spacing w:after="0" w:line="380" w:lineRule="exact"/>
              <w:ind w:left="318" w:hanging="318"/>
              <w:contextualSpacing w:val="0"/>
              <w:rPr>
                <w:rFonts w:asciiTheme="minorEastAsia" w:hAnsiTheme="minorEastAsia" w:cstheme="minorEastAsia" w:hint="eastAsia"/>
              </w:rPr>
            </w:pPr>
            <w:r>
              <w:rPr>
                <w:rFonts w:asciiTheme="minorEastAsia" w:hAnsiTheme="minorEastAsia" w:cstheme="minorEastAsia" w:hint="eastAsia"/>
              </w:rPr>
              <w:t>应提供的相关材料 ：</w:t>
            </w:r>
          </w:p>
        </w:tc>
        <w:tc>
          <w:tcPr>
            <w:tcW w:w="6095" w:type="dxa"/>
            <w:tcBorders>
              <w:top w:val="nil"/>
              <w:left w:val="single" w:sz="4" w:space="0" w:color="FFFFFF" w:themeColor="background1"/>
              <w:bottom w:val="single" w:sz="4" w:space="0" w:color="auto"/>
              <w:right w:val="nil"/>
            </w:tcBorders>
            <w:vAlign w:val="center"/>
          </w:tcPr>
          <w:p w14:paraId="543455D3"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w:t>
            </w:r>
          </w:p>
        </w:tc>
      </w:tr>
      <w:tr w:rsidR="00990CE9" w14:paraId="5CC854E7" w14:textId="77777777">
        <w:trPr>
          <w:cantSplit/>
          <w:trHeight w:val="510"/>
        </w:trPr>
        <w:tc>
          <w:tcPr>
            <w:tcW w:w="1276" w:type="dxa"/>
            <w:tcBorders>
              <w:top w:val="nil"/>
              <w:left w:val="nil"/>
              <w:bottom w:val="nil"/>
              <w:right w:val="single" w:sz="4" w:space="0" w:color="FFFFFF" w:themeColor="background1"/>
            </w:tcBorders>
            <w:vAlign w:val="center"/>
          </w:tcPr>
          <w:p w14:paraId="3DB8966A" w14:textId="77777777" w:rsidR="00990CE9" w:rsidRDefault="00000000">
            <w:pPr>
              <w:pStyle w:val="12"/>
              <w:numPr>
                <w:ilvl w:val="0"/>
                <w:numId w:val="5"/>
              </w:numPr>
              <w:adjustRightInd w:val="0"/>
              <w:spacing w:after="0" w:line="380" w:lineRule="exact"/>
              <w:ind w:left="318" w:hanging="318"/>
              <w:contextualSpacing w:val="0"/>
              <w:rPr>
                <w:rFonts w:asciiTheme="minorEastAsia" w:hAnsiTheme="minorEastAsia" w:cstheme="minorEastAsia" w:hint="eastAsia"/>
              </w:rPr>
            </w:pPr>
            <w:r>
              <w:rPr>
                <w:rFonts w:asciiTheme="minorEastAsia" w:hAnsiTheme="minorEastAsia" w:cstheme="minorEastAsia" w:hint="eastAsia"/>
              </w:rPr>
              <w:t>其他：</w:t>
            </w:r>
          </w:p>
        </w:tc>
        <w:tc>
          <w:tcPr>
            <w:tcW w:w="7513" w:type="dxa"/>
            <w:gridSpan w:val="4"/>
            <w:tcBorders>
              <w:top w:val="nil"/>
              <w:left w:val="single" w:sz="4" w:space="0" w:color="FFFFFF" w:themeColor="background1"/>
              <w:right w:val="single" w:sz="4" w:space="0" w:color="FFFFFF" w:themeColor="background1"/>
            </w:tcBorders>
            <w:vAlign w:val="center"/>
          </w:tcPr>
          <w:p w14:paraId="6D6F2AC2" w14:textId="77777777" w:rsidR="00990CE9" w:rsidRDefault="00000000">
            <w:pPr>
              <w:pStyle w:val="12"/>
              <w:adjustRightInd w:val="0"/>
              <w:spacing w:after="0" w:line="380" w:lineRule="exact"/>
              <w:ind w:left="0"/>
              <w:contextualSpacing w:val="0"/>
              <w:rPr>
                <w:rFonts w:asciiTheme="minorEastAsia" w:hAnsiTheme="minorEastAsia" w:cstheme="minorEastAsia" w:hint="eastAsia"/>
              </w:rPr>
            </w:pPr>
            <w:r>
              <w:rPr>
                <w:rFonts w:asciiTheme="minorEastAsia" w:hAnsiTheme="minorEastAsia" w:cstheme="minorEastAsia" w:hint="eastAsia"/>
              </w:rPr>
              <w:t>／</w:t>
            </w:r>
          </w:p>
        </w:tc>
      </w:tr>
    </w:tbl>
    <w:p w14:paraId="0C6E08A6" w14:textId="77777777" w:rsidR="00990CE9" w:rsidRDefault="00990CE9">
      <w:pPr>
        <w:pStyle w:val="12"/>
        <w:adjustRightInd w:val="0"/>
        <w:spacing w:after="0" w:line="380" w:lineRule="exact"/>
        <w:ind w:left="284"/>
        <w:contextualSpacing w:val="0"/>
        <w:rPr>
          <w:rFonts w:asciiTheme="minorEastAsia" w:hAnsiTheme="minorEastAsia" w:cstheme="minorEastAsia" w:hint="eastAsia"/>
        </w:rPr>
      </w:pPr>
    </w:p>
    <w:p w14:paraId="744E7CE7" w14:textId="77777777" w:rsidR="00990CE9" w:rsidRDefault="00000000">
      <w:pPr>
        <w:pStyle w:val="12"/>
        <w:numPr>
          <w:ilvl w:val="0"/>
          <w:numId w:val="1"/>
        </w:numPr>
        <w:adjustRightInd w:val="0"/>
        <w:spacing w:after="0" w:line="380" w:lineRule="exact"/>
        <w:ind w:left="284" w:hanging="284"/>
        <w:contextualSpacing w:val="0"/>
        <w:rPr>
          <w:rFonts w:asciiTheme="minorEastAsia" w:hAnsiTheme="minorEastAsia" w:cstheme="minorEastAsia" w:hint="eastAsia"/>
        </w:rPr>
      </w:pPr>
      <w:r>
        <w:rPr>
          <w:rFonts w:asciiTheme="minorEastAsia" w:hAnsiTheme="minorEastAsia" w:cstheme="minorEastAsia" w:hint="eastAsia"/>
        </w:rPr>
        <w:t>乙方应免费向甲方提供如下附随协助：</w:t>
      </w:r>
    </w:p>
    <w:tbl>
      <w:tblPr>
        <w:tblStyle w:val="af9"/>
        <w:tblW w:w="8856" w:type="dxa"/>
        <w:tblLayout w:type="fixed"/>
        <w:tblLook w:val="04A0" w:firstRow="1" w:lastRow="0" w:firstColumn="1" w:lastColumn="0" w:noHBand="0" w:noVBand="1"/>
      </w:tblPr>
      <w:tblGrid>
        <w:gridCol w:w="1384"/>
        <w:gridCol w:w="425"/>
        <w:gridCol w:w="284"/>
        <w:gridCol w:w="6763"/>
      </w:tblGrid>
      <w:tr w:rsidR="00990CE9" w14:paraId="03BD796D" w14:textId="77777777">
        <w:trPr>
          <w:cantSplit/>
          <w:trHeight w:hRule="exact" w:val="510"/>
        </w:trPr>
        <w:tc>
          <w:tcPr>
            <w:tcW w:w="2093" w:type="dxa"/>
            <w:gridSpan w:val="3"/>
            <w:tcBorders>
              <w:top w:val="nil"/>
              <w:left w:val="nil"/>
              <w:bottom w:val="nil"/>
              <w:right w:val="single" w:sz="4" w:space="0" w:color="FFFFFF" w:themeColor="background1"/>
            </w:tcBorders>
            <w:vAlign w:val="center"/>
          </w:tcPr>
          <w:p w14:paraId="021A9764" w14:textId="77777777" w:rsidR="00990CE9" w:rsidRDefault="00000000">
            <w:pPr>
              <w:pStyle w:val="12"/>
              <w:numPr>
                <w:ilvl w:val="0"/>
                <w:numId w:val="6"/>
              </w:numPr>
              <w:adjustRightInd w:val="0"/>
              <w:spacing w:after="0" w:line="380" w:lineRule="exact"/>
              <w:ind w:left="426" w:hanging="284"/>
              <w:contextualSpacing w:val="0"/>
              <w:rPr>
                <w:rFonts w:asciiTheme="minorEastAsia" w:hAnsiTheme="minorEastAsia" w:cstheme="minorEastAsia" w:hint="eastAsia"/>
              </w:rPr>
            </w:pPr>
            <w:r>
              <w:rPr>
                <w:rFonts w:asciiTheme="minorEastAsia" w:hAnsiTheme="minorEastAsia" w:cstheme="minorEastAsia" w:hint="eastAsia"/>
              </w:rPr>
              <w:t xml:space="preserve">展示与说明： </w:t>
            </w:r>
          </w:p>
        </w:tc>
        <w:tc>
          <w:tcPr>
            <w:tcW w:w="6763" w:type="dxa"/>
            <w:tcBorders>
              <w:top w:val="nil"/>
              <w:left w:val="single" w:sz="4" w:space="0" w:color="FFFFFF" w:themeColor="background1"/>
              <w:right w:val="nil"/>
            </w:tcBorders>
            <w:vAlign w:val="center"/>
          </w:tcPr>
          <w:p w14:paraId="512E9957"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w:t>
            </w:r>
          </w:p>
        </w:tc>
      </w:tr>
      <w:tr w:rsidR="00990CE9" w14:paraId="7640B4E5" w14:textId="77777777">
        <w:trPr>
          <w:cantSplit/>
          <w:trHeight w:hRule="exact" w:val="876"/>
        </w:trPr>
        <w:tc>
          <w:tcPr>
            <w:tcW w:w="1384" w:type="dxa"/>
            <w:tcBorders>
              <w:top w:val="nil"/>
              <w:left w:val="nil"/>
              <w:bottom w:val="nil"/>
              <w:right w:val="single" w:sz="4" w:space="0" w:color="FFFFFF" w:themeColor="background1"/>
            </w:tcBorders>
            <w:vAlign w:val="center"/>
          </w:tcPr>
          <w:p w14:paraId="16E7F469" w14:textId="77777777" w:rsidR="00990CE9" w:rsidRDefault="00000000">
            <w:pPr>
              <w:pStyle w:val="12"/>
              <w:numPr>
                <w:ilvl w:val="0"/>
                <w:numId w:val="6"/>
              </w:numPr>
              <w:adjustRightInd w:val="0"/>
              <w:spacing w:after="0" w:line="380" w:lineRule="exact"/>
              <w:ind w:left="426" w:hanging="284"/>
              <w:contextualSpacing w:val="0"/>
              <w:rPr>
                <w:rFonts w:asciiTheme="minorEastAsia" w:hAnsiTheme="minorEastAsia" w:cstheme="minorEastAsia" w:hint="eastAsia"/>
              </w:rPr>
            </w:pPr>
            <w:r>
              <w:rPr>
                <w:rFonts w:asciiTheme="minorEastAsia" w:hAnsiTheme="minorEastAsia" w:cstheme="minorEastAsia" w:hint="eastAsia"/>
              </w:rPr>
              <w:t xml:space="preserve">培训：  </w:t>
            </w:r>
          </w:p>
        </w:tc>
        <w:tc>
          <w:tcPr>
            <w:tcW w:w="7472" w:type="dxa"/>
            <w:gridSpan w:val="3"/>
            <w:tcBorders>
              <w:top w:val="nil"/>
              <w:left w:val="single" w:sz="4" w:space="0" w:color="FFFFFF" w:themeColor="background1"/>
              <w:right w:val="nil"/>
            </w:tcBorders>
            <w:vAlign w:val="center"/>
          </w:tcPr>
          <w:p w14:paraId="5B982142"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乙方负责提供操作培训，直至甲方操作人员能够独立操作，并转移项目直至给相关的甲方负责人。</w:t>
            </w:r>
          </w:p>
        </w:tc>
      </w:tr>
      <w:tr w:rsidR="00990CE9" w14:paraId="791D4988" w14:textId="77777777">
        <w:trPr>
          <w:cantSplit/>
          <w:trHeight w:hRule="exact" w:val="835"/>
        </w:trPr>
        <w:tc>
          <w:tcPr>
            <w:tcW w:w="1809" w:type="dxa"/>
            <w:gridSpan w:val="2"/>
            <w:tcBorders>
              <w:top w:val="nil"/>
              <w:left w:val="nil"/>
              <w:bottom w:val="nil"/>
              <w:right w:val="single" w:sz="4" w:space="0" w:color="FFFFFF" w:themeColor="background1"/>
            </w:tcBorders>
            <w:vAlign w:val="center"/>
          </w:tcPr>
          <w:p w14:paraId="2B689FD1" w14:textId="77777777" w:rsidR="00990CE9" w:rsidRDefault="00000000">
            <w:pPr>
              <w:pStyle w:val="12"/>
              <w:numPr>
                <w:ilvl w:val="0"/>
                <w:numId w:val="6"/>
              </w:numPr>
              <w:adjustRightInd w:val="0"/>
              <w:spacing w:after="0" w:line="380" w:lineRule="exact"/>
              <w:ind w:left="426" w:hanging="284"/>
              <w:contextualSpacing w:val="0"/>
              <w:rPr>
                <w:rFonts w:asciiTheme="minorEastAsia" w:hAnsiTheme="minorEastAsia" w:cstheme="minorEastAsia" w:hint="eastAsia"/>
              </w:rPr>
            </w:pPr>
            <w:r>
              <w:rPr>
                <w:rFonts w:asciiTheme="minorEastAsia" w:hAnsiTheme="minorEastAsia" w:cstheme="minorEastAsia" w:hint="eastAsia"/>
              </w:rPr>
              <w:lastRenderedPageBreak/>
              <w:t>后续服务：</w:t>
            </w:r>
          </w:p>
        </w:tc>
        <w:tc>
          <w:tcPr>
            <w:tcW w:w="7047" w:type="dxa"/>
            <w:gridSpan w:val="2"/>
            <w:tcBorders>
              <w:left w:val="single" w:sz="4" w:space="0" w:color="FFFFFF" w:themeColor="background1"/>
              <w:right w:val="nil"/>
            </w:tcBorders>
            <w:vAlign w:val="center"/>
          </w:tcPr>
          <w:p w14:paraId="67C7DAAF" w14:textId="77777777" w:rsidR="00990CE9" w:rsidRDefault="00000000">
            <w:pPr>
              <w:spacing w:after="0" w:line="240" w:lineRule="auto"/>
              <w:rPr>
                <w:rFonts w:asciiTheme="minorEastAsia" w:hAnsiTheme="minorEastAsia" w:cstheme="minorEastAsia" w:hint="eastAsia"/>
              </w:rPr>
            </w:pPr>
            <w:r>
              <w:rPr>
                <w:rFonts w:asciiTheme="minorEastAsia" w:hAnsiTheme="minorEastAsia" w:cstheme="minorEastAsia" w:hint="eastAsia"/>
              </w:rPr>
              <w:t>具体见附件二 - 工作说明书SOW</w:t>
            </w:r>
          </w:p>
        </w:tc>
      </w:tr>
      <w:tr w:rsidR="00990CE9" w14:paraId="75C081C4" w14:textId="77777777">
        <w:trPr>
          <w:cantSplit/>
          <w:trHeight w:hRule="exact" w:val="510"/>
        </w:trPr>
        <w:tc>
          <w:tcPr>
            <w:tcW w:w="1384" w:type="dxa"/>
            <w:tcBorders>
              <w:top w:val="nil"/>
              <w:left w:val="nil"/>
              <w:bottom w:val="nil"/>
              <w:right w:val="single" w:sz="4" w:space="0" w:color="FFFFFF" w:themeColor="background1"/>
            </w:tcBorders>
            <w:vAlign w:val="center"/>
          </w:tcPr>
          <w:p w14:paraId="739ADE10" w14:textId="77777777" w:rsidR="00990CE9" w:rsidRDefault="00000000">
            <w:pPr>
              <w:pStyle w:val="12"/>
              <w:numPr>
                <w:ilvl w:val="0"/>
                <w:numId w:val="6"/>
              </w:numPr>
              <w:adjustRightInd w:val="0"/>
              <w:spacing w:after="0" w:line="380" w:lineRule="exact"/>
              <w:ind w:left="426" w:hanging="284"/>
              <w:contextualSpacing w:val="0"/>
              <w:rPr>
                <w:rFonts w:asciiTheme="minorEastAsia" w:hAnsiTheme="minorEastAsia" w:cstheme="minorEastAsia" w:hint="eastAsia"/>
              </w:rPr>
            </w:pPr>
            <w:r>
              <w:rPr>
                <w:rFonts w:asciiTheme="minorEastAsia" w:hAnsiTheme="minorEastAsia" w:cstheme="minorEastAsia" w:hint="eastAsia"/>
              </w:rPr>
              <w:t>调试：</w:t>
            </w:r>
          </w:p>
        </w:tc>
        <w:tc>
          <w:tcPr>
            <w:tcW w:w="7472" w:type="dxa"/>
            <w:gridSpan w:val="3"/>
            <w:tcBorders>
              <w:top w:val="nil"/>
              <w:left w:val="single" w:sz="4" w:space="0" w:color="FFFFFF" w:themeColor="background1"/>
              <w:right w:val="nil"/>
            </w:tcBorders>
            <w:vAlign w:val="center"/>
          </w:tcPr>
          <w:p w14:paraId="17460F2A"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w:t>
            </w:r>
          </w:p>
        </w:tc>
      </w:tr>
      <w:tr w:rsidR="00990CE9" w14:paraId="4B895FBD" w14:textId="77777777">
        <w:trPr>
          <w:cantSplit/>
          <w:trHeight w:hRule="exact" w:val="510"/>
        </w:trPr>
        <w:tc>
          <w:tcPr>
            <w:tcW w:w="1809" w:type="dxa"/>
            <w:gridSpan w:val="2"/>
            <w:tcBorders>
              <w:top w:val="nil"/>
              <w:left w:val="nil"/>
              <w:bottom w:val="nil"/>
              <w:right w:val="single" w:sz="4" w:space="0" w:color="FFFFFF" w:themeColor="background1"/>
            </w:tcBorders>
            <w:vAlign w:val="center"/>
          </w:tcPr>
          <w:p w14:paraId="753F2F4A" w14:textId="77777777" w:rsidR="00990CE9" w:rsidRDefault="00000000">
            <w:pPr>
              <w:pStyle w:val="12"/>
              <w:numPr>
                <w:ilvl w:val="0"/>
                <w:numId w:val="6"/>
              </w:numPr>
              <w:adjustRightInd w:val="0"/>
              <w:spacing w:after="0" w:line="380" w:lineRule="exact"/>
              <w:ind w:left="426" w:hanging="284"/>
              <w:contextualSpacing w:val="0"/>
              <w:rPr>
                <w:rFonts w:asciiTheme="minorEastAsia" w:hAnsiTheme="minorEastAsia" w:cstheme="minorEastAsia" w:hint="eastAsia"/>
              </w:rPr>
            </w:pPr>
            <w:r>
              <w:rPr>
                <w:rFonts w:asciiTheme="minorEastAsia" w:hAnsiTheme="minorEastAsia" w:cstheme="minorEastAsia" w:hint="eastAsia"/>
              </w:rPr>
              <w:t>其他协助：</w:t>
            </w:r>
          </w:p>
        </w:tc>
        <w:tc>
          <w:tcPr>
            <w:tcW w:w="7047" w:type="dxa"/>
            <w:gridSpan w:val="2"/>
            <w:tcBorders>
              <w:left w:val="single" w:sz="4" w:space="0" w:color="FFFFFF" w:themeColor="background1"/>
              <w:right w:val="nil"/>
            </w:tcBorders>
            <w:vAlign w:val="center"/>
          </w:tcPr>
          <w:p w14:paraId="14062A17"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w:t>
            </w:r>
          </w:p>
        </w:tc>
      </w:tr>
    </w:tbl>
    <w:p w14:paraId="702AB604" w14:textId="77777777" w:rsidR="00990CE9" w:rsidRDefault="00990CE9">
      <w:pPr>
        <w:adjustRightInd w:val="0"/>
        <w:spacing w:after="0" w:line="380" w:lineRule="exact"/>
        <w:rPr>
          <w:rFonts w:asciiTheme="minorEastAsia" w:hAnsiTheme="minorEastAsia" w:cstheme="minorEastAsia" w:hint="eastAsia"/>
        </w:rPr>
      </w:pPr>
    </w:p>
    <w:p w14:paraId="3195A7EC" w14:textId="77777777" w:rsidR="00990CE9" w:rsidRDefault="00000000">
      <w:pPr>
        <w:pStyle w:val="12"/>
        <w:numPr>
          <w:ilvl w:val="255"/>
          <w:numId w:val="0"/>
        </w:numPr>
        <w:adjustRightInd w:val="0"/>
        <w:spacing w:after="0" w:line="380" w:lineRule="exact"/>
        <w:contextualSpacing w:val="0"/>
        <w:rPr>
          <w:rFonts w:asciiTheme="minorEastAsia" w:hAnsiTheme="minorEastAsia" w:cstheme="minorEastAsia" w:hint="eastAsia"/>
        </w:rPr>
      </w:pPr>
      <w:r>
        <w:rPr>
          <w:rFonts w:asciiTheme="minorEastAsia" w:hAnsiTheme="minorEastAsia" w:cstheme="minorEastAsia" w:hint="eastAsia"/>
        </w:rPr>
        <w:t>五</w:t>
      </w:r>
      <w:r>
        <w:rPr>
          <w:rFonts w:asciiTheme="minorEastAsia" w:hAnsiTheme="minorEastAsia" w:cstheme="minorEastAsia"/>
        </w:rPr>
        <w:t>、</w:t>
      </w:r>
      <w:r>
        <w:rPr>
          <w:rFonts w:asciiTheme="minorEastAsia" w:hAnsiTheme="minorEastAsia" w:cstheme="minorEastAsia" w:hint="eastAsia"/>
        </w:rPr>
        <w:t xml:space="preserve">知识产权     </w:t>
      </w:r>
    </w:p>
    <w:p w14:paraId="5557D4EF" w14:textId="77777777" w:rsidR="00990CE9" w:rsidRDefault="00000000">
      <w:pPr>
        <w:adjustRightInd w:val="0"/>
        <w:spacing w:after="0" w:line="380" w:lineRule="exact"/>
        <w:ind w:left="7" w:firstLine="560"/>
        <w:rPr>
          <w:rFonts w:asciiTheme="minorEastAsia" w:hAnsiTheme="minorEastAsia" w:cstheme="minorEastAsia" w:hint="eastAsia"/>
        </w:rPr>
      </w:pPr>
      <w:r>
        <w:rPr>
          <w:rFonts w:asciiTheme="minorEastAsia" w:hAnsiTheme="minorEastAsia" w:cstheme="minorEastAsia" w:hint="eastAsia"/>
        </w:rPr>
        <w:t>知识产权等一切成果的所有权：全部归甲方所有。未经甲方允许，其他任何人不得将成果全部或部分泄露或提供给第三方。</w:t>
      </w:r>
    </w:p>
    <w:p w14:paraId="2590CA9D" w14:textId="77777777" w:rsidR="00990CE9" w:rsidRDefault="00000000">
      <w:pPr>
        <w:pStyle w:val="23"/>
        <w:adjustRightInd w:val="0"/>
        <w:spacing w:after="0" w:line="380" w:lineRule="exact"/>
        <w:ind w:left="0"/>
        <w:contextualSpacing w:val="0"/>
        <w:rPr>
          <w:rFonts w:ascii="Times New Roman" w:hAnsi="Times New Roman"/>
        </w:rPr>
      </w:pPr>
      <w:r>
        <w:rPr>
          <w:rFonts w:ascii="Times New Roman" w:hAnsi="Times New Roman" w:cs="Times New Roman"/>
          <w:bCs/>
        </w:rPr>
        <w:tab/>
      </w:r>
      <w:r>
        <w:rPr>
          <w:rFonts w:ascii="Times New Roman" w:hAnsi="Times New Roman" w:cs="Times New Roman"/>
          <w:bCs/>
        </w:rPr>
        <w:tab/>
      </w:r>
    </w:p>
    <w:p w14:paraId="3EB9B131" w14:textId="77777777" w:rsidR="00990CE9" w:rsidRDefault="00000000">
      <w:pPr>
        <w:pStyle w:val="23"/>
        <w:numPr>
          <w:ilvl w:val="255"/>
          <w:numId w:val="0"/>
        </w:numPr>
        <w:adjustRightInd w:val="0"/>
        <w:spacing w:after="0" w:line="380" w:lineRule="exact"/>
        <w:contextualSpacing w:val="0"/>
        <w:rPr>
          <w:rFonts w:ascii="Times New Roman" w:hAnsi="Times New Roman" w:cs="Times New Roman"/>
          <w:bCs/>
        </w:rPr>
      </w:pPr>
      <w:r>
        <w:rPr>
          <w:rFonts w:ascii="Times New Roman" w:hAnsiTheme="minorEastAsia" w:cs="Times New Roman" w:hint="eastAsia"/>
        </w:rPr>
        <w:t>六、</w:t>
      </w:r>
      <w:r>
        <w:rPr>
          <w:rFonts w:ascii="Times New Roman" w:hAnsiTheme="minorEastAsia" w:cs="Times New Roman"/>
        </w:rPr>
        <w:t>税务</w:t>
      </w:r>
    </w:p>
    <w:p w14:paraId="74CF7B91" w14:textId="77777777" w:rsidR="00990CE9" w:rsidRDefault="00000000">
      <w:pPr>
        <w:adjustRightInd w:val="0"/>
        <w:spacing w:after="0" w:line="380" w:lineRule="exact"/>
        <w:rPr>
          <w:rFonts w:ascii="Times New Roman" w:hAnsiTheme="minorEastAsia" w:cs="Times New Roman" w:hint="eastAsia"/>
        </w:rPr>
      </w:pPr>
      <w:r>
        <w:rPr>
          <w:rFonts w:ascii="Times New Roman" w:hAnsiTheme="minorEastAsia" w:cs="Times New Roman"/>
        </w:rPr>
        <w:t>按中国税法规定，任何向乙方征收的税务和关税，包括但不限于公司所得税、印花税、营业税和增值税，都应由乙方独自自行缴付，甲方不应承担乙方的税务。</w:t>
      </w:r>
    </w:p>
    <w:p w14:paraId="56C4508D" w14:textId="77777777" w:rsidR="00990CE9" w:rsidRDefault="00990CE9">
      <w:pPr>
        <w:pStyle w:val="12"/>
        <w:adjustRightInd w:val="0"/>
        <w:spacing w:after="0" w:line="380" w:lineRule="exact"/>
        <w:ind w:left="0"/>
        <w:contextualSpacing w:val="0"/>
        <w:rPr>
          <w:rFonts w:asciiTheme="minorEastAsia" w:hAnsiTheme="minorEastAsia" w:cstheme="minorEastAsia" w:hint="eastAsia"/>
          <w:bCs/>
        </w:rPr>
      </w:pPr>
    </w:p>
    <w:p w14:paraId="44531A32" w14:textId="77777777" w:rsidR="00990CE9" w:rsidRDefault="00000000">
      <w:pPr>
        <w:pStyle w:val="12"/>
        <w:adjustRightInd w:val="0"/>
        <w:spacing w:after="0" w:line="380" w:lineRule="exact"/>
        <w:ind w:left="0"/>
        <w:contextualSpacing w:val="0"/>
        <w:rPr>
          <w:rFonts w:asciiTheme="minorEastAsia" w:hAnsiTheme="minorEastAsia" w:cstheme="minorEastAsia" w:hint="eastAsia"/>
          <w:bCs/>
        </w:rPr>
      </w:pPr>
      <w:r>
        <w:rPr>
          <w:rFonts w:asciiTheme="minorEastAsia" w:hAnsiTheme="minorEastAsia" w:cstheme="minorEastAsia" w:hint="eastAsia"/>
          <w:bCs/>
        </w:rPr>
        <w:t>七</w:t>
      </w:r>
      <w:r>
        <w:rPr>
          <w:rFonts w:asciiTheme="minorEastAsia" w:hAnsiTheme="minorEastAsia" w:cstheme="minorEastAsia"/>
          <w:bCs/>
        </w:rPr>
        <w:t>、</w:t>
      </w:r>
      <w:r>
        <w:rPr>
          <w:rFonts w:asciiTheme="minorEastAsia" w:hAnsiTheme="minorEastAsia" w:cstheme="minorEastAsia" w:hint="eastAsia"/>
          <w:bCs/>
        </w:rPr>
        <w:t xml:space="preserve">不可抗力   </w:t>
      </w:r>
    </w:p>
    <w:p w14:paraId="4320DC5C" w14:textId="77777777" w:rsidR="00990CE9" w:rsidRDefault="00000000">
      <w:pPr>
        <w:pStyle w:val="12"/>
        <w:tabs>
          <w:tab w:val="left" w:pos="0"/>
        </w:tabs>
        <w:adjustRightInd w:val="0"/>
        <w:spacing w:after="0" w:line="380" w:lineRule="exact"/>
        <w:ind w:left="0"/>
        <w:contextualSpacing w:val="0"/>
        <w:rPr>
          <w:rFonts w:asciiTheme="minorEastAsia" w:hAnsiTheme="minorEastAsia" w:cstheme="minorEastAsia" w:hint="eastAsia"/>
          <w:bCs/>
        </w:rPr>
      </w:pPr>
      <w:r>
        <w:rPr>
          <w:rFonts w:asciiTheme="minorEastAsia" w:hAnsiTheme="minorEastAsia" w:cstheme="minorEastAsia" w:hint="eastAsia"/>
          <w:bCs/>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r>
      <w:r>
        <w:rPr>
          <w:rFonts w:asciiTheme="minorEastAsia" w:hAnsiTheme="minorEastAsia" w:cstheme="minorEastAsia" w:hint="eastAsia"/>
          <w:bCs/>
        </w:rPr>
        <w:tab/>
      </w:r>
    </w:p>
    <w:p w14:paraId="5EB29A59" w14:textId="77777777" w:rsidR="00990CE9" w:rsidRDefault="00990CE9">
      <w:pPr>
        <w:pStyle w:val="12"/>
        <w:adjustRightInd w:val="0"/>
        <w:spacing w:after="0" w:line="380" w:lineRule="exact"/>
        <w:ind w:left="0"/>
        <w:contextualSpacing w:val="0"/>
        <w:rPr>
          <w:rFonts w:asciiTheme="minorEastAsia" w:hAnsiTheme="minorEastAsia" w:cstheme="minorEastAsia" w:hint="eastAsia"/>
          <w:bCs/>
        </w:rPr>
      </w:pPr>
    </w:p>
    <w:p w14:paraId="04D83BE0" w14:textId="77777777" w:rsidR="00990CE9" w:rsidRDefault="00000000">
      <w:pPr>
        <w:pStyle w:val="12"/>
        <w:numPr>
          <w:ilvl w:val="255"/>
          <w:numId w:val="0"/>
        </w:numPr>
        <w:adjustRightInd w:val="0"/>
        <w:spacing w:after="0" w:line="380" w:lineRule="exact"/>
        <w:contextualSpacing w:val="0"/>
        <w:rPr>
          <w:rFonts w:asciiTheme="minorEastAsia" w:hAnsiTheme="minorEastAsia" w:cstheme="minorEastAsia" w:hint="eastAsia"/>
          <w:bCs/>
        </w:rPr>
      </w:pPr>
      <w:r>
        <w:rPr>
          <w:rFonts w:asciiTheme="minorEastAsia" w:hAnsiTheme="minorEastAsia" w:cstheme="minorEastAsia" w:hint="eastAsia"/>
          <w:bCs/>
        </w:rPr>
        <w:t>八</w:t>
      </w:r>
      <w:r>
        <w:rPr>
          <w:rFonts w:asciiTheme="minorEastAsia" w:hAnsiTheme="minorEastAsia" w:cstheme="minorEastAsia"/>
          <w:bCs/>
        </w:rPr>
        <w:t>、</w:t>
      </w:r>
      <w:r>
        <w:rPr>
          <w:rFonts w:asciiTheme="minorEastAsia" w:hAnsiTheme="minorEastAsia" w:cstheme="minorEastAsia" w:hint="eastAsia"/>
          <w:bCs/>
        </w:rPr>
        <w:t>通知</w:t>
      </w:r>
    </w:p>
    <w:p w14:paraId="767DB74B" w14:textId="77777777" w:rsidR="00990CE9" w:rsidRDefault="00000000">
      <w:pPr>
        <w:pStyle w:val="12"/>
        <w:adjustRightInd w:val="0"/>
        <w:spacing w:after="0" w:line="380" w:lineRule="exact"/>
        <w:ind w:left="425" w:hangingChars="193" w:hanging="425"/>
        <w:contextualSpacing w:val="0"/>
        <w:rPr>
          <w:rFonts w:asciiTheme="minorEastAsia" w:hAnsiTheme="minorEastAsia" w:cstheme="minorEastAsia" w:hint="eastAsia"/>
          <w:bCs/>
        </w:rPr>
      </w:pPr>
      <w:r>
        <w:rPr>
          <w:rFonts w:asciiTheme="minorEastAsia" w:hAnsiTheme="minorEastAsia" w:cstheme="minorEastAsia" w:hint="eastAsia"/>
          <w:bCs/>
        </w:rPr>
        <w:t>1.</w:t>
      </w:r>
      <w:r>
        <w:rPr>
          <w:rFonts w:asciiTheme="minorEastAsia" w:hAnsiTheme="minorEastAsia" w:cstheme="minorEastAsia" w:hint="eastAsia"/>
          <w:bCs/>
        </w:rPr>
        <w:tab/>
        <w:t>依照本合同需要所产生的、信函、法律文书等将使用中文书写，且可专人递送或通过挂号信件寄送、或通过认可的快递服务进行，或者通过传真传送至本合同首页双方确认的联系地址、联系人、电话、传真后，即视为送达。</w:t>
      </w:r>
    </w:p>
    <w:p w14:paraId="4FEDBDEB" w14:textId="77777777" w:rsidR="00990CE9" w:rsidRDefault="00000000">
      <w:pPr>
        <w:pStyle w:val="12"/>
        <w:adjustRightInd w:val="0"/>
        <w:spacing w:after="0" w:line="380" w:lineRule="exact"/>
        <w:ind w:left="425" w:hangingChars="193" w:hanging="425"/>
        <w:contextualSpacing w:val="0"/>
        <w:rPr>
          <w:rFonts w:asciiTheme="minorEastAsia" w:hAnsiTheme="minorEastAsia" w:cstheme="minorEastAsia" w:hint="eastAsia"/>
          <w:bCs/>
        </w:rPr>
      </w:pPr>
      <w:r>
        <w:rPr>
          <w:rFonts w:asciiTheme="minorEastAsia" w:hAnsiTheme="minorEastAsia" w:cstheme="minorEastAsia" w:hint="eastAsia"/>
          <w:bCs/>
        </w:rPr>
        <w:t>2.</w:t>
      </w:r>
      <w:r>
        <w:rPr>
          <w:rFonts w:asciiTheme="minorEastAsia" w:hAnsiTheme="minorEastAsia" w:cstheme="minorEastAsia" w:hint="eastAsia"/>
          <w:bCs/>
        </w:rPr>
        <w:tab/>
        <w:t>各方的通讯地址如本合同页首所示。甲、乙双方均有权变更联系方式，但应在合理期限内提前书面通知对方。</w:t>
      </w:r>
    </w:p>
    <w:p w14:paraId="6E9BBC02" w14:textId="77777777" w:rsidR="00990CE9" w:rsidRDefault="00000000">
      <w:pPr>
        <w:pStyle w:val="12"/>
        <w:adjustRightInd w:val="0"/>
        <w:spacing w:after="0" w:line="380" w:lineRule="exact"/>
        <w:ind w:left="425" w:hangingChars="193" w:hanging="425"/>
        <w:contextualSpacing w:val="0"/>
        <w:rPr>
          <w:rFonts w:asciiTheme="minorEastAsia" w:hAnsiTheme="minorEastAsia" w:cstheme="minorEastAsia" w:hint="eastAsia"/>
          <w:bCs/>
        </w:rPr>
      </w:pPr>
      <w:r>
        <w:rPr>
          <w:rFonts w:asciiTheme="minorEastAsia" w:hAnsiTheme="minorEastAsia" w:cstheme="minorEastAsia" w:hint="eastAsia"/>
          <w:bCs/>
        </w:rPr>
        <w:t xml:space="preserve">  </w:t>
      </w:r>
    </w:p>
    <w:p w14:paraId="6788782F" w14:textId="77777777" w:rsidR="00990CE9" w:rsidRDefault="00000000">
      <w:pPr>
        <w:pStyle w:val="12"/>
        <w:adjustRightInd w:val="0"/>
        <w:spacing w:after="0" w:line="380" w:lineRule="exact"/>
        <w:ind w:left="0"/>
        <w:contextualSpacing w:val="0"/>
        <w:rPr>
          <w:rFonts w:asciiTheme="minorEastAsia" w:hAnsiTheme="minorEastAsia" w:cstheme="minorEastAsia" w:hint="eastAsia"/>
        </w:rPr>
      </w:pPr>
      <w:r>
        <w:rPr>
          <w:rFonts w:asciiTheme="minorEastAsia" w:hAnsiTheme="minorEastAsia" w:cstheme="minorEastAsia" w:hint="eastAsia"/>
        </w:rPr>
        <w:t>九</w:t>
      </w:r>
      <w:r>
        <w:rPr>
          <w:rFonts w:asciiTheme="minorEastAsia" w:hAnsiTheme="minorEastAsia" w:cstheme="minorEastAsia"/>
        </w:rPr>
        <w:t>、</w:t>
      </w:r>
      <w:r>
        <w:rPr>
          <w:rFonts w:asciiTheme="minorEastAsia" w:hAnsiTheme="minorEastAsia" w:cstheme="minorEastAsia" w:hint="eastAsia"/>
        </w:rPr>
        <w:t xml:space="preserve">适用法律与争议解决     </w:t>
      </w:r>
    </w:p>
    <w:p w14:paraId="79778CCB" w14:textId="77777777" w:rsidR="00990CE9" w:rsidRDefault="00000000">
      <w:pPr>
        <w:pStyle w:val="12"/>
        <w:numPr>
          <w:ilvl w:val="0"/>
          <w:numId w:val="7"/>
        </w:numPr>
        <w:adjustRightInd w:val="0"/>
        <w:spacing w:after="0" w:line="380" w:lineRule="exact"/>
        <w:ind w:left="357" w:hanging="357"/>
        <w:contextualSpacing w:val="0"/>
        <w:rPr>
          <w:rFonts w:asciiTheme="minorEastAsia" w:hAnsiTheme="minorEastAsia" w:cstheme="minorEastAsia" w:hint="eastAsia"/>
        </w:rPr>
      </w:pPr>
      <w:r>
        <w:rPr>
          <w:rFonts w:asciiTheme="minorEastAsia" w:hAnsiTheme="minorEastAsia" w:cstheme="minorEastAsia" w:hint="eastAsia"/>
        </w:rPr>
        <w:t>本服务合同（包括本补充条款）的订立、效力、解释、履行和争议的解决均适用中华人民共和国法律，</w:t>
      </w:r>
      <w:r>
        <w:rPr>
          <w:rFonts w:asciiTheme="minorEastAsia" w:hAnsiTheme="minorEastAsia" w:cstheme="minorEastAsia" w:hint="eastAsia"/>
          <w:szCs w:val="24"/>
        </w:rPr>
        <w:t>但不适用其冲突法规则。</w:t>
      </w:r>
    </w:p>
    <w:p w14:paraId="7A615342" w14:textId="3C4606A2" w:rsidR="00990CE9" w:rsidRDefault="00000000">
      <w:pPr>
        <w:pStyle w:val="12"/>
        <w:numPr>
          <w:ilvl w:val="0"/>
          <w:numId w:val="7"/>
        </w:numPr>
        <w:adjustRightInd w:val="0"/>
        <w:spacing w:after="0" w:line="380" w:lineRule="exact"/>
        <w:ind w:left="357" w:hanging="357"/>
        <w:contextualSpacing w:val="0"/>
        <w:rPr>
          <w:rFonts w:asciiTheme="minorEastAsia" w:hAnsiTheme="minorEastAsia" w:cstheme="minorEastAsia" w:hint="eastAsia"/>
        </w:rPr>
      </w:pPr>
      <w:r>
        <w:rPr>
          <w:rFonts w:asciiTheme="minorEastAsia" w:hAnsiTheme="minorEastAsia" w:cstheme="minorEastAsia" w:hint="eastAsia"/>
        </w:rPr>
        <w:t>因本合同及附件或其所有修订本引起或与此有关的所有争议，各方应友好协商解决。</w:t>
      </w:r>
      <w:r>
        <w:rPr>
          <w:rFonts w:asciiTheme="minorEastAsia" w:hAnsiTheme="minorEastAsia" w:cstheme="minorEastAsia"/>
        </w:rPr>
        <w:t>协商不成的，向</w:t>
      </w:r>
      <w:r>
        <w:rPr>
          <w:rFonts w:asciiTheme="minorEastAsia" w:hAnsiTheme="minorEastAsia" w:cstheme="minorEastAsia" w:hint="eastAsia"/>
        </w:rPr>
        <w:t>甲方</w:t>
      </w:r>
      <w:r>
        <w:rPr>
          <w:rFonts w:asciiTheme="minorEastAsia" w:hAnsiTheme="minorEastAsia" w:cstheme="minorEastAsia"/>
        </w:rPr>
        <w:t>所在地有管辖权的人民法院提起诉讼。</w:t>
      </w:r>
    </w:p>
    <w:p w14:paraId="02C41393" w14:textId="77777777" w:rsidR="00990CE9" w:rsidRDefault="00000000">
      <w:pPr>
        <w:pStyle w:val="12"/>
        <w:numPr>
          <w:ilvl w:val="0"/>
          <w:numId w:val="7"/>
        </w:numPr>
        <w:adjustRightInd w:val="0"/>
        <w:spacing w:after="0" w:line="380" w:lineRule="exact"/>
        <w:ind w:left="357" w:hanging="357"/>
        <w:contextualSpacing w:val="0"/>
        <w:rPr>
          <w:rFonts w:asciiTheme="minorEastAsia" w:hAnsiTheme="minorEastAsia" w:cstheme="minorEastAsia" w:hint="eastAsia"/>
        </w:rPr>
      </w:pPr>
      <w:r>
        <w:rPr>
          <w:rFonts w:asciiTheme="minorEastAsia" w:hAnsiTheme="minorEastAsia" w:cstheme="minorEastAsia" w:hint="eastAsia"/>
        </w:rPr>
        <w:lastRenderedPageBreak/>
        <w:t>双方同意在争议解决程序期间，除被提交争议解决有关的条款外，双方仍应继续履行除争议部分以外合同条款。</w:t>
      </w:r>
    </w:p>
    <w:p w14:paraId="372FA6F9" w14:textId="77777777" w:rsidR="00990CE9" w:rsidRDefault="00990CE9">
      <w:pPr>
        <w:adjustRightInd w:val="0"/>
        <w:spacing w:after="0" w:line="380" w:lineRule="exact"/>
        <w:rPr>
          <w:rFonts w:asciiTheme="minorEastAsia" w:hAnsiTheme="minorEastAsia" w:cstheme="minorEastAsia" w:hint="eastAsia"/>
        </w:rPr>
      </w:pPr>
    </w:p>
    <w:p w14:paraId="3A257D9E" w14:textId="77777777" w:rsidR="00990CE9" w:rsidRDefault="00000000">
      <w:pPr>
        <w:pStyle w:val="12"/>
        <w:adjustRightInd w:val="0"/>
        <w:spacing w:after="0" w:line="380" w:lineRule="exact"/>
        <w:ind w:left="0"/>
        <w:contextualSpacing w:val="0"/>
        <w:rPr>
          <w:rFonts w:asciiTheme="minorEastAsia" w:hAnsiTheme="minorEastAsia" w:cstheme="minorEastAsia" w:hint="eastAsia"/>
        </w:rPr>
      </w:pPr>
      <w:r>
        <w:rPr>
          <w:rFonts w:asciiTheme="minorEastAsia" w:hAnsiTheme="minorEastAsia" w:cstheme="minorEastAsia" w:hint="eastAsia"/>
        </w:rPr>
        <w:t>十</w:t>
      </w:r>
      <w:r>
        <w:rPr>
          <w:rFonts w:asciiTheme="minorEastAsia" w:hAnsiTheme="minorEastAsia" w:cstheme="minorEastAsia"/>
        </w:rPr>
        <w:t>、</w:t>
      </w:r>
      <w:r>
        <w:rPr>
          <w:rFonts w:asciiTheme="minorEastAsia" w:hAnsiTheme="minorEastAsia" w:cstheme="minorEastAsia" w:hint="eastAsia"/>
        </w:rPr>
        <w:t>附件清单</w:t>
      </w:r>
    </w:p>
    <w:tbl>
      <w:tblPr>
        <w:tblStyle w:val="af9"/>
        <w:tblW w:w="7044" w:type="dxa"/>
        <w:tblBorders>
          <w:top w:val="none" w:sz="0" w:space="0" w:color="auto"/>
          <w:left w:val="none" w:sz="0" w:space="0" w:color="auto"/>
          <w:right w:val="single" w:sz="4" w:space="0" w:color="FFFFFF" w:themeColor="background1"/>
          <w:insideV w:val="single" w:sz="4" w:space="0" w:color="FFFFFF" w:themeColor="background1"/>
        </w:tblBorders>
        <w:tblLayout w:type="fixed"/>
        <w:tblLook w:val="04A0" w:firstRow="1" w:lastRow="0" w:firstColumn="1" w:lastColumn="0" w:noHBand="0" w:noVBand="1"/>
      </w:tblPr>
      <w:tblGrid>
        <w:gridCol w:w="679"/>
        <w:gridCol w:w="6365"/>
      </w:tblGrid>
      <w:tr w:rsidR="00990CE9" w14:paraId="4D50B7BE" w14:textId="77777777">
        <w:trPr>
          <w:trHeight w:val="380"/>
        </w:trPr>
        <w:tc>
          <w:tcPr>
            <w:tcW w:w="679" w:type="dxa"/>
            <w:vMerge w:val="restart"/>
            <w:tcBorders>
              <w:top w:val="nil"/>
              <w:bottom w:val="nil"/>
              <w:right w:val="nil"/>
            </w:tcBorders>
          </w:tcPr>
          <w:p w14:paraId="4B50FB1A" w14:textId="77777777" w:rsidR="00990CE9" w:rsidRDefault="00990CE9">
            <w:pPr>
              <w:pStyle w:val="12"/>
              <w:numPr>
                <w:ilvl w:val="0"/>
                <w:numId w:val="8"/>
              </w:numPr>
              <w:spacing w:after="0" w:line="380" w:lineRule="exact"/>
              <w:ind w:left="357" w:hanging="357"/>
              <w:contextualSpacing w:val="0"/>
              <w:rPr>
                <w:rFonts w:asciiTheme="minorEastAsia" w:hAnsiTheme="minorEastAsia" w:cstheme="minorEastAsia" w:hint="eastAsia"/>
              </w:rPr>
            </w:pPr>
          </w:p>
          <w:p w14:paraId="7CBDF314" w14:textId="77777777" w:rsidR="00990CE9" w:rsidRDefault="00990CE9">
            <w:pPr>
              <w:pStyle w:val="12"/>
              <w:numPr>
                <w:ilvl w:val="0"/>
                <w:numId w:val="8"/>
              </w:numPr>
              <w:spacing w:after="0" w:line="380" w:lineRule="exact"/>
              <w:ind w:left="357" w:hanging="357"/>
              <w:contextualSpacing w:val="0"/>
              <w:rPr>
                <w:rFonts w:asciiTheme="minorEastAsia" w:hAnsiTheme="minorEastAsia" w:cstheme="minorEastAsia" w:hint="eastAsia"/>
              </w:rPr>
            </w:pPr>
          </w:p>
          <w:p w14:paraId="1E232FEB" w14:textId="77777777" w:rsidR="00990CE9" w:rsidRDefault="00990CE9">
            <w:pPr>
              <w:pStyle w:val="12"/>
              <w:numPr>
                <w:ilvl w:val="0"/>
                <w:numId w:val="8"/>
              </w:numPr>
              <w:spacing w:after="0" w:line="380" w:lineRule="exact"/>
              <w:ind w:left="357" w:hanging="357"/>
              <w:contextualSpacing w:val="0"/>
              <w:rPr>
                <w:rFonts w:asciiTheme="minorEastAsia" w:hAnsiTheme="minorEastAsia" w:cstheme="minorEastAsia" w:hint="eastAsia"/>
              </w:rPr>
            </w:pPr>
          </w:p>
        </w:tc>
        <w:tc>
          <w:tcPr>
            <w:tcW w:w="6365" w:type="dxa"/>
            <w:tcBorders>
              <w:left w:val="nil"/>
            </w:tcBorders>
          </w:tcPr>
          <w:p w14:paraId="46F20258" w14:textId="77777777" w:rsidR="00990CE9" w:rsidRDefault="00000000">
            <w:pPr>
              <w:spacing w:after="0" w:line="380" w:lineRule="exact"/>
              <w:rPr>
                <w:rFonts w:asciiTheme="minorEastAsia" w:hAnsiTheme="minorEastAsia" w:cstheme="minorEastAsia" w:hint="eastAsia"/>
              </w:rPr>
            </w:pPr>
            <w:r>
              <w:rPr>
                <w:rFonts w:asciiTheme="minorEastAsia" w:hAnsiTheme="minorEastAsia" w:cstheme="minorEastAsia" w:hint="eastAsia"/>
              </w:rPr>
              <w:t>附件一 - 服务报价</w:t>
            </w:r>
          </w:p>
        </w:tc>
      </w:tr>
      <w:tr w:rsidR="00990CE9" w14:paraId="765955FF" w14:textId="77777777">
        <w:trPr>
          <w:trHeight w:val="146"/>
        </w:trPr>
        <w:tc>
          <w:tcPr>
            <w:tcW w:w="679" w:type="dxa"/>
            <w:vMerge/>
            <w:tcBorders>
              <w:top w:val="nil"/>
              <w:bottom w:val="nil"/>
              <w:right w:val="nil"/>
            </w:tcBorders>
          </w:tcPr>
          <w:p w14:paraId="2CA5E2B2" w14:textId="77777777" w:rsidR="00990CE9" w:rsidRDefault="00990CE9">
            <w:pPr>
              <w:pStyle w:val="12"/>
              <w:numPr>
                <w:ilvl w:val="0"/>
                <w:numId w:val="8"/>
              </w:numPr>
              <w:spacing w:after="0" w:line="380" w:lineRule="exact"/>
              <w:ind w:left="480" w:hanging="480"/>
              <w:contextualSpacing w:val="0"/>
              <w:rPr>
                <w:rFonts w:asciiTheme="minorEastAsia" w:hAnsiTheme="minorEastAsia" w:cstheme="minorEastAsia" w:hint="eastAsia"/>
              </w:rPr>
            </w:pPr>
          </w:p>
        </w:tc>
        <w:tc>
          <w:tcPr>
            <w:tcW w:w="6365" w:type="dxa"/>
            <w:tcBorders>
              <w:left w:val="nil"/>
            </w:tcBorders>
          </w:tcPr>
          <w:p w14:paraId="72F68500" w14:textId="77777777" w:rsidR="00990CE9" w:rsidRDefault="00000000">
            <w:pPr>
              <w:spacing w:after="0" w:line="380" w:lineRule="exact"/>
              <w:rPr>
                <w:rFonts w:asciiTheme="minorEastAsia" w:hAnsiTheme="minorEastAsia" w:cstheme="minorEastAsia" w:hint="eastAsia"/>
              </w:rPr>
            </w:pPr>
            <w:r>
              <w:rPr>
                <w:rFonts w:asciiTheme="minorEastAsia" w:hAnsiTheme="minorEastAsia" w:cstheme="minorEastAsia" w:hint="eastAsia"/>
              </w:rPr>
              <w:t>附件二 - 工作说明书SOW</w:t>
            </w:r>
          </w:p>
        </w:tc>
      </w:tr>
      <w:tr w:rsidR="00990CE9" w14:paraId="0C95C85C" w14:textId="77777777">
        <w:trPr>
          <w:trHeight w:val="368"/>
        </w:trPr>
        <w:tc>
          <w:tcPr>
            <w:tcW w:w="679" w:type="dxa"/>
            <w:vMerge/>
            <w:tcBorders>
              <w:top w:val="nil"/>
              <w:bottom w:val="nil"/>
              <w:right w:val="nil"/>
            </w:tcBorders>
          </w:tcPr>
          <w:p w14:paraId="5C45015C" w14:textId="77777777" w:rsidR="00990CE9" w:rsidRDefault="00990CE9">
            <w:pPr>
              <w:pStyle w:val="12"/>
              <w:numPr>
                <w:ilvl w:val="0"/>
                <w:numId w:val="8"/>
              </w:numPr>
              <w:spacing w:after="0" w:line="380" w:lineRule="exact"/>
              <w:ind w:left="480" w:hanging="480"/>
              <w:contextualSpacing w:val="0"/>
              <w:rPr>
                <w:rFonts w:asciiTheme="minorEastAsia" w:hAnsiTheme="minorEastAsia" w:cstheme="minorEastAsia" w:hint="eastAsia"/>
              </w:rPr>
            </w:pPr>
          </w:p>
        </w:tc>
        <w:tc>
          <w:tcPr>
            <w:tcW w:w="6365" w:type="dxa"/>
            <w:tcBorders>
              <w:left w:val="nil"/>
            </w:tcBorders>
          </w:tcPr>
          <w:p w14:paraId="5E520BA6" w14:textId="77777777" w:rsidR="00990CE9" w:rsidRDefault="00000000">
            <w:pPr>
              <w:spacing w:after="0" w:line="380" w:lineRule="exact"/>
              <w:rPr>
                <w:rFonts w:asciiTheme="minorEastAsia" w:hAnsiTheme="minorEastAsia" w:cstheme="minorEastAsia" w:hint="eastAsia"/>
              </w:rPr>
            </w:pPr>
            <w:r>
              <w:rPr>
                <w:rFonts w:asciiTheme="minorEastAsia" w:hAnsiTheme="minorEastAsia" w:cstheme="minorEastAsia" w:hint="eastAsia"/>
              </w:rPr>
              <w:t xml:space="preserve">附件三 - </w:t>
            </w:r>
            <w:r>
              <w:rPr>
                <w:rFonts w:ascii="宋体" w:hAnsi="宋体" w:hint="eastAsia"/>
                <w:bCs/>
                <w:sz w:val="24"/>
                <w:szCs w:val="24"/>
              </w:rPr>
              <w:t>廉洁协议</w:t>
            </w:r>
          </w:p>
        </w:tc>
      </w:tr>
      <w:tr w:rsidR="00990CE9" w14:paraId="00C15A7D" w14:textId="77777777">
        <w:trPr>
          <w:trHeight w:val="368"/>
        </w:trPr>
        <w:tc>
          <w:tcPr>
            <w:tcW w:w="679" w:type="dxa"/>
            <w:tcBorders>
              <w:top w:val="nil"/>
              <w:bottom w:val="nil"/>
              <w:right w:val="nil"/>
            </w:tcBorders>
          </w:tcPr>
          <w:p w14:paraId="693417DC" w14:textId="77777777" w:rsidR="00990CE9" w:rsidRDefault="00990CE9">
            <w:pPr>
              <w:pStyle w:val="12"/>
              <w:numPr>
                <w:ilvl w:val="0"/>
                <w:numId w:val="8"/>
              </w:numPr>
              <w:spacing w:after="0" w:line="380" w:lineRule="exact"/>
              <w:ind w:left="480" w:hanging="480"/>
              <w:contextualSpacing w:val="0"/>
              <w:rPr>
                <w:rFonts w:asciiTheme="minorEastAsia" w:hAnsiTheme="minorEastAsia" w:cstheme="minorEastAsia" w:hint="eastAsia"/>
              </w:rPr>
            </w:pPr>
          </w:p>
        </w:tc>
        <w:tc>
          <w:tcPr>
            <w:tcW w:w="6365" w:type="dxa"/>
            <w:tcBorders>
              <w:left w:val="nil"/>
            </w:tcBorders>
          </w:tcPr>
          <w:p w14:paraId="0E8433BC" w14:textId="77777777" w:rsidR="00990CE9" w:rsidRDefault="00000000">
            <w:pPr>
              <w:spacing w:after="0" w:line="380" w:lineRule="exact"/>
              <w:rPr>
                <w:rFonts w:asciiTheme="minorEastAsia" w:hAnsiTheme="minorEastAsia" w:cstheme="minorEastAsia" w:hint="eastAsia"/>
              </w:rPr>
            </w:pPr>
            <w:r>
              <w:rPr>
                <w:rFonts w:asciiTheme="minorEastAsia" w:hAnsiTheme="minorEastAsia" w:cstheme="minorEastAsia" w:hint="eastAsia"/>
              </w:rPr>
              <w:t xml:space="preserve">附件四 - </w:t>
            </w:r>
            <w:r>
              <w:rPr>
                <w:rFonts w:ascii="宋体" w:hAnsi="宋体" w:hint="eastAsia"/>
                <w:bCs/>
                <w:sz w:val="24"/>
                <w:szCs w:val="24"/>
              </w:rPr>
              <w:t>数据安全保密协议</w:t>
            </w:r>
          </w:p>
        </w:tc>
      </w:tr>
      <w:tr w:rsidR="00990CE9" w14:paraId="528D97B7" w14:textId="77777777">
        <w:trPr>
          <w:trHeight w:val="368"/>
        </w:trPr>
        <w:tc>
          <w:tcPr>
            <w:tcW w:w="679" w:type="dxa"/>
            <w:tcBorders>
              <w:top w:val="nil"/>
              <w:bottom w:val="nil"/>
              <w:right w:val="nil"/>
            </w:tcBorders>
          </w:tcPr>
          <w:p w14:paraId="14B920D0" w14:textId="77777777" w:rsidR="00990CE9" w:rsidRDefault="00990CE9">
            <w:pPr>
              <w:pStyle w:val="12"/>
              <w:numPr>
                <w:ilvl w:val="0"/>
                <w:numId w:val="8"/>
              </w:numPr>
              <w:spacing w:after="0" w:line="380" w:lineRule="exact"/>
              <w:ind w:left="480" w:hanging="480"/>
              <w:contextualSpacing w:val="0"/>
              <w:rPr>
                <w:rFonts w:asciiTheme="minorEastAsia" w:hAnsiTheme="minorEastAsia" w:cstheme="minorEastAsia" w:hint="eastAsia"/>
              </w:rPr>
            </w:pPr>
          </w:p>
        </w:tc>
        <w:tc>
          <w:tcPr>
            <w:tcW w:w="6365" w:type="dxa"/>
            <w:tcBorders>
              <w:left w:val="nil"/>
            </w:tcBorders>
          </w:tcPr>
          <w:p w14:paraId="1D2C9645" w14:textId="77777777" w:rsidR="00990CE9" w:rsidRDefault="00000000">
            <w:pPr>
              <w:spacing w:after="0" w:line="380" w:lineRule="exact"/>
              <w:rPr>
                <w:rFonts w:asciiTheme="minorEastAsia" w:hAnsiTheme="minorEastAsia" w:cstheme="minorEastAsia" w:hint="eastAsia"/>
              </w:rPr>
            </w:pPr>
            <w:r>
              <w:rPr>
                <w:rFonts w:asciiTheme="minorEastAsia" w:hAnsiTheme="minorEastAsia" w:cstheme="minorEastAsia" w:hint="eastAsia"/>
              </w:rPr>
              <w:t xml:space="preserve">附件五 - </w:t>
            </w:r>
            <w:r>
              <w:rPr>
                <w:rFonts w:ascii="宋体" w:hAnsi="宋体" w:cs="宋体" w:hint="eastAsia"/>
                <w:bCs/>
                <w:sz w:val="24"/>
                <w:szCs w:val="24"/>
              </w:rPr>
              <w:t>施工安全协议</w:t>
            </w:r>
          </w:p>
        </w:tc>
      </w:tr>
      <w:tr w:rsidR="00990CE9" w14:paraId="700D5F4F" w14:textId="77777777">
        <w:trPr>
          <w:trHeight w:val="368"/>
        </w:trPr>
        <w:tc>
          <w:tcPr>
            <w:tcW w:w="679" w:type="dxa"/>
            <w:tcBorders>
              <w:top w:val="nil"/>
              <w:bottom w:val="nil"/>
              <w:right w:val="nil"/>
            </w:tcBorders>
          </w:tcPr>
          <w:p w14:paraId="1D0223FB" w14:textId="77777777" w:rsidR="00990CE9" w:rsidRDefault="00990CE9">
            <w:pPr>
              <w:pStyle w:val="12"/>
              <w:numPr>
                <w:ilvl w:val="0"/>
                <w:numId w:val="8"/>
              </w:numPr>
              <w:spacing w:after="0" w:line="380" w:lineRule="exact"/>
              <w:ind w:left="480" w:hanging="480"/>
              <w:contextualSpacing w:val="0"/>
              <w:rPr>
                <w:rFonts w:asciiTheme="minorEastAsia" w:hAnsiTheme="minorEastAsia" w:cstheme="minorEastAsia" w:hint="eastAsia"/>
              </w:rPr>
            </w:pPr>
          </w:p>
        </w:tc>
        <w:tc>
          <w:tcPr>
            <w:tcW w:w="6365" w:type="dxa"/>
            <w:tcBorders>
              <w:left w:val="nil"/>
            </w:tcBorders>
          </w:tcPr>
          <w:p w14:paraId="762B23E8" w14:textId="77777777" w:rsidR="00990CE9" w:rsidRDefault="00000000">
            <w:pPr>
              <w:spacing w:after="0" w:line="380" w:lineRule="exact"/>
              <w:rPr>
                <w:rFonts w:asciiTheme="minorEastAsia" w:hAnsiTheme="minorEastAsia" w:cstheme="minorEastAsia" w:hint="eastAsia"/>
              </w:rPr>
            </w:pPr>
            <w:r>
              <w:rPr>
                <w:rFonts w:asciiTheme="minorEastAsia" w:hAnsiTheme="minorEastAsia" w:cstheme="minorEastAsia" w:hint="eastAsia"/>
              </w:rPr>
              <w:t xml:space="preserve">附件六 - </w:t>
            </w:r>
            <w:r>
              <w:rPr>
                <w:rFonts w:ascii="宋体" w:hAnsi="宋体" w:hint="eastAsia"/>
                <w:bCs/>
                <w:sz w:val="24"/>
                <w:szCs w:val="24"/>
              </w:rPr>
              <w:t>通用网络与信息安全责任条款</w:t>
            </w:r>
          </w:p>
        </w:tc>
      </w:tr>
    </w:tbl>
    <w:p w14:paraId="4C0E466B" w14:textId="77777777" w:rsidR="00990CE9" w:rsidRDefault="00990CE9">
      <w:pPr>
        <w:adjustRightInd w:val="0"/>
        <w:spacing w:after="0" w:line="380" w:lineRule="exact"/>
        <w:rPr>
          <w:rFonts w:asciiTheme="minorEastAsia" w:hAnsiTheme="minorEastAsia" w:cstheme="minorEastAsia" w:hint="eastAsia"/>
        </w:rPr>
      </w:pPr>
    </w:p>
    <w:p w14:paraId="5AB0664A" w14:textId="77777777" w:rsidR="00990CE9" w:rsidRDefault="00000000">
      <w:pPr>
        <w:pStyle w:val="12"/>
        <w:numPr>
          <w:ilvl w:val="255"/>
          <w:numId w:val="0"/>
        </w:numPr>
        <w:spacing w:after="0" w:line="380" w:lineRule="exact"/>
        <w:contextualSpacing w:val="0"/>
        <w:rPr>
          <w:rFonts w:asciiTheme="minorEastAsia" w:hAnsiTheme="minorEastAsia" w:cstheme="minorEastAsia" w:hint="eastAsia"/>
        </w:rPr>
      </w:pPr>
      <w:r>
        <w:rPr>
          <w:rFonts w:asciiTheme="minorEastAsia" w:hAnsiTheme="minorEastAsia" w:cstheme="minorEastAsia" w:hint="eastAsia"/>
        </w:rPr>
        <w:t>十一</w:t>
      </w:r>
      <w:r>
        <w:rPr>
          <w:rFonts w:asciiTheme="minorEastAsia" w:hAnsiTheme="minorEastAsia" w:cstheme="minorEastAsia"/>
        </w:rPr>
        <w:t>、</w:t>
      </w:r>
      <w:r>
        <w:rPr>
          <w:rFonts w:asciiTheme="minorEastAsia" w:hAnsiTheme="minorEastAsia" w:cstheme="minorEastAsia" w:hint="eastAsia"/>
        </w:rPr>
        <w:t>其他</w:t>
      </w:r>
    </w:p>
    <w:p w14:paraId="3C51028B" w14:textId="77777777" w:rsidR="00990CE9" w:rsidRDefault="00000000">
      <w:pPr>
        <w:pStyle w:val="12"/>
        <w:widowControl w:val="0"/>
        <w:numPr>
          <w:ilvl w:val="0"/>
          <w:numId w:val="9"/>
        </w:numPr>
        <w:adjustRightInd w:val="0"/>
        <w:spacing w:after="0" w:line="380" w:lineRule="exact"/>
        <w:contextualSpacing w:val="0"/>
        <w:jc w:val="both"/>
        <w:rPr>
          <w:rFonts w:asciiTheme="minorEastAsia" w:hAnsiTheme="minorEastAsia" w:cstheme="minorEastAsia" w:hint="eastAsia"/>
        </w:rPr>
      </w:pPr>
      <w:r>
        <w:rPr>
          <w:rFonts w:asciiTheme="minorEastAsia" w:hAnsiTheme="minorEastAsia" w:cstheme="minorEastAsia" w:hint="eastAsia"/>
        </w:rPr>
        <w:t>本合同及其附件构成各方之间就履行本合同的全部协议，并且取代先前各方关于本合同的主题事项所有的口头的和书面的协议、合同、理解和沟通。</w:t>
      </w:r>
    </w:p>
    <w:p w14:paraId="0ADB6A49" w14:textId="77777777" w:rsidR="00990CE9" w:rsidRDefault="00000000">
      <w:pPr>
        <w:pStyle w:val="12"/>
        <w:widowControl w:val="0"/>
        <w:numPr>
          <w:ilvl w:val="0"/>
          <w:numId w:val="9"/>
        </w:numPr>
        <w:adjustRightInd w:val="0"/>
        <w:spacing w:after="0" w:line="380" w:lineRule="exact"/>
        <w:contextualSpacing w:val="0"/>
        <w:jc w:val="both"/>
        <w:rPr>
          <w:rFonts w:asciiTheme="minorEastAsia" w:hAnsiTheme="minorEastAsia" w:cstheme="minorEastAsia" w:hint="eastAsia"/>
        </w:rPr>
      </w:pPr>
      <w:r>
        <w:rPr>
          <w:rFonts w:asciiTheme="minorEastAsia" w:hAnsiTheme="minorEastAsia" w:cstheme="minorEastAsia" w:hint="eastAsia"/>
        </w:rPr>
        <w:t>本合同附件等资料构成本合同不可分割的部分，与本合同正文具有同等的法律效力。</w:t>
      </w:r>
    </w:p>
    <w:p w14:paraId="1E89398E" w14:textId="77777777" w:rsidR="00990CE9" w:rsidRDefault="00000000">
      <w:pPr>
        <w:pStyle w:val="12"/>
        <w:widowControl w:val="0"/>
        <w:numPr>
          <w:ilvl w:val="0"/>
          <w:numId w:val="9"/>
        </w:numPr>
        <w:pBdr>
          <w:bottom w:val="single" w:sz="6" w:space="1" w:color="auto"/>
        </w:pBdr>
        <w:adjustRightInd w:val="0"/>
        <w:spacing w:after="0" w:line="380" w:lineRule="exact"/>
        <w:contextualSpacing w:val="0"/>
        <w:jc w:val="both"/>
        <w:rPr>
          <w:rFonts w:asciiTheme="minorEastAsia" w:hAnsiTheme="minorEastAsia" w:cstheme="minorEastAsia" w:hint="eastAsia"/>
        </w:rPr>
      </w:pPr>
      <w:r>
        <w:rPr>
          <w:rFonts w:asciiTheme="minorEastAsia" w:hAnsiTheme="minorEastAsia" w:cstheme="minorEastAsia" w:hint="eastAsia"/>
        </w:rPr>
        <w:t xml:space="preserve">本合同自双方法定代表人或授权代表签字并盖章后生效。本合同正本一式【肆】份，以中文签署。双方各执【贰】份，【肆】份均具有同等法律效力。 </w:t>
      </w:r>
    </w:p>
    <w:p w14:paraId="1171B78F" w14:textId="77777777" w:rsidR="00990CE9" w:rsidRDefault="00000000">
      <w:pPr>
        <w:adjustRightInd w:val="0"/>
        <w:spacing w:after="0" w:line="380" w:lineRule="exact"/>
        <w:jc w:val="center"/>
        <w:rPr>
          <w:rFonts w:asciiTheme="minorEastAsia" w:hAnsiTheme="minorEastAsia" w:cstheme="minorEastAsia" w:hint="eastAsia"/>
          <w:b/>
        </w:rPr>
      </w:pPr>
      <w:r>
        <w:rPr>
          <w:rFonts w:asciiTheme="minorEastAsia" w:hAnsiTheme="minorEastAsia" w:cstheme="minorEastAsia" w:hint="eastAsia"/>
          <w:b/>
        </w:rPr>
        <w:t>以下无正文</w:t>
      </w:r>
    </w:p>
    <w:p w14:paraId="529B9A8D" w14:textId="77777777" w:rsidR="00990CE9" w:rsidRDefault="00000000">
      <w:pPr>
        <w:spacing w:after="0" w:line="380" w:lineRule="exact"/>
        <w:rPr>
          <w:rFonts w:asciiTheme="minorEastAsia" w:hAnsiTheme="minorEastAsia" w:cstheme="minorEastAsia" w:hint="eastAsia"/>
          <w:b/>
        </w:rPr>
      </w:pPr>
      <w:r>
        <w:rPr>
          <w:rFonts w:asciiTheme="minorEastAsia" w:hAnsiTheme="minorEastAsia" w:cstheme="minorEastAsia" w:hint="eastAsia"/>
          <w:b/>
        </w:rPr>
        <w:br w:type="page"/>
      </w:r>
    </w:p>
    <w:p w14:paraId="3684F681" w14:textId="77777777" w:rsidR="00990CE9" w:rsidRDefault="00000000">
      <w:pPr>
        <w:spacing w:after="0" w:line="380" w:lineRule="exact"/>
        <w:rPr>
          <w:rFonts w:asciiTheme="minorEastAsia" w:hAnsiTheme="minorEastAsia" w:cstheme="minorEastAsia" w:hint="eastAsia"/>
          <w:b/>
        </w:rPr>
      </w:pPr>
      <w:r>
        <w:rPr>
          <w:rFonts w:asciiTheme="minorEastAsia" w:hAnsiTheme="minorEastAsia" w:cstheme="minorEastAsia" w:hint="eastAsia"/>
          <w:b/>
        </w:rPr>
        <w:lastRenderedPageBreak/>
        <w:t>鉴于此，各方已促使其授权代表代表各方于文首所载之日正式签署本合同。</w:t>
      </w:r>
    </w:p>
    <w:p w14:paraId="25F18031" w14:textId="77777777" w:rsidR="00990CE9" w:rsidRDefault="00990CE9">
      <w:pPr>
        <w:spacing w:after="0" w:line="380" w:lineRule="exact"/>
        <w:rPr>
          <w:rFonts w:asciiTheme="minorEastAsia" w:hAnsiTheme="minorEastAsia" w:cstheme="minorEastAsia" w:hint="eastAsia"/>
          <w:b/>
        </w:rPr>
      </w:pPr>
    </w:p>
    <w:p w14:paraId="3CCF9CA9" w14:textId="77777777" w:rsidR="00990CE9" w:rsidRDefault="00990CE9">
      <w:pPr>
        <w:spacing w:after="0" w:line="380" w:lineRule="exact"/>
        <w:rPr>
          <w:rFonts w:asciiTheme="minorEastAsia" w:hAnsiTheme="minorEastAsia" w:cstheme="minorEastAsia" w:hint="eastAsia"/>
          <w:b/>
        </w:rPr>
      </w:pPr>
    </w:p>
    <w:p w14:paraId="03B9D677" w14:textId="77777777" w:rsidR="00990CE9" w:rsidRDefault="00990CE9">
      <w:pPr>
        <w:spacing w:after="0" w:line="380" w:lineRule="exact"/>
        <w:rPr>
          <w:rFonts w:asciiTheme="minorEastAsia" w:hAnsiTheme="minorEastAsia" w:cstheme="minorEastAsia" w:hint="eastAsia"/>
          <w:b/>
        </w:rPr>
      </w:pPr>
    </w:p>
    <w:p w14:paraId="0B654942" w14:textId="77777777" w:rsidR="00990CE9" w:rsidRDefault="00990CE9">
      <w:pPr>
        <w:spacing w:after="0" w:line="380" w:lineRule="exact"/>
        <w:rPr>
          <w:rFonts w:asciiTheme="minorEastAsia" w:hAnsiTheme="minorEastAsia" w:cstheme="minorEastAsia" w:hint="eastAsia"/>
          <w:b/>
        </w:rPr>
      </w:pPr>
    </w:p>
    <w:p w14:paraId="47B81B07" w14:textId="77777777" w:rsidR="00990CE9" w:rsidRDefault="00990CE9">
      <w:pPr>
        <w:spacing w:after="0" w:line="380" w:lineRule="exact"/>
        <w:rPr>
          <w:rFonts w:asciiTheme="minorEastAsia" w:hAnsiTheme="minorEastAsia" w:cstheme="minorEastAsia" w:hint="eastAsia"/>
          <w:b/>
        </w:rPr>
      </w:pPr>
    </w:p>
    <w:tbl>
      <w:tblPr>
        <w:tblStyle w:val="af9"/>
        <w:tblW w:w="5520" w:type="dxa"/>
        <w:tblLayout w:type="fixed"/>
        <w:tblLook w:val="04A0" w:firstRow="1" w:lastRow="0" w:firstColumn="1" w:lastColumn="0" w:noHBand="0" w:noVBand="1"/>
      </w:tblPr>
      <w:tblGrid>
        <w:gridCol w:w="959"/>
        <w:gridCol w:w="709"/>
        <w:gridCol w:w="567"/>
        <w:gridCol w:w="3285"/>
      </w:tblGrid>
      <w:tr w:rsidR="00990CE9" w14:paraId="37F2762A" w14:textId="77777777">
        <w:tc>
          <w:tcPr>
            <w:tcW w:w="1668" w:type="dxa"/>
            <w:gridSpan w:val="2"/>
            <w:tcBorders>
              <w:top w:val="nil"/>
              <w:left w:val="nil"/>
              <w:bottom w:val="nil"/>
              <w:right w:val="single" w:sz="4" w:space="0" w:color="FFFFFF" w:themeColor="background1"/>
            </w:tcBorders>
          </w:tcPr>
          <w:p w14:paraId="7CF1C244"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甲方(盖章)：</w:t>
            </w:r>
          </w:p>
        </w:tc>
        <w:tc>
          <w:tcPr>
            <w:tcW w:w="3852" w:type="dxa"/>
            <w:gridSpan w:val="2"/>
            <w:tcBorders>
              <w:top w:val="nil"/>
              <w:left w:val="single" w:sz="4" w:space="0" w:color="FFFFFF" w:themeColor="background1"/>
              <w:right w:val="nil"/>
            </w:tcBorders>
          </w:tcPr>
          <w:p w14:paraId="61B6AC07"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上海帆一尚行科技有限公司</w:t>
            </w:r>
          </w:p>
        </w:tc>
      </w:tr>
      <w:tr w:rsidR="00990CE9" w14:paraId="603E6D1E" w14:textId="77777777">
        <w:tc>
          <w:tcPr>
            <w:tcW w:w="2235" w:type="dxa"/>
            <w:gridSpan w:val="3"/>
            <w:tcBorders>
              <w:top w:val="nil"/>
              <w:left w:val="nil"/>
              <w:bottom w:val="single" w:sz="4" w:space="0" w:color="FFFFFF" w:themeColor="background1"/>
              <w:right w:val="nil"/>
            </w:tcBorders>
          </w:tcPr>
          <w:p w14:paraId="6BABF921" w14:textId="77777777" w:rsidR="00990CE9" w:rsidRDefault="00990CE9">
            <w:pPr>
              <w:adjustRightInd w:val="0"/>
              <w:spacing w:after="0" w:line="380" w:lineRule="exact"/>
              <w:rPr>
                <w:rFonts w:asciiTheme="minorEastAsia" w:hAnsiTheme="minorEastAsia" w:cstheme="minorEastAsia" w:hint="eastAsia"/>
              </w:rPr>
            </w:pPr>
          </w:p>
        </w:tc>
        <w:tc>
          <w:tcPr>
            <w:tcW w:w="3285" w:type="dxa"/>
            <w:vMerge w:val="restart"/>
            <w:tcBorders>
              <w:left w:val="nil"/>
              <w:right w:val="nil"/>
            </w:tcBorders>
          </w:tcPr>
          <w:p w14:paraId="3F8158F4" w14:textId="77777777" w:rsidR="00990CE9" w:rsidRDefault="00990CE9">
            <w:pPr>
              <w:adjustRightInd w:val="0"/>
              <w:spacing w:after="0" w:line="380" w:lineRule="exact"/>
              <w:ind w:left="342"/>
              <w:rPr>
                <w:rFonts w:asciiTheme="minorEastAsia" w:hAnsiTheme="minorEastAsia" w:cstheme="minorEastAsia" w:hint="eastAsia"/>
              </w:rPr>
            </w:pPr>
          </w:p>
        </w:tc>
      </w:tr>
      <w:tr w:rsidR="00990CE9" w14:paraId="380ABCCC" w14:textId="77777777">
        <w:trPr>
          <w:trHeight w:val="285"/>
        </w:trPr>
        <w:tc>
          <w:tcPr>
            <w:tcW w:w="2235" w:type="dxa"/>
            <w:gridSpan w:val="3"/>
            <w:tcBorders>
              <w:top w:val="single" w:sz="4" w:space="0" w:color="FFFFFF" w:themeColor="background1"/>
              <w:left w:val="nil"/>
              <w:bottom w:val="nil"/>
              <w:right w:val="single" w:sz="4" w:space="0" w:color="FFFFFF" w:themeColor="background1"/>
            </w:tcBorders>
          </w:tcPr>
          <w:p w14:paraId="55ED07FD"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法定代表人或授权代表（签字）：</w:t>
            </w:r>
          </w:p>
        </w:tc>
        <w:tc>
          <w:tcPr>
            <w:tcW w:w="3285" w:type="dxa"/>
            <w:vMerge/>
            <w:tcBorders>
              <w:left w:val="single" w:sz="4" w:space="0" w:color="FFFFFF" w:themeColor="background1"/>
              <w:right w:val="nil"/>
            </w:tcBorders>
            <w:vAlign w:val="center"/>
          </w:tcPr>
          <w:p w14:paraId="01586AED" w14:textId="77777777" w:rsidR="00990CE9" w:rsidRDefault="00990CE9">
            <w:pPr>
              <w:spacing w:after="0" w:line="380" w:lineRule="exact"/>
              <w:rPr>
                <w:rFonts w:asciiTheme="minorEastAsia" w:hAnsiTheme="minorEastAsia" w:cstheme="minorEastAsia" w:hint="eastAsia"/>
              </w:rPr>
            </w:pPr>
          </w:p>
        </w:tc>
      </w:tr>
      <w:tr w:rsidR="00990CE9" w14:paraId="370FF867" w14:textId="77777777">
        <w:trPr>
          <w:trHeight w:val="804"/>
        </w:trPr>
        <w:tc>
          <w:tcPr>
            <w:tcW w:w="959" w:type="dxa"/>
            <w:tcBorders>
              <w:top w:val="nil"/>
              <w:left w:val="nil"/>
              <w:bottom w:val="nil"/>
              <w:right w:val="single" w:sz="4" w:space="0" w:color="FFFFFF" w:themeColor="background1"/>
            </w:tcBorders>
            <w:vAlign w:val="center"/>
          </w:tcPr>
          <w:p w14:paraId="0EF9A885"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职位：</w:t>
            </w:r>
          </w:p>
        </w:tc>
        <w:tc>
          <w:tcPr>
            <w:tcW w:w="4561" w:type="dxa"/>
            <w:gridSpan w:val="3"/>
            <w:tcBorders>
              <w:top w:val="nil"/>
              <w:left w:val="single" w:sz="4" w:space="0" w:color="FFFFFF" w:themeColor="background1"/>
              <w:right w:val="nil"/>
            </w:tcBorders>
            <w:vAlign w:val="center"/>
          </w:tcPr>
          <w:p w14:paraId="1AC29D0F" w14:textId="77777777" w:rsidR="00990CE9" w:rsidRDefault="00990CE9">
            <w:pPr>
              <w:adjustRightInd w:val="0"/>
              <w:spacing w:after="0" w:line="380" w:lineRule="exact"/>
              <w:rPr>
                <w:rFonts w:asciiTheme="minorEastAsia" w:hAnsiTheme="minorEastAsia" w:cstheme="minorEastAsia" w:hint="eastAsia"/>
              </w:rPr>
            </w:pPr>
          </w:p>
        </w:tc>
      </w:tr>
    </w:tbl>
    <w:p w14:paraId="7AB96AD8" w14:textId="77777777" w:rsidR="00990CE9" w:rsidRDefault="00990CE9">
      <w:pPr>
        <w:adjustRightInd w:val="0"/>
        <w:spacing w:after="0" w:line="380" w:lineRule="exact"/>
        <w:rPr>
          <w:rFonts w:asciiTheme="minorEastAsia" w:hAnsiTheme="minorEastAsia" w:cstheme="minorEastAsia" w:hint="eastAsia"/>
          <w:b/>
        </w:rPr>
      </w:pPr>
    </w:p>
    <w:p w14:paraId="3644E218"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ab/>
      </w:r>
    </w:p>
    <w:p w14:paraId="0BA295DA" w14:textId="77777777" w:rsidR="00990CE9" w:rsidRDefault="00990CE9">
      <w:pPr>
        <w:adjustRightInd w:val="0"/>
        <w:spacing w:after="0" w:line="380" w:lineRule="exact"/>
        <w:rPr>
          <w:rFonts w:asciiTheme="minorEastAsia" w:hAnsiTheme="minorEastAsia" w:cstheme="minorEastAsia" w:hint="eastAsia"/>
        </w:rPr>
      </w:pPr>
    </w:p>
    <w:p w14:paraId="775B8B95" w14:textId="77777777" w:rsidR="00990CE9" w:rsidRDefault="00990CE9">
      <w:pPr>
        <w:adjustRightInd w:val="0"/>
        <w:spacing w:after="0" w:line="380" w:lineRule="exact"/>
        <w:rPr>
          <w:rFonts w:asciiTheme="minorEastAsia" w:hAnsiTheme="minorEastAsia" w:cstheme="minorEastAsia" w:hint="eastAsia"/>
        </w:rPr>
      </w:pPr>
    </w:p>
    <w:p w14:paraId="0E06C699" w14:textId="77777777" w:rsidR="00990CE9" w:rsidRDefault="00990CE9">
      <w:pPr>
        <w:adjustRightInd w:val="0"/>
        <w:spacing w:after="0" w:line="380" w:lineRule="exact"/>
        <w:rPr>
          <w:rFonts w:asciiTheme="minorEastAsia" w:hAnsiTheme="minorEastAsia" w:cstheme="minorEastAsia" w:hint="eastAsia"/>
        </w:rPr>
      </w:pPr>
    </w:p>
    <w:tbl>
      <w:tblPr>
        <w:tblStyle w:val="af9"/>
        <w:tblW w:w="5520" w:type="dxa"/>
        <w:tblLayout w:type="fixed"/>
        <w:tblLook w:val="04A0" w:firstRow="1" w:lastRow="0" w:firstColumn="1" w:lastColumn="0" w:noHBand="0" w:noVBand="1"/>
      </w:tblPr>
      <w:tblGrid>
        <w:gridCol w:w="959"/>
        <w:gridCol w:w="709"/>
        <w:gridCol w:w="567"/>
        <w:gridCol w:w="3285"/>
      </w:tblGrid>
      <w:tr w:rsidR="00990CE9" w14:paraId="5A11EBAE" w14:textId="77777777">
        <w:tc>
          <w:tcPr>
            <w:tcW w:w="1668" w:type="dxa"/>
            <w:gridSpan w:val="2"/>
            <w:tcBorders>
              <w:top w:val="nil"/>
              <w:left w:val="nil"/>
              <w:bottom w:val="nil"/>
              <w:right w:val="single" w:sz="4" w:space="0" w:color="FFFFFF" w:themeColor="background1"/>
            </w:tcBorders>
          </w:tcPr>
          <w:p w14:paraId="34FD8B9D"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乙方(盖章)：</w:t>
            </w:r>
          </w:p>
        </w:tc>
        <w:tc>
          <w:tcPr>
            <w:tcW w:w="3852" w:type="dxa"/>
            <w:gridSpan w:val="2"/>
            <w:tcBorders>
              <w:top w:val="nil"/>
              <w:left w:val="single" w:sz="4" w:space="0" w:color="FFFFFF" w:themeColor="background1"/>
              <w:right w:val="nil"/>
            </w:tcBorders>
          </w:tcPr>
          <w:p w14:paraId="7DE1CA11"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江苏天安智联科技股份有限公司</w:t>
            </w:r>
          </w:p>
        </w:tc>
      </w:tr>
      <w:tr w:rsidR="00990CE9" w14:paraId="1840CE3D" w14:textId="77777777">
        <w:tc>
          <w:tcPr>
            <w:tcW w:w="2235" w:type="dxa"/>
            <w:gridSpan w:val="3"/>
            <w:tcBorders>
              <w:top w:val="nil"/>
              <w:left w:val="nil"/>
              <w:bottom w:val="single" w:sz="4" w:space="0" w:color="FFFFFF" w:themeColor="background1"/>
              <w:right w:val="nil"/>
            </w:tcBorders>
          </w:tcPr>
          <w:p w14:paraId="7C8B55A3" w14:textId="77777777" w:rsidR="00990CE9" w:rsidRDefault="00990CE9">
            <w:pPr>
              <w:adjustRightInd w:val="0"/>
              <w:spacing w:after="0" w:line="380" w:lineRule="exact"/>
              <w:rPr>
                <w:rFonts w:asciiTheme="minorEastAsia" w:hAnsiTheme="minorEastAsia" w:cstheme="minorEastAsia" w:hint="eastAsia"/>
              </w:rPr>
            </w:pPr>
          </w:p>
        </w:tc>
        <w:tc>
          <w:tcPr>
            <w:tcW w:w="3285" w:type="dxa"/>
            <w:vMerge w:val="restart"/>
            <w:tcBorders>
              <w:left w:val="nil"/>
              <w:right w:val="nil"/>
            </w:tcBorders>
          </w:tcPr>
          <w:p w14:paraId="08614FD8" w14:textId="77777777" w:rsidR="00990CE9" w:rsidRDefault="00990CE9">
            <w:pPr>
              <w:adjustRightInd w:val="0"/>
              <w:spacing w:after="0" w:line="380" w:lineRule="exact"/>
              <w:ind w:left="342"/>
              <w:rPr>
                <w:rFonts w:asciiTheme="minorEastAsia" w:hAnsiTheme="minorEastAsia" w:cstheme="minorEastAsia" w:hint="eastAsia"/>
              </w:rPr>
            </w:pPr>
          </w:p>
        </w:tc>
      </w:tr>
      <w:tr w:rsidR="00990CE9" w14:paraId="2DBAFD79" w14:textId="77777777">
        <w:trPr>
          <w:trHeight w:val="285"/>
        </w:trPr>
        <w:tc>
          <w:tcPr>
            <w:tcW w:w="2235" w:type="dxa"/>
            <w:gridSpan w:val="3"/>
            <w:tcBorders>
              <w:top w:val="single" w:sz="4" w:space="0" w:color="FFFFFF" w:themeColor="background1"/>
              <w:left w:val="nil"/>
              <w:bottom w:val="nil"/>
              <w:right w:val="single" w:sz="4" w:space="0" w:color="FFFFFF" w:themeColor="background1"/>
            </w:tcBorders>
          </w:tcPr>
          <w:p w14:paraId="0934B98E"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法定代表人或授权代表（签字）：</w:t>
            </w:r>
          </w:p>
        </w:tc>
        <w:tc>
          <w:tcPr>
            <w:tcW w:w="3285" w:type="dxa"/>
            <w:vMerge/>
            <w:tcBorders>
              <w:left w:val="single" w:sz="4" w:space="0" w:color="FFFFFF" w:themeColor="background1"/>
              <w:right w:val="nil"/>
            </w:tcBorders>
            <w:vAlign w:val="center"/>
          </w:tcPr>
          <w:p w14:paraId="46BF2353" w14:textId="77777777" w:rsidR="00990CE9" w:rsidRDefault="00990CE9">
            <w:pPr>
              <w:spacing w:after="0" w:line="380" w:lineRule="exact"/>
              <w:rPr>
                <w:rFonts w:asciiTheme="minorEastAsia" w:hAnsiTheme="minorEastAsia" w:cstheme="minorEastAsia" w:hint="eastAsia"/>
              </w:rPr>
            </w:pPr>
          </w:p>
        </w:tc>
      </w:tr>
      <w:tr w:rsidR="00990CE9" w14:paraId="71F1F72E" w14:textId="77777777">
        <w:trPr>
          <w:trHeight w:val="746"/>
        </w:trPr>
        <w:tc>
          <w:tcPr>
            <w:tcW w:w="959" w:type="dxa"/>
            <w:tcBorders>
              <w:top w:val="nil"/>
              <w:left w:val="nil"/>
              <w:bottom w:val="nil"/>
              <w:right w:val="single" w:sz="4" w:space="0" w:color="FFFFFF" w:themeColor="background1"/>
            </w:tcBorders>
            <w:vAlign w:val="center"/>
          </w:tcPr>
          <w:p w14:paraId="799AC805" w14:textId="77777777" w:rsidR="00990CE9" w:rsidRDefault="00000000">
            <w:pPr>
              <w:adjustRightInd w:val="0"/>
              <w:spacing w:after="0" w:line="380" w:lineRule="exact"/>
              <w:rPr>
                <w:rFonts w:asciiTheme="minorEastAsia" w:hAnsiTheme="minorEastAsia" w:cstheme="minorEastAsia" w:hint="eastAsia"/>
              </w:rPr>
            </w:pPr>
            <w:r>
              <w:rPr>
                <w:rFonts w:asciiTheme="minorEastAsia" w:hAnsiTheme="minorEastAsia" w:cstheme="minorEastAsia" w:hint="eastAsia"/>
              </w:rPr>
              <w:t>职位：</w:t>
            </w:r>
          </w:p>
        </w:tc>
        <w:tc>
          <w:tcPr>
            <w:tcW w:w="4561" w:type="dxa"/>
            <w:gridSpan w:val="3"/>
            <w:tcBorders>
              <w:top w:val="nil"/>
              <w:left w:val="single" w:sz="4" w:space="0" w:color="FFFFFF" w:themeColor="background1"/>
              <w:right w:val="nil"/>
            </w:tcBorders>
            <w:vAlign w:val="center"/>
          </w:tcPr>
          <w:p w14:paraId="41F86971" w14:textId="77777777" w:rsidR="00990CE9" w:rsidRDefault="00990CE9">
            <w:pPr>
              <w:adjustRightInd w:val="0"/>
              <w:spacing w:after="0" w:line="380" w:lineRule="exact"/>
              <w:rPr>
                <w:rFonts w:asciiTheme="minorEastAsia" w:hAnsiTheme="minorEastAsia" w:cstheme="minorEastAsia" w:hint="eastAsia"/>
              </w:rPr>
            </w:pPr>
          </w:p>
        </w:tc>
      </w:tr>
    </w:tbl>
    <w:p w14:paraId="6AA48576" w14:textId="77777777" w:rsidR="00990CE9" w:rsidRDefault="00990CE9">
      <w:pPr>
        <w:adjustRightInd w:val="0"/>
        <w:spacing w:after="0" w:line="380" w:lineRule="exact"/>
        <w:rPr>
          <w:rFonts w:asciiTheme="minorEastAsia" w:hAnsiTheme="minorEastAsia" w:cstheme="minorEastAsia" w:hint="eastAsia"/>
        </w:rPr>
      </w:pPr>
    </w:p>
    <w:p w14:paraId="44A0F37B" w14:textId="77777777" w:rsidR="00990CE9" w:rsidRDefault="00990CE9">
      <w:pPr>
        <w:adjustRightInd w:val="0"/>
        <w:spacing w:after="0" w:line="380" w:lineRule="exact"/>
        <w:rPr>
          <w:rFonts w:asciiTheme="minorEastAsia" w:hAnsiTheme="minorEastAsia" w:cstheme="minorEastAsia" w:hint="eastAsia"/>
        </w:rPr>
      </w:pPr>
    </w:p>
    <w:p w14:paraId="6DA999EF" w14:textId="77777777" w:rsidR="00990CE9" w:rsidRDefault="00990CE9">
      <w:pPr>
        <w:adjustRightInd w:val="0"/>
        <w:spacing w:after="0" w:line="380" w:lineRule="exact"/>
        <w:rPr>
          <w:rFonts w:asciiTheme="minorEastAsia" w:hAnsiTheme="minorEastAsia" w:cstheme="minorEastAsia" w:hint="eastAsia"/>
        </w:rPr>
      </w:pPr>
    </w:p>
    <w:p w14:paraId="1E836761" w14:textId="77777777" w:rsidR="00990CE9" w:rsidRDefault="00990CE9">
      <w:pPr>
        <w:adjustRightInd w:val="0"/>
        <w:spacing w:after="0" w:line="380" w:lineRule="exact"/>
        <w:rPr>
          <w:rFonts w:asciiTheme="minorEastAsia" w:hAnsiTheme="minorEastAsia" w:cstheme="minorEastAsia" w:hint="eastAsia"/>
        </w:rPr>
      </w:pPr>
    </w:p>
    <w:p w14:paraId="3221A9F7" w14:textId="77777777" w:rsidR="00990CE9" w:rsidRDefault="00990CE9">
      <w:pPr>
        <w:adjustRightInd w:val="0"/>
        <w:spacing w:after="0" w:line="380" w:lineRule="exact"/>
        <w:rPr>
          <w:rFonts w:asciiTheme="minorEastAsia" w:hAnsiTheme="minorEastAsia" w:cstheme="minorEastAsia" w:hint="eastAsia"/>
        </w:rPr>
      </w:pPr>
    </w:p>
    <w:p w14:paraId="50822546" w14:textId="77777777" w:rsidR="00990CE9" w:rsidRDefault="00990CE9">
      <w:pPr>
        <w:adjustRightInd w:val="0"/>
        <w:spacing w:after="0" w:line="380" w:lineRule="exact"/>
        <w:rPr>
          <w:rFonts w:asciiTheme="minorEastAsia" w:hAnsiTheme="minorEastAsia" w:cstheme="minorEastAsia" w:hint="eastAsia"/>
        </w:rPr>
      </w:pPr>
    </w:p>
    <w:p w14:paraId="2BDCBF47" w14:textId="77777777" w:rsidR="00990CE9" w:rsidRDefault="00990CE9">
      <w:pPr>
        <w:adjustRightInd w:val="0"/>
        <w:spacing w:after="0" w:line="380" w:lineRule="exact"/>
        <w:rPr>
          <w:rFonts w:asciiTheme="minorEastAsia" w:hAnsiTheme="minorEastAsia" w:cstheme="minorEastAsia" w:hint="eastAsia"/>
        </w:rPr>
      </w:pPr>
    </w:p>
    <w:p w14:paraId="4EA2E042" w14:textId="77777777" w:rsidR="00990CE9" w:rsidRDefault="00990CE9">
      <w:pPr>
        <w:adjustRightInd w:val="0"/>
        <w:spacing w:after="0" w:line="380" w:lineRule="exact"/>
        <w:rPr>
          <w:rFonts w:asciiTheme="minorEastAsia" w:hAnsiTheme="minorEastAsia" w:cstheme="minorEastAsia" w:hint="eastAsia"/>
        </w:rPr>
      </w:pPr>
    </w:p>
    <w:p w14:paraId="5982192B" w14:textId="77777777" w:rsidR="00990CE9" w:rsidRDefault="00990CE9">
      <w:pPr>
        <w:adjustRightInd w:val="0"/>
        <w:spacing w:after="0" w:line="380" w:lineRule="exact"/>
        <w:rPr>
          <w:rFonts w:asciiTheme="minorEastAsia" w:hAnsiTheme="minorEastAsia" w:cstheme="minorEastAsia" w:hint="eastAsia"/>
        </w:rPr>
      </w:pPr>
    </w:p>
    <w:p w14:paraId="6F0C749D" w14:textId="77777777" w:rsidR="00990CE9" w:rsidRDefault="00990CE9">
      <w:pPr>
        <w:adjustRightInd w:val="0"/>
        <w:spacing w:after="0" w:line="380" w:lineRule="exact"/>
        <w:rPr>
          <w:rFonts w:asciiTheme="minorEastAsia" w:hAnsiTheme="minorEastAsia" w:cstheme="minorEastAsia" w:hint="eastAsia"/>
        </w:rPr>
      </w:pPr>
    </w:p>
    <w:p w14:paraId="4BE29DC0" w14:textId="77777777" w:rsidR="00990CE9" w:rsidRDefault="00000000">
      <w:pPr>
        <w:adjustRightInd w:val="0"/>
        <w:spacing w:after="0" w:line="380" w:lineRule="exact"/>
        <w:rPr>
          <w:rFonts w:asciiTheme="minorEastAsia" w:hAnsiTheme="minorEastAsia" w:cstheme="minorEastAsia" w:hint="eastAsia"/>
          <w:sz w:val="32"/>
          <w:szCs w:val="32"/>
        </w:rPr>
      </w:pPr>
      <w:r>
        <w:rPr>
          <w:rFonts w:asciiTheme="minorEastAsia" w:hAnsiTheme="minorEastAsia" w:cstheme="minorEastAsia" w:hint="eastAsia"/>
          <w:sz w:val="32"/>
          <w:szCs w:val="32"/>
        </w:rPr>
        <w:lastRenderedPageBreak/>
        <w:t>附件一 - 服务报价</w:t>
      </w:r>
    </w:p>
    <w:p w14:paraId="4FCAAC2F" w14:textId="77777777" w:rsidR="00990CE9" w:rsidRDefault="00000000">
      <w:pPr>
        <w:adjustRightInd w:val="0"/>
        <w:spacing w:after="0" w:line="380" w:lineRule="exact"/>
        <w:rPr>
          <w:rFonts w:asciiTheme="minorEastAsia" w:hAnsiTheme="minorEastAsia" w:cstheme="minorEastAsia" w:hint="eastAsia"/>
          <w:sz w:val="32"/>
          <w:szCs w:val="32"/>
        </w:rPr>
      </w:pPr>
      <w:r>
        <w:rPr>
          <w:noProof/>
        </w:rPr>
        <w:drawing>
          <wp:anchor distT="0" distB="0" distL="114300" distR="114300" simplePos="0" relativeHeight="251659264" behindDoc="0" locked="0" layoutInCell="1" allowOverlap="1" wp14:anchorId="5EF24AE4" wp14:editId="10300517">
            <wp:simplePos x="0" y="0"/>
            <wp:positionH relativeFrom="margin">
              <wp:align>left</wp:align>
            </wp:positionH>
            <wp:positionV relativeFrom="paragraph">
              <wp:posOffset>63500</wp:posOffset>
            </wp:positionV>
            <wp:extent cx="4908550" cy="6986270"/>
            <wp:effectExtent l="0" t="0" r="6350" b="571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13908" cy="6993789"/>
                    </a:xfrm>
                    <a:prstGeom prst="rect">
                      <a:avLst/>
                    </a:prstGeom>
                  </pic:spPr>
                </pic:pic>
              </a:graphicData>
            </a:graphic>
          </wp:anchor>
        </w:drawing>
      </w:r>
    </w:p>
    <w:p w14:paraId="2D3C7452" w14:textId="77777777" w:rsidR="00990CE9" w:rsidRDefault="00990CE9">
      <w:pPr>
        <w:adjustRightInd w:val="0"/>
        <w:spacing w:after="0" w:line="380" w:lineRule="exact"/>
        <w:rPr>
          <w:rFonts w:asciiTheme="minorEastAsia" w:hAnsiTheme="minorEastAsia" w:cstheme="minorEastAsia" w:hint="eastAsia"/>
          <w:sz w:val="32"/>
          <w:szCs w:val="32"/>
        </w:rPr>
      </w:pPr>
    </w:p>
    <w:p w14:paraId="03474130" w14:textId="77777777" w:rsidR="00990CE9" w:rsidRDefault="00990CE9">
      <w:pPr>
        <w:adjustRightInd w:val="0"/>
        <w:spacing w:after="0" w:line="380" w:lineRule="exact"/>
        <w:rPr>
          <w:rFonts w:asciiTheme="minorEastAsia" w:hAnsiTheme="minorEastAsia" w:cstheme="minorEastAsia" w:hint="eastAsia"/>
          <w:sz w:val="32"/>
          <w:szCs w:val="32"/>
        </w:rPr>
      </w:pPr>
    </w:p>
    <w:p w14:paraId="5F9C8848" w14:textId="77777777" w:rsidR="00990CE9" w:rsidRDefault="00990CE9">
      <w:pPr>
        <w:adjustRightInd w:val="0"/>
        <w:spacing w:after="0" w:line="380" w:lineRule="exact"/>
        <w:rPr>
          <w:rFonts w:asciiTheme="minorEastAsia" w:hAnsiTheme="minorEastAsia" w:cstheme="minorEastAsia" w:hint="eastAsia"/>
          <w:sz w:val="32"/>
          <w:szCs w:val="32"/>
        </w:rPr>
      </w:pPr>
    </w:p>
    <w:p w14:paraId="132514B1" w14:textId="77777777" w:rsidR="00990CE9" w:rsidRDefault="00990CE9">
      <w:pPr>
        <w:adjustRightInd w:val="0"/>
        <w:spacing w:after="0" w:line="380" w:lineRule="exact"/>
        <w:rPr>
          <w:rFonts w:asciiTheme="minorEastAsia" w:hAnsiTheme="minorEastAsia" w:cstheme="minorEastAsia" w:hint="eastAsia"/>
          <w:sz w:val="32"/>
          <w:szCs w:val="32"/>
        </w:rPr>
      </w:pPr>
    </w:p>
    <w:p w14:paraId="10978F50" w14:textId="77777777" w:rsidR="00990CE9" w:rsidRDefault="00990CE9">
      <w:pPr>
        <w:adjustRightInd w:val="0"/>
        <w:spacing w:after="0" w:line="380" w:lineRule="exact"/>
        <w:rPr>
          <w:rFonts w:asciiTheme="minorEastAsia" w:hAnsiTheme="minorEastAsia" w:cstheme="minorEastAsia" w:hint="eastAsia"/>
          <w:sz w:val="32"/>
          <w:szCs w:val="32"/>
        </w:rPr>
      </w:pPr>
    </w:p>
    <w:p w14:paraId="2161AEB4" w14:textId="77777777" w:rsidR="00990CE9" w:rsidRDefault="00990CE9">
      <w:pPr>
        <w:adjustRightInd w:val="0"/>
        <w:spacing w:after="0" w:line="380" w:lineRule="exact"/>
        <w:rPr>
          <w:rFonts w:asciiTheme="minorEastAsia" w:hAnsiTheme="minorEastAsia" w:cstheme="minorEastAsia" w:hint="eastAsia"/>
          <w:sz w:val="32"/>
          <w:szCs w:val="32"/>
        </w:rPr>
      </w:pPr>
    </w:p>
    <w:p w14:paraId="3B780389" w14:textId="77777777" w:rsidR="00990CE9" w:rsidRDefault="00990CE9">
      <w:pPr>
        <w:adjustRightInd w:val="0"/>
        <w:spacing w:after="0" w:line="380" w:lineRule="exact"/>
        <w:rPr>
          <w:rFonts w:asciiTheme="minorEastAsia" w:hAnsiTheme="minorEastAsia" w:cstheme="minorEastAsia" w:hint="eastAsia"/>
          <w:sz w:val="32"/>
          <w:szCs w:val="32"/>
        </w:rPr>
      </w:pPr>
    </w:p>
    <w:p w14:paraId="062C77F0" w14:textId="77777777" w:rsidR="00990CE9" w:rsidRDefault="00990CE9">
      <w:pPr>
        <w:adjustRightInd w:val="0"/>
        <w:spacing w:after="0" w:line="380" w:lineRule="exact"/>
        <w:rPr>
          <w:rFonts w:asciiTheme="minorEastAsia" w:hAnsiTheme="minorEastAsia" w:cstheme="minorEastAsia" w:hint="eastAsia"/>
          <w:sz w:val="32"/>
          <w:szCs w:val="32"/>
        </w:rPr>
      </w:pPr>
    </w:p>
    <w:p w14:paraId="7301EB81" w14:textId="77777777" w:rsidR="00990CE9" w:rsidRDefault="00990CE9">
      <w:pPr>
        <w:adjustRightInd w:val="0"/>
        <w:spacing w:after="0" w:line="380" w:lineRule="exact"/>
        <w:rPr>
          <w:rFonts w:asciiTheme="minorEastAsia" w:hAnsiTheme="minorEastAsia" w:cstheme="minorEastAsia" w:hint="eastAsia"/>
          <w:sz w:val="32"/>
          <w:szCs w:val="32"/>
        </w:rPr>
      </w:pPr>
    </w:p>
    <w:p w14:paraId="2BB4B258" w14:textId="77777777" w:rsidR="00990CE9" w:rsidRDefault="00990CE9">
      <w:pPr>
        <w:adjustRightInd w:val="0"/>
        <w:spacing w:after="0" w:line="380" w:lineRule="exact"/>
        <w:rPr>
          <w:rFonts w:asciiTheme="minorEastAsia" w:hAnsiTheme="minorEastAsia" w:cstheme="minorEastAsia" w:hint="eastAsia"/>
          <w:sz w:val="32"/>
          <w:szCs w:val="32"/>
        </w:rPr>
      </w:pPr>
    </w:p>
    <w:p w14:paraId="4E2AA4D2" w14:textId="77777777" w:rsidR="00990CE9" w:rsidRDefault="00990CE9">
      <w:pPr>
        <w:adjustRightInd w:val="0"/>
        <w:spacing w:after="0" w:line="380" w:lineRule="exact"/>
        <w:rPr>
          <w:rFonts w:asciiTheme="minorEastAsia" w:hAnsiTheme="minorEastAsia" w:cstheme="minorEastAsia" w:hint="eastAsia"/>
          <w:sz w:val="32"/>
          <w:szCs w:val="32"/>
        </w:rPr>
      </w:pPr>
    </w:p>
    <w:p w14:paraId="5501F7BC" w14:textId="77777777" w:rsidR="00990CE9" w:rsidRDefault="00990CE9">
      <w:pPr>
        <w:adjustRightInd w:val="0"/>
        <w:spacing w:after="0" w:line="380" w:lineRule="exact"/>
        <w:rPr>
          <w:rFonts w:asciiTheme="minorEastAsia" w:hAnsiTheme="minorEastAsia" w:cstheme="minorEastAsia" w:hint="eastAsia"/>
          <w:sz w:val="32"/>
          <w:szCs w:val="32"/>
        </w:rPr>
      </w:pPr>
    </w:p>
    <w:p w14:paraId="4789D345" w14:textId="77777777" w:rsidR="00990CE9" w:rsidRDefault="00990CE9">
      <w:pPr>
        <w:adjustRightInd w:val="0"/>
        <w:spacing w:after="0" w:line="380" w:lineRule="exact"/>
        <w:rPr>
          <w:rFonts w:asciiTheme="minorEastAsia" w:hAnsiTheme="minorEastAsia" w:cstheme="minorEastAsia" w:hint="eastAsia"/>
          <w:sz w:val="32"/>
          <w:szCs w:val="32"/>
        </w:rPr>
      </w:pPr>
    </w:p>
    <w:p w14:paraId="0D7ACE18" w14:textId="77777777" w:rsidR="00990CE9" w:rsidRDefault="00990CE9">
      <w:pPr>
        <w:adjustRightInd w:val="0"/>
        <w:spacing w:after="0" w:line="380" w:lineRule="exact"/>
        <w:rPr>
          <w:rFonts w:asciiTheme="minorEastAsia" w:hAnsiTheme="minorEastAsia" w:cstheme="minorEastAsia" w:hint="eastAsia"/>
          <w:sz w:val="32"/>
          <w:szCs w:val="32"/>
        </w:rPr>
      </w:pPr>
    </w:p>
    <w:p w14:paraId="3B4121E5" w14:textId="77777777" w:rsidR="00990CE9" w:rsidRDefault="00990CE9">
      <w:pPr>
        <w:adjustRightInd w:val="0"/>
        <w:spacing w:after="0" w:line="380" w:lineRule="exact"/>
        <w:rPr>
          <w:rFonts w:asciiTheme="minorEastAsia" w:hAnsiTheme="minorEastAsia" w:cstheme="minorEastAsia" w:hint="eastAsia"/>
          <w:sz w:val="32"/>
          <w:szCs w:val="32"/>
        </w:rPr>
      </w:pPr>
    </w:p>
    <w:p w14:paraId="4CBE2A5A" w14:textId="77777777" w:rsidR="00990CE9" w:rsidRDefault="00990CE9">
      <w:pPr>
        <w:adjustRightInd w:val="0"/>
        <w:spacing w:after="0" w:line="380" w:lineRule="exact"/>
        <w:rPr>
          <w:rFonts w:asciiTheme="minorEastAsia" w:hAnsiTheme="minorEastAsia" w:cstheme="minorEastAsia" w:hint="eastAsia"/>
          <w:sz w:val="32"/>
          <w:szCs w:val="32"/>
        </w:rPr>
      </w:pPr>
    </w:p>
    <w:p w14:paraId="366BA892" w14:textId="77777777" w:rsidR="00990CE9" w:rsidRDefault="00990CE9">
      <w:pPr>
        <w:adjustRightInd w:val="0"/>
        <w:spacing w:after="0" w:line="380" w:lineRule="exact"/>
        <w:rPr>
          <w:rFonts w:asciiTheme="minorEastAsia" w:hAnsiTheme="minorEastAsia" w:cstheme="minorEastAsia" w:hint="eastAsia"/>
          <w:sz w:val="32"/>
          <w:szCs w:val="32"/>
        </w:rPr>
      </w:pPr>
    </w:p>
    <w:p w14:paraId="5B2EB5C4" w14:textId="77777777" w:rsidR="00990CE9" w:rsidRDefault="00990CE9">
      <w:pPr>
        <w:adjustRightInd w:val="0"/>
        <w:spacing w:after="0" w:line="380" w:lineRule="exact"/>
        <w:rPr>
          <w:rFonts w:asciiTheme="minorEastAsia" w:hAnsiTheme="minorEastAsia" w:cstheme="minorEastAsia" w:hint="eastAsia"/>
          <w:sz w:val="32"/>
          <w:szCs w:val="32"/>
        </w:rPr>
      </w:pPr>
    </w:p>
    <w:p w14:paraId="29FFFA0B" w14:textId="77777777" w:rsidR="00990CE9" w:rsidRDefault="00990CE9">
      <w:pPr>
        <w:adjustRightInd w:val="0"/>
        <w:spacing w:after="0" w:line="380" w:lineRule="exact"/>
        <w:rPr>
          <w:rFonts w:asciiTheme="minorEastAsia" w:hAnsiTheme="minorEastAsia" w:cstheme="minorEastAsia" w:hint="eastAsia"/>
          <w:sz w:val="32"/>
          <w:szCs w:val="32"/>
        </w:rPr>
      </w:pPr>
    </w:p>
    <w:p w14:paraId="5C2849AB" w14:textId="77777777" w:rsidR="00990CE9" w:rsidRDefault="00990CE9">
      <w:pPr>
        <w:adjustRightInd w:val="0"/>
        <w:spacing w:after="0" w:line="380" w:lineRule="exact"/>
        <w:rPr>
          <w:rFonts w:asciiTheme="minorEastAsia" w:hAnsiTheme="minorEastAsia" w:cstheme="minorEastAsia" w:hint="eastAsia"/>
          <w:sz w:val="32"/>
          <w:szCs w:val="32"/>
        </w:rPr>
      </w:pPr>
    </w:p>
    <w:p w14:paraId="109EFE84" w14:textId="77777777" w:rsidR="00990CE9" w:rsidRDefault="00990CE9">
      <w:pPr>
        <w:adjustRightInd w:val="0"/>
        <w:spacing w:after="0" w:line="380" w:lineRule="exact"/>
        <w:rPr>
          <w:rFonts w:asciiTheme="minorEastAsia" w:hAnsiTheme="minorEastAsia" w:cstheme="minorEastAsia" w:hint="eastAsia"/>
          <w:sz w:val="32"/>
          <w:szCs w:val="32"/>
        </w:rPr>
      </w:pPr>
    </w:p>
    <w:p w14:paraId="3E96B5D1" w14:textId="77777777" w:rsidR="00990CE9" w:rsidRDefault="00990CE9">
      <w:pPr>
        <w:adjustRightInd w:val="0"/>
        <w:spacing w:after="0" w:line="380" w:lineRule="exact"/>
        <w:rPr>
          <w:rFonts w:asciiTheme="minorEastAsia" w:hAnsiTheme="minorEastAsia" w:cstheme="minorEastAsia" w:hint="eastAsia"/>
          <w:sz w:val="32"/>
          <w:szCs w:val="32"/>
        </w:rPr>
      </w:pPr>
    </w:p>
    <w:p w14:paraId="36C9DEAE" w14:textId="77777777" w:rsidR="00990CE9" w:rsidRDefault="00990CE9">
      <w:pPr>
        <w:adjustRightInd w:val="0"/>
        <w:spacing w:after="0" w:line="380" w:lineRule="exact"/>
        <w:rPr>
          <w:rFonts w:asciiTheme="minorEastAsia" w:hAnsiTheme="minorEastAsia" w:cstheme="minorEastAsia" w:hint="eastAsia"/>
          <w:sz w:val="32"/>
          <w:szCs w:val="32"/>
        </w:rPr>
      </w:pPr>
    </w:p>
    <w:p w14:paraId="7970852F" w14:textId="77777777" w:rsidR="00990CE9" w:rsidRDefault="00990CE9">
      <w:pPr>
        <w:adjustRightInd w:val="0"/>
        <w:spacing w:after="0" w:line="380" w:lineRule="exact"/>
        <w:rPr>
          <w:rFonts w:asciiTheme="minorEastAsia" w:hAnsiTheme="minorEastAsia" w:cstheme="minorEastAsia" w:hint="eastAsia"/>
          <w:sz w:val="32"/>
          <w:szCs w:val="32"/>
        </w:rPr>
      </w:pPr>
    </w:p>
    <w:p w14:paraId="6CB26351" w14:textId="77777777" w:rsidR="00990CE9" w:rsidRDefault="00990CE9">
      <w:pPr>
        <w:adjustRightInd w:val="0"/>
        <w:spacing w:after="0" w:line="380" w:lineRule="exact"/>
        <w:rPr>
          <w:rFonts w:asciiTheme="minorEastAsia" w:hAnsiTheme="minorEastAsia" w:cstheme="minorEastAsia" w:hint="eastAsia"/>
          <w:sz w:val="32"/>
          <w:szCs w:val="32"/>
        </w:rPr>
      </w:pPr>
    </w:p>
    <w:p w14:paraId="12991563" w14:textId="77777777" w:rsidR="00990CE9" w:rsidRDefault="00990CE9">
      <w:pPr>
        <w:adjustRightInd w:val="0"/>
        <w:spacing w:after="0" w:line="380" w:lineRule="exact"/>
        <w:rPr>
          <w:rFonts w:asciiTheme="minorEastAsia" w:hAnsiTheme="minorEastAsia" w:cstheme="minorEastAsia" w:hint="eastAsia"/>
          <w:sz w:val="32"/>
          <w:szCs w:val="32"/>
        </w:rPr>
      </w:pPr>
    </w:p>
    <w:p w14:paraId="15D62D4A" w14:textId="77777777" w:rsidR="00990CE9" w:rsidRDefault="00990CE9">
      <w:pPr>
        <w:adjustRightInd w:val="0"/>
        <w:spacing w:after="0" w:line="380" w:lineRule="exact"/>
        <w:rPr>
          <w:rFonts w:asciiTheme="minorEastAsia" w:hAnsiTheme="minorEastAsia" w:cstheme="minorEastAsia" w:hint="eastAsia"/>
          <w:sz w:val="32"/>
          <w:szCs w:val="32"/>
        </w:rPr>
      </w:pPr>
    </w:p>
    <w:p w14:paraId="54943DCF" w14:textId="77777777" w:rsidR="00990CE9" w:rsidRDefault="00990CE9">
      <w:pPr>
        <w:adjustRightInd w:val="0"/>
        <w:spacing w:after="0" w:line="380" w:lineRule="exact"/>
        <w:rPr>
          <w:rFonts w:asciiTheme="minorEastAsia" w:hAnsiTheme="minorEastAsia" w:cstheme="minorEastAsia" w:hint="eastAsia"/>
          <w:sz w:val="32"/>
          <w:szCs w:val="32"/>
        </w:rPr>
      </w:pPr>
    </w:p>
    <w:p w14:paraId="56140471" w14:textId="77777777" w:rsidR="00990CE9" w:rsidRDefault="00990CE9">
      <w:pPr>
        <w:adjustRightInd w:val="0"/>
        <w:spacing w:after="0" w:line="380" w:lineRule="exact"/>
        <w:rPr>
          <w:rFonts w:asciiTheme="minorEastAsia" w:hAnsiTheme="minorEastAsia" w:cstheme="minorEastAsia" w:hint="eastAsia"/>
          <w:sz w:val="32"/>
          <w:szCs w:val="32"/>
        </w:rPr>
      </w:pPr>
    </w:p>
    <w:p w14:paraId="58FB3F83" w14:textId="77777777" w:rsidR="00990CE9" w:rsidRDefault="00000000">
      <w:pPr>
        <w:adjustRightInd w:val="0"/>
        <w:spacing w:beforeLines="150" w:before="360" w:after="0" w:line="380" w:lineRule="exact"/>
        <w:rPr>
          <w:rFonts w:asciiTheme="minorEastAsia" w:hAnsiTheme="minorEastAsia" w:cstheme="minorEastAsia" w:hint="eastAsia"/>
          <w:sz w:val="32"/>
          <w:szCs w:val="32"/>
        </w:rPr>
        <w:sectPr w:rsidR="00990CE9">
          <w:headerReference w:type="default" r:id="rId8"/>
          <w:footerReference w:type="default" r:id="rId9"/>
          <w:pgSz w:w="12240" w:h="15840"/>
          <w:pgMar w:top="1440" w:right="1800" w:bottom="1440" w:left="1800" w:header="708" w:footer="708" w:gutter="0"/>
          <w:cols w:space="708"/>
          <w:docGrid w:linePitch="360"/>
        </w:sectPr>
      </w:pPr>
      <w:r>
        <w:rPr>
          <w:rFonts w:asciiTheme="minorEastAsia" w:hAnsiTheme="minorEastAsia" w:cstheme="minorEastAsia" w:hint="eastAsia"/>
          <w:sz w:val="32"/>
          <w:szCs w:val="32"/>
        </w:rPr>
        <w:t>附件二 - 工作说明书SOW</w:t>
      </w:r>
    </w:p>
    <w:tbl>
      <w:tblPr>
        <w:tblW w:w="5000" w:type="pct"/>
        <w:tblCellMar>
          <w:left w:w="56" w:type="dxa"/>
          <w:right w:w="56" w:type="dxa"/>
        </w:tblCellMar>
        <w:tblLook w:val="04A0" w:firstRow="1" w:lastRow="0" w:firstColumn="1" w:lastColumn="0" w:noHBand="0" w:noVBand="1"/>
      </w:tblPr>
      <w:tblGrid>
        <w:gridCol w:w="8306"/>
      </w:tblGrid>
      <w:tr w:rsidR="00990CE9" w14:paraId="2E028327" w14:textId="77777777">
        <w:trPr>
          <w:trHeight w:val="2499"/>
        </w:trPr>
        <w:tc>
          <w:tcPr>
            <w:tcW w:w="5000" w:type="pct"/>
          </w:tcPr>
          <w:p w14:paraId="39C063F9" w14:textId="77777777" w:rsidR="00990CE9" w:rsidRDefault="00990CE9">
            <w:pPr>
              <w:widowControl w:val="0"/>
              <w:spacing w:before="120" w:after="120" w:line="360" w:lineRule="auto"/>
              <w:rPr>
                <w:rFonts w:ascii="宋体" w:eastAsia="宋体" w:hAnsi="宋体" w:cs="宋体" w:hint="eastAsia"/>
                <w:sz w:val="24"/>
                <w:szCs w:val="20"/>
              </w:rPr>
            </w:pPr>
          </w:p>
          <w:p w14:paraId="24C82A11" w14:textId="77777777" w:rsidR="00990CE9" w:rsidRDefault="00000000">
            <w:pPr>
              <w:widowControl w:val="0"/>
              <w:spacing w:before="120" w:after="120" w:line="240" w:lineRule="auto"/>
              <w:jc w:val="center"/>
              <w:rPr>
                <w:rFonts w:ascii="宋体" w:eastAsia="宋体" w:hAnsi="宋体" w:cs="宋体" w:hint="eastAsia"/>
                <w:sz w:val="24"/>
                <w:szCs w:val="20"/>
                <w:lang w:val="en-GB" w:eastAsia="en-US"/>
              </w:rPr>
            </w:pPr>
            <w:r>
              <w:rPr>
                <w:rFonts w:ascii="宋体" w:eastAsia="宋体" w:hAnsi="宋体" w:cs="宋体" w:hint="eastAsia"/>
                <w:noProof/>
                <w:sz w:val="24"/>
                <w:szCs w:val="20"/>
              </w:rPr>
              <w:drawing>
                <wp:inline distT="0" distB="0" distL="0" distR="0" wp14:anchorId="1D400B4A" wp14:editId="3CFDD7BF">
                  <wp:extent cx="3466465" cy="72390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480816" cy="726854"/>
                          </a:xfrm>
                          <a:prstGeom prst="rect">
                            <a:avLst/>
                          </a:prstGeom>
                        </pic:spPr>
                      </pic:pic>
                    </a:graphicData>
                  </a:graphic>
                </wp:inline>
              </w:drawing>
            </w:r>
          </w:p>
        </w:tc>
      </w:tr>
      <w:tr w:rsidR="00990CE9" w14:paraId="241F7FEB" w14:textId="77777777">
        <w:trPr>
          <w:trHeight w:val="3272"/>
        </w:trPr>
        <w:tc>
          <w:tcPr>
            <w:tcW w:w="5000" w:type="pct"/>
            <w:vAlign w:val="center"/>
          </w:tcPr>
          <w:p w14:paraId="316E32C1" w14:textId="77777777" w:rsidR="00990CE9" w:rsidRDefault="00000000">
            <w:pPr>
              <w:widowControl w:val="0"/>
              <w:adjustRightInd w:val="0"/>
              <w:spacing w:before="100" w:after="100" w:line="240" w:lineRule="auto"/>
              <w:ind w:firstLineChars="147" w:firstLine="1000"/>
              <w:rPr>
                <w:rFonts w:ascii="宋体" w:eastAsia="黑体" w:hAnsi="宋体" w:cs="Times New Roman" w:hint="eastAsia"/>
                <w:kern w:val="2"/>
                <w:sz w:val="68"/>
                <w:szCs w:val="68"/>
              </w:rPr>
            </w:pPr>
            <w:r>
              <w:rPr>
                <w:rFonts w:ascii="宋体" w:eastAsia="黑体" w:hAnsi="宋体" w:cs="Times New Roman" w:hint="eastAsia"/>
                <w:kern w:val="2"/>
                <w:sz w:val="68"/>
                <w:szCs w:val="68"/>
              </w:rPr>
              <w:t>上海帆一尚行科技有限公司</w:t>
            </w:r>
          </w:p>
          <w:p w14:paraId="6B9DE9CE" w14:textId="77777777" w:rsidR="00990CE9" w:rsidRDefault="00990CE9">
            <w:pPr>
              <w:spacing w:before="120" w:after="120" w:line="240" w:lineRule="auto"/>
              <w:jc w:val="center"/>
              <w:rPr>
                <w:rFonts w:ascii="宋体" w:eastAsia="宋体" w:hAnsi="宋体" w:cs="宋体" w:hint="eastAsia"/>
                <w:b/>
                <w:sz w:val="60"/>
                <w:szCs w:val="60"/>
                <w:lang w:val="en-GB"/>
              </w:rPr>
            </w:pPr>
          </w:p>
        </w:tc>
      </w:tr>
      <w:tr w:rsidR="00990CE9" w14:paraId="7B63DABC" w14:textId="77777777">
        <w:trPr>
          <w:trHeight w:val="1569"/>
        </w:trPr>
        <w:tc>
          <w:tcPr>
            <w:tcW w:w="5000" w:type="pct"/>
            <w:vAlign w:val="center"/>
          </w:tcPr>
          <w:p w14:paraId="677B2C6A" w14:textId="77777777" w:rsidR="00990CE9" w:rsidRDefault="00000000">
            <w:pPr>
              <w:widowControl w:val="0"/>
              <w:adjustRightInd w:val="0"/>
              <w:spacing w:before="100" w:after="100" w:line="240" w:lineRule="auto"/>
              <w:jc w:val="center"/>
              <w:rPr>
                <w:rFonts w:ascii="宋体" w:eastAsia="黑体" w:hAnsi="宋体" w:cs="Times New Roman" w:hint="eastAsia"/>
                <w:kern w:val="2"/>
                <w:sz w:val="84"/>
                <w:szCs w:val="84"/>
              </w:rPr>
            </w:pPr>
            <w:r>
              <w:rPr>
                <w:rFonts w:ascii="宋体" w:eastAsia="黑体" w:hAnsi="宋体" w:cs="Times New Roman" w:hint="eastAsia"/>
                <w:kern w:val="2"/>
                <w:sz w:val="72"/>
                <w:szCs w:val="72"/>
                <w:lang w:val="en-AU"/>
              </w:rPr>
              <w:t>无锡车路云项目</w:t>
            </w:r>
            <w:r>
              <w:rPr>
                <w:rFonts w:ascii="宋体" w:eastAsia="黑体" w:hAnsi="宋体" w:cs="Times New Roman" w:hint="eastAsia"/>
                <w:kern w:val="2"/>
                <w:sz w:val="72"/>
                <w:szCs w:val="72"/>
              </w:rPr>
              <w:t>包一</w:t>
            </w:r>
          </w:p>
        </w:tc>
      </w:tr>
      <w:tr w:rsidR="00990CE9" w14:paraId="2E570A48" w14:textId="77777777">
        <w:trPr>
          <w:trHeight w:val="2471"/>
        </w:trPr>
        <w:tc>
          <w:tcPr>
            <w:tcW w:w="5000" w:type="pct"/>
            <w:vAlign w:val="center"/>
          </w:tcPr>
          <w:p w14:paraId="40CB64A5" w14:textId="77777777" w:rsidR="00990CE9" w:rsidRDefault="00000000">
            <w:pPr>
              <w:widowControl w:val="0"/>
              <w:adjustRightInd w:val="0"/>
              <w:spacing w:before="240" w:after="100" w:line="240" w:lineRule="auto"/>
              <w:jc w:val="center"/>
              <w:rPr>
                <w:rFonts w:ascii="宋体" w:eastAsia="黑体" w:hAnsi="宋体" w:cs="Times New Roman" w:hint="eastAsia"/>
                <w:kern w:val="2"/>
                <w:sz w:val="72"/>
                <w:szCs w:val="72"/>
                <w:lang w:val="en-AU"/>
              </w:rPr>
            </w:pPr>
            <w:r>
              <w:rPr>
                <w:rFonts w:ascii="宋体" w:eastAsia="黑体" w:hAnsi="宋体" w:cs="Times New Roman" w:hint="eastAsia"/>
                <w:kern w:val="2"/>
                <w:sz w:val="72"/>
                <w:szCs w:val="72"/>
                <w:lang w:val="en-AU"/>
              </w:rPr>
              <w:t>工作说明书</w:t>
            </w:r>
            <w:r>
              <w:rPr>
                <w:rFonts w:ascii="宋体" w:eastAsia="黑体" w:hAnsi="宋体" w:cs="Times New Roman" w:hint="eastAsia"/>
                <w:kern w:val="2"/>
                <w:sz w:val="72"/>
                <w:szCs w:val="72"/>
                <w:lang w:val="en-AU"/>
              </w:rPr>
              <w:t>SOW</w:t>
            </w:r>
          </w:p>
          <w:p w14:paraId="55E0DBA4" w14:textId="77777777" w:rsidR="00990CE9" w:rsidRDefault="00990CE9">
            <w:pPr>
              <w:widowControl w:val="0"/>
              <w:adjustRightInd w:val="0"/>
              <w:spacing w:before="240" w:after="100" w:line="240" w:lineRule="auto"/>
              <w:jc w:val="center"/>
              <w:rPr>
                <w:rFonts w:ascii="宋体" w:eastAsia="黑体" w:hAnsi="宋体" w:cs="Times New Roman" w:hint="eastAsia"/>
                <w:kern w:val="2"/>
                <w:sz w:val="36"/>
                <w:szCs w:val="24"/>
                <w:lang w:val="en-AU"/>
              </w:rPr>
            </w:pPr>
          </w:p>
        </w:tc>
      </w:tr>
      <w:tr w:rsidR="00990CE9" w14:paraId="256AB734" w14:textId="77777777">
        <w:trPr>
          <w:trHeight w:val="1244"/>
        </w:trPr>
        <w:tc>
          <w:tcPr>
            <w:tcW w:w="5000" w:type="pct"/>
            <w:vAlign w:val="center"/>
          </w:tcPr>
          <w:p w14:paraId="5C322E9E" w14:textId="77777777" w:rsidR="00990CE9" w:rsidRDefault="00000000">
            <w:pPr>
              <w:widowControl w:val="0"/>
              <w:adjustRightInd w:val="0"/>
              <w:spacing w:before="100" w:after="100" w:line="240" w:lineRule="auto"/>
              <w:jc w:val="center"/>
              <w:rPr>
                <w:rFonts w:ascii="宋体" w:eastAsia="黑体" w:hAnsi="宋体" w:cs="Times New Roman" w:hint="eastAsia"/>
                <w:kern w:val="2"/>
                <w:sz w:val="42"/>
                <w:szCs w:val="42"/>
                <w:lang w:val="en-AU"/>
              </w:rPr>
            </w:pPr>
            <w:r>
              <w:rPr>
                <w:rFonts w:ascii="宋体" w:eastAsia="黑体" w:hAnsi="宋体" w:cs="Times New Roman" w:hint="eastAsia"/>
                <w:kern w:val="2"/>
                <w:sz w:val="42"/>
                <w:szCs w:val="42"/>
                <w:lang w:val="en-AU"/>
              </w:rPr>
              <w:t>版本</w:t>
            </w:r>
            <w:r>
              <w:rPr>
                <w:rFonts w:ascii="宋体" w:eastAsia="黑体" w:hAnsi="宋体" w:cs="Times New Roman" w:hint="eastAsia"/>
                <w:kern w:val="2"/>
                <w:sz w:val="42"/>
                <w:szCs w:val="42"/>
                <w:lang w:val="en-AU"/>
              </w:rPr>
              <w:t>1.0</w:t>
            </w:r>
          </w:p>
          <w:p w14:paraId="0C3341A9" w14:textId="77777777" w:rsidR="00990CE9" w:rsidRDefault="00990CE9">
            <w:pPr>
              <w:spacing w:before="120" w:after="120" w:line="360" w:lineRule="auto"/>
              <w:rPr>
                <w:rFonts w:ascii="宋体" w:eastAsia="宋体" w:hAnsi="宋体" w:cs="宋体" w:hint="eastAsia"/>
                <w:sz w:val="24"/>
                <w:szCs w:val="24"/>
                <w:lang w:val="en-AU"/>
              </w:rPr>
            </w:pPr>
          </w:p>
        </w:tc>
      </w:tr>
    </w:tbl>
    <w:p w14:paraId="0A031252" w14:textId="77777777" w:rsidR="00990CE9" w:rsidRDefault="00990CE9">
      <w:pPr>
        <w:sectPr w:rsidR="00990CE9">
          <w:headerReference w:type="default" r:id="rId11"/>
          <w:footerReference w:type="default" r:id="rId12"/>
          <w:pgSz w:w="11906" w:h="16838"/>
          <w:pgMar w:top="1440" w:right="1800" w:bottom="1440" w:left="1800" w:header="851" w:footer="992" w:gutter="0"/>
          <w:cols w:space="425"/>
          <w:docGrid w:type="lines" w:linePitch="312"/>
        </w:sectPr>
      </w:pPr>
    </w:p>
    <w:p w14:paraId="32E291C2" w14:textId="77777777" w:rsidR="00990CE9" w:rsidRDefault="00000000">
      <w:pPr>
        <w:widowControl w:val="0"/>
        <w:adjustRightInd w:val="0"/>
        <w:spacing w:before="100" w:after="100" w:line="240" w:lineRule="auto"/>
        <w:rPr>
          <w:rFonts w:ascii="Times New Roman" w:eastAsia="黑体" w:hAnsi="Times New Roman" w:cs="Times New Roman"/>
          <w:kern w:val="2"/>
          <w:sz w:val="36"/>
          <w:szCs w:val="36"/>
        </w:rPr>
      </w:pPr>
      <w:r>
        <w:rPr>
          <w:rFonts w:ascii="Times New Roman" w:eastAsia="黑体" w:hAnsi="Times New Roman" w:cs="Times New Roman" w:hint="eastAsia"/>
          <w:kern w:val="2"/>
          <w:sz w:val="36"/>
          <w:szCs w:val="36"/>
        </w:rPr>
        <w:lastRenderedPageBreak/>
        <w:t>文档信息：</w:t>
      </w:r>
    </w:p>
    <w:tbl>
      <w:tblPr>
        <w:tblW w:w="499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250"/>
        <w:gridCol w:w="5372"/>
      </w:tblGrid>
      <w:tr w:rsidR="00990CE9" w14:paraId="490EDC51" w14:textId="77777777">
        <w:trPr>
          <w:trHeight w:val="529"/>
        </w:trPr>
        <w:tc>
          <w:tcPr>
            <w:tcW w:w="1885" w:type="pct"/>
            <w:tcBorders>
              <w:top w:val="single" w:sz="6" w:space="0" w:color="auto"/>
              <w:left w:val="single" w:sz="6" w:space="0" w:color="auto"/>
              <w:bottom w:val="single" w:sz="6" w:space="0" w:color="auto"/>
              <w:right w:val="single" w:sz="6" w:space="0" w:color="auto"/>
            </w:tcBorders>
            <w:vAlign w:val="center"/>
          </w:tcPr>
          <w:p w14:paraId="38FE7B45" w14:textId="77777777" w:rsidR="00990CE9" w:rsidRDefault="00000000">
            <w:pPr>
              <w:overflowPunct w:val="0"/>
              <w:autoSpaceDE w:val="0"/>
              <w:autoSpaceDN w:val="0"/>
              <w:adjustRightInd w:val="0"/>
              <w:spacing w:after="0" w:line="240" w:lineRule="auto"/>
              <w:textAlignment w:val="baseline"/>
              <w:rPr>
                <w:rFonts w:ascii="宋体" w:eastAsia="宋体" w:hAnsi="宋体" w:cs="宋体" w:hint="eastAsia"/>
                <w:b/>
                <w:color w:val="000000"/>
                <w:sz w:val="24"/>
                <w:szCs w:val="24"/>
              </w:rPr>
            </w:pPr>
            <w:r>
              <w:rPr>
                <w:rFonts w:ascii="宋体" w:eastAsia="宋体" w:hAnsi="宋体" w:cs="宋体" w:hint="eastAsia"/>
                <w:b/>
                <w:color w:val="000000"/>
                <w:sz w:val="24"/>
                <w:szCs w:val="24"/>
              </w:rPr>
              <w:t>作者：</w:t>
            </w:r>
          </w:p>
        </w:tc>
        <w:tc>
          <w:tcPr>
            <w:tcW w:w="3114" w:type="pct"/>
            <w:tcBorders>
              <w:top w:val="single" w:sz="6" w:space="0" w:color="auto"/>
              <w:left w:val="single" w:sz="6" w:space="0" w:color="auto"/>
              <w:bottom w:val="single" w:sz="6" w:space="0" w:color="auto"/>
              <w:right w:val="single" w:sz="6" w:space="0" w:color="auto"/>
            </w:tcBorders>
            <w:vAlign w:val="center"/>
          </w:tcPr>
          <w:p w14:paraId="15CBDDF6" w14:textId="77777777" w:rsidR="00990CE9" w:rsidRDefault="00000000">
            <w:pPr>
              <w:overflowPunct w:val="0"/>
              <w:autoSpaceDE w:val="0"/>
              <w:autoSpaceDN w:val="0"/>
              <w:adjustRightInd w:val="0"/>
              <w:spacing w:after="0" w:line="240" w:lineRule="auto"/>
              <w:jc w:val="both"/>
              <w:textAlignment w:val="baseline"/>
              <w:rPr>
                <w:rFonts w:ascii="宋体" w:eastAsia="宋体" w:hAnsi="宋体" w:cs="宋体" w:hint="eastAsia"/>
                <w:b/>
                <w:color w:val="000000"/>
                <w:sz w:val="24"/>
                <w:szCs w:val="24"/>
              </w:rPr>
            </w:pPr>
            <w:r>
              <w:rPr>
                <w:rFonts w:ascii="宋体" w:eastAsia="宋体" w:hAnsi="宋体" w:cs="宋体" w:hint="eastAsia"/>
                <w:b/>
                <w:color w:val="000000"/>
                <w:sz w:val="24"/>
                <w:szCs w:val="24"/>
              </w:rPr>
              <w:t>陈彦臻</w:t>
            </w:r>
          </w:p>
        </w:tc>
      </w:tr>
      <w:tr w:rsidR="00990CE9" w14:paraId="77869382" w14:textId="77777777">
        <w:trPr>
          <w:trHeight w:val="529"/>
        </w:trPr>
        <w:tc>
          <w:tcPr>
            <w:tcW w:w="1885" w:type="pct"/>
            <w:tcBorders>
              <w:top w:val="single" w:sz="6" w:space="0" w:color="auto"/>
              <w:left w:val="single" w:sz="6" w:space="0" w:color="auto"/>
              <w:bottom w:val="single" w:sz="6" w:space="0" w:color="auto"/>
              <w:right w:val="single" w:sz="6" w:space="0" w:color="auto"/>
            </w:tcBorders>
            <w:vAlign w:val="center"/>
          </w:tcPr>
          <w:p w14:paraId="5A26E0DF" w14:textId="77777777" w:rsidR="00990CE9" w:rsidRDefault="00000000">
            <w:pPr>
              <w:overflowPunct w:val="0"/>
              <w:autoSpaceDE w:val="0"/>
              <w:autoSpaceDN w:val="0"/>
              <w:adjustRightInd w:val="0"/>
              <w:spacing w:after="0" w:line="240" w:lineRule="auto"/>
              <w:textAlignment w:val="baseline"/>
              <w:rPr>
                <w:rFonts w:ascii="宋体" w:eastAsia="宋体" w:hAnsi="宋体" w:cs="宋体" w:hint="eastAsia"/>
                <w:b/>
                <w:color w:val="000000"/>
                <w:sz w:val="24"/>
                <w:szCs w:val="24"/>
              </w:rPr>
            </w:pPr>
            <w:r>
              <w:rPr>
                <w:rFonts w:ascii="宋体" w:eastAsia="宋体" w:hAnsi="宋体" w:cs="宋体" w:hint="eastAsia"/>
                <w:b/>
                <w:color w:val="000000"/>
                <w:sz w:val="24"/>
                <w:szCs w:val="24"/>
              </w:rPr>
              <w:t>创建日期（yyyy-mm-dd）:</w:t>
            </w:r>
          </w:p>
        </w:tc>
        <w:tc>
          <w:tcPr>
            <w:tcW w:w="3114" w:type="pct"/>
            <w:tcBorders>
              <w:top w:val="single" w:sz="6" w:space="0" w:color="auto"/>
              <w:left w:val="single" w:sz="6" w:space="0" w:color="auto"/>
              <w:bottom w:val="single" w:sz="6" w:space="0" w:color="auto"/>
              <w:right w:val="single" w:sz="6" w:space="0" w:color="auto"/>
            </w:tcBorders>
            <w:vAlign w:val="center"/>
          </w:tcPr>
          <w:p w14:paraId="208DB5DD" w14:textId="77777777" w:rsidR="00990CE9" w:rsidRDefault="00000000">
            <w:pPr>
              <w:overflowPunct w:val="0"/>
              <w:autoSpaceDE w:val="0"/>
              <w:autoSpaceDN w:val="0"/>
              <w:adjustRightInd w:val="0"/>
              <w:spacing w:after="0" w:line="240" w:lineRule="auto"/>
              <w:jc w:val="both"/>
              <w:textAlignment w:val="baseline"/>
              <w:rPr>
                <w:rFonts w:ascii="宋体" w:eastAsia="宋体" w:hAnsi="宋体" w:cs="宋体" w:hint="eastAsia"/>
                <w:b/>
                <w:color w:val="000000"/>
                <w:sz w:val="24"/>
                <w:szCs w:val="24"/>
              </w:rPr>
            </w:pPr>
            <w:r>
              <w:rPr>
                <w:rFonts w:ascii="宋体" w:eastAsia="宋体" w:hAnsi="宋体" w:cs="宋体" w:hint="eastAsia"/>
                <w:b/>
                <w:color w:val="000000"/>
                <w:sz w:val="24"/>
                <w:szCs w:val="24"/>
              </w:rPr>
              <w:t>2025-5-30</w:t>
            </w:r>
          </w:p>
        </w:tc>
      </w:tr>
      <w:tr w:rsidR="00990CE9" w14:paraId="0A2A9371" w14:textId="77777777">
        <w:trPr>
          <w:trHeight w:val="545"/>
        </w:trPr>
        <w:tc>
          <w:tcPr>
            <w:tcW w:w="1885" w:type="pct"/>
            <w:tcBorders>
              <w:top w:val="single" w:sz="6" w:space="0" w:color="auto"/>
              <w:left w:val="single" w:sz="6" w:space="0" w:color="auto"/>
              <w:bottom w:val="single" w:sz="6" w:space="0" w:color="auto"/>
              <w:right w:val="single" w:sz="6" w:space="0" w:color="auto"/>
            </w:tcBorders>
            <w:vAlign w:val="center"/>
          </w:tcPr>
          <w:p w14:paraId="00D5D339" w14:textId="77777777" w:rsidR="00990CE9" w:rsidRDefault="00000000">
            <w:pPr>
              <w:overflowPunct w:val="0"/>
              <w:autoSpaceDE w:val="0"/>
              <w:autoSpaceDN w:val="0"/>
              <w:adjustRightInd w:val="0"/>
              <w:spacing w:after="0" w:line="240" w:lineRule="auto"/>
              <w:textAlignment w:val="baseline"/>
              <w:rPr>
                <w:rFonts w:ascii="宋体" w:eastAsia="宋体" w:hAnsi="宋体" w:cs="宋体" w:hint="eastAsia"/>
                <w:b/>
                <w:color w:val="000000"/>
                <w:sz w:val="24"/>
                <w:szCs w:val="24"/>
              </w:rPr>
            </w:pPr>
            <w:r>
              <w:rPr>
                <w:rFonts w:ascii="宋体" w:eastAsia="宋体" w:hAnsi="宋体" w:cs="宋体" w:hint="eastAsia"/>
                <w:b/>
                <w:color w:val="000000"/>
                <w:sz w:val="24"/>
                <w:szCs w:val="24"/>
              </w:rPr>
              <w:t>审核者:</w:t>
            </w:r>
          </w:p>
        </w:tc>
        <w:tc>
          <w:tcPr>
            <w:tcW w:w="3114" w:type="pct"/>
            <w:tcBorders>
              <w:top w:val="single" w:sz="6" w:space="0" w:color="auto"/>
              <w:left w:val="single" w:sz="6" w:space="0" w:color="auto"/>
              <w:bottom w:val="single" w:sz="6" w:space="0" w:color="auto"/>
              <w:right w:val="single" w:sz="6" w:space="0" w:color="auto"/>
            </w:tcBorders>
            <w:vAlign w:val="center"/>
          </w:tcPr>
          <w:p w14:paraId="2614E1E3" w14:textId="77777777" w:rsidR="00990CE9" w:rsidRDefault="00990CE9">
            <w:pPr>
              <w:overflowPunct w:val="0"/>
              <w:autoSpaceDE w:val="0"/>
              <w:autoSpaceDN w:val="0"/>
              <w:adjustRightInd w:val="0"/>
              <w:spacing w:after="0" w:line="240" w:lineRule="auto"/>
              <w:jc w:val="both"/>
              <w:textAlignment w:val="baseline"/>
              <w:rPr>
                <w:rFonts w:ascii="宋体" w:eastAsia="宋体" w:hAnsi="宋体" w:cs="宋体" w:hint="eastAsia"/>
                <w:b/>
                <w:color w:val="000000"/>
                <w:sz w:val="24"/>
                <w:szCs w:val="24"/>
                <w:lang w:val="en"/>
              </w:rPr>
            </w:pPr>
          </w:p>
        </w:tc>
      </w:tr>
      <w:tr w:rsidR="00990CE9" w14:paraId="408CCD0D" w14:textId="77777777">
        <w:trPr>
          <w:trHeight w:val="511"/>
        </w:trPr>
        <w:tc>
          <w:tcPr>
            <w:tcW w:w="1885" w:type="pct"/>
            <w:tcBorders>
              <w:top w:val="single" w:sz="6" w:space="0" w:color="auto"/>
              <w:left w:val="single" w:sz="6" w:space="0" w:color="auto"/>
              <w:bottom w:val="single" w:sz="6" w:space="0" w:color="auto"/>
              <w:right w:val="single" w:sz="6" w:space="0" w:color="auto"/>
            </w:tcBorders>
            <w:vAlign w:val="center"/>
          </w:tcPr>
          <w:p w14:paraId="1E670A17" w14:textId="77777777" w:rsidR="00990CE9" w:rsidRDefault="00000000">
            <w:pPr>
              <w:overflowPunct w:val="0"/>
              <w:autoSpaceDE w:val="0"/>
              <w:autoSpaceDN w:val="0"/>
              <w:adjustRightInd w:val="0"/>
              <w:spacing w:after="0" w:line="240" w:lineRule="auto"/>
              <w:textAlignment w:val="baseline"/>
              <w:rPr>
                <w:rFonts w:ascii="宋体" w:eastAsia="宋体" w:hAnsi="宋体" w:cs="宋体" w:hint="eastAsia"/>
                <w:b/>
                <w:color w:val="0000FF"/>
                <w:sz w:val="24"/>
                <w:szCs w:val="24"/>
              </w:rPr>
            </w:pPr>
            <w:r>
              <w:rPr>
                <w:rFonts w:ascii="宋体" w:eastAsia="宋体" w:hAnsi="宋体" w:cs="宋体" w:hint="eastAsia"/>
                <w:b/>
                <w:color w:val="000000"/>
                <w:sz w:val="24"/>
                <w:szCs w:val="24"/>
              </w:rPr>
              <w:t>审核日期（yyyy-mm-dd）:</w:t>
            </w:r>
          </w:p>
        </w:tc>
        <w:tc>
          <w:tcPr>
            <w:tcW w:w="3114" w:type="pct"/>
            <w:tcBorders>
              <w:top w:val="single" w:sz="6" w:space="0" w:color="auto"/>
              <w:left w:val="single" w:sz="6" w:space="0" w:color="auto"/>
              <w:bottom w:val="single" w:sz="6" w:space="0" w:color="auto"/>
              <w:right w:val="single" w:sz="6" w:space="0" w:color="auto"/>
            </w:tcBorders>
            <w:vAlign w:val="center"/>
          </w:tcPr>
          <w:p w14:paraId="71FAE0BE" w14:textId="77777777" w:rsidR="00990CE9" w:rsidRDefault="00990CE9">
            <w:pPr>
              <w:overflowPunct w:val="0"/>
              <w:autoSpaceDE w:val="0"/>
              <w:autoSpaceDN w:val="0"/>
              <w:adjustRightInd w:val="0"/>
              <w:spacing w:after="0" w:line="240" w:lineRule="auto"/>
              <w:jc w:val="both"/>
              <w:textAlignment w:val="baseline"/>
              <w:rPr>
                <w:rFonts w:ascii="宋体" w:eastAsia="宋体" w:hAnsi="宋体" w:cs="宋体" w:hint="eastAsia"/>
                <w:b/>
                <w:color w:val="000000"/>
                <w:sz w:val="24"/>
                <w:szCs w:val="24"/>
              </w:rPr>
            </w:pPr>
          </w:p>
        </w:tc>
      </w:tr>
      <w:tr w:rsidR="00990CE9" w14:paraId="32E97FC5" w14:textId="77777777">
        <w:trPr>
          <w:trHeight w:val="511"/>
        </w:trPr>
        <w:tc>
          <w:tcPr>
            <w:tcW w:w="1885" w:type="pct"/>
            <w:tcBorders>
              <w:top w:val="single" w:sz="6" w:space="0" w:color="auto"/>
              <w:left w:val="single" w:sz="6" w:space="0" w:color="auto"/>
              <w:bottom w:val="single" w:sz="6" w:space="0" w:color="auto"/>
              <w:right w:val="single" w:sz="6" w:space="0" w:color="auto"/>
            </w:tcBorders>
            <w:vAlign w:val="center"/>
          </w:tcPr>
          <w:p w14:paraId="74A33CDE" w14:textId="77777777" w:rsidR="00990CE9" w:rsidRDefault="00000000">
            <w:pPr>
              <w:overflowPunct w:val="0"/>
              <w:autoSpaceDE w:val="0"/>
              <w:autoSpaceDN w:val="0"/>
              <w:adjustRightInd w:val="0"/>
              <w:spacing w:after="0" w:line="240" w:lineRule="auto"/>
              <w:textAlignment w:val="baseline"/>
              <w:rPr>
                <w:rFonts w:ascii="宋体" w:eastAsia="宋体" w:hAnsi="宋体" w:cs="宋体" w:hint="eastAsia"/>
                <w:b/>
                <w:color w:val="000000"/>
                <w:sz w:val="24"/>
                <w:szCs w:val="24"/>
              </w:rPr>
            </w:pPr>
            <w:r>
              <w:rPr>
                <w:rFonts w:ascii="宋体" w:eastAsia="宋体" w:hAnsi="宋体" w:cs="宋体" w:hint="eastAsia"/>
                <w:b/>
                <w:color w:val="000000"/>
                <w:sz w:val="24"/>
                <w:szCs w:val="24"/>
              </w:rPr>
              <w:t>最后修订者：</w:t>
            </w:r>
          </w:p>
        </w:tc>
        <w:tc>
          <w:tcPr>
            <w:tcW w:w="3114" w:type="pct"/>
            <w:tcBorders>
              <w:top w:val="single" w:sz="6" w:space="0" w:color="auto"/>
              <w:left w:val="single" w:sz="6" w:space="0" w:color="auto"/>
              <w:bottom w:val="single" w:sz="6" w:space="0" w:color="auto"/>
              <w:right w:val="single" w:sz="6" w:space="0" w:color="auto"/>
            </w:tcBorders>
            <w:vAlign w:val="center"/>
          </w:tcPr>
          <w:p w14:paraId="356305FD" w14:textId="77777777" w:rsidR="00990CE9" w:rsidRDefault="00990CE9">
            <w:pPr>
              <w:overflowPunct w:val="0"/>
              <w:autoSpaceDE w:val="0"/>
              <w:autoSpaceDN w:val="0"/>
              <w:adjustRightInd w:val="0"/>
              <w:spacing w:after="0" w:line="240" w:lineRule="auto"/>
              <w:jc w:val="both"/>
              <w:textAlignment w:val="baseline"/>
              <w:rPr>
                <w:rFonts w:ascii="宋体" w:eastAsia="宋体" w:hAnsi="宋体" w:cs="宋体" w:hint="eastAsia"/>
                <w:b/>
                <w:color w:val="000000"/>
                <w:sz w:val="24"/>
                <w:szCs w:val="24"/>
              </w:rPr>
            </w:pPr>
          </w:p>
        </w:tc>
      </w:tr>
      <w:tr w:rsidR="00990CE9" w14:paraId="4FBB6A93" w14:textId="77777777">
        <w:trPr>
          <w:trHeight w:val="511"/>
        </w:trPr>
        <w:tc>
          <w:tcPr>
            <w:tcW w:w="1885" w:type="pct"/>
            <w:tcBorders>
              <w:top w:val="single" w:sz="6" w:space="0" w:color="auto"/>
              <w:left w:val="single" w:sz="6" w:space="0" w:color="auto"/>
              <w:bottom w:val="single" w:sz="6" w:space="0" w:color="auto"/>
              <w:right w:val="single" w:sz="6" w:space="0" w:color="auto"/>
            </w:tcBorders>
            <w:vAlign w:val="center"/>
          </w:tcPr>
          <w:p w14:paraId="42D77FA2" w14:textId="77777777" w:rsidR="00990CE9" w:rsidRDefault="00000000">
            <w:pPr>
              <w:overflowPunct w:val="0"/>
              <w:autoSpaceDE w:val="0"/>
              <w:autoSpaceDN w:val="0"/>
              <w:adjustRightInd w:val="0"/>
              <w:spacing w:after="0" w:line="240" w:lineRule="auto"/>
              <w:textAlignment w:val="baseline"/>
              <w:rPr>
                <w:rFonts w:ascii="宋体" w:eastAsia="宋体" w:hAnsi="宋体" w:cs="宋体" w:hint="eastAsia"/>
                <w:b/>
                <w:color w:val="000000"/>
                <w:sz w:val="24"/>
                <w:szCs w:val="24"/>
              </w:rPr>
            </w:pPr>
            <w:r>
              <w:rPr>
                <w:rFonts w:ascii="宋体" w:eastAsia="宋体" w:hAnsi="宋体" w:cs="宋体" w:hint="eastAsia"/>
                <w:b/>
                <w:color w:val="000000"/>
                <w:sz w:val="24"/>
                <w:szCs w:val="24"/>
              </w:rPr>
              <w:t>最后修订日期（yyyy-mm-dd）:</w:t>
            </w:r>
          </w:p>
        </w:tc>
        <w:tc>
          <w:tcPr>
            <w:tcW w:w="3114" w:type="pct"/>
            <w:tcBorders>
              <w:top w:val="single" w:sz="6" w:space="0" w:color="auto"/>
              <w:left w:val="single" w:sz="6" w:space="0" w:color="auto"/>
              <w:bottom w:val="single" w:sz="6" w:space="0" w:color="auto"/>
              <w:right w:val="single" w:sz="6" w:space="0" w:color="auto"/>
            </w:tcBorders>
            <w:vAlign w:val="center"/>
          </w:tcPr>
          <w:p w14:paraId="6048463D" w14:textId="77777777" w:rsidR="00990CE9" w:rsidRDefault="00990CE9">
            <w:pPr>
              <w:overflowPunct w:val="0"/>
              <w:autoSpaceDE w:val="0"/>
              <w:autoSpaceDN w:val="0"/>
              <w:adjustRightInd w:val="0"/>
              <w:spacing w:after="0" w:line="240" w:lineRule="auto"/>
              <w:jc w:val="both"/>
              <w:textAlignment w:val="baseline"/>
              <w:rPr>
                <w:rFonts w:ascii="宋体" w:eastAsia="宋体" w:hAnsi="宋体" w:cs="宋体" w:hint="eastAsia"/>
                <w:b/>
                <w:color w:val="000000"/>
                <w:sz w:val="24"/>
                <w:szCs w:val="24"/>
              </w:rPr>
            </w:pPr>
          </w:p>
        </w:tc>
      </w:tr>
      <w:tr w:rsidR="00990CE9" w14:paraId="168C63C0" w14:textId="77777777">
        <w:trPr>
          <w:trHeight w:val="511"/>
        </w:trPr>
        <w:tc>
          <w:tcPr>
            <w:tcW w:w="1885" w:type="pct"/>
            <w:tcBorders>
              <w:top w:val="single" w:sz="6" w:space="0" w:color="auto"/>
              <w:left w:val="single" w:sz="6" w:space="0" w:color="auto"/>
              <w:bottom w:val="single" w:sz="6" w:space="0" w:color="auto"/>
              <w:right w:val="single" w:sz="6" w:space="0" w:color="auto"/>
            </w:tcBorders>
            <w:vAlign w:val="center"/>
          </w:tcPr>
          <w:p w14:paraId="63F47021" w14:textId="77777777" w:rsidR="00990CE9" w:rsidRDefault="00000000">
            <w:pPr>
              <w:overflowPunct w:val="0"/>
              <w:autoSpaceDE w:val="0"/>
              <w:autoSpaceDN w:val="0"/>
              <w:adjustRightInd w:val="0"/>
              <w:spacing w:after="0" w:line="240" w:lineRule="auto"/>
              <w:textAlignment w:val="baseline"/>
              <w:rPr>
                <w:rFonts w:ascii="宋体" w:eastAsia="宋体" w:hAnsi="宋体" w:cs="宋体" w:hint="eastAsia"/>
                <w:b/>
                <w:color w:val="000000"/>
                <w:sz w:val="24"/>
                <w:szCs w:val="24"/>
              </w:rPr>
            </w:pPr>
            <w:r>
              <w:rPr>
                <w:rFonts w:ascii="宋体" w:eastAsia="宋体" w:hAnsi="宋体" w:cs="宋体" w:hint="eastAsia"/>
                <w:b/>
                <w:color w:val="000000"/>
                <w:sz w:val="24"/>
                <w:szCs w:val="24"/>
              </w:rPr>
              <w:t>文档Owner：</w:t>
            </w:r>
          </w:p>
        </w:tc>
        <w:tc>
          <w:tcPr>
            <w:tcW w:w="3114" w:type="pct"/>
            <w:tcBorders>
              <w:top w:val="single" w:sz="6" w:space="0" w:color="auto"/>
              <w:left w:val="single" w:sz="6" w:space="0" w:color="auto"/>
              <w:bottom w:val="single" w:sz="6" w:space="0" w:color="auto"/>
              <w:right w:val="single" w:sz="6" w:space="0" w:color="auto"/>
            </w:tcBorders>
            <w:vAlign w:val="center"/>
          </w:tcPr>
          <w:p w14:paraId="337E7CF4" w14:textId="77777777" w:rsidR="00990CE9" w:rsidRDefault="00990CE9">
            <w:pPr>
              <w:overflowPunct w:val="0"/>
              <w:autoSpaceDE w:val="0"/>
              <w:autoSpaceDN w:val="0"/>
              <w:adjustRightInd w:val="0"/>
              <w:spacing w:after="0" w:line="240" w:lineRule="auto"/>
              <w:jc w:val="both"/>
              <w:textAlignment w:val="baseline"/>
              <w:rPr>
                <w:rFonts w:ascii="宋体" w:eastAsia="宋体" w:hAnsi="宋体" w:cs="宋体" w:hint="eastAsia"/>
                <w:b/>
                <w:color w:val="000000"/>
                <w:sz w:val="24"/>
                <w:szCs w:val="24"/>
              </w:rPr>
            </w:pPr>
          </w:p>
        </w:tc>
      </w:tr>
    </w:tbl>
    <w:p w14:paraId="22DB7EB0" w14:textId="77777777" w:rsidR="00990CE9" w:rsidRDefault="00990CE9">
      <w:pPr>
        <w:tabs>
          <w:tab w:val="left" w:pos="2250"/>
        </w:tabs>
        <w:spacing w:before="120" w:after="120" w:line="360" w:lineRule="auto"/>
        <w:rPr>
          <w:rFonts w:ascii="宋体" w:eastAsia="宋体" w:hAnsi="宋体" w:cs="宋体" w:hint="eastAsia"/>
          <w:sz w:val="28"/>
          <w:szCs w:val="28"/>
          <w:lang w:val="en-GB"/>
        </w:rPr>
      </w:pPr>
    </w:p>
    <w:p w14:paraId="5997F9C8" w14:textId="77777777" w:rsidR="00990CE9" w:rsidRDefault="00000000">
      <w:pPr>
        <w:widowControl w:val="0"/>
        <w:adjustRightInd w:val="0"/>
        <w:spacing w:before="100" w:after="100" w:line="240" w:lineRule="auto"/>
        <w:rPr>
          <w:rFonts w:ascii="Times New Roman" w:eastAsia="黑体" w:hAnsi="Times New Roman" w:cs="Times New Roman"/>
          <w:kern w:val="2"/>
          <w:sz w:val="36"/>
          <w:szCs w:val="36"/>
        </w:rPr>
      </w:pPr>
      <w:r>
        <w:rPr>
          <w:rFonts w:ascii="Times New Roman" w:eastAsia="黑体" w:hAnsi="Times New Roman" w:cs="Times New Roman" w:hint="eastAsia"/>
          <w:kern w:val="2"/>
          <w:sz w:val="36"/>
          <w:szCs w:val="36"/>
        </w:rPr>
        <w:t>文档修订历史：</w:t>
      </w:r>
    </w:p>
    <w:tbl>
      <w:tblPr>
        <w:tblStyle w:val="af9"/>
        <w:tblW w:w="5000" w:type="pct"/>
        <w:tblLook w:val="04A0" w:firstRow="1" w:lastRow="0" w:firstColumn="1" w:lastColumn="0" w:noHBand="0" w:noVBand="1"/>
      </w:tblPr>
      <w:tblGrid>
        <w:gridCol w:w="1917"/>
        <w:gridCol w:w="2027"/>
        <w:gridCol w:w="1243"/>
        <w:gridCol w:w="3443"/>
      </w:tblGrid>
      <w:tr w:rsidR="00990CE9" w14:paraId="2F36FBCC" w14:textId="77777777">
        <w:tc>
          <w:tcPr>
            <w:tcW w:w="1110" w:type="pct"/>
          </w:tcPr>
          <w:p w14:paraId="36565150" w14:textId="77777777" w:rsidR="00990CE9" w:rsidRDefault="00000000">
            <w:pPr>
              <w:spacing w:before="120" w:after="120" w:line="360" w:lineRule="auto"/>
              <w:jc w:val="center"/>
              <w:rPr>
                <w:rFonts w:ascii="宋体" w:eastAsia="宋体" w:hAnsi="宋体" w:cs="宋体" w:hint="eastAsia"/>
                <w:b/>
                <w:sz w:val="24"/>
                <w:szCs w:val="24"/>
                <w:lang w:val="en-GB"/>
              </w:rPr>
            </w:pPr>
            <w:r>
              <w:rPr>
                <w:rFonts w:ascii="宋体" w:eastAsia="宋体" w:hAnsi="宋体" w:cs="宋体" w:hint="eastAsia"/>
                <w:b/>
                <w:sz w:val="24"/>
                <w:szCs w:val="24"/>
                <w:lang w:val="en-GB"/>
              </w:rPr>
              <w:t>版本号</w:t>
            </w:r>
          </w:p>
        </w:tc>
        <w:tc>
          <w:tcPr>
            <w:tcW w:w="1174" w:type="pct"/>
          </w:tcPr>
          <w:p w14:paraId="287A33DE" w14:textId="77777777" w:rsidR="00990CE9" w:rsidRDefault="00000000">
            <w:pPr>
              <w:spacing w:before="120" w:after="120" w:line="360" w:lineRule="auto"/>
              <w:jc w:val="center"/>
              <w:rPr>
                <w:rFonts w:ascii="宋体" w:eastAsia="宋体" w:hAnsi="宋体" w:cs="宋体" w:hint="eastAsia"/>
                <w:b/>
                <w:sz w:val="24"/>
                <w:szCs w:val="24"/>
                <w:lang w:val="en-GB"/>
              </w:rPr>
            </w:pPr>
            <w:r>
              <w:rPr>
                <w:rFonts w:ascii="宋体" w:eastAsia="宋体" w:hAnsi="宋体" w:cs="宋体" w:hint="eastAsia"/>
                <w:b/>
                <w:sz w:val="24"/>
                <w:szCs w:val="24"/>
                <w:lang w:val="en-GB"/>
              </w:rPr>
              <w:t>修订日期</w:t>
            </w:r>
          </w:p>
        </w:tc>
        <w:tc>
          <w:tcPr>
            <w:tcW w:w="720" w:type="pct"/>
          </w:tcPr>
          <w:p w14:paraId="7324A243" w14:textId="77777777" w:rsidR="00990CE9" w:rsidRDefault="00000000">
            <w:pPr>
              <w:spacing w:before="120" w:after="120" w:line="360" w:lineRule="auto"/>
              <w:jc w:val="center"/>
              <w:rPr>
                <w:rFonts w:ascii="宋体" w:eastAsia="宋体" w:hAnsi="宋体" w:cs="宋体" w:hint="eastAsia"/>
                <w:b/>
                <w:sz w:val="24"/>
                <w:szCs w:val="24"/>
                <w:lang w:val="en-GB"/>
              </w:rPr>
            </w:pPr>
            <w:r>
              <w:rPr>
                <w:rFonts w:ascii="宋体" w:eastAsia="宋体" w:hAnsi="宋体" w:cs="宋体" w:hint="eastAsia"/>
                <w:b/>
                <w:sz w:val="24"/>
                <w:szCs w:val="24"/>
                <w:lang w:val="en-GB"/>
              </w:rPr>
              <w:t>修订者</w:t>
            </w:r>
          </w:p>
        </w:tc>
        <w:tc>
          <w:tcPr>
            <w:tcW w:w="1994" w:type="pct"/>
          </w:tcPr>
          <w:p w14:paraId="5F71E3A4" w14:textId="77777777" w:rsidR="00990CE9" w:rsidRDefault="00000000">
            <w:pPr>
              <w:spacing w:before="120" w:after="120" w:line="360" w:lineRule="auto"/>
              <w:jc w:val="center"/>
              <w:rPr>
                <w:rFonts w:ascii="宋体" w:eastAsia="宋体" w:hAnsi="宋体" w:cs="宋体" w:hint="eastAsia"/>
                <w:b/>
                <w:sz w:val="24"/>
                <w:szCs w:val="24"/>
                <w:lang w:val="en-GB"/>
              </w:rPr>
            </w:pPr>
            <w:r>
              <w:rPr>
                <w:rFonts w:ascii="宋体" w:eastAsia="宋体" w:hAnsi="宋体" w:cs="宋体" w:hint="eastAsia"/>
                <w:b/>
                <w:sz w:val="24"/>
                <w:szCs w:val="24"/>
                <w:lang w:val="en-GB"/>
              </w:rPr>
              <w:t>修订内容</w:t>
            </w:r>
          </w:p>
        </w:tc>
      </w:tr>
      <w:tr w:rsidR="00990CE9" w14:paraId="798DF4C3" w14:textId="77777777">
        <w:trPr>
          <w:trHeight w:val="481"/>
        </w:trPr>
        <w:tc>
          <w:tcPr>
            <w:tcW w:w="1110" w:type="pct"/>
          </w:tcPr>
          <w:p w14:paraId="6B668631"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174" w:type="pct"/>
          </w:tcPr>
          <w:p w14:paraId="5736F1C5" w14:textId="77777777" w:rsidR="00990CE9" w:rsidRDefault="00990CE9">
            <w:pPr>
              <w:spacing w:before="120" w:after="120" w:line="360" w:lineRule="auto"/>
              <w:rPr>
                <w:rFonts w:ascii="宋体" w:eastAsia="宋体" w:hAnsi="宋体" w:cs="Arial" w:hint="eastAsia"/>
                <w:sz w:val="24"/>
                <w:szCs w:val="24"/>
              </w:rPr>
            </w:pPr>
          </w:p>
        </w:tc>
        <w:tc>
          <w:tcPr>
            <w:tcW w:w="720" w:type="pct"/>
          </w:tcPr>
          <w:p w14:paraId="71E60906"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994" w:type="pct"/>
          </w:tcPr>
          <w:p w14:paraId="20F5320E" w14:textId="77777777" w:rsidR="00990CE9" w:rsidRDefault="00990CE9">
            <w:pPr>
              <w:spacing w:before="120" w:after="120" w:line="360" w:lineRule="auto"/>
              <w:rPr>
                <w:rFonts w:ascii="宋体" w:eastAsia="宋体" w:hAnsi="宋体" w:cs="Arial" w:hint="eastAsia"/>
                <w:sz w:val="24"/>
                <w:szCs w:val="24"/>
                <w:lang w:val="en-GB"/>
              </w:rPr>
            </w:pPr>
          </w:p>
        </w:tc>
      </w:tr>
      <w:tr w:rsidR="00990CE9" w14:paraId="09BD52F9" w14:textId="77777777">
        <w:tc>
          <w:tcPr>
            <w:tcW w:w="1110" w:type="pct"/>
          </w:tcPr>
          <w:p w14:paraId="55F3C716"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174" w:type="pct"/>
          </w:tcPr>
          <w:p w14:paraId="042986B7" w14:textId="77777777" w:rsidR="00990CE9" w:rsidRDefault="00990CE9">
            <w:pPr>
              <w:spacing w:before="120" w:after="120" w:line="360" w:lineRule="auto"/>
              <w:rPr>
                <w:rFonts w:ascii="宋体" w:eastAsia="宋体" w:hAnsi="宋体" w:cs="Arial" w:hint="eastAsia"/>
                <w:sz w:val="24"/>
                <w:szCs w:val="24"/>
                <w:lang w:val="en-GB"/>
              </w:rPr>
            </w:pPr>
          </w:p>
        </w:tc>
        <w:tc>
          <w:tcPr>
            <w:tcW w:w="720" w:type="pct"/>
          </w:tcPr>
          <w:p w14:paraId="4821C74A"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994" w:type="pct"/>
          </w:tcPr>
          <w:p w14:paraId="52E72D2F" w14:textId="77777777" w:rsidR="00990CE9" w:rsidRDefault="00990CE9">
            <w:pPr>
              <w:spacing w:before="120" w:after="120" w:line="360" w:lineRule="auto"/>
              <w:rPr>
                <w:rFonts w:ascii="宋体" w:eastAsia="宋体" w:hAnsi="宋体" w:cs="Arial" w:hint="eastAsia"/>
                <w:sz w:val="24"/>
                <w:szCs w:val="24"/>
                <w:lang w:val="en-GB"/>
              </w:rPr>
            </w:pPr>
          </w:p>
        </w:tc>
      </w:tr>
      <w:tr w:rsidR="00990CE9" w14:paraId="52519AE3" w14:textId="77777777">
        <w:tc>
          <w:tcPr>
            <w:tcW w:w="1110" w:type="pct"/>
          </w:tcPr>
          <w:p w14:paraId="3F24C757"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174" w:type="pct"/>
          </w:tcPr>
          <w:p w14:paraId="010026E2"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720" w:type="pct"/>
          </w:tcPr>
          <w:p w14:paraId="7DE04A25"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994" w:type="pct"/>
          </w:tcPr>
          <w:p w14:paraId="2089676E" w14:textId="77777777" w:rsidR="00990CE9" w:rsidRDefault="00990CE9">
            <w:pPr>
              <w:spacing w:before="120" w:after="120" w:line="360" w:lineRule="auto"/>
              <w:rPr>
                <w:rFonts w:ascii="宋体" w:eastAsia="宋体" w:hAnsi="宋体" w:cs="Arial" w:hint="eastAsia"/>
                <w:sz w:val="24"/>
                <w:szCs w:val="24"/>
                <w:lang w:val="en-GB"/>
              </w:rPr>
            </w:pPr>
          </w:p>
        </w:tc>
      </w:tr>
      <w:tr w:rsidR="00990CE9" w14:paraId="1AD7C022" w14:textId="77777777">
        <w:trPr>
          <w:trHeight w:val="389"/>
        </w:trPr>
        <w:tc>
          <w:tcPr>
            <w:tcW w:w="1110" w:type="pct"/>
          </w:tcPr>
          <w:p w14:paraId="1FAFCB96"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174" w:type="pct"/>
          </w:tcPr>
          <w:p w14:paraId="3621FA28"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720" w:type="pct"/>
          </w:tcPr>
          <w:p w14:paraId="5086A101"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994" w:type="pct"/>
          </w:tcPr>
          <w:p w14:paraId="57DB8059" w14:textId="77777777" w:rsidR="00990CE9" w:rsidRDefault="00990CE9">
            <w:pPr>
              <w:spacing w:before="120" w:after="120" w:line="360" w:lineRule="auto"/>
              <w:rPr>
                <w:rFonts w:ascii="宋体" w:eastAsia="宋体" w:hAnsi="宋体" w:cs="Arial" w:hint="eastAsia"/>
                <w:sz w:val="24"/>
                <w:szCs w:val="24"/>
                <w:lang w:val="en-GB"/>
              </w:rPr>
            </w:pPr>
          </w:p>
        </w:tc>
      </w:tr>
      <w:tr w:rsidR="00990CE9" w14:paraId="436808D0" w14:textId="77777777">
        <w:tc>
          <w:tcPr>
            <w:tcW w:w="1110" w:type="pct"/>
          </w:tcPr>
          <w:p w14:paraId="61F29E1C"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174" w:type="pct"/>
          </w:tcPr>
          <w:p w14:paraId="33A87622"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720" w:type="pct"/>
          </w:tcPr>
          <w:p w14:paraId="60C8C7A6" w14:textId="77777777" w:rsidR="00990CE9" w:rsidRDefault="00990CE9">
            <w:pPr>
              <w:spacing w:before="120" w:after="120" w:line="360" w:lineRule="auto"/>
              <w:jc w:val="center"/>
              <w:rPr>
                <w:rFonts w:ascii="宋体" w:eastAsia="宋体" w:hAnsi="宋体" w:cs="Arial" w:hint="eastAsia"/>
                <w:sz w:val="24"/>
                <w:szCs w:val="24"/>
                <w:lang w:val="en-GB"/>
              </w:rPr>
            </w:pPr>
          </w:p>
        </w:tc>
        <w:tc>
          <w:tcPr>
            <w:tcW w:w="1994" w:type="pct"/>
          </w:tcPr>
          <w:p w14:paraId="11A00838" w14:textId="77777777" w:rsidR="00990CE9" w:rsidRDefault="00990CE9">
            <w:pPr>
              <w:spacing w:before="120" w:after="120" w:line="360" w:lineRule="auto"/>
              <w:rPr>
                <w:rFonts w:ascii="宋体" w:eastAsia="宋体" w:hAnsi="宋体" w:cs="Arial" w:hint="eastAsia"/>
                <w:sz w:val="24"/>
                <w:szCs w:val="24"/>
                <w:lang w:val="en-GB"/>
              </w:rPr>
            </w:pPr>
          </w:p>
        </w:tc>
      </w:tr>
    </w:tbl>
    <w:p w14:paraId="0926DD72" w14:textId="77777777" w:rsidR="00990CE9" w:rsidRDefault="00990CE9">
      <w:pPr>
        <w:spacing w:before="120" w:after="120" w:line="360" w:lineRule="auto"/>
        <w:rPr>
          <w:rFonts w:ascii="宋体" w:eastAsia="宋体" w:hAnsi="宋体" w:cs="宋体" w:hint="eastAsia"/>
          <w:sz w:val="24"/>
          <w:szCs w:val="24"/>
          <w:lang w:val="en-GB"/>
        </w:rPr>
      </w:pPr>
    </w:p>
    <w:p w14:paraId="330A15A3" w14:textId="77777777" w:rsidR="00990CE9" w:rsidRDefault="00990CE9">
      <w:pPr>
        <w:spacing w:before="120" w:after="120" w:line="360" w:lineRule="auto"/>
        <w:rPr>
          <w:rFonts w:ascii="宋体" w:eastAsia="宋体" w:hAnsi="宋体" w:cs="宋体" w:hint="eastAsia"/>
          <w:sz w:val="24"/>
          <w:szCs w:val="24"/>
          <w:lang w:val="en-GB"/>
        </w:rPr>
      </w:pPr>
    </w:p>
    <w:p w14:paraId="24ECE309" w14:textId="77777777" w:rsidR="00990CE9" w:rsidRDefault="00000000">
      <w:pPr>
        <w:tabs>
          <w:tab w:val="left" w:pos="2250"/>
        </w:tabs>
        <w:spacing w:before="120" w:after="120" w:line="360" w:lineRule="auto"/>
        <w:jc w:val="center"/>
        <w:rPr>
          <w:rFonts w:ascii="宋体" w:eastAsia="宋体" w:hAnsi="宋体" w:cs="宋体" w:hint="eastAsia"/>
          <w:b/>
          <w:sz w:val="48"/>
          <w:szCs w:val="48"/>
          <w:lang w:val="en-GB"/>
        </w:rPr>
      </w:pPr>
      <w:r>
        <w:rPr>
          <w:rFonts w:ascii="宋体" w:eastAsia="宋体" w:hAnsi="宋体" w:cs="宋体" w:hint="eastAsia"/>
          <w:b/>
          <w:sz w:val="48"/>
          <w:szCs w:val="48"/>
          <w:lang w:val="en-GB"/>
        </w:rPr>
        <w:t>签字页</w:t>
      </w:r>
    </w:p>
    <w:p w14:paraId="2ECE9B6D" w14:textId="77777777" w:rsidR="00990CE9" w:rsidRDefault="00990CE9">
      <w:pPr>
        <w:tabs>
          <w:tab w:val="left" w:pos="2250"/>
        </w:tabs>
        <w:spacing w:before="120" w:after="120" w:line="360" w:lineRule="auto"/>
        <w:jc w:val="center"/>
        <w:rPr>
          <w:rFonts w:ascii="宋体" w:eastAsia="宋体" w:hAnsi="宋体" w:cs="宋体" w:hint="eastAsia"/>
          <w:sz w:val="24"/>
          <w:szCs w:val="24"/>
          <w:lang w:val="en-GB"/>
        </w:rPr>
      </w:pPr>
    </w:p>
    <w:p w14:paraId="472D5F31" w14:textId="77777777" w:rsidR="00990CE9" w:rsidRDefault="00000000">
      <w:pPr>
        <w:tabs>
          <w:tab w:val="left" w:pos="2250"/>
        </w:tabs>
        <w:spacing w:before="120" w:after="120" w:line="360" w:lineRule="auto"/>
        <w:jc w:val="center"/>
        <w:rPr>
          <w:rFonts w:ascii="宋体" w:eastAsia="宋体" w:hAnsi="宋体" w:cs="宋体" w:hint="eastAsia"/>
          <w:sz w:val="32"/>
          <w:szCs w:val="32"/>
          <w:lang w:val="en-GB"/>
        </w:rPr>
      </w:pPr>
      <w:r>
        <w:rPr>
          <w:rFonts w:ascii="宋体" w:eastAsia="宋体" w:hAnsi="宋体" w:cs="宋体" w:hint="eastAsia"/>
          <w:sz w:val="32"/>
          <w:szCs w:val="32"/>
          <w:lang w:val="en-GB"/>
        </w:rPr>
        <w:lastRenderedPageBreak/>
        <w:t>以下是对上海帆一尚行科技有限公司</w:t>
      </w:r>
      <w:r>
        <w:rPr>
          <w:rFonts w:ascii="宋体" w:eastAsia="宋体" w:hAnsi="宋体" w:cs="宋体" w:hint="eastAsia"/>
          <w:sz w:val="32"/>
          <w:szCs w:val="32"/>
        </w:rPr>
        <w:t>无锡车路云</w:t>
      </w:r>
      <w:r>
        <w:rPr>
          <w:rFonts w:ascii="宋体" w:eastAsia="宋体" w:hAnsi="宋体" w:cs="宋体" w:hint="eastAsia"/>
          <w:sz w:val="32"/>
          <w:szCs w:val="32"/>
          <w:lang w:val="en-GB"/>
        </w:rPr>
        <w:t>项目SOW的签字确认：</w:t>
      </w:r>
    </w:p>
    <w:p w14:paraId="32A9B64A" w14:textId="77777777" w:rsidR="00990CE9" w:rsidRDefault="00990CE9">
      <w:pPr>
        <w:tabs>
          <w:tab w:val="left" w:pos="2250"/>
        </w:tabs>
        <w:spacing w:before="120" w:after="120" w:line="360" w:lineRule="auto"/>
        <w:jc w:val="center"/>
        <w:rPr>
          <w:rFonts w:ascii="宋体" w:eastAsia="宋体" w:hAnsi="宋体" w:cs="宋体" w:hint="eastAsia"/>
          <w:sz w:val="32"/>
          <w:szCs w:val="32"/>
          <w:lang w:val="en-GB"/>
        </w:rPr>
      </w:pPr>
    </w:p>
    <w:p w14:paraId="33C30668"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bl>
      <w:tblPr>
        <w:tblStyle w:val="af9"/>
        <w:tblW w:w="5000" w:type="pct"/>
        <w:jc w:val="center"/>
        <w:tblLook w:val="04A0" w:firstRow="1" w:lastRow="0" w:firstColumn="1" w:lastColumn="0" w:noHBand="0" w:noVBand="1"/>
      </w:tblPr>
      <w:tblGrid>
        <w:gridCol w:w="1258"/>
        <w:gridCol w:w="1867"/>
        <w:gridCol w:w="1867"/>
        <w:gridCol w:w="1912"/>
        <w:gridCol w:w="1726"/>
      </w:tblGrid>
      <w:tr w:rsidR="00990CE9" w14:paraId="69F3772A" w14:textId="77777777">
        <w:trPr>
          <w:jc w:val="center"/>
        </w:trPr>
        <w:tc>
          <w:tcPr>
            <w:tcW w:w="728" w:type="pct"/>
            <w:shd w:val="clear" w:color="auto" w:fill="D8D8D8"/>
          </w:tcPr>
          <w:p w14:paraId="5BD98F3C"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shd w:val="clear" w:color="auto" w:fill="D8D8D8"/>
          </w:tcPr>
          <w:p w14:paraId="4458C744" w14:textId="77777777" w:rsidR="00990CE9" w:rsidRDefault="00000000">
            <w:pPr>
              <w:tabs>
                <w:tab w:val="left" w:pos="2250"/>
              </w:tabs>
              <w:spacing w:before="120" w:after="120" w:line="360" w:lineRule="auto"/>
              <w:jc w:val="center"/>
              <w:rPr>
                <w:rFonts w:ascii="宋体" w:eastAsia="宋体" w:hAnsi="宋体" w:cs="宋体" w:hint="eastAsia"/>
                <w:b/>
                <w:bCs/>
                <w:sz w:val="24"/>
                <w:szCs w:val="24"/>
                <w:lang w:val="en-GB"/>
              </w:rPr>
            </w:pPr>
            <w:r>
              <w:rPr>
                <w:rFonts w:ascii="宋体" w:eastAsia="宋体" w:hAnsi="宋体" w:cs="宋体" w:hint="eastAsia"/>
                <w:b/>
                <w:bCs/>
                <w:sz w:val="24"/>
                <w:szCs w:val="24"/>
                <w:lang w:val="en-GB"/>
              </w:rPr>
              <w:t>角色</w:t>
            </w:r>
          </w:p>
        </w:tc>
        <w:tc>
          <w:tcPr>
            <w:tcW w:w="1081" w:type="pct"/>
            <w:shd w:val="clear" w:color="auto" w:fill="D8D8D8"/>
          </w:tcPr>
          <w:p w14:paraId="1CE146B5" w14:textId="77777777" w:rsidR="00990CE9" w:rsidRDefault="00000000">
            <w:pPr>
              <w:tabs>
                <w:tab w:val="left" w:pos="2250"/>
              </w:tabs>
              <w:spacing w:before="120" w:after="120" w:line="360" w:lineRule="auto"/>
              <w:jc w:val="center"/>
              <w:rPr>
                <w:rFonts w:ascii="宋体" w:eastAsia="宋体" w:hAnsi="宋体" w:cs="宋体" w:hint="eastAsia"/>
                <w:b/>
                <w:bCs/>
                <w:sz w:val="24"/>
                <w:szCs w:val="24"/>
                <w:lang w:val="en-GB"/>
              </w:rPr>
            </w:pPr>
            <w:r>
              <w:rPr>
                <w:rFonts w:ascii="宋体" w:eastAsia="宋体" w:hAnsi="宋体" w:cs="宋体" w:hint="eastAsia"/>
                <w:b/>
                <w:bCs/>
                <w:sz w:val="24"/>
                <w:szCs w:val="24"/>
                <w:lang w:val="en-GB"/>
              </w:rPr>
              <w:t>部门</w:t>
            </w:r>
          </w:p>
        </w:tc>
        <w:tc>
          <w:tcPr>
            <w:tcW w:w="1108" w:type="pct"/>
            <w:shd w:val="clear" w:color="auto" w:fill="D8D8D8"/>
          </w:tcPr>
          <w:p w14:paraId="096260C7" w14:textId="77777777" w:rsidR="00990CE9" w:rsidRDefault="00000000">
            <w:pPr>
              <w:tabs>
                <w:tab w:val="left" w:pos="2250"/>
              </w:tabs>
              <w:spacing w:before="120" w:after="120" w:line="360" w:lineRule="auto"/>
              <w:jc w:val="center"/>
              <w:rPr>
                <w:rFonts w:ascii="宋体" w:eastAsia="宋体" w:hAnsi="宋体" w:cs="宋体" w:hint="eastAsia"/>
                <w:b/>
                <w:bCs/>
                <w:sz w:val="24"/>
                <w:szCs w:val="24"/>
                <w:lang w:val="en-GB"/>
              </w:rPr>
            </w:pPr>
            <w:r>
              <w:rPr>
                <w:rFonts w:ascii="宋体" w:eastAsia="宋体" w:hAnsi="宋体" w:cs="宋体" w:hint="eastAsia"/>
                <w:b/>
                <w:bCs/>
                <w:sz w:val="24"/>
                <w:szCs w:val="24"/>
                <w:lang w:val="en-GB"/>
              </w:rPr>
              <w:t>签字</w:t>
            </w:r>
          </w:p>
        </w:tc>
        <w:tc>
          <w:tcPr>
            <w:tcW w:w="1000" w:type="pct"/>
            <w:shd w:val="clear" w:color="auto" w:fill="D8D8D8"/>
          </w:tcPr>
          <w:p w14:paraId="1E276FA9" w14:textId="77777777" w:rsidR="00990CE9" w:rsidRDefault="00000000">
            <w:pPr>
              <w:tabs>
                <w:tab w:val="left" w:pos="2250"/>
              </w:tabs>
              <w:spacing w:before="120" w:after="120" w:line="360" w:lineRule="auto"/>
              <w:jc w:val="center"/>
              <w:rPr>
                <w:rFonts w:ascii="宋体" w:eastAsia="宋体" w:hAnsi="宋体" w:cs="宋体" w:hint="eastAsia"/>
                <w:b/>
                <w:bCs/>
                <w:sz w:val="24"/>
                <w:szCs w:val="24"/>
                <w:lang w:val="en-GB"/>
              </w:rPr>
            </w:pPr>
            <w:r>
              <w:rPr>
                <w:rFonts w:ascii="宋体" w:eastAsia="宋体" w:hAnsi="宋体" w:cs="宋体" w:hint="eastAsia"/>
                <w:b/>
                <w:bCs/>
                <w:sz w:val="24"/>
                <w:szCs w:val="24"/>
                <w:lang w:val="en-GB"/>
              </w:rPr>
              <w:t>日期</w:t>
            </w:r>
          </w:p>
        </w:tc>
      </w:tr>
      <w:tr w:rsidR="00990CE9" w14:paraId="16D7EC9A" w14:textId="77777777">
        <w:trPr>
          <w:jc w:val="center"/>
        </w:trPr>
        <w:tc>
          <w:tcPr>
            <w:tcW w:w="728" w:type="pct"/>
            <w:vMerge w:val="restart"/>
          </w:tcPr>
          <w:p w14:paraId="3C2F7F1E"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p w14:paraId="052C7B38"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p w14:paraId="167FB43D" w14:textId="77777777" w:rsidR="00990CE9" w:rsidRDefault="00000000">
            <w:pPr>
              <w:tabs>
                <w:tab w:val="left" w:pos="2250"/>
              </w:tabs>
              <w:spacing w:before="120" w:after="120" w:line="360" w:lineRule="auto"/>
              <w:rPr>
                <w:rFonts w:ascii="宋体" w:eastAsia="宋体" w:hAnsi="宋体" w:cs="宋体" w:hint="eastAsia"/>
                <w:sz w:val="24"/>
                <w:szCs w:val="24"/>
                <w:lang w:val="en-GB"/>
              </w:rPr>
            </w:pPr>
            <w:r>
              <w:rPr>
                <w:rFonts w:ascii="宋体" w:eastAsia="宋体" w:hAnsi="宋体" w:cs="宋体" w:hint="eastAsia"/>
                <w:sz w:val="24"/>
                <w:szCs w:val="24"/>
                <w:lang w:val="en-GB"/>
              </w:rPr>
              <w:t>审阅</w:t>
            </w:r>
          </w:p>
          <w:p w14:paraId="3C325809" w14:textId="77777777" w:rsidR="00990CE9" w:rsidRDefault="00000000">
            <w:pPr>
              <w:tabs>
                <w:tab w:val="left" w:pos="2250"/>
              </w:tabs>
              <w:spacing w:before="120" w:after="120" w:line="360" w:lineRule="auto"/>
              <w:rPr>
                <w:rFonts w:ascii="宋体" w:eastAsia="宋体" w:hAnsi="宋体" w:cs="宋体" w:hint="eastAsia"/>
                <w:sz w:val="24"/>
                <w:szCs w:val="24"/>
                <w:lang w:val="en-GB"/>
              </w:rPr>
            </w:pPr>
            <w:r>
              <w:rPr>
                <w:rFonts w:ascii="宋体" w:eastAsia="宋体" w:hAnsi="宋体" w:cs="宋体" w:hint="eastAsia"/>
                <w:sz w:val="24"/>
                <w:szCs w:val="24"/>
                <w:lang w:val="en-GB"/>
              </w:rPr>
              <w:t>批准</w:t>
            </w:r>
          </w:p>
        </w:tc>
        <w:tc>
          <w:tcPr>
            <w:tcW w:w="1081" w:type="pct"/>
          </w:tcPr>
          <w:p w14:paraId="72681CDF"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1F287B6B"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108" w:type="pct"/>
          </w:tcPr>
          <w:p w14:paraId="6F137AA1"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00" w:type="pct"/>
          </w:tcPr>
          <w:p w14:paraId="59546C9F"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r>
      <w:tr w:rsidR="00990CE9" w14:paraId="28424EAB" w14:textId="77777777">
        <w:trPr>
          <w:jc w:val="center"/>
        </w:trPr>
        <w:tc>
          <w:tcPr>
            <w:tcW w:w="728" w:type="pct"/>
            <w:vMerge/>
          </w:tcPr>
          <w:p w14:paraId="749C8571"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33B8346A"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3CBFA3CB"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108" w:type="pct"/>
          </w:tcPr>
          <w:p w14:paraId="1EFB820F"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00" w:type="pct"/>
          </w:tcPr>
          <w:p w14:paraId="31B92EB9"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r>
      <w:tr w:rsidR="00990CE9" w14:paraId="763C9FE4" w14:textId="77777777">
        <w:trPr>
          <w:jc w:val="center"/>
        </w:trPr>
        <w:tc>
          <w:tcPr>
            <w:tcW w:w="728" w:type="pct"/>
            <w:vMerge/>
          </w:tcPr>
          <w:p w14:paraId="12D0B956"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6C62C918"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24C9880B"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108" w:type="pct"/>
          </w:tcPr>
          <w:p w14:paraId="6274DE3E"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00" w:type="pct"/>
          </w:tcPr>
          <w:p w14:paraId="387EDEF8"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r>
      <w:tr w:rsidR="00990CE9" w14:paraId="52203BE3" w14:textId="77777777">
        <w:trPr>
          <w:jc w:val="center"/>
        </w:trPr>
        <w:tc>
          <w:tcPr>
            <w:tcW w:w="728" w:type="pct"/>
            <w:vMerge/>
          </w:tcPr>
          <w:p w14:paraId="0ECED8D4"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3060FF2E"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142A4A1A"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108" w:type="pct"/>
          </w:tcPr>
          <w:p w14:paraId="35697860"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00" w:type="pct"/>
          </w:tcPr>
          <w:p w14:paraId="2A3BC5CE"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r>
      <w:tr w:rsidR="00990CE9" w14:paraId="18CDADB9" w14:textId="77777777">
        <w:trPr>
          <w:jc w:val="center"/>
        </w:trPr>
        <w:tc>
          <w:tcPr>
            <w:tcW w:w="728" w:type="pct"/>
            <w:vMerge/>
          </w:tcPr>
          <w:p w14:paraId="39A65B51"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3E0A02D3"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211B2EAC"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108" w:type="pct"/>
          </w:tcPr>
          <w:p w14:paraId="2ADA440B"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00" w:type="pct"/>
          </w:tcPr>
          <w:p w14:paraId="12711F62"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r>
      <w:tr w:rsidR="00990CE9" w14:paraId="71810FF3" w14:textId="77777777">
        <w:trPr>
          <w:jc w:val="center"/>
        </w:trPr>
        <w:tc>
          <w:tcPr>
            <w:tcW w:w="728" w:type="pct"/>
            <w:vMerge/>
          </w:tcPr>
          <w:p w14:paraId="258E51C0"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5FE2E76C"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81" w:type="pct"/>
          </w:tcPr>
          <w:p w14:paraId="1ED50EAD"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108" w:type="pct"/>
          </w:tcPr>
          <w:p w14:paraId="6EA0C0A9"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c>
          <w:tcPr>
            <w:tcW w:w="1000" w:type="pct"/>
          </w:tcPr>
          <w:p w14:paraId="280C0DFB" w14:textId="77777777" w:rsidR="00990CE9" w:rsidRDefault="00990CE9">
            <w:pPr>
              <w:tabs>
                <w:tab w:val="left" w:pos="2250"/>
              </w:tabs>
              <w:spacing w:before="120" w:after="120" w:line="360" w:lineRule="auto"/>
              <w:rPr>
                <w:rFonts w:ascii="宋体" w:eastAsia="宋体" w:hAnsi="宋体" w:cs="宋体" w:hint="eastAsia"/>
                <w:sz w:val="24"/>
                <w:szCs w:val="24"/>
                <w:lang w:val="en-GB"/>
              </w:rPr>
            </w:pPr>
          </w:p>
        </w:tc>
      </w:tr>
    </w:tbl>
    <w:p w14:paraId="7F4DDF33" w14:textId="77777777" w:rsidR="00990CE9" w:rsidRDefault="00000000">
      <w:pPr>
        <w:spacing w:before="120" w:after="120" w:line="360" w:lineRule="auto"/>
        <w:rPr>
          <w:rFonts w:ascii="宋体" w:eastAsia="宋体" w:hAnsi="宋体" w:cs="宋体" w:hint="eastAsia"/>
          <w:sz w:val="24"/>
          <w:szCs w:val="24"/>
          <w:lang w:val="en-GB"/>
        </w:rPr>
      </w:pPr>
      <w:r>
        <w:rPr>
          <w:rFonts w:ascii="宋体" w:eastAsia="宋体" w:hAnsi="宋体" w:cs="宋体"/>
          <w:sz w:val="24"/>
          <w:szCs w:val="24"/>
          <w:lang w:val="en-GB"/>
        </w:rPr>
        <w:br w:type="page"/>
      </w:r>
    </w:p>
    <w:sdt>
      <w:sdtPr>
        <w:rPr>
          <w:rFonts w:ascii="宋体" w:eastAsia="宋体" w:hAnsi="宋体" w:cs="宋体"/>
          <w:sz w:val="24"/>
          <w:szCs w:val="24"/>
          <w:lang w:val="en-GB"/>
        </w:rPr>
        <w:id w:val="147466996"/>
        <w15:color w:val="DBDBDB"/>
        <w:docPartObj>
          <w:docPartGallery w:val="Table of Contents"/>
          <w:docPartUnique/>
        </w:docPartObj>
      </w:sdtPr>
      <w:sdtEndPr>
        <w:rPr>
          <w:rFonts w:hint="eastAsia"/>
        </w:rPr>
      </w:sdtEndPr>
      <w:sdtContent>
        <w:p w14:paraId="6978A687" w14:textId="77777777" w:rsidR="00990CE9" w:rsidRDefault="00000000">
          <w:pPr>
            <w:adjustRightInd w:val="0"/>
            <w:spacing w:before="100" w:after="100" w:line="360" w:lineRule="auto"/>
            <w:jc w:val="center"/>
            <w:rPr>
              <w:rFonts w:ascii="Times New Roman" w:eastAsia="黑体" w:hAnsi="Times New Roman" w:cs="Times New Roman"/>
              <w:kern w:val="44"/>
              <w:sz w:val="36"/>
              <w:szCs w:val="44"/>
            </w:rPr>
          </w:pPr>
          <w:r>
            <w:rPr>
              <w:rFonts w:ascii="Times New Roman" w:eastAsia="黑体" w:hAnsi="Times New Roman" w:cs="Times New Roman"/>
              <w:kern w:val="44"/>
              <w:sz w:val="36"/>
              <w:szCs w:val="44"/>
            </w:rPr>
            <w:t>目录</w:t>
          </w:r>
        </w:p>
        <w:p w14:paraId="549984C0" w14:textId="77777777" w:rsidR="00990CE9" w:rsidRDefault="00000000">
          <w:pPr>
            <w:tabs>
              <w:tab w:val="right" w:leader="dot" w:pos="8306"/>
            </w:tabs>
            <w:spacing w:before="120" w:after="120" w:line="360" w:lineRule="auto"/>
            <w:rPr>
              <w:rFonts w:ascii="宋体" w:eastAsia="宋体" w:hAnsi="宋体" w:cs="宋体" w:hint="eastAsia"/>
              <w:sz w:val="24"/>
              <w:szCs w:val="24"/>
              <w:lang w:val="en-GB"/>
            </w:rPr>
          </w:pPr>
          <w:r>
            <w:rPr>
              <w:rFonts w:ascii="宋体" w:eastAsia="宋体" w:hAnsi="宋体" w:cs="宋体" w:hint="eastAsia"/>
              <w:sz w:val="24"/>
              <w:szCs w:val="24"/>
              <w:lang w:val="en-GB"/>
            </w:rPr>
            <w:fldChar w:fldCharType="begin"/>
          </w:r>
          <w:r>
            <w:rPr>
              <w:rFonts w:ascii="宋体" w:eastAsia="宋体" w:hAnsi="宋体" w:cs="宋体" w:hint="eastAsia"/>
              <w:sz w:val="24"/>
              <w:szCs w:val="24"/>
              <w:lang w:val="en-GB"/>
            </w:rPr>
            <w:instrText xml:space="preserve">TOC \o "1-3" \h \u </w:instrText>
          </w:r>
          <w:r>
            <w:rPr>
              <w:rFonts w:ascii="宋体" w:eastAsia="宋体" w:hAnsi="宋体" w:cs="宋体" w:hint="eastAsia"/>
              <w:sz w:val="24"/>
              <w:szCs w:val="24"/>
              <w:lang w:val="en-GB"/>
            </w:rPr>
            <w:fldChar w:fldCharType="separate"/>
          </w:r>
          <w:hyperlink w:anchor="_Toc18676" w:history="1">
            <w:r>
              <w:rPr>
                <w:rFonts w:ascii="宋体" w:eastAsia="宋体" w:hAnsi="宋体" w:cs="宋体"/>
                <w:sz w:val="24"/>
                <w:szCs w:val="24"/>
                <w:lang w:val="en-GB"/>
              </w:rPr>
              <w:t>1. 项目实施前提</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_Toc18676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4</w:t>
            </w:r>
            <w:r>
              <w:rPr>
                <w:rFonts w:ascii="宋体" w:eastAsia="宋体" w:hAnsi="宋体" w:cs="宋体"/>
                <w:sz w:val="24"/>
                <w:szCs w:val="24"/>
                <w:lang w:val="en-GB"/>
              </w:rPr>
              <w:fldChar w:fldCharType="end"/>
            </w:r>
          </w:hyperlink>
        </w:p>
        <w:p w14:paraId="20868F52" w14:textId="77777777" w:rsidR="00990CE9" w:rsidRDefault="00000000">
          <w:pPr>
            <w:tabs>
              <w:tab w:val="right" w:leader="dot" w:pos="8306"/>
            </w:tabs>
            <w:spacing w:before="120" w:after="120" w:line="360" w:lineRule="auto"/>
            <w:rPr>
              <w:rFonts w:ascii="宋体" w:eastAsia="宋体" w:hAnsi="宋体" w:cs="宋体" w:hint="eastAsia"/>
              <w:sz w:val="24"/>
              <w:szCs w:val="24"/>
              <w:lang w:val="en-GB"/>
            </w:rPr>
          </w:pPr>
          <w:hyperlink w:anchor="_Toc32370" w:history="1">
            <w:r>
              <w:rPr>
                <w:rFonts w:ascii="宋体" w:eastAsia="宋体" w:hAnsi="宋体" w:cs="宋体"/>
                <w:sz w:val="24"/>
                <w:szCs w:val="24"/>
                <w:lang w:val="en-GB"/>
              </w:rPr>
              <w:t>2. 项目实施范围</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_Toc32370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5</w:t>
            </w:r>
            <w:r>
              <w:rPr>
                <w:rFonts w:ascii="宋体" w:eastAsia="宋体" w:hAnsi="宋体" w:cs="宋体"/>
                <w:sz w:val="24"/>
                <w:szCs w:val="24"/>
                <w:lang w:val="en-GB"/>
              </w:rPr>
              <w:fldChar w:fldCharType="end"/>
            </w:r>
          </w:hyperlink>
        </w:p>
        <w:p w14:paraId="653500E6" w14:textId="77777777" w:rsidR="00990CE9" w:rsidRDefault="00000000">
          <w:pPr>
            <w:tabs>
              <w:tab w:val="right" w:leader="dot" w:pos="8306"/>
            </w:tabs>
            <w:spacing w:before="120" w:after="120" w:line="360" w:lineRule="auto"/>
            <w:ind w:leftChars="200" w:left="440"/>
            <w:rPr>
              <w:rFonts w:ascii="宋体" w:eastAsia="宋体" w:hAnsi="宋体" w:cs="宋体" w:hint="eastAsia"/>
              <w:sz w:val="24"/>
              <w:szCs w:val="24"/>
              <w:lang w:val="en-GB"/>
            </w:rPr>
          </w:pPr>
          <w:hyperlink w:anchor="_Toc20354" w:history="1">
            <w:r>
              <w:rPr>
                <w:rFonts w:ascii="宋体" w:eastAsia="宋体" w:hAnsi="宋体" w:cs="宋体"/>
                <w:sz w:val="24"/>
                <w:szCs w:val="24"/>
                <w:lang w:val="en-GB"/>
              </w:rPr>
              <w:t>2.1.项目实施组织范围</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_Toc20354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5</w:t>
            </w:r>
            <w:r>
              <w:rPr>
                <w:rFonts w:ascii="宋体" w:eastAsia="宋体" w:hAnsi="宋体" w:cs="宋体"/>
                <w:sz w:val="24"/>
                <w:szCs w:val="24"/>
                <w:lang w:val="en-GB"/>
              </w:rPr>
              <w:fldChar w:fldCharType="end"/>
            </w:r>
          </w:hyperlink>
        </w:p>
        <w:p w14:paraId="3D7055AA" w14:textId="77777777" w:rsidR="00990CE9" w:rsidRDefault="00000000">
          <w:pPr>
            <w:tabs>
              <w:tab w:val="right" w:leader="dot" w:pos="8306"/>
            </w:tabs>
            <w:spacing w:before="120" w:after="120" w:line="360" w:lineRule="auto"/>
            <w:ind w:leftChars="200" w:left="440"/>
            <w:rPr>
              <w:rFonts w:ascii="宋体" w:eastAsia="宋体" w:hAnsi="宋体" w:cs="宋体" w:hint="eastAsia"/>
              <w:sz w:val="24"/>
              <w:szCs w:val="24"/>
              <w:lang w:val="en-GB"/>
            </w:rPr>
          </w:pPr>
          <w:hyperlink w:anchor="_Toc4840" w:history="1">
            <w:r>
              <w:rPr>
                <w:rFonts w:ascii="宋体" w:eastAsia="宋体" w:hAnsi="宋体" w:cs="宋体"/>
                <w:sz w:val="24"/>
                <w:szCs w:val="24"/>
                <w:lang w:val="en-GB"/>
              </w:rPr>
              <w:t>2.2.项目实施过程范围</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_Toc4840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5</w:t>
            </w:r>
            <w:r>
              <w:rPr>
                <w:rFonts w:ascii="宋体" w:eastAsia="宋体" w:hAnsi="宋体" w:cs="宋体"/>
                <w:sz w:val="24"/>
                <w:szCs w:val="24"/>
                <w:lang w:val="en-GB"/>
              </w:rPr>
              <w:fldChar w:fldCharType="end"/>
            </w:r>
          </w:hyperlink>
        </w:p>
        <w:p w14:paraId="199339FF" w14:textId="77777777" w:rsidR="00990CE9" w:rsidRDefault="00000000">
          <w:pPr>
            <w:tabs>
              <w:tab w:val="right" w:leader="dot" w:pos="8306"/>
            </w:tabs>
            <w:spacing w:before="120" w:after="120" w:line="360" w:lineRule="auto"/>
            <w:ind w:leftChars="200" w:left="440"/>
            <w:rPr>
              <w:rFonts w:ascii="宋体" w:eastAsia="宋体" w:hAnsi="宋体" w:cs="宋体" w:hint="eastAsia"/>
              <w:sz w:val="24"/>
              <w:szCs w:val="24"/>
              <w:lang w:val="en-GB"/>
            </w:rPr>
          </w:pPr>
          <w:hyperlink w:anchor="_Toc17255" w:history="1">
            <w:r>
              <w:rPr>
                <w:rFonts w:ascii="宋体" w:eastAsia="宋体" w:hAnsi="宋体" w:cs="宋体"/>
                <w:sz w:val="24"/>
                <w:szCs w:val="24"/>
                <w:lang w:val="en-GB"/>
              </w:rPr>
              <w:t>2.3.项目实施业务功能范围</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_Toc17255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5</w:t>
            </w:r>
            <w:r>
              <w:rPr>
                <w:rFonts w:ascii="宋体" w:eastAsia="宋体" w:hAnsi="宋体" w:cs="宋体"/>
                <w:sz w:val="24"/>
                <w:szCs w:val="24"/>
                <w:lang w:val="en-GB"/>
              </w:rPr>
              <w:fldChar w:fldCharType="end"/>
            </w:r>
          </w:hyperlink>
        </w:p>
        <w:p w14:paraId="402499F1"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9863" w:history="1">
            <w:r>
              <w:rPr>
                <w:rFonts w:ascii="宋体" w:eastAsia="宋体" w:hAnsi="宋体" w:cs="宋体"/>
                <w:sz w:val="24"/>
                <w:szCs w:val="24"/>
              </w:rPr>
              <w:t>2.3.1.R3前装点位硬件，软件及服务</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_Toc9863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5</w:t>
            </w:r>
            <w:r>
              <w:rPr>
                <w:rFonts w:ascii="宋体" w:eastAsia="宋体" w:hAnsi="宋体" w:cs="宋体"/>
                <w:sz w:val="24"/>
                <w:szCs w:val="24"/>
              </w:rPr>
              <w:fldChar w:fldCharType="end"/>
            </w:r>
          </w:hyperlink>
        </w:p>
        <w:p w14:paraId="57329621"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12612" w:history="1">
            <w:r>
              <w:rPr>
                <w:rFonts w:ascii="宋体" w:eastAsia="宋体" w:hAnsi="宋体" w:cs="宋体"/>
                <w:sz w:val="24"/>
                <w:szCs w:val="24"/>
              </w:rPr>
              <w:t>2.3.2.新国标云资源</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_Toc12612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8</w:t>
            </w:r>
            <w:r>
              <w:rPr>
                <w:rFonts w:ascii="宋体" w:eastAsia="宋体" w:hAnsi="宋体" w:cs="宋体"/>
                <w:sz w:val="24"/>
                <w:szCs w:val="24"/>
              </w:rPr>
              <w:fldChar w:fldCharType="end"/>
            </w:r>
          </w:hyperlink>
        </w:p>
        <w:p w14:paraId="4AB65930"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32486" w:history="1">
            <w:r>
              <w:rPr>
                <w:rFonts w:ascii="宋体" w:eastAsia="宋体" w:hAnsi="宋体" w:cs="宋体"/>
                <w:sz w:val="24"/>
                <w:szCs w:val="24"/>
              </w:rPr>
              <w:t>2.3.3.网络安装施工</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_Toc32486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9</w:t>
            </w:r>
            <w:r>
              <w:rPr>
                <w:rFonts w:ascii="宋体" w:eastAsia="宋体" w:hAnsi="宋体" w:cs="宋体"/>
                <w:sz w:val="24"/>
                <w:szCs w:val="24"/>
              </w:rPr>
              <w:fldChar w:fldCharType="end"/>
            </w:r>
          </w:hyperlink>
        </w:p>
        <w:p w14:paraId="5088612D"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28130" w:history="1">
            <w:r>
              <w:rPr>
                <w:rFonts w:ascii="宋体" w:eastAsia="宋体" w:hAnsi="宋体" w:cs="宋体"/>
                <w:sz w:val="24"/>
                <w:szCs w:val="24"/>
              </w:rPr>
              <w:t>2.3.4.大数据开发治理平台</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_Toc28130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9</w:t>
            </w:r>
            <w:r>
              <w:rPr>
                <w:rFonts w:ascii="宋体" w:eastAsia="宋体" w:hAnsi="宋体" w:cs="宋体"/>
                <w:sz w:val="24"/>
                <w:szCs w:val="24"/>
              </w:rPr>
              <w:fldChar w:fldCharType="end"/>
            </w:r>
          </w:hyperlink>
        </w:p>
        <w:p w14:paraId="1B04D3EA"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29941" w:history="1">
            <w:r>
              <w:rPr>
                <w:rFonts w:ascii="宋体" w:eastAsia="宋体" w:hAnsi="宋体" w:cs="宋体"/>
                <w:sz w:val="24"/>
                <w:szCs w:val="24"/>
              </w:rPr>
              <w:t>2.3.5.集成服务</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_Toc29941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10</w:t>
            </w:r>
            <w:r>
              <w:rPr>
                <w:rFonts w:ascii="宋体" w:eastAsia="宋体" w:hAnsi="宋体" w:cs="宋体"/>
                <w:sz w:val="24"/>
                <w:szCs w:val="24"/>
              </w:rPr>
              <w:fldChar w:fldCharType="end"/>
            </w:r>
          </w:hyperlink>
        </w:p>
        <w:p w14:paraId="2342864F" w14:textId="77777777" w:rsidR="00990CE9" w:rsidRDefault="00000000">
          <w:pPr>
            <w:tabs>
              <w:tab w:val="right" w:leader="dot" w:pos="8306"/>
            </w:tabs>
            <w:spacing w:before="120" w:after="120" w:line="360" w:lineRule="auto"/>
            <w:rPr>
              <w:rFonts w:ascii="宋体" w:eastAsia="宋体" w:hAnsi="宋体" w:cs="宋体" w:hint="eastAsia"/>
              <w:sz w:val="24"/>
              <w:szCs w:val="24"/>
              <w:lang w:val="en-GB"/>
            </w:rPr>
          </w:pPr>
          <w:hyperlink w:anchor="_Toc4249" w:history="1">
            <w:r>
              <w:rPr>
                <w:rFonts w:ascii="宋体" w:eastAsia="宋体" w:hAnsi="宋体" w:cs="宋体"/>
                <w:sz w:val="24"/>
                <w:szCs w:val="24"/>
                <w:lang w:val="en-GB"/>
              </w:rPr>
              <w:t>3. 评估及验收交付</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_Toc4249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10</w:t>
            </w:r>
            <w:r>
              <w:rPr>
                <w:rFonts w:ascii="宋体" w:eastAsia="宋体" w:hAnsi="宋体" w:cs="宋体"/>
                <w:sz w:val="24"/>
                <w:szCs w:val="24"/>
                <w:lang w:val="en-GB"/>
              </w:rPr>
              <w:fldChar w:fldCharType="end"/>
            </w:r>
          </w:hyperlink>
        </w:p>
        <w:p w14:paraId="4A27576B" w14:textId="77777777" w:rsidR="00990CE9" w:rsidRDefault="00000000">
          <w:pPr>
            <w:tabs>
              <w:tab w:val="right" w:leader="dot" w:pos="8306"/>
            </w:tabs>
            <w:spacing w:before="120" w:after="120" w:line="360" w:lineRule="auto"/>
            <w:rPr>
              <w:rFonts w:ascii="宋体" w:eastAsia="宋体" w:hAnsi="宋体" w:cs="宋体" w:hint="eastAsia"/>
              <w:sz w:val="24"/>
              <w:szCs w:val="24"/>
              <w:lang w:val="en-GB"/>
            </w:rPr>
          </w:pPr>
          <w:hyperlink w:anchor="_Toc25669" w:history="1">
            <w:r>
              <w:rPr>
                <w:rFonts w:ascii="宋体" w:eastAsia="宋体" w:hAnsi="宋体" w:cs="宋体"/>
                <w:sz w:val="24"/>
                <w:szCs w:val="24"/>
                <w:lang w:val="en-GB"/>
              </w:rPr>
              <w:t>4. 售后服务</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_Toc25669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13</w:t>
            </w:r>
            <w:r>
              <w:rPr>
                <w:rFonts w:ascii="宋体" w:eastAsia="宋体" w:hAnsi="宋体" w:cs="宋体"/>
                <w:sz w:val="24"/>
                <w:szCs w:val="24"/>
                <w:lang w:val="en-GB"/>
              </w:rPr>
              <w:fldChar w:fldCharType="end"/>
            </w:r>
          </w:hyperlink>
        </w:p>
        <w:p w14:paraId="62519217" w14:textId="77777777" w:rsidR="00990CE9" w:rsidRDefault="00000000">
          <w:pPr>
            <w:tabs>
              <w:tab w:val="right" w:leader="dot" w:pos="8306"/>
            </w:tabs>
            <w:spacing w:before="120" w:after="120" w:line="360" w:lineRule="auto"/>
            <w:rPr>
              <w:rFonts w:ascii="宋体" w:eastAsia="宋体" w:hAnsi="宋体" w:cs="宋体" w:hint="eastAsia"/>
              <w:sz w:val="24"/>
              <w:szCs w:val="24"/>
              <w:lang w:val="en-GB"/>
            </w:rPr>
          </w:pPr>
          <w:hyperlink w:anchor="_Toc2530" w:history="1">
            <w:r>
              <w:rPr>
                <w:rFonts w:ascii="宋体" w:eastAsia="宋体" w:hAnsi="宋体" w:cs="宋体"/>
                <w:sz w:val="24"/>
                <w:szCs w:val="24"/>
                <w:lang w:val="en-GB"/>
              </w:rPr>
              <w:t>5. 违约责任</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_Toc2530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13</w:t>
            </w:r>
            <w:r>
              <w:rPr>
                <w:rFonts w:ascii="宋体" w:eastAsia="宋体" w:hAnsi="宋体" w:cs="宋体"/>
                <w:sz w:val="24"/>
                <w:szCs w:val="24"/>
                <w:lang w:val="en-GB"/>
              </w:rPr>
              <w:fldChar w:fldCharType="end"/>
            </w:r>
          </w:hyperlink>
        </w:p>
        <w:p w14:paraId="6E5E5D9C" w14:textId="77777777" w:rsidR="00990CE9" w:rsidRDefault="00000000">
          <w:pPr>
            <w:tabs>
              <w:tab w:val="right" w:leader="dot" w:pos="8306"/>
            </w:tabs>
            <w:spacing w:before="120" w:after="120" w:line="360" w:lineRule="auto"/>
            <w:ind w:leftChars="200" w:left="440"/>
            <w:rPr>
              <w:rFonts w:ascii="宋体" w:eastAsia="宋体" w:hAnsi="宋体" w:cs="宋体" w:hint="eastAsia"/>
              <w:sz w:val="24"/>
              <w:szCs w:val="24"/>
              <w:lang w:val="en-GB"/>
            </w:rPr>
          </w:pPr>
          <w:hyperlink w:anchor="_Toc14809" w:history="1">
            <w:r>
              <w:rPr>
                <w:rFonts w:ascii="宋体" w:eastAsia="宋体" w:hAnsi="宋体" w:cs="宋体"/>
                <w:sz w:val="24"/>
                <w:szCs w:val="24"/>
                <w:lang w:val="en-GB"/>
              </w:rPr>
              <w:t>5.1 承包人违约</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_Toc14809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13</w:t>
            </w:r>
            <w:r>
              <w:rPr>
                <w:rFonts w:ascii="宋体" w:eastAsia="宋体" w:hAnsi="宋体" w:cs="宋体"/>
                <w:sz w:val="24"/>
                <w:szCs w:val="24"/>
                <w:lang w:val="en-GB"/>
              </w:rPr>
              <w:fldChar w:fldCharType="end"/>
            </w:r>
          </w:hyperlink>
        </w:p>
        <w:p w14:paraId="353A2109"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32638" w:history="1">
            <w:r>
              <w:rPr>
                <w:rFonts w:ascii="宋体" w:eastAsia="宋体" w:hAnsi="宋体" w:cs="宋体"/>
                <w:sz w:val="24"/>
                <w:szCs w:val="24"/>
              </w:rPr>
              <w:t>5.1.1 承包人违约的情形</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_Toc32638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13</w:t>
            </w:r>
            <w:r>
              <w:rPr>
                <w:rFonts w:ascii="宋体" w:eastAsia="宋体" w:hAnsi="宋体" w:cs="宋体"/>
                <w:sz w:val="24"/>
                <w:szCs w:val="24"/>
              </w:rPr>
              <w:fldChar w:fldCharType="end"/>
            </w:r>
          </w:hyperlink>
        </w:p>
        <w:p w14:paraId="12121763"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17957" w:history="1">
            <w:r>
              <w:rPr>
                <w:rFonts w:ascii="宋体" w:eastAsia="宋体" w:hAnsi="宋体" w:cs="宋体"/>
                <w:sz w:val="24"/>
                <w:szCs w:val="24"/>
              </w:rPr>
              <w:t>5.1.2 对承包人违约的处理</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_Toc17957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16</w:t>
            </w:r>
            <w:r>
              <w:rPr>
                <w:rFonts w:ascii="宋体" w:eastAsia="宋体" w:hAnsi="宋体" w:cs="宋体"/>
                <w:sz w:val="24"/>
                <w:szCs w:val="24"/>
              </w:rPr>
              <w:fldChar w:fldCharType="end"/>
            </w:r>
          </w:hyperlink>
        </w:p>
        <w:p w14:paraId="5B17DE85"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8923" w:history="1">
            <w:r>
              <w:rPr>
                <w:rFonts w:ascii="宋体" w:eastAsia="宋体" w:hAnsi="宋体" w:cs="宋体"/>
                <w:sz w:val="24"/>
                <w:szCs w:val="24"/>
              </w:rPr>
              <w:t>5.1.3 因承包人违约解除合同</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_Toc8923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21</w:t>
            </w:r>
            <w:r>
              <w:rPr>
                <w:rFonts w:ascii="宋体" w:eastAsia="宋体" w:hAnsi="宋体" w:cs="宋体"/>
                <w:sz w:val="24"/>
                <w:szCs w:val="24"/>
              </w:rPr>
              <w:fldChar w:fldCharType="end"/>
            </w:r>
          </w:hyperlink>
        </w:p>
        <w:p w14:paraId="3DC07EF1"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21609" w:history="1">
            <w:r>
              <w:rPr>
                <w:rFonts w:ascii="宋体" w:eastAsia="宋体" w:hAnsi="宋体" w:cs="宋体"/>
                <w:sz w:val="24"/>
                <w:szCs w:val="24"/>
              </w:rPr>
              <w:t>5.1.4 发包人发出合同解除通知后的估价、付款和结清</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_Toc21609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21</w:t>
            </w:r>
            <w:r>
              <w:rPr>
                <w:rFonts w:ascii="宋体" w:eastAsia="宋体" w:hAnsi="宋体" w:cs="宋体"/>
                <w:sz w:val="24"/>
                <w:szCs w:val="24"/>
              </w:rPr>
              <w:fldChar w:fldCharType="end"/>
            </w:r>
          </w:hyperlink>
        </w:p>
        <w:p w14:paraId="1CD2A93D"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7070" w:history="1">
            <w:r>
              <w:rPr>
                <w:rFonts w:ascii="宋体" w:eastAsia="宋体" w:hAnsi="宋体" w:cs="宋体"/>
                <w:sz w:val="24"/>
                <w:szCs w:val="24"/>
              </w:rPr>
              <w:t>5.1.5 协议利益的转让</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_Toc7070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22</w:t>
            </w:r>
            <w:r>
              <w:rPr>
                <w:rFonts w:ascii="宋体" w:eastAsia="宋体" w:hAnsi="宋体" w:cs="宋体"/>
                <w:sz w:val="24"/>
                <w:szCs w:val="24"/>
              </w:rPr>
              <w:fldChar w:fldCharType="end"/>
            </w:r>
          </w:hyperlink>
        </w:p>
        <w:p w14:paraId="58B339CA"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22928" w:history="1">
            <w:r>
              <w:rPr>
                <w:rFonts w:ascii="宋体" w:eastAsia="宋体" w:hAnsi="宋体" w:cs="宋体"/>
                <w:sz w:val="24"/>
                <w:szCs w:val="24"/>
              </w:rPr>
              <w:t>5.1.6 紧急情况下无能力或不愿进行抢救</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_Toc22928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22</w:t>
            </w:r>
            <w:r>
              <w:rPr>
                <w:rFonts w:ascii="宋体" w:eastAsia="宋体" w:hAnsi="宋体" w:cs="宋体"/>
                <w:sz w:val="24"/>
                <w:szCs w:val="24"/>
              </w:rPr>
              <w:fldChar w:fldCharType="end"/>
            </w:r>
          </w:hyperlink>
        </w:p>
        <w:p w14:paraId="6EBCCFCC" w14:textId="77777777" w:rsidR="00990CE9" w:rsidRDefault="00000000">
          <w:pPr>
            <w:tabs>
              <w:tab w:val="right" w:leader="dot" w:pos="8306"/>
            </w:tabs>
            <w:spacing w:before="120" w:after="120" w:line="360" w:lineRule="auto"/>
            <w:ind w:leftChars="400" w:left="880"/>
            <w:rPr>
              <w:rFonts w:ascii="宋体" w:eastAsia="宋体" w:hAnsi="宋体" w:cs="宋体" w:hint="eastAsia"/>
              <w:sz w:val="24"/>
              <w:szCs w:val="24"/>
            </w:rPr>
          </w:pPr>
          <w:hyperlink w:anchor="_Toc12154" w:history="1">
            <w:r>
              <w:rPr>
                <w:rFonts w:ascii="宋体" w:eastAsia="宋体" w:hAnsi="宋体" w:cs="宋体"/>
                <w:sz w:val="24"/>
                <w:szCs w:val="24"/>
              </w:rPr>
              <w:t>5.1.6 费用承担</w:t>
            </w:r>
            <w:r>
              <w:rPr>
                <w:rFonts w:ascii="宋体" w:eastAsia="宋体" w:hAnsi="宋体" w:cs="宋体"/>
                <w:sz w:val="24"/>
                <w:szCs w:val="24"/>
              </w:rPr>
              <w:tab/>
            </w:r>
            <w:r>
              <w:rPr>
                <w:rFonts w:ascii="宋体" w:eastAsia="宋体" w:hAnsi="宋体" w:cs="宋体"/>
                <w:sz w:val="24"/>
                <w:szCs w:val="24"/>
              </w:rPr>
              <w:fldChar w:fldCharType="begin"/>
            </w:r>
            <w:r>
              <w:rPr>
                <w:rFonts w:ascii="宋体" w:eastAsia="宋体" w:hAnsi="宋体" w:cs="宋体"/>
                <w:sz w:val="24"/>
                <w:szCs w:val="24"/>
              </w:rPr>
              <w:instrText xml:space="preserve"> PAGEREF _Toc12154 \h </w:instrText>
            </w:r>
            <w:r>
              <w:rPr>
                <w:rFonts w:ascii="宋体" w:eastAsia="宋体" w:hAnsi="宋体" w:cs="宋体"/>
                <w:sz w:val="24"/>
                <w:szCs w:val="24"/>
              </w:rPr>
            </w:r>
            <w:r>
              <w:rPr>
                <w:rFonts w:ascii="宋体" w:eastAsia="宋体" w:hAnsi="宋体" w:cs="宋体"/>
                <w:sz w:val="24"/>
                <w:szCs w:val="24"/>
              </w:rPr>
              <w:fldChar w:fldCharType="separate"/>
            </w:r>
            <w:r>
              <w:rPr>
                <w:rFonts w:ascii="宋体" w:eastAsia="宋体" w:hAnsi="宋体" w:cs="宋体"/>
                <w:sz w:val="24"/>
                <w:szCs w:val="24"/>
              </w:rPr>
              <w:t>22</w:t>
            </w:r>
            <w:r>
              <w:rPr>
                <w:rFonts w:ascii="宋体" w:eastAsia="宋体" w:hAnsi="宋体" w:cs="宋体"/>
                <w:sz w:val="24"/>
                <w:szCs w:val="24"/>
              </w:rPr>
              <w:fldChar w:fldCharType="end"/>
            </w:r>
          </w:hyperlink>
        </w:p>
        <w:p w14:paraId="5C7CC802" w14:textId="77777777" w:rsidR="00990CE9" w:rsidRDefault="00000000">
          <w:pPr>
            <w:tabs>
              <w:tab w:val="right" w:leader="dot" w:pos="8306"/>
            </w:tabs>
            <w:spacing w:before="120" w:after="120" w:line="360" w:lineRule="auto"/>
            <w:rPr>
              <w:rFonts w:ascii="宋体" w:eastAsia="宋体" w:hAnsi="宋体" w:cs="宋体" w:hint="eastAsia"/>
              <w:sz w:val="24"/>
              <w:szCs w:val="24"/>
              <w:lang w:val="en-GB"/>
            </w:rPr>
          </w:pPr>
          <w:hyperlink w:anchor="_Toc24363" w:history="1">
            <w:r>
              <w:rPr>
                <w:rFonts w:ascii="宋体" w:eastAsia="宋体" w:hAnsi="宋体" w:cs="宋体"/>
                <w:sz w:val="24"/>
                <w:szCs w:val="24"/>
                <w:lang w:val="en-GB"/>
              </w:rPr>
              <w:t>6. 保密条款</w:t>
            </w:r>
            <w:r>
              <w:rPr>
                <w:rFonts w:ascii="宋体" w:eastAsia="宋体" w:hAnsi="宋体" w:cs="宋体"/>
                <w:sz w:val="24"/>
                <w:szCs w:val="24"/>
                <w:lang w:val="en-GB"/>
              </w:rPr>
              <w:tab/>
            </w:r>
            <w:r>
              <w:rPr>
                <w:rFonts w:ascii="宋体" w:eastAsia="宋体" w:hAnsi="宋体" w:cs="宋体"/>
                <w:sz w:val="24"/>
                <w:szCs w:val="24"/>
                <w:lang w:val="en-GB"/>
              </w:rPr>
              <w:fldChar w:fldCharType="begin"/>
            </w:r>
            <w:r>
              <w:rPr>
                <w:rFonts w:ascii="宋体" w:eastAsia="宋体" w:hAnsi="宋体" w:cs="宋体"/>
                <w:sz w:val="24"/>
                <w:szCs w:val="24"/>
                <w:lang w:val="en-GB"/>
              </w:rPr>
              <w:instrText xml:space="preserve"> PAGEREF _Toc24363 \h </w:instrText>
            </w:r>
            <w:r>
              <w:rPr>
                <w:rFonts w:ascii="宋体" w:eastAsia="宋体" w:hAnsi="宋体" w:cs="宋体"/>
                <w:sz w:val="24"/>
                <w:szCs w:val="24"/>
                <w:lang w:val="en-GB"/>
              </w:rPr>
            </w:r>
            <w:r>
              <w:rPr>
                <w:rFonts w:ascii="宋体" w:eastAsia="宋体" w:hAnsi="宋体" w:cs="宋体"/>
                <w:sz w:val="24"/>
                <w:szCs w:val="24"/>
                <w:lang w:val="en-GB"/>
              </w:rPr>
              <w:fldChar w:fldCharType="separate"/>
            </w:r>
            <w:r>
              <w:rPr>
                <w:rFonts w:ascii="宋体" w:eastAsia="宋体" w:hAnsi="宋体" w:cs="宋体"/>
                <w:sz w:val="24"/>
                <w:szCs w:val="24"/>
                <w:lang w:val="en-GB"/>
              </w:rPr>
              <w:t>22</w:t>
            </w:r>
            <w:r>
              <w:rPr>
                <w:rFonts w:ascii="宋体" w:eastAsia="宋体" w:hAnsi="宋体" w:cs="宋体"/>
                <w:sz w:val="24"/>
                <w:szCs w:val="24"/>
                <w:lang w:val="en-GB"/>
              </w:rPr>
              <w:fldChar w:fldCharType="end"/>
            </w:r>
          </w:hyperlink>
        </w:p>
        <w:p w14:paraId="3A11DB27" w14:textId="77777777" w:rsidR="00990CE9" w:rsidRDefault="00000000">
          <w:pPr>
            <w:spacing w:before="120" w:after="120" w:line="360" w:lineRule="auto"/>
            <w:rPr>
              <w:rFonts w:ascii="宋体" w:eastAsia="宋体" w:hAnsi="宋体" w:cs="宋体" w:hint="eastAsia"/>
              <w:sz w:val="24"/>
              <w:szCs w:val="24"/>
              <w:lang w:val="en-GB"/>
            </w:rPr>
          </w:pPr>
          <w:r>
            <w:rPr>
              <w:rFonts w:ascii="宋体" w:eastAsia="宋体" w:hAnsi="宋体" w:cs="宋体" w:hint="eastAsia"/>
              <w:sz w:val="24"/>
              <w:szCs w:val="24"/>
              <w:lang w:val="en-GB"/>
            </w:rPr>
            <w:fldChar w:fldCharType="end"/>
          </w:r>
        </w:p>
      </w:sdtContent>
    </w:sdt>
    <w:p w14:paraId="5A114C9F" w14:textId="77777777" w:rsidR="00990CE9" w:rsidRDefault="00000000">
      <w:pPr>
        <w:widowControl w:val="0"/>
        <w:numPr>
          <w:ilvl w:val="0"/>
          <w:numId w:val="10"/>
        </w:numPr>
        <w:adjustRightInd w:val="0"/>
        <w:spacing w:before="320" w:line="300" w:lineRule="auto"/>
        <w:jc w:val="both"/>
        <w:outlineLvl w:val="0"/>
        <w:rPr>
          <w:rFonts w:ascii="Times New Roman" w:eastAsia="黑体" w:hAnsi="Times New Roman" w:cs="Times New Roman"/>
          <w:color w:val="000000"/>
          <w:kern w:val="44"/>
          <w:sz w:val="32"/>
          <w:szCs w:val="44"/>
        </w:rPr>
      </w:pPr>
      <w:bookmarkStart w:id="1" w:name="_Toc71645471"/>
      <w:bookmarkStart w:id="2" w:name="_Toc18676"/>
      <w:r>
        <w:rPr>
          <w:rFonts w:ascii="Times New Roman" w:eastAsia="黑体" w:hAnsi="Times New Roman" w:cs="Times New Roman"/>
          <w:color w:val="000000"/>
          <w:kern w:val="44"/>
          <w:sz w:val="32"/>
          <w:szCs w:val="44"/>
        </w:rPr>
        <w:t>项目实施前提</w:t>
      </w:r>
      <w:bookmarkEnd w:id="1"/>
      <w:bookmarkEnd w:id="2"/>
    </w:p>
    <w:p w14:paraId="64B5475A"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本工作说明书对完成本工作说明书中任务的预计均基于下述前提。任何下述实施前提和假设的例外，都可能会影响到价格及项目进度的预估。解决由此而产生的变化将按照</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变更控制程序</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章节的规定进行。在建议的项目中出现的例外情况也将遵循同样程序。</w:t>
      </w:r>
    </w:p>
    <w:p w14:paraId="197F2E80"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本项目的进行，除依本工作说明书其它章节所述外，尚基于以下假设：</w:t>
      </w:r>
    </w:p>
    <w:p w14:paraId="3F27A012" w14:textId="77777777" w:rsidR="00990CE9" w:rsidRDefault="00000000">
      <w:pPr>
        <w:numPr>
          <w:ilvl w:val="0"/>
          <w:numId w:val="11"/>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项目整体假设</w:t>
      </w:r>
    </w:p>
    <w:p w14:paraId="6E349586"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为保障按计划对接本文档规划的车路云协同产品，客户产品团队须基于本文档规划的需求，及时提供相应的技术、文档、售后对接、产品改造支持；</w:t>
      </w:r>
      <w:r>
        <w:rPr>
          <w:rFonts w:ascii="Times New Roman" w:eastAsia="宋体" w:hAnsi="Times New Roman" w:cs="Times New Roman"/>
          <w:kern w:val="2"/>
          <w:sz w:val="24"/>
          <w:szCs w:val="24"/>
        </w:rPr>
        <w:t xml:space="preserve"> </w:t>
      </w:r>
    </w:p>
    <w:p w14:paraId="72591E5A" w14:textId="77777777" w:rsidR="00990CE9" w:rsidRDefault="00000000">
      <w:pPr>
        <w:numPr>
          <w:ilvl w:val="0"/>
          <w:numId w:val="11"/>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项目一般假设</w:t>
      </w:r>
    </w:p>
    <w:p w14:paraId="5FEE5974"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项目需求和计划由双方项目管理领导小组沟通确认，如实施过程中需求变更，应基于友好协商的原则，再进行合理的需求、排期、预算调整；</w:t>
      </w:r>
    </w:p>
    <w:p w14:paraId="55EAB398" w14:textId="77777777" w:rsidR="00990CE9" w:rsidRDefault="00000000">
      <w:pPr>
        <w:numPr>
          <w:ilvl w:val="0"/>
          <w:numId w:val="11"/>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实施方法假设</w:t>
      </w:r>
    </w:p>
    <w:p w14:paraId="27F8C31C" w14:textId="77777777" w:rsidR="00990CE9" w:rsidRDefault="00000000">
      <w:pPr>
        <w:numPr>
          <w:ilvl w:val="0"/>
          <w:numId w:val="11"/>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系统环境假设</w:t>
      </w:r>
    </w:p>
    <w:p w14:paraId="0D61CA70"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项目部署环境为无锡市车路云环境；</w:t>
      </w:r>
    </w:p>
    <w:p w14:paraId="7B9FE62D" w14:textId="77777777" w:rsidR="00990CE9" w:rsidRDefault="00000000">
      <w:pPr>
        <w:numPr>
          <w:ilvl w:val="0"/>
          <w:numId w:val="11"/>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数据和接口假设</w:t>
      </w:r>
    </w:p>
    <w:p w14:paraId="404E5518"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数据接口封装工作量不包含云服务产品本身流程改造工作，实施过程中双方发现此类问题应及时进行需求评估和变更排期；</w:t>
      </w:r>
    </w:p>
    <w:p w14:paraId="1823403B" w14:textId="77777777" w:rsidR="00990CE9" w:rsidRDefault="00000000">
      <w:pPr>
        <w:numPr>
          <w:ilvl w:val="0"/>
          <w:numId w:val="11"/>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工作环境假设</w:t>
      </w:r>
    </w:p>
    <w:p w14:paraId="1B63C7FD"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本项目主要实施团队在客户现场驻场实施，客户须提供满足项目测试环境、</w:t>
      </w:r>
      <w:r>
        <w:rPr>
          <w:rFonts w:ascii="Times New Roman" w:eastAsia="宋体" w:hAnsi="Times New Roman" w:cs="Times New Roman"/>
          <w:kern w:val="2"/>
          <w:sz w:val="24"/>
          <w:szCs w:val="24"/>
        </w:rPr>
        <w:t>uat</w:t>
      </w:r>
      <w:r>
        <w:rPr>
          <w:rFonts w:ascii="Times New Roman" w:eastAsia="宋体" w:hAnsi="Times New Roman" w:cs="Times New Roman"/>
          <w:kern w:val="2"/>
          <w:sz w:val="24"/>
          <w:szCs w:val="24"/>
        </w:rPr>
        <w:t>环境、生产环境要求的软件、硬件、网络等环境要素；</w:t>
      </w:r>
    </w:p>
    <w:p w14:paraId="5DFC035C" w14:textId="77777777" w:rsidR="00990CE9" w:rsidRDefault="00000000">
      <w:pPr>
        <w:numPr>
          <w:ilvl w:val="0"/>
          <w:numId w:val="11"/>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项目团队假设</w:t>
      </w:r>
    </w:p>
    <w:p w14:paraId="2819C115"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项目团队主要人员在客户现场办公，部分人员通过远程或不定期到场的方式进行实施支持；</w:t>
      </w:r>
    </w:p>
    <w:p w14:paraId="7F11023D" w14:textId="77777777" w:rsidR="00990CE9" w:rsidRDefault="00000000">
      <w:pPr>
        <w:numPr>
          <w:ilvl w:val="0"/>
          <w:numId w:val="11"/>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其他厂商配合事项假设</w:t>
      </w:r>
    </w:p>
    <w:p w14:paraId="4A8FE688" w14:textId="77777777" w:rsidR="00990CE9" w:rsidRDefault="00000000">
      <w:pPr>
        <w:numPr>
          <w:ilvl w:val="0"/>
          <w:numId w:val="11"/>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lastRenderedPageBreak/>
        <w:t>IT</w:t>
      </w:r>
      <w:r>
        <w:rPr>
          <w:rFonts w:ascii="Times New Roman" w:eastAsia="宋体" w:hAnsi="Times New Roman" w:cs="Times New Roman"/>
          <w:kern w:val="2"/>
          <w:sz w:val="24"/>
          <w:szCs w:val="24"/>
        </w:rPr>
        <w:t>假设</w:t>
      </w:r>
    </w:p>
    <w:p w14:paraId="0D8BB95D" w14:textId="77777777" w:rsidR="00990CE9" w:rsidRDefault="00000000">
      <w:pPr>
        <w:widowControl w:val="0"/>
        <w:numPr>
          <w:ilvl w:val="0"/>
          <w:numId w:val="10"/>
        </w:numPr>
        <w:adjustRightInd w:val="0"/>
        <w:spacing w:before="320" w:line="300" w:lineRule="auto"/>
        <w:jc w:val="both"/>
        <w:outlineLvl w:val="0"/>
        <w:rPr>
          <w:rFonts w:ascii="Times New Roman" w:eastAsia="黑体" w:hAnsi="Times New Roman" w:cs="Times New Roman"/>
          <w:color w:val="000000"/>
          <w:kern w:val="44"/>
          <w:sz w:val="32"/>
          <w:szCs w:val="44"/>
        </w:rPr>
      </w:pPr>
      <w:bookmarkStart w:id="3" w:name="_Toc32370"/>
      <w:bookmarkStart w:id="4" w:name="_Toc71645472"/>
      <w:r>
        <w:rPr>
          <w:rFonts w:ascii="Times New Roman" w:eastAsia="黑体" w:hAnsi="Times New Roman" w:cs="Times New Roman"/>
          <w:color w:val="000000"/>
          <w:kern w:val="44"/>
          <w:sz w:val="32"/>
          <w:szCs w:val="44"/>
        </w:rPr>
        <w:t>项目实施范围</w:t>
      </w:r>
      <w:bookmarkEnd w:id="3"/>
      <w:bookmarkEnd w:id="4"/>
    </w:p>
    <w:p w14:paraId="4452E2FA" w14:textId="77777777" w:rsidR="00990CE9" w:rsidRDefault="00000000">
      <w:pPr>
        <w:tabs>
          <w:tab w:val="left" w:pos="709"/>
        </w:tabs>
        <w:spacing w:before="120" w:after="120" w:line="360" w:lineRule="auto"/>
        <w:ind w:left="360" w:hanging="360"/>
        <w:outlineLvl w:val="1"/>
        <w:rPr>
          <w:rFonts w:ascii="宋体" w:eastAsia="宋体" w:hAnsi="宋体" w:cs="宋体" w:hint="eastAsia"/>
          <w:vanish/>
          <w:sz w:val="28"/>
          <w:szCs w:val="28"/>
          <w:lang w:val="en-GB"/>
        </w:rPr>
      </w:pPr>
      <w:bookmarkStart w:id="5" w:name="_Toc71640326"/>
      <w:bookmarkStart w:id="6" w:name="_Toc71638282"/>
      <w:bookmarkStart w:id="7" w:name="_Toc3392855"/>
      <w:bookmarkStart w:id="8" w:name="_Toc71645473"/>
      <w:bookmarkStart w:id="9" w:name="_Toc383770846"/>
      <w:bookmarkStart w:id="10" w:name="_Toc534373427"/>
      <w:bookmarkStart w:id="11" w:name="_Toc71636326"/>
      <w:bookmarkStart w:id="12" w:name="_Toc71563355"/>
      <w:bookmarkStart w:id="13" w:name="_Toc143595866"/>
      <w:bookmarkStart w:id="14" w:name="_Toc17373043"/>
      <w:bookmarkStart w:id="15" w:name="_Toc143603011"/>
      <w:bookmarkStart w:id="16" w:name="_Toc3392930"/>
      <w:bookmarkStart w:id="17" w:name="_Toc143604127"/>
      <w:bookmarkStart w:id="18" w:name="_Toc407181171"/>
      <w:bookmarkStart w:id="19" w:name="_Toc3392779"/>
      <w:bookmarkStart w:id="20" w:name="_Toc407181195"/>
      <w:bookmarkStart w:id="21" w:name="_Toc71642949"/>
      <w:bookmarkStart w:id="22" w:name="_Toc71642177"/>
      <w:bookmarkStart w:id="23" w:name="_Toc3392828"/>
      <w:bookmarkStart w:id="24" w:name="_Toc143604080"/>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rFonts w:ascii="宋体" w:eastAsia="宋体" w:hAnsi="宋体" w:cs="宋体" w:hint="eastAsia"/>
          <w:vanish/>
          <w:sz w:val="28"/>
          <w:szCs w:val="28"/>
          <w:lang w:val="en-GB"/>
        </w:rPr>
        <w:t>1.</w:t>
      </w:r>
    </w:p>
    <w:p w14:paraId="3ADA6185" w14:textId="77777777" w:rsidR="00990CE9" w:rsidRDefault="00000000">
      <w:pPr>
        <w:tabs>
          <w:tab w:val="left" w:pos="709"/>
        </w:tabs>
        <w:spacing w:before="120" w:after="120" w:line="360" w:lineRule="auto"/>
        <w:ind w:left="360" w:hanging="360"/>
        <w:outlineLvl w:val="1"/>
        <w:rPr>
          <w:rFonts w:ascii="宋体" w:eastAsia="宋体" w:hAnsi="宋体" w:cs="宋体" w:hint="eastAsia"/>
          <w:vanish/>
          <w:sz w:val="28"/>
          <w:szCs w:val="28"/>
          <w:lang w:val="en-GB"/>
        </w:rPr>
      </w:pPr>
      <w:bookmarkStart w:id="25" w:name="_Toc143604128"/>
      <w:bookmarkStart w:id="26" w:name="_Toc71636327"/>
      <w:bookmarkStart w:id="27" w:name="_Toc3392931"/>
      <w:bookmarkStart w:id="28" w:name="_Toc3392780"/>
      <w:bookmarkStart w:id="29" w:name="_Toc143603012"/>
      <w:bookmarkStart w:id="30" w:name="_Toc71563356"/>
      <w:bookmarkStart w:id="31" w:name="_Toc71642950"/>
      <w:bookmarkStart w:id="32" w:name="_Toc407181172"/>
      <w:bookmarkStart w:id="33" w:name="_Toc71645474"/>
      <w:bookmarkStart w:id="34" w:name="_Toc3392829"/>
      <w:bookmarkStart w:id="35" w:name="_Toc71640327"/>
      <w:bookmarkStart w:id="36" w:name="_Toc17373044"/>
      <w:bookmarkStart w:id="37" w:name="_Toc383770847"/>
      <w:bookmarkStart w:id="38" w:name="_Toc143595867"/>
      <w:bookmarkStart w:id="39" w:name="_Toc534373428"/>
      <w:bookmarkStart w:id="40" w:name="_Toc3392856"/>
      <w:bookmarkStart w:id="41" w:name="_Toc143604081"/>
      <w:bookmarkStart w:id="42" w:name="_Toc407181196"/>
      <w:bookmarkStart w:id="43" w:name="_Toc71642178"/>
      <w:bookmarkStart w:id="44" w:name="_Toc71638283"/>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Pr>
          <w:rFonts w:ascii="宋体" w:eastAsia="宋体" w:hAnsi="宋体" w:cs="宋体" w:hint="eastAsia"/>
          <w:vanish/>
          <w:sz w:val="28"/>
          <w:szCs w:val="28"/>
          <w:lang w:val="en-GB"/>
        </w:rPr>
        <w:t>2.</w:t>
      </w:r>
    </w:p>
    <w:p w14:paraId="66DBF6D8" w14:textId="77777777" w:rsidR="00990CE9" w:rsidRDefault="00000000">
      <w:pPr>
        <w:widowControl w:val="0"/>
        <w:adjustRightInd w:val="0"/>
        <w:spacing w:before="280" w:line="300" w:lineRule="auto"/>
        <w:jc w:val="both"/>
        <w:outlineLvl w:val="1"/>
        <w:rPr>
          <w:rFonts w:ascii="Times New Roman" w:eastAsia="黑体" w:hAnsi="Times New Roman" w:cs="Times New Roman"/>
          <w:kern w:val="2"/>
          <w:sz w:val="30"/>
          <w:szCs w:val="32"/>
        </w:rPr>
      </w:pPr>
      <w:bookmarkStart w:id="45" w:name="_Toc20354"/>
      <w:bookmarkStart w:id="46" w:name="_Toc71645475"/>
      <w:r>
        <w:rPr>
          <w:rFonts w:ascii="Times New Roman" w:eastAsia="黑体" w:hAnsi="Times New Roman" w:cs="Times New Roman"/>
          <w:kern w:val="2"/>
          <w:sz w:val="30"/>
          <w:szCs w:val="32"/>
        </w:rPr>
        <w:t>2.1.</w:t>
      </w:r>
      <w:r>
        <w:rPr>
          <w:rFonts w:ascii="Times New Roman" w:eastAsia="黑体" w:hAnsi="Times New Roman" w:cs="Times New Roman"/>
          <w:kern w:val="2"/>
          <w:sz w:val="30"/>
          <w:szCs w:val="32"/>
        </w:rPr>
        <w:t>项目实施组织范围</w:t>
      </w:r>
      <w:bookmarkEnd w:id="45"/>
      <w:bookmarkEnd w:id="46"/>
    </w:p>
    <w:p w14:paraId="1F9999E8"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客户名称：上海帆一尚行科技有限公司</w:t>
      </w:r>
    </w:p>
    <w:p w14:paraId="62B22029"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客户所在地：无锡市</w:t>
      </w:r>
    </w:p>
    <w:p w14:paraId="6688BEA7" w14:textId="77777777" w:rsidR="00990CE9" w:rsidRDefault="00000000">
      <w:pPr>
        <w:widowControl w:val="0"/>
        <w:adjustRightInd w:val="0"/>
        <w:spacing w:before="280" w:line="300" w:lineRule="auto"/>
        <w:jc w:val="both"/>
        <w:outlineLvl w:val="1"/>
        <w:rPr>
          <w:rFonts w:ascii="Times New Roman" w:eastAsia="黑体" w:hAnsi="Times New Roman" w:cs="Times New Roman"/>
          <w:kern w:val="2"/>
          <w:sz w:val="30"/>
          <w:szCs w:val="32"/>
        </w:rPr>
      </w:pPr>
      <w:bookmarkStart w:id="47" w:name="_Toc4840"/>
      <w:bookmarkStart w:id="48" w:name="_Toc71645476"/>
      <w:r>
        <w:rPr>
          <w:rFonts w:ascii="Times New Roman" w:eastAsia="黑体" w:hAnsi="Times New Roman" w:cs="Times New Roman"/>
          <w:kern w:val="2"/>
          <w:sz w:val="30"/>
          <w:szCs w:val="32"/>
        </w:rPr>
        <w:t>2.2.</w:t>
      </w:r>
      <w:r>
        <w:rPr>
          <w:rFonts w:ascii="Times New Roman" w:eastAsia="黑体" w:hAnsi="Times New Roman" w:cs="Times New Roman"/>
          <w:kern w:val="2"/>
          <w:sz w:val="30"/>
          <w:szCs w:val="32"/>
        </w:rPr>
        <w:t>项目实施过程范围</w:t>
      </w:r>
      <w:bookmarkEnd w:id="47"/>
      <w:bookmarkEnd w:id="48"/>
    </w:p>
    <w:p w14:paraId="2706ECE1" w14:textId="77777777" w:rsidR="00990CE9" w:rsidRDefault="00000000">
      <w:pPr>
        <w:numPr>
          <w:ilvl w:val="0"/>
          <w:numId w:val="12"/>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在上海帆一尚行科技有限公司的配合下负责无锡车路云项目实施方案的制定。</w:t>
      </w:r>
    </w:p>
    <w:p w14:paraId="4FBA2FE8" w14:textId="77777777" w:rsidR="00990CE9" w:rsidRDefault="00000000">
      <w:pPr>
        <w:numPr>
          <w:ilvl w:val="0"/>
          <w:numId w:val="12"/>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根据上海帆一尚行科技有限公司无锡车路云项目的总体目标和业务需求进行系统方案设计。</w:t>
      </w:r>
    </w:p>
    <w:p w14:paraId="34CCABA7" w14:textId="77777777" w:rsidR="00990CE9" w:rsidRDefault="00000000">
      <w:pPr>
        <w:numPr>
          <w:ilvl w:val="0"/>
          <w:numId w:val="12"/>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项目的设计，开发，测试，集成，解决项目过程中的疑难问题。</w:t>
      </w:r>
    </w:p>
    <w:p w14:paraId="2AE1ED60" w14:textId="77777777" w:rsidR="00990CE9" w:rsidRDefault="00000000">
      <w:pPr>
        <w:numPr>
          <w:ilvl w:val="0"/>
          <w:numId w:val="12"/>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对上海帆一尚行科技有限公司的业务、技术人员进行必要的系统使用，维护和</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或开发培训。</w:t>
      </w:r>
    </w:p>
    <w:p w14:paraId="385C4F32" w14:textId="77777777" w:rsidR="00990CE9" w:rsidRDefault="00000000">
      <w:pPr>
        <w:numPr>
          <w:ilvl w:val="0"/>
          <w:numId w:val="12"/>
        </w:num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系统上线后维护期内对系统提供技术支持等维护服务。</w:t>
      </w:r>
    </w:p>
    <w:p w14:paraId="48570A67" w14:textId="77777777" w:rsidR="00990CE9" w:rsidRDefault="00990CE9">
      <w:pPr>
        <w:spacing w:before="120" w:after="120" w:line="360" w:lineRule="auto"/>
        <w:rPr>
          <w:rFonts w:ascii="宋体" w:eastAsia="宋体" w:hAnsi="宋体" w:cs="宋体" w:hint="eastAsia"/>
          <w:color w:val="2702C2"/>
          <w:sz w:val="24"/>
          <w:szCs w:val="24"/>
          <w:lang w:val="en-GB"/>
        </w:rPr>
      </w:pPr>
    </w:p>
    <w:p w14:paraId="4E36F812" w14:textId="77777777" w:rsidR="00990CE9" w:rsidRDefault="00000000">
      <w:pPr>
        <w:widowControl w:val="0"/>
        <w:adjustRightInd w:val="0"/>
        <w:spacing w:before="280" w:line="300" w:lineRule="auto"/>
        <w:jc w:val="both"/>
        <w:outlineLvl w:val="1"/>
        <w:rPr>
          <w:rFonts w:ascii="Times New Roman" w:eastAsia="黑体" w:hAnsi="Times New Roman" w:cs="Times New Roman"/>
          <w:kern w:val="2"/>
          <w:sz w:val="30"/>
          <w:szCs w:val="32"/>
        </w:rPr>
      </w:pPr>
      <w:bookmarkStart w:id="49" w:name="_Toc71645477"/>
      <w:bookmarkStart w:id="50" w:name="_Toc17255"/>
      <w:r>
        <w:rPr>
          <w:rFonts w:ascii="Times New Roman" w:eastAsia="黑体" w:hAnsi="Times New Roman" w:cs="Times New Roman"/>
          <w:kern w:val="2"/>
          <w:sz w:val="30"/>
          <w:szCs w:val="32"/>
        </w:rPr>
        <w:t>2.3.</w:t>
      </w:r>
      <w:r>
        <w:rPr>
          <w:rFonts w:ascii="Times New Roman" w:eastAsia="黑体" w:hAnsi="Times New Roman" w:cs="Times New Roman"/>
          <w:kern w:val="2"/>
          <w:sz w:val="30"/>
          <w:szCs w:val="32"/>
        </w:rPr>
        <w:t>项目实施业务功能范围</w:t>
      </w:r>
      <w:bookmarkEnd w:id="49"/>
      <w:bookmarkEnd w:id="50"/>
    </w:p>
    <w:p w14:paraId="2DD79E89"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项目包括无锡市车路云一体化应用试点中</w:t>
      </w:r>
      <w:r>
        <w:rPr>
          <w:rFonts w:ascii="Times New Roman" w:eastAsia="宋体" w:hAnsi="Times New Roman" w:cs="Times New Roman"/>
          <w:kern w:val="2"/>
          <w:sz w:val="24"/>
          <w:szCs w:val="24"/>
        </w:rPr>
        <w:t>R3</w:t>
      </w:r>
      <w:r>
        <w:rPr>
          <w:rFonts w:ascii="Times New Roman" w:eastAsia="宋体" w:hAnsi="Times New Roman" w:cs="Times New Roman"/>
          <w:kern w:val="2"/>
          <w:sz w:val="24"/>
          <w:szCs w:val="24"/>
        </w:rPr>
        <w:t>前装点位硬件及相应软件服务，可变标识机房工程，新国标云资源内容，大数据开发治理平台的硬件，软件采购以及配套施工上架服务的采购，详细内容详见以下表格：</w:t>
      </w:r>
    </w:p>
    <w:p w14:paraId="43E9B8FF"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51" w:name="_Toc9863"/>
      <w:r>
        <w:rPr>
          <w:rFonts w:ascii="Times New Roman" w:eastAsia="黑体" w:hAnsi="Times New Roman" w:cs="Times New Roman"/>
          <w:kern w:val="2"/>
          <w:sz w:val="30"/>
          <w:szCs w:val="24"/>
        </w:rPr>
        <w:t>2.3.1.R3</w:t>
      </w:r>
      <w:r>
        <w:rPr>
          <w:rFonts w:ascii="Times New Roman" w:eastAsia="黑体" w:hAnsi="Times New Roman" w:cs="Times New Roman"/>
          <w:kern w:val="2"/>
          <w:sz w:val="30"/>
          <w:szCs w:val="24"/>
        </w:rPr>
        <w:t>前装点位硬件，软件及服务</w:t>
      </w:r>
      <w:bookmarkEnd w:id="51"/>
    </w:p>
    <w:tbl>
      <w:tblPr>
        <w:tblpPr w:leftFromText="180" w:rightFromText="180" w:vertAnchor="text" w:horzAnchor="page" w:tblpX="1833" w:tblpY="260"/>
        <w:tblOverlap w:val="never"/>
        <w:tblW w:w="8815" w:type="dxa"/>
        <w:tblLayout w:type="fixed"/>
        <w:tblLook w:val="04A0" w:firstRow="1" w:lastRow="0" w:firstColumn="1" w:lastColumn="0" w:noHBand="0" w:noVBand="1"/>
      </w:tblPr>
      <w:tblGrid>
        <w:gridCol w:w="2480"/>
        <w:gridCol w:w="4789"/>
        <w:gridCol w:w="726"/>
        <w:gridCol w:w="820"/>
      </w:tblGrid>
      <w:tr w:rsidR="00990CE9" w14:paraId="6A102D73" w14:textId="77777777">
        <w:trPr>
          <w:trHeight w:val="375"/>
        </w:trPr>
        <w:tc>
          <w:tcPr>
            <w:tcW w:w="2480" w:type="dxa"/>
            <w:tcBorders>
              <w:top w:val="nil"/>
              <w:left w:val="single" w:sz="4" w:space="0" w:color="000000"/>
              <w:bottom w:val="single" w:sz="4" w:space="0" w:color="000000"/>
              <w:right w:val="single" w:sz="4" w:space="0" w:color="000000"/>
            </w:tcBorders>
            <w:shd w:val="clear" w:color="auto" w:fill="E7E6E6"/>
            <w:noWrap/>
            <w:vAlign w:val="center"/>
          </w:tcPr>
          <w:p w14:paraId="786AF68F"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lang w:val="en-GB"/>
              </w:rPr>
            </w:pPr>
            <w:r>
              <w:rPr>
                <w:rFonts w:ascii="华文细黑" w:eastAsia="华文细黑" w:hAnsi="华文细黑" w:cs="华文细黑" w:hint="eastAsia"/>
                <w:b/>
                <w:bCs/>
                <w:color w:val="000000"/>
                <w:sz w:val="24"/>
                <w:szCs w:val="24"/>
                <w:lang w:bidi="ar"/>
              </w:rPr>
              <w:t>子模块</w:t>
            </w:r>
          </w:p>
        </w:tc>
        <w:tc>
          <w:tcPr>
            <w:tcW w:w="4789" w:type="dxa"/>
            <w:tcBorders>
              <w:top w:val="nil"/>
              <w:left w:val="single" w:sz="4" w:space="0" w:color="000000"/>
              <w:bottom w:val="single" w:sz="4" w:space="0" w:color="000000"/>
              <w:right w:val="single" w:sz="4" w:space="0" w:color="000000"/>
            </w:tcBorders>
            <w:shd w:val="clear" w:color="auto" w:fill="E7E6E6"/>
            <w:noWrap/>
            <w:vAlign w:val="center"/>
          </w:tcPr>
          <w:p w14:paraId="3A81C9AE"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lang w:val="en-GB"/>
              </w:rPr>
            </w:pPr>
            <w:r>
              <w:rPr>
                <w:rFonts w:ascii="华文细黑" w:eastAsia="华文细黑" w:hAnsi="华文细黑" w:cs="华文细黑" w:hint="eastAsia"/>
                <w:b/>
                <w:bCs/>
                <w:color w:val="000000"/>
                <w:sz w:val="24"/>
                <w:szCs w:val="24"/>
                <w:lang w:bidi="ar"/>
              </w:rPr>
              <w:t>采购明细</w:t>
            </w:r>
          </w:p>
        </w:tc>
        <w:tc>
          <w:tcPr>
            <w:tcW w:w="726" w:type="dxa"/>
            <w:tcBorders>
              <w:top w:val="nil"/>
              <w:left w:val="single" w:sz="4" w:space="0" w:color="000000"/>
              <w:bottom w:val="single" w:sz="4" w:space="0" w:color="000000"/>
              <w:right w:val="single" w:sz="4" w:space="0" w:color="000000"/>
            </w:tcBorders>
            <w:shd w:val="clear" w:color="auto" w:fill="E7E6E6"/>
            <w:noWrap/>
            <w:vAlign w:val="center"/>
          </w:tcPr>
          <w:p w14:paraId="2022EA42"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lang w:val="en-GB"/>
              </w:rPr>
            </w:pPr>
            <w:r>
              <w:rPr>
                <w:rFonts w:ascii="华文细黑" w:eastAsia="华文细黑" w:hAnsi="华文细黑" w:cs="华文细黑" w:hint="eastAsia"/>
                <w:b/>
                <w:bCs/>
                <w:color w:val="000000"/>
                <w:sz w:val="24"/>
                <w:szCs w:val="24"/>
                <w:lang w:bidi="ar"/>
              </w:rPr>
              <w:t>数量</w:t>
            </w:r>
          </w:p>
        </w:tc>
        <w:tc>
          <w:tcPr>
            <w:tcW w:w="820" w:type="dxa"/>
            <w:tcBorders>
              <w:top w:val="nil"/>
              <w:left w:val="single" w:sz="4" w:space="0" w:color="000000"/>
              <w:bottom w:val="single" w:sz="4" w:space="0" w:color="000000"/>
              <w:right w:val="single" w:sz="4" w:space="0" w:color="000000"/>
            </w:tcBorders>
            <w:shd w:val="clear" w:color="auto" w:fill="E7E6E6"/>
            <w:noWrap/>
            <w:vAlign w:val="center"/>
          </w:tcPr>
          <w:p w14:paraId="7681BBD7"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lang w:val="en-GB"/>
              </w:rPr>
            </w:pPr>
            <w:r>
              <w:rPr>
                <w:rFonts w:ascii="华文细黑" w:eastAsia="华文细黑" w:hAnsi="华文细黑" w:cs="华文细黑" w:hint="eastAsia"/>
                <w:b/>
                <w:bCs/>
                <w:color w:val="000000"/>
                <w:sz w:val="24"/>
                <w:szCs w:val="24"/>
                <w:lang w:bidi="ar"/>
              </w:rPr>
              <w:t>单位</w:t>
            </w:r>
          </w:p>
        </w:tc>
      </w:tr>
      <w:tr w:rsidR="00990CE9" w14:paraId="6942A2D6" w14:textId="77777777">
        <w:trPr>
          <w:trHeight w:val="5925"/>
        </w:trPr>
        <w:tc>
          <w:tcPr>
            <w:tcW w:w="2480" w:type="dxa"/>
            <w:tcBorders>
              <w:top w:val="single" w:sz="4" w:space="0" w:color="000000"/>
              <w:left w:val="single" w:sz="4" w:space="0" w:color="000000"/>
              <w:bottom w:val="single" w:sz="4" w:space="0" w:color="000000"/>
              <w:right w:val="single" w:sz="4" w:space="0" w:color="000000"/>
            </w:tcBorders>
            <w:noWrap/>
            <w:vAlign w:val="center"/>
          </w:tcPr>
          <w:p w14:paraId="09AC88D8"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多数据源轨迹融合算法</w:t>
            </w:r>
          </w:p>
        </w:tc>
        <w:tc>
          <w:tcPr>
            <w:tcW w:w="4789" w:type="dxa"/>
            <w:tcBorders>
              <w:top w:val="single" w:sz="4" w:space="0" w:color="000000"/>
              <w:left w:val="single" w:sz="4" w:space="0" w:color="000000"/>
              <w:bottom w:val="single" w:sz="4" w:space="0" w:color="000000"/>
              <w:right w:val="single" w:sz="4" w:space="0" w:color="000000"/>
            </w:tcBorders>
            <w:vAlign w:val="center"/>
          </w:tcPr>
          <w:p w14:paraId="3B0A87CF"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提供高精度和低时延的感知数据，可作车外传感器，支撑车辆做决策类应用。</w:t>
            </w:r>
            <w:r>
              <w:rPr>
                <w:rFonts w:ascii="宋体" w:eastAsia="宋体" w:hAnsi="宋体" w:cs="宋体" w:hint="eastAsia"/>
                <w:color w:val="000000"/>
                <w:sz w:val="20"/>
                <w:szCs w:val="20"/>
                <w:lang w:bidi="ar"/>
              </w:rPr>
              <w:br/>
              <w:t>(1)</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对识别目标的定位精度达到分米级别，速度误差±1 m/s；</w:t>
            </w:r>
            <w:r>
              <w:rPr>
                <w:rFonts w:ascii="宋体" w:eastAsia="宋体" w:hAnsi="宋体" w:cs="宋体" w:hint="eastAsia"/>
                <w:color w:val="000000"/>
                <w:sz w:val="20"/>
                <w:szCs w:val="20"/>
                <w:lang w:bidi="ar"/>
              </w:rPr>
              <w:br/>
              <w:t>(2)</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识别目标交通参与者即时位置、即时速度、方向航向角等动态属性；</w:t>
            </w:r>
            <w:r>
              <w:rPr>
                <w:rFonts w:ascii="宋体" w:eastAsia="宋体" w:hAnsi="宋体" w:cs="宋体" w:hint="eastAsia"/>
                <w:color w:val="000000"/>
                <w:sz w:val="20"/>
                <w:szCs w:val="20"/>
                <w:lang w:bidi="ar"/>
              </w:rPr>
              <w:br/>
              <w:t>(3)</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系统漏检率≤5%；</w:t>
            </w:r>
            <w:r>
              <w:rPr>
                <w:rFonts w:ascii="宋体" w:eastAsia="宋体" w:hAnsi="宋体" w:cs="宋体" w:hint="eastAsia"/>
                <w:color w:val="000000"/>
                <w:sz w:val="20"/>
                <w:szCs w:val="20"/>
                <w:lang w:bidi="ar"/>
              </w:rPr>
              <w:br/>
              <w:t>(4)</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系统误检率≤5%；</w:t>
            </w:r>
            <w:r>
              <w:rPr>
                <w:rFonts w:ascii="宋体" w:eastAsia="宋体" w:hAnsi="宋体" w:cs="宋体" w:hint="eastAsia"/>
                <w:color w:val="000000"/>
                <w:sz w:val="20"/>
                <w:szCs w:val="20"/>
                <w:lang w:bidi="ar"/>
              </w:rPr>
              <w:br/>
              <w:t>(5)</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可对交通异常事件进行检测，包括道路施工、异常停车、逆行、超低速缓行、拥堵等，并可输出报警信息；</w:t>
            </w:r>
            <w:r>
              <w:rPr>
                <w:rFonts w:ascii="宋体" w:eastAsia="宋体" w:hAnsi="宋体" w:cs="宋体" w:hint="eastAsia"/>
                <w:color w:val="000000"/>
                <w:sz w:val="20"/>
                <w:szCs w:val="20"/>
                <w:lang w:bidi="ar"/>
              </w:rPr>
              <w:br/>
              <w:t>(6)</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系统漏检率≤10%；系统误检率≤5%。</w:t>
            </w:r>
          </w:p>
        </w:tc>
        <w:tc>
          <w:tcPr>
            <w:tcW w:w="726" w:type="dxa"/>
            <w:tcBorders>
              <w:top w:val="single" w:sz="4" w:space="0" w:color="000000"/>
              <w:left w:val="single" w:sz="4" w:space="0" w:color="000000"/>
              <w:bottom w:val="single" w:sz="4" w:space="0" w:color="000000"/>
              <w:right w:val="single" w:sz="4" w:space="0" w:color="000000"/>
            </w:tcBorders>
            <w:noWrap/>
            <w:vAlign w:val="center"/>
          </w:tcPr>
          <w:p w14:paraId="1E08D2AA"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30</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53867BA7"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项</w:t>
            </w:r>
          </w:p>
        </w:tc>
      </w:tr>
      <w:tr w:rsidR="00990CE9" w14:paraId="34C9B638" w14:textId="77777777">
        <w:trPr>
          <w:trHeight w:val="360"/>
        </w:trPr>
        <w:tc>
          <w:tcPr>
            <w:tcW w:w="2480" w:type="dxa"/>
            <w:tcBorders>
              <w:top w:val="single" w:sz="4" w:space="0" w:color="000000"/>
              <w:left w:val="single" w:sz="4" w:space="0" w:color="000000"/>
              <w:bottom w:val="single" w:sz="4" w:space="0" w:color="000000"/>
              <w:right w:val="single" w:sz="4" w:space="0" w:color="000000"/>
            </w:tcBorders>
            <w:noWrap/>
            <w:vAlign w:val="center"/>
          </w:tcPr>
          <w:p w14:paraId="3C6DDE88"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视觉算法</w:t>
            </w:r>
          </w:p>
        </w:tc>
        <w:tc>
          <w:tcPr>
            <w:tcW w:w="4789" w:type="dxa"/>
            <w:tcBorders>
              <w:top w:val="single" w:sz="4" w:space="0" w:color="000000"/>
              <w:left w:val="single" w:sz="4" w:space="0" w:color="000000"/>
              <w:bottom w:val="single" w:sz="4" w:space="0" w:color="000000"/>
              <w:right w:val="single" w:sz="4" w:space="0" w:color="000000"/>
            </w:tcBorders>
            <w:noWrap/>
            <w:vAlign w:val="center"/>
          </w:tcPr>
          <w:p w14:paraId="5DFEEBBC"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视觉算法</w:t>
            </w:r>
          </w:p>
        </w:tc>
        <w:tc>
          <w:tcPr>
            <w:tcW w:w="726" w:type="dxa"/>
            <w:tcBorders>
              <w:top w:val="single" w:sz="4" w:space="0" w:color="000000"/>
              <w:left w:val="single" w:sz="4" w:space="0" w:color="000000"/>
              <w:bottom w:val="single" w:sz="4" w:space="0" w:color="000000"/>
              <w:right w:val="single" w:sz="4" w:space="0" w:color="000000"/>
            </w:tcBorders>
            <w:noWrap/>
            <w:vAlign w:val="center"/>
          </w:tcPr>
          <w:p w14:paraId="17A66D75"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30</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66C1D308"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项</w:t>
            </w:r>
          </w:p>
        </w:tc>
      </w:tr>
      <w:tr w:rsidR="00990CE9" w14:paraId="5C1840BD" w14:textId="77777777">
        <w:trPr>
          <w:trHeight w:val="360"/>
        </w:trPr>
        <w:tc>
          <w:tcPr>
            <w:tcW w:w="2480" w:type="dxa"/>
            <w:tcBorders>
              <w:top w:val="single" w:sz="4" w:space="0" w:color="000000"/>
              <w:left w:val="single" w:sz="4" w:space="0" w:color="000000"/>
              <w:bottom w:val="single" w:sz="4" w:space="0" w:color="000000"/>
              <w:right w:val="single" w:sz="4" w:space="0" w:color="000000"/>
            </w:tcBorders>
            <w:noWrap/>
            <w:vAlign w:val="center"/>
          </w:tcPr>
          <w:p w14:paraId="396053CB"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激光雷达算法</w:t>
            </w:r>
          </w:p>
        </w:tc>
        <w:tc>
          <w:tcPr>
            <w:tcW w:w="4789" w:type="dxa"/>
            <w:tcBorders>
              <w:top w:val="single" w:sz="4" w:space="0" w:color="000000"/>
              <w:left w:val="single" w:sz="4" w:space="0" w:color="000000"/>
              <w:bottom w:val="single" w:sz="4" w:space="0" w:color="000000"/>
              <w:right w:val="single" w:sz="4" w:space="0" w:color="000000"/>
            </w:tcBorders>
            <w:noWrap/>
            <w:vAlign w:val="center"/>
          </w:tcPr>
          <w:p w14:paraId="3F7B573B"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激光雷达算法</w:t>
            </w:r>
          </w:p>
        </w:tc>
        <w:tc>
          <w:tcPr>
            <w:tcW w:w="726" w:type="dxa"/>
            <w:tcBorders>
              <w:top w:val="single" w:sz="4" w:space="0" w:color="000000"/>
              <w:left w:val="single" w:sz="4" w:space="0" w:color="000000"/>
              <w:bottom w:val="single" w:sz="4" w:space="0" w:color="000000"/>
              <w:right w:val="single" w:sz="4" w:space="0" w:color="000000"/>
            </w:tcBorders>
            <w:noWrap/>
            <w:vAlign w:val="center"/>
          </w:tcPr>
          <w:p w14:paraId="79CE4D05"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14</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7A6DA9CE"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项</w:t>
            </w:r>
          </w:p>
        </w:tc>
      </w:tr>
      <w:tr w:rsidR="00990CE9" w14:paraId="4FA3A1C0" w14:textId="77777777">
        <w:trPr>
          <w:trHeight w:val="360"/>
        </w:trPr>
        <w:tc>
          <w:tcPr>
            <w:tcW w:w="2480" w:type="dxa"/>
            <w:tcBorders>
              <w:top w:val="single" w:sz="4" w:space="0" w:color="000000"/>
              <w:left w:val="single" w:sz="4" w:space="0" w:color="000000"/>
              <w:bottom w:val="single" w:sz="4" w:space="0" w:color="000000"/>
              <w:right w:val="single" w:sz="4" w:space="0" w:color="000000"/>
            </w:tcBorders>
            <w:noWrap/>
            <w:vAlign w:val="center"/>
          </w:tcPr>
          <w:p w14:paraId="29788B12"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算法标注服务</w:t>
            </w:r>
          </w:p>
        </w:tc>
        <w:tc>
          <w:tcPr>
            <w:tcW w:w="4789" w:type="dxa"/>
            <w:tcBorders>
              <w:top w:val="single" w:sz="4" w:space="0" w:color="000000"/>
              <w:left w:val="single" w:sz="4" w:space="0" w:color="000000"/>
              <w:bottom w:val="single" w:sz="4" w:space="0" w:color="000000"/>
              <w:right w:val="single" w:sz="4" w:space="0" w:color="000000"/>
            </w:tcBorders>
            <w:noWrap/>
            <w:vAlign w:val="center"/>
          </w:tcPr>
          <w:p w14:paraId="107C0769"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算法针对实际场景定制化标注优化</w:t>
            </w:r>
          </w:p>
        </w:tc>
        <w:tc>
          <w:tcPr>
            <w:tcW w:w="726" w:type="dxa"/>
            <w:tcBorders>
              <w:top w:val="single" w:sz="4" w:space="0" w:color="000000"/>
              <w:left w:val="single" w:sz="4" w:space="0" w:color="000000"/>
              <w:bottom w:val="single" w:sz="4" w:space="0" w:color="000000"/>
              <w:right w:val="single" w:sz="4" w:space="0" w:color="000000"/>
            </w:tcBorders>
            <w:noWrap/>
            <w:vAlign w:val="center"/>
          </w:tcPr>
          <w:p w14:paraId="013500C5"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60</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696B2CD4"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项</w:t>
            </w:r>
          </w:p>
        </w:tc>
      </w:tr>
      <w:tr w:rsidR="00990CE9" w14:paraId="1445E89A" w14:textId="77777777">
        <w:trPr>
          <w:trHeight w:val="360"/>
        </w:trPr>
        <w:tc>
          <w:tcPr>
            <w:tcW w:w="2480" w:type="dxa"/>
            <w:tcBorders>
              <w:top w:val="single" w:sz="4" w:space="0" w:color="000000"/>
              <w:left w:val="single" w:sz="4" w:space="0" w:color="000000"/>
              <w:bottom w:val="single" w:sz="4" w:space="0" w:color="000000"/>
              <w:right w:val="single" w:sz="4" w:space="0" w:color="000000"/>
            </w:tcBorders>
            <w:noWrap/>
            <w:vAlign w:val="center"/>
          </w:tcPr>
          <w:p w14:paraId="538114CC"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设备标定调试服务</w:t>
            </w:r>
          </w:p>
        </w:tc>
        <w:tc>
          <w:tcPr>
            <w:tcW w:w="4789" w:type="dxa"/>
            <w:tcBorders>
              <w:top w:val="single" w:sz="4" w:space="0" w:color="000000"/>
              <w:left w:val="single" w:sz="4" w:space="0" w:color="000000"/>
              <w:bottom w:val="single" w:sz="4" w:space="0" w:color="000000"/>
              <w:right w:val="single" w:sz="4" w:space="0" w:color="000000"/>
            </w:tcBorders>
            <w:noWrap/>
            <w:vAlign w:val="center"/>
          </w:tcPr>
          <w:p w14:paraId="1A07ABFB"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设备的内外参标定</w:t>
            </w:r>
          </w:p>
        </w:tc>
        <w:tc>
          <w:tcPr>
            <w:tcW w:w="726" w:type="dxa"/>
            <w:tcBorders>
              <w:top w:val="single" w:sz="4" w:space="0" w:color="000000"/>
              <w:left w:val="single" w:sz="4" w:space="0" w:color="000000"/>
              <w:bottom w:val="single" w:sz="4" w:space="0" w:color="000000"/>
              <w:right w:val="single" w:sz="4" w:space="0" w:color="000000"/>
            </w:tcBorders>
            <w:noWrap/>
            <w:vAlign w:val="center"/>
          </w:tcPr>
          <w:p w14:paraId="335D75CE"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60</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237D2D77"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项</w:t>
            </w:r>
          </w:p>
        </w:tc>
      </w:tr>
      <w:tr w:rsidR="00990CE9" w14:paraId="5694E0F6" w14:textId="77777777">
        <w:trPr>
          <w:trHeight w:val="360"/>
        </w:trPr>
        <w:tc>
          <w:tcPr>
            <w:tcW w:w="2480" w:type="dxa"/>
            <w:tcBorders>
              <w:top w:val="single" w:sz="4" w:space="0" w:color="000000"/>
              <w:left w:val="single" w:sz="4" w:space="0" w:color="000000"/>
              <w:bottom w:val="single" w:sz="4" w:space="0" w:color="000000"/>
              <w:right w:val="single" w:sz="4" w:space="0" w:color="000000"/>
            </w:tcBorders>
            <w:noWrap/>
            <w:vAlign w:val="center"/>
          </w:tcPr>
          <w:p w14:paraId="58F92287"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云平台对接</w:t>
            </w:r>
          </w:p>
        </w:tc>
        <w:tc>
          <w:tcPr>
            <w:tcW w:w="4789" w:type="dxa"/>
            <w:tcBorders>
              <w:top w:val="single" w:sz="4" w:space="0" w:color="000000"/>
              <w:left w:val="single" w:sz="4" w:space="0" w:color="000000"/>
              <w:bottom w:val="single" w:sz="4" w:space="0" w:color="000000"/>
              <w:right w:val="single" w:sz="4" w:space="0" w:color="000000"/>
            </w:tcBorders>
            <w:noWrap/>
            <w:vAlign w:val="center"/>
          </w:tcPr>
          <w:p w14:paraId="68AE72ED"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云平台接入</w:t>
            </w:r>
          </w:p>
        </w:tc>
        <w:tc>
          <w:tcPr>
            <w:tcW w:w="726" w:type="dxa"/>
            <w:tcBorders>
              <w:top w:val="single" w:sz="4" w:space="0" w:color="000000"/>
              <w:left w:val="single" w:sz="4" w:space="0" w:color="000000"/>
              <w:bottom w:val="single" w:sz="4" w:space="0" w:color="000000"/>
              <w:right w:val="single" w:sz="4" w:space="0" w:color="000000"/>
            </w:tcBorders>
            <w:noWrap/>
            <w:vAlign w:val="center"/>
          </w:tcPr>
          <w:p w14:paraId="077BDECB"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60</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361ECC6A"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项</w:t>
            </w:r>
          </w:p>
        </w:tc>
      </w:tr>
      <w:tr w:rsidR="00990CE9" w14:paraId="7F77A9A3" w14:textId="77777777">
        <w:trPr>
          <w:trHeight w:val="360"/>
        </w:trPr>
        <w:tc>
          <w:tcPr>
            <w:tcW w:w="2480" w:type="dxa"/>
            <w:tcBorders>
              <w:top w:val="single" w:sz="4" w:space="0" w:color="000000"/>
              <w:left w:val="single" w:sz="4" w:space="0" w:color="000000"/>
              <w:bottom w:val="single" w:sz="4" w:space="0" w:color="000000"/>
              <w:right w:val="single" w:sz="4" w:space="0" w:color="000000"/>
            </w:tcBorders>
            <w:noWrap/>
            <w:vAlign w:val="center"/>
          </w:tcPr>
          <w:p w14:paraId="28873122"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机柜租赁</w:t>
            </w:r>
          </w:p>
        </w:tc>
        <w:tc>
          <w:tcPr>
            <w:tcW w:w="4789" w:type="dxa"/>
            <w:tcBorders>
              <w:top w:val="single" w:sz="4" w:space="0" w:color="000000"/>
              <w:left w:val="single" w:sz="4" w:space="0" w:color="000000"/>
              <w:bottom w:val="single" w:sz="4" w:space="0" w:color="000000"/>
              <w:right w:val="single" w:sz="4" w:space="0" w:color="000000"/>
            </w:tcBorders>
            <w:vAlign w:val="center"/>
          </w:tcPr>
          <w:p w14:paraId="6574B12D"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提供相应的标准42U服务器机柜，三年租赁服务，并安装于指定地点，保障服务器的散热等要求，满足设备的正常运行；保障用电、用网等相关服务；</w:t>
            </w:r>
          </w:p>
        </w:tc>
        <w:tc>
          <w:tcPr>
            <w:tcW w:w="726" w:type="dxa"/>
            <w:tcBorders>
              <w:top w:val="single" w:sz="4" w:space="0" w:color="000000"/>
              <w:left w:val="single" w:sz="4" w:space="0" w:color="000000"/>
              <w:bottom w:val="single" w:sz="4" w:space="0" w:color="000000"/>
              <w:right w:val="single" w:sz="4" w:space="0" w:color="000000"/>
            </w:tcBorders>
            <w:noWrap/>
            <w:vAlign w:val="center"/>
          </w:tcPr>
          <w:p w14:paraId="48BE04A8"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2</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3CC57DCB"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项</w:t>
            </w:r>
          </w:p>
        </w:tc>
      </w:tr>
      <w:tr w:rsidR="00990CE9" w14:paraId="58F57E0C" w14:textId="77777777">
        <w:trPr>
          <w:trHeight w:val="360"/>
        </w:trPr>
        <w:tc>
          <w:tcPr>
            <w:tcW w:w="2480" w:type="dxa"/>
            <w:tcBorders>
              <w:top w:val="single" w:sz="4" w:space="0" w:color="000000"/>
              <w:left w:val="single" w:sz="4" w:space="0" w:color="000000"/>
              <w:bottom w:val="single" w:sz="4" w:space="0" w:color="000000"/>
              <w:right w:val="single" w:sz="4" w:space="0" w:color="000000"/>
            </w:tcBorders>
            <w:vAlign w:val="center"/>
          </w:tcPr>
          <w:p w14:paraId="2CB3CAB3"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集成安装服务</w:t>
            </w:r>
          </w:p>
        </w:tc>
        <w:tc>
          <w:tcPr>
            <w:tcW w:w="4789" w:type="dxa"/>
            <w:tcBorders>
              <w:top w:val="single" w:sz="4" w:space="0" w:color="000000"/>
              <w:left w:val="single" w:sz="4" w:space="0" w:color="000000"/>
              <w:bottom w:val="single" w:sz="4" w:space="0" w:color="000000"/>
              <w:right w:val="single" w:sz="4" w:space="0" w:color="000000"/>
            </w:tcBorders>
            <w:vAlign w:val="center"/>
          </w:tcPr>
          <w:p w14:paraId="087411DE"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提供相关集成安装服务：</w:t>
            </w:r>
            <w:r>
              <w:rPr>
                <w:rFonts w:ascii="宋体" w:eastAsia="宋体" w:hAnsi="宋体" w:cs="宋体" w:hint="eastAsia"/>
                <w:color w:val="000000"/>
                <w:sz w:val="20"/>
                <w:szCs w:val="20"/>
                <w:lang w:bidi="ar"/>
              </w:rPr>
              <w:br/>
            </w:r>
            <w:r>
              <w:rPr>
                <w:rFonts w:ascii="Wingdings 2" w:eastAsia="Wingdings 2" w:hAnsi="Wingdings 2" w:cs="Wingdings 2"/>
                <w:color w:val="000000"/>
                <w:sz w:val="20"/>
                <w:szCs w:val="20"/>
                <w:lang w:bidi="ar"/>
              </w:rPr>
              <w:t></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服务器安装、调试、上架；</w:t>
            </w:r>
            <w:r>
              <w:rPr>
                <w:rFonts w:ascii="宋体" w:eastAsia="宋体" w:hAnsi="宋体" w:cs="宋体" w:hint="eastAsia"/>
                <w:color w:val="000000"/>
                <w:sz w:val="20"/>
                <w:szCs w:val="20"/>
                <w:lang w:bidi="ar"/>
              </w:rPr>
              <w:br/>
            </w:r>
            <w:r>
              <w:rPr>
                <w:rFonts w:ascii="Wingdings 2" w:eastAsia="Wingdings 2" w:hAnsi="Wingdings 2" w:cs="Wingdings 2"/>
                <w:color w:val="000000"/>
                <w:sz w:val="20"/>
                <w:szCs w:val="20"/>
                <w:lang w:bidi="ar"/>
              </w:rPr>
              <w:t></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服务器BMC、BIOS配置；</w:t>
            </w:r>
            <w:r>
              <w:rPr>
                <w:rFonts w:ascii="宋体" w:eastAsia="宋体" w:hAnsi="宋体" w:cs="宋体" w:hint="eastAsia"/>
                <w:color w:val="000000"/>
                <w:sz w:val="20"/>
                <w:szCs w:val="20"/>
                <w:lang w:bidi="ar"/>
              </w:rPr>
              <w:br/>
            </w:r>
            <w:r>
              <w:rPr>
                <w:rFonts w:ascii="Wingdings 2" w:eastAsia="Wingdings 2" w:hAnsi="Wingdings 2" w:cs="Wingdings 2"/>
                <w:color w:val="000000"/>
                <w:sz w:val="20"/>
                <w:szCs w:val="20"/>
                <w:lang w:bidi="ar"/>
              </w:rPr>
              <w:t></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网络设备安装、调试、上架；</w:t>
            </w:r>
            <w:r>
              <w:rPr>
                <w:rFonts w:ascii="宋体" w:eastAsia="宋体" w:hAnsi="宋体" w:cs="宋体" w:hint="eastAsia"/>
                <w:color w:val="000000"/>
                <w:sz w:val="20"/>
                <w:szCs w:val="20"/>
                <w:lang w:bidi="ar"/>
              </w:rPr>
              <w:br/>
            </w:r>
            <w:r>
              <w:rPr>
                <w:rFonts w:ascii="Wingdings 2" w:eastAsia="Wingdings 2" w:hAnsi="Wingdings 2" w:cs="Wingdings 2"/>
                <w:color w:val="000000"/>
                <w:sz w:val="20"/>
                <w:szCs w:val="20"/>
                <w:lang w:bidi="ar"/>
              </w:rPr>
              <w:t></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配合运营商宽带进行网络规划及IP配置；</w:t>
            </w:r>
            <w:r>
              <w:rPr>
                <w:rFonts w:ascii="宋体" w:eastAsia="宋体" w:hAnsi="宋体" w:cs="宋体" w:hint="eastAsia"/>
                <w:color w:val="000000"/>
                <w:sz w:val="20"/>
                <w:szCs w:val="20"/>
                <w:lang w:bidi="ar"/>
              </w:rPr>
              <w:br/>
            </w:r>
            <w:r>
              <w:rPr>
                <w:rFonts w:ascii="Wingdings 2" w:eastAsia="Wingdings 2" w:hAnsi="Wingdings 2" w:cs="Wingdings 2"/>
                <w:color w:val="000000"/>
                <w:sz w:val="20"/>
                <w:szCs w:val="20"/>
                <w:lang w:bidi="ar"/>
              </w:rPr>
              <w:lastRenderedPageBreak/>
              <w:t></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防火墙设备安装、调试、上架；</w:t>
            </w:r>
            <w:r>
              <w:rPr>
                <w:rFonts w:ascii="宋体" w:eastAsia="宋体" w:hAnsi="宋体" w:cs="宋体" w:hint="eastAsia"/>
                <w:color w:val="000000"/>
                <w:sz w:val="20"/>
                <w:szCs w:val="20"/>
                <w:lang w:bidi="ar"/>
              </w:rPr>
              <w:br/>
            </w:r>
            <w:r>
              <w:rPr>
                <w:rFonts w:ascii="Wingdings 2" w:eastAsia="Wingdings 2" w:hAnsi="Wingdings 2" w:cs="Wingdings 2"/>
                <w:color w:val="000000"/>
                <w:sz w:val="20"/>
                <w:szCs w:val="20"/>
                <w:lang w:bidi="ar"/>
              </w:rPr>
              <w:t></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保证服务器、防火墙、交换机设备之间的网络互通；</w:t>
            </w:r>
            <w:r>
              <w:rPr>
                <w:rFonts w:ascii="宋体" w:eastAsia="宋体" w:hAnsi="宋体" w:cs="宋体" w:hint="eastAsia"/>
                <w:color w:val="000000"/>
                <w:sz w:val="20"/>
                <w:szCs w:val="20"/>
                <w:lang w:bidi="ar"/>
              </w:rPr>
              <w:br/>
            </w:r>
            <w:r>
              <w:rPr>
                <w:rFonts w:ascii="Wingdings 2" w:eastAsia="Wingdings 2" w:hAnsi="Wingdings 2" w:cs="Wingdings 2"/>
                <w:color w:val="000000"/>
                <w:sz w:val="20"/>
                <w:szCs w:val="20"/>
                <w:lang w:bidi="ar"/>
              </w:rPr>
              <w:t></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MPO光缆、LC光纤、堆叠线、网线等弱电施工，以及机柜内跳线。</w:t>
            </w:r>
          </w:p>
        </w:tc>
        <w:tc>
          <w:tcPr>
            <w:tcW w:w="726" w:type="dxa"/>
            <w:tcBorders>
              <w:top w:val="single" w:sz="4" w:space="0" w:color="000000"/>
              <w:left w:val="single" w:sz="4" w:space="0" w:color="000000"/>
              <w:bottom w:val="single" w:sz="4" w:space="0" w:color="000000"/>
              <w:right w:val="single" w:sz="4" w:space="0" w:color="000000"/>
            </w:tcBorders>
            <w:vAlign w:val="center"/>
          </w:tcPr>
          <w:p w14:paraId="67DE2725"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1</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5090AACE"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项</w:t>
            </w:r>
          </w:p>
        </w:tc>
      </w:tr>
      <w:tr w:rsidR="00990CE9" w14:paraId="074555F5"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5CF16AB3"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维保服务</w:t>
            </w:r>
          </w:p>
        </w:tc>
        <w:tc>
          <w:tcPr>
            <w:tcW w:w="4789" w:type="dxa"/>
            <w:tcBorders>
              <w:top w:val="single" w:sz="4" w:space="0" w:color="000000"/>
              <w:left w:val="single" w:sz="4" w:space="0" w:color="000000"/>
              <w:bottom w:val="single" w:sz="4" w:space="0" w:color="000000"/>
              <w:right w:val="single" w:sz="4" w:space="0" w:color="000000"/>
            </w:tcBorders>
            <w:vAlign w:val="center"/>
          </w:tcPr>
          <w:p w14:paraId="349734C9"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需提供集群上线服务器操作环境安装部署，包括相关操作系统（CentOS系统）、网络配置、安全设置等；共三年运维服务；</w:t>
            </w:r>
          </w:p>
        </w:tc>
        <w:tc>
          <w:tcPr>
            <w:tcW w:w="726" w:type="dxa"/>
            <w:tcBorders>
              <w:top w:val="single" w:sz="4" w:space="0" w:color="000000"/>
              <w:left w:val="single" w:sz="4" w:space="0" w:color="000000"/>
              <w:bottom w:val="single" w:sz="4" w:space="0" w:color="000000"/>
              <w:right w:val="single" w:sz="4" w:space="0" w:color="000000"/>
            </w:tcBorders>
            <w:vAlign w:val="center"/>
          </w:tcPr>
          <w:p w14:paraId="27D0E21B"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1</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137EEC8B"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项</w:t>
            </w:r>
          </w:p>
        </w:tc>
      </w:tr>
      <w:tr w:rsidR="00990CE9" w14:paraId="42837812" w14:textId="77777777">
        <w:trPr>
          <w:trHeight w:val="360"/>
        </w:trPr>
        <w:tc>
          <w:tcPr>
            <w:tcW w:w="2480" w:type="dxa"/>
            <w:tcBorders>
              <w:top w:val="single" w:sz="4" w:space="0" w:color="000000"/>
              <w:left w:val="single" w:sz="4" w:space="0" w:color="000000"/>
              <w:bottom w:val="single" w:sz="4" w:space="0" w:color="000000"/>
              <w:right w:val="single" w:sz="4" w:space="0" w:color="000000"/>
            </w:tcBorders>
            <w:vAlign w:val="center"/>
          </w:tcPr>
          <w:p w14:paraId="09FF5A18"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路侧通信单元RSU</w:t>
            </w:r>
          </w:p>
        </w:tc>
        <w:tc>
          <w:tcPr>
            <w:tcW w:w="4789" w:type="dxa"/>
            <w:tcBorders>
              <w:top w:val="single" w:sz="4" w:space="0" w:color="000000"/>
              <w:left w:val="single" w:sz="4" w:space="0" w:color="000000"/>
              <w:bottom w:val="single" w:sz="4" w:space="0" w:color="000000"/>
              <w:right w:val="single" w:sz="4" w:space="0" w:color="000000"/>
            </w:tcBorders>
            <w:vAlign w:val="center"/>
          </w:tcPr>
          <w:p w14:paraId="24300624"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无线通信协议满足最新通信行业和国家标准要求；支持和车联网应用服务平台之间采用标准接口连接，并满足最新行业和国家标准要求；开放并支持协议栈的二次开发</w:t>
            </w:r>
            <w:r>
              <w:rPr>
                <w:rFonts w:ascii="宋体" w:eastAsia="宋体" w:hAnsi="宋体" w:cs="宋体" w:hint="eastAsia"/>
                <w:color w:val="000000"/>
                <w:sz w:val="20"/>
                <w:szCs w:val="20"/>
                <w:lang w:bidi="ar"/>
              </w:rPr>
              <w:br/>
              <w:t>1）通信制式支持LTE-V2X（PC5直连通信）、4G；5G、WLAN802.11b/g/n等；</w:t>
            </w:r>
            <w:r>
              <w:rPr>
                <w:rFonts w:ascii="宋体" w:eastAsia="宋体" w:hAnsi="宋体" w:cs="宋体" w:hint="eastAsia"/>
                <w:color w:val="000000"/>
                <w:sz w:val="20"/>
                <w:szCs w:val="20"/>
                <w:lang w:bidi="ar"/>
              </w:rPr>
              <w:br/>
              <w:t>2）支持基于北斗的定位与时钟同步功能；</w:t>
            </w:r>
            <w:r>
              <w:rPr>
                <w:rFonts w:ascii="宋体" w:eastAsia="宋体" w:hAnsi="宋体" w:cs="宋体" w:hint="eastAsia"/>
                <w:color w:val="000000"/>
                <w:sz w:val="20"/>
                <w:szCs w:val="20"/>
                <w:lang w:bidi="ar"/>
              </w:rPr>
              <w:br/>
              <w:t>3）支持基于NTP的时钟同步功能；</w:t>
            </w:r>
            <w:r>
              <w:rPr>
                <w:rFonts w:ascii="宋体" w:eastAsia="宋体" w:hAnsi="宋体" w:cs="宋体" w:hint="eastAsia"/>
                <w:color w:val="000000"/>
                <w:sz w:val="20"/>
                <w:szCs w:val="20"/>
                <w:lang w:bidi="ar"/>
              </w:rPr>
              <w:br/>
              <w:t xml:space="preserve">4）可选支持无GNSS通信功能； </w:t>
            </w:r>
            <w:r>
              <w:rPr>
                <w:rFonts w:ascii="宋体" w:eastAsia="宋体" w:hAnsi="宋体" w:cs="宋体" w:hint="eastAsia"/>
                <w:color w:val="000000"/>
                <w:sz w:val="20"/>
                <w:szCs w:val="20"/>
                <w:lang w:bidi="ar"/>
              </w:rPr>
              <w:br/>
              <w:t>5）支持安全芯片硬件加密和数据安全存储；</w:t>
            </w:r>
            <w:r>
              <w:rPr>
                <w:rFonts w:ascii="宋体" w:eastAsia="宋体" w:hAnsi="宋体" w:cs="宋体" w:hint="eastAsia"/>
                <w:color w:val="000000"/>
                <w:sz w:val="20"/>
                <w:szCs w:val="20"/>
                <w:lang w:bidi="ar"/>
              </w:rPr>
              <w:br/>
              <w:t>6）支持远程运维管理功能；</w:t>
            </w:r>
            <w:r>
              <w:rPr>
                <w:rFonts w:ascii="宋体" w:eastAsia="宋体" w:hAnsi="宋体" w:cs="宋体" w:hint="eastAsia"/>
                <w:color w:val="000000"/>
                <w:sz w:val="20"/>
                <w:szCs w:val="20"/>
                <w:lang w:bidi="ar"/>
              </w:rPr>
              <w:br/>
              <w:t>7）支持与国内主流信号机的对接，接口协议应符合公安行业标准GA/T 1743-2020《道路交通信号控制机信息发布接口规范》。</w:t>
            </w:r>
            <w:r>
              <w:rPr>
                <w:rFonts w:ascii="宋体" w:eastAsia="宋体" w:hAnsi="宋体" w:cs="宋体" w:hint="eastAsia"/>
                <w:color w:val="000000"/>
                <w:sz w:val="20"/>
                <w:szCs w:val="20"/>
                <w:lang w:bidi="ar"/>
              </w:rPr>
              <w:br/>
              <w:t>8）C-V2X RSU设备应与主流厂家的OBU及RSU设备实现互操作，完成协议一致性测试；</w:t>
            </w:r>
            <w:r>
              <w:rPr>
                <w:rFonts w:ascii="宋体" w:eastAsia="宋体" w:hAnsi="宋体" w:cs="宋体" w:hint="eastAsia"/>
                <w:color w:val="000000"/>
                <w:sz w:val="20"/>
                <w:szCs w:val="20"/>
                <w:lang w:bidi="ar"/>
              </w:rPr>
              <w:br/>
              <w:t>9）支持RJ45以太网接口，支持即插即用；</w:t>
            </w:r>
            <w:r>
              <w:rPr>
                <w:rFonts w:ascii="宋体" w:eastAsia="宋体" w:hAnsi="宋体" w:cs="宋体" w:hint="eastAsia"/>
                <w:color w:val="000000"/>
                <w:sz w:val="20"/>
                <w:szCs w:val="20"/>
                <w:lang w:bidi="ar"/>
              </w:rPr>
              <w:br/>
              <w:t>10）支持直流/交流/PoE至少一种供电模式，其中直流供电时应采用DC 9-36V、交流供电时应采用AC 220V并外加适配器、PoE供电时满足IEEE 802.3at协议要求；</w:t>
            </w:r>
            <w:r>
              <w:rPr>
                <w:rFonts w:ascii="宋体" w:eastAsia="宋体" w:hAnsi="宋体" w:cs="宋体" w:hint="eastAsia"/>
                <w:color w:val="000000"/>
                <w:sz w:val="20"/>
                <w:szCs w:val="20"/>
                <w:lang w:bidi="ar"/>
              </w:rPr>
              <w:br/>
              <w:t>11）可选支持防盗SIM卡插槽。</w:t>
            </w:r>
            <w:r>
              <w:rPr>
                <w:rFonts w:ascii="宋体" w:eastAsia="宋体" w:hAnsi="宋体" w:cs="宋体" w:hint="eastAsia"/>
                <w:color w:val="000000"/>
                <w:sz w:val="20"/>
                <w:szCs w:val="20"/>
                <w:lang w:bidi="ar"/>
              </w:rPr>
              <w:br/>
              <w:t>12）定位与同步方式：支持</w:t>
            </w:r>
            <w:r>
              <w:rPr>
                <w:rFonts w:ascii="宋体" w:eastAsia="宋体" w:hAnsi="宋体" w:cs="宋体" w:hint="eastAsia"/>
                <w:color w:val="000000"/>
                <w:sz w:val="20"/>
                <w:szCs w:val="20"/>
                <w:lang w:bidi="ar"/>
              </w:rPr>
              <w:lastRenderedPageBreak/>
              <w:t xml:space="preserve">BeiDou/GPS/GLONASS/Galileo </w:t>
            </w:r>
            <w:r>
              <w:rPr>
                <w:rFonts w:ascii="宋体" w:eastAsia="宋体" w:hAnsi="宋体" w:cs="宋体" w:hint="eastAsia"/>
                <w:color w:val="000000"/>
                <w:sz w:val="20"/>
                <w:szCs w:val="20"/>
                <w:lang w:bidi="ar"/>
              </w:rPr>
              <w:br/>
              <w:t>13）支持T/CSAE 53-2020《合作式智能运输系统 车用通信系统 应用层及应用数据交互标准（第一阶段）》、 T/CSAE 157-2020《合作式智能运输系统 车用通信系统 应用层及应用数据交互标准（第二阶段）》标准场景算法。</w:t>
            </w:r>
            <w:r>
              <w:rPr>
                <w:rFonts w:ascii="宋体" w:eastAsia="宋体" w:hAnsi="宋体" w:cs="宋体" w:hint="eastAsia"/>
                <w:color w:val="000000"/>
                <w:sz w:val="20"/>
                <w:szCs w:val="20"/>
                <w:lang w:bidi="ar"/>
              </w:rPr>
              <w:br/>
              <w:t>北向通信协议技术要求</w:t>
            </w:r>
            <w:r>
              <w:rPr>
                <w:rFonts w:ascii="宋体" w:eastAsia="宋体" w:hAnsi="宋体" w:cs="宋体" w:hint="eastAsia"/>
                <w:color w:val="000000"/>
                <w:sz w:val="20"/>
                <w:szCs w:val="20"/>
                <w:lang w:bidi="ar"/>
              </w:rPr>
              <w:br/>
              <w:t xml:space="preserve">支持和 V2X云控平台、网管设备间采用标准接口对接，以满足通用性、一致性要求。 协议参考： </w:t>
            </w:r>
            <w:r>
              <w:rPr>
                <w:rFonts w:ascii="宋体" w:eastAsia="宋体" w:hAnsi="宋体" w:cs="宋体" w:hint="eastAsia"/>
                <w:color w:val="000000"/>
                <w:sz w:val="20"/>
                <w:szCs w:val="20"/>
                <w:lang w:bidi="ar"/>
              </w:rPr>
              <w:br/>
              <w:t>1）数据协议：TITS 0117—2020 合作式智能运输系统 RSU 与中心子系统间数据接口规范（发布稿）；</w:t>
            </w:r>
            <w:r>
              <w:rPr>
                <w:rFonts w:ascii="宋体" w:eastAsia="宋体" w:hAnsi="宋体" w:cs="宋体" w:hint="eastAsia"/>
                <w:color w:val="000000"/>
                <w:sz w:val="20"/>
                <w:szCs w:val="20"/>
                <w:lang w:bidi="ar"/>
              </w:rPr>
              <w:br/>
              <w:t>2）运维管理参考相应运维管理协议：2021-CCSA-29 面向车路协同的路侧设备（RSU） 运维管理平台。</w:t>
            </w:r>
          </w:p>
        </w:tc>
        <w:tc>
          <w:tcPr>
            <w:tcW w:w="726" w:type="dxa"/>
            <w:tcBorders>
              <w:top w:val="single" w:sz="4" w:space="0" w:color="000000"/>
              <w:left w:val="single" w:sz="4" w:space="0" w:color="000000"/>
              <w:bottom w:val="single" w:sz="4" w:space="0" w:color="000000"/>
              <w:right w:val="single" w:sz="4" w:space="0" w:color="000000"/>
            </w:tcBorders>
            <w:vAlign w:val="center"/>
          </w:tcPr>
          <w:p w14:paraId="61684820"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10</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78A3E48A"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台</w:t>
            </w:r>
          </w:p>
        </w:tc>
      </w:tr>
      <w:tr w:rsidR="00990CE9" w14:paraId="3FCEA72E" w14:textId="77777777">
        <w:trPr>
          <w:trHeight w:val="2080"/>
        </w:trPr>
        <w:tc>
          <w:tcPr>
            <w:tcW w:w="2480" w:type="dxa"/>
            <w:tcBorders>
              <w:top w:val="single" w:sz="4" w:space="0" w:color="000000"/>
              <w:left w:val="single" w:sz="4" w:space="0" w:color="000000"/>
              <w:bottom w:val="single" w:sz="4" w:space="0" w:color="000000"/>
              <w:right w:val="single" w:sz="4" w:space="0" w:color="000000"/>
            </w:tcBorders>
            <w:vAlign w:val="center"/>
          </w:tcPr>
          <w:p w14:paraId="48A220C8"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工业级接入交换机</w:t>
            </w:r>
          </w:p>
        </w:tc>
        <w:tc>
          <w:tcPr>
            <w:tcW w:w="4789" w:type="dxa"/>
            <w:tcBorders>
              <w:top w:val="single" w:sz="4" w:space="0" w:color="000000"/>
              <w:left w:val="single" w:sz="4" w:space="0" w:color="000000"/>
              <w:bottom w:val="single" w:sz="4" w:space="0" w:color="000000"/>
              <w:right w:val="single" w:sz="4" w:space="0" w:color="000000"/>
            </w:tcBorders>
            <w:vAlign w:val="center"/>
          </w:tcPr>
          <w:p w14:paraId="0ED0751F"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1)</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交换容量</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336Gbps/3.36Tbps</w:t>
            </w:r>
            <w:r>
              <w:rPr>
                <w:rFonts w:ascii="宋体" w:eastAsia="宋体" w:hAnsi="宋体" w:cs="宋体" w:hint="eastAsia"/>
                <w:color w:val="000000"/>
                <w:sz w:val="20"/>
                <w:szCs w:val="20"/>
                <w:lang w:bidi="ar"/>
              </w:rPr>
              <w:br/>
              <w:t>2)</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工作湿度</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5%～95%RH（无凝结）</w:t>
            </w:r>
            <w:r>
              <w:rPr>
                <w:rFonts w:ascii="宋体" w:eastAsia="宋体" w:hAnsi="宋体" w:cs="宋体" w:hint="eastAsia"/>
                <w:color w:val="000000"/>
                <w:sz w:val="20"/>
                <w:szCs w:val="20"/>
                <w:lang w:bidi="ar"/>
              </w:rPr>
              <w:br/>
              <w:t>3)</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硬件参数</w:t>
            </w:r>
            <w:r>
              <w:rPr>
                <w:rFonts w:ascii="宋体" w:eastAsia="宋体" w:hAnsi="宋体" w:cs="宋体" w:hint="eastAsia"/>
                <w:color w:val="000000"/>
                <w:sz w:val="20"/>
                <w:szCs w:val="20"/>
                <w:lang w:bidi="ar"/>
              </w:rPr>
              <w:br/>
              <w:t>4)</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电源是否标配</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是</w:t>
            </w:r>
            <w:r>
              <w:rPr>
                <w:rFonts w:ascii="宋体" w:eastAsia="宋体" w:hAnsi="宋体" w:cs="宋体" w:hint="eastAsia"/>
                <w:color w:val="000000"/>
                <w:sz w:val="20"/>
                <w:szCs w:val="20"/>
                <w:lang w:bidi="ar"/>
              </w:rPr>
              <w:br/>
              <w:t>5)</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是否支持PoE</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否</w:t>
            </w:r>
            <w:r>
              <w:rPr>
                <w:rFonts w:ascii="宋体" w:eastAsia="宋体" w:hAnsi="宋体" w:cs="宋体" w:hint="eastAsia"/>
                <w:color w:val="000000"/>
                <w:sz w:val="20"/>
                <w:szCs w:val="20"/>
                <w:lang w:bidi="ar"/>
              </w:rPr>
              <w:br/>
              <w:t>6)</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接入电口</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8个</w:t>
            </w:r>
            <w:r>
              <w:rPr>
                <w:rFonts w:ascii="宋体" w:eastAsia="宋体" w:hAnsi="宋体" w:cs="宋体" w:hint="eastAsia"/>
                <w:color w:val="000000"/>
                <w:sz w:val="20"/>
                <w:szCs w:val="20"/>
                <w:lang w:bidi="ar"/>
              </w:rPr>
              <w:br/>
              <w:t>7)</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上行光口</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2个</w:t>
            </w:r>
            <w:r>
              <w:rPr>
                <w:rFonts w:ascii="宋体" w:eastAsia="宋体" w:hAnsi="宋体" w:cs="宋体" w:hint="eastAsia"/>
                <w:color w:val="000000"/>
                <w:sz w:val="20"/>
                <w:szCs w:val="20"/>
                <w:lang w:bidi="ar"/>
              </w:rPr>
              <w:br/>
              <w:t>8)</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电口速率</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10/100/1000Mbps</w:t>
            </w:r>
            <w:r>
              <w:rPr>
                <w:rFonts w:ascii="宋体" w:eastAsia="宋体" w:hAnsi="宋体" w:cs="宋体" w:hint="eastAsia"/>
                <w:color w:val="000000"/>
                <w:sz w:val="20"/>
                <w:szCs w:val="20"/>
                <w:lang w:bidi="ar"/>
              </w:rPr>
              <w:br/>
              <w:t>9)</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上行光口速率</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1Gbps</w:t>
            </w:r>
            <w:r>
              <w:rPr>
                <w:rFonts w:ascii="宋体" w:eastAsia="宋体" w:hAnsi="宋体" w:cs="宋体" w:hint="eastAsia"/>
                <w:color w:val="000000"/>
                <w:sz w:val="20"/>
                <w:szCs w:val="20"/>
                <w:lang w:bidi="ar"/>
              </w:rPr>
              <w:br/>
              <w:t>10)</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电口最大速率</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1000Mbps</w:t>
            </w:r>
            <w:r>
              <w:rPr>
                <w:rFonts w:ascii="宋体" w:eastAsia="宋体" w:hAnsi="宋体" w:cs="宋体" w:hint="eastAsia"/>
                <w:color w:val="000000"/>
                <w:sz w:val="20"/>
                <w:szCs w:val="20"/>
                <w:lang w:bidi="ar"/>
              </w:rPr>
              <w:br/>
              <w:t>11)</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光口最大速率</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1000Mbps</w:t>
            </w:r>
            <w:r>
              <w:rPr>
                <w:rFonts w:ascii="宋体" w:eastAsia="宋体" w:hAnsi="宋体" w:cs="宋体" w:hint="eastAsia"/>
                <w:color w:val="000000"/>
                <w:sz w:val="20"/>
                <w:szCs w:val="20"/>
                <w:lang w:bidi="ar"/>
              </w:rPr>
              <w:br/>
              <w:t>12)</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业务端口/槽位描述</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Port 1-8: 8 × RJ-45 10/100/1000Mbps；Port 9-10: 2 × SFP 1000Mbps</w:t>
            </w:r>
            <w:r>
              <w:rPr>
                <w:rFonts w:ascii="宋体" w:eastAsia="宋体" w:hAnsi="宋体" w:cs="宋体" w:hint="eastAsia"/>
                <w:color w:val="000000"/>
                <w:sz w:val="20"/>
                <w:szCs w:val="20"/>
                <w:lang w:bidi="ar"/>
              </w:rPr>
              <w:br/>
              <w:t>13)</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调试端口</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1个console口</w:t>
            </w:r>
            <w:r>
              <w:rPr>
                <w:rFonts w:ascii="宋体" w:eastAsia="宋体" w:hAnsi="宋体" w:cs="宋体" w:hint="eastAsia"/>
                <w:color w:val="000000"/>
                <w:sz w:val="20"/>
                <w:szCs w:val="20"/>
                <w:lang w:bidi="ar"/>
              </w:rPr>
              <w:br/>
              <w:t>14)</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Reset按钮</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1个</w:t>
            </w:r>
            <w:r>
              <w:rPr>
                <w:rFonts w:ascii="宋体" w:eastAsia="宋体" w:hAnsi="宋体" w:cs="宋体" w:hint="eastAsia"/>
                <w:color w:val="000000"/>
                <w:sz w:val="20"/>
                <w:szCs w:val="20"/>
                <w:lang w:bidi="ar"/>
              </w:rPr>
              <w:br/>
              <w:t>15)</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供电方式</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外置电源:12 VDC,2A</w:t>
            </w:r>
            <w:r>
              <w:rPr>
                <w:rFonts w:ascii="宋体" w:eastAsia="宋体" w:hAnsi="宋体" w:cs="宋体" w:hint="eastAsia"/>
                <w:color w:val="000000"/>
                <w:sz w:val="20"/>
                <w:szCs w:val="20"/>
                <w:lang w:bidi="ar"/>
              </w:rPr>
              <w:br/>
              <w:t>16)</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工作温度</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-40℃～+75℃</w:t>
            </w:r>
            <w:r>
              <w:rPr>
                <w:rFonts w:ascii="宋体" w:eastAsia="宋体" w:hAnsi="宋体" w:cs="宋体" w:hint="eastAsia"/>
                <w:color w:val="000000"/>
                <w:sz w:val="20"/>
                <w:szCs w:val="20"/>
                <w:lang w:bidi="ar"/>
              </w:rPr>
              <w:br/>
              <w:t>17)</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功耗</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空载功耗：≤6W满载功率：6W</w:t>
            </w:r>
            <w:r>
              <w:rPr>
                <w:rFonts w:ascii="宋体" w:eastAsia="宋体" w:hAnsi="宋体" w:cs="宋体" w:hint="eastAsia"/>
                <w:color w:val="000000"/>
                <w:sz w:val="20"/>
                <w:szCs w:val="20"/>
                <w:lang w:bidi="ar"/>
              </w:rPr>
              <w:br/>
              <w:t>18)</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环网协议</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STP、RSTP、ERPS</w:t>
            </w:r>
            <w:r>
              <w:rPr>
                <w:rFonts w:ascii="宋体" w:eastAsia="宋体" w:hAnsi="宋体" w:cs="宋体" w:hint="eastAsia"/>
                <w:color w:val="000000"/>
                <w:sz w:val="20"/>
                <w:szCs w:val="20"/>
                <w:lang w:bidi="ar"/>
              </w:rPr>
              <w:br/>
            </w:r>
            <w:r>
              <w:rPr>
                <w:rFonts w:ascii="宋体" w:eastAsia="宋体" w:hAnsi="宋体" w:cs="宋体" w:hint="eastAsia"/>
                <w:color w:val="000000"/>
                <w:sz w:val="20"/>
                <w:szCs w:val="20"/>
                <w:lang w:bidi="ar"/>
              </w:rPr>
              <w:lastRenderedPageBreak/>
              <w:t>19)</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VLAN功能</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支持</w:t>
            </w:r>
            <w:r>
              <w:rPr>
                <w:rFonts w:ascii="宋体" w:eastAsia="宋体" w:hAnsi="宋体" w:cs="宋体" w:hint="eastAsia"/>
                <w:color w:val="000000"/>
                <w:sz w:val="20"/>
                <w:szCs w:val="20"/>
                <w:lang w:bidi="ar"/>
              </w:rPr>
              <w:br/>
              <w:t>20)</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链路聚合</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支持静态链路聚合支持 LACP</w:t>
            </w:r>
            <w:r>
              <w:rPr>
                <w:rFonts w:ascii="宋体" w:eastAsia="宋体" w:hAnsi="宋体" w:cs="宋体" w:hint="eastAsia"/>
                <w:color w:val="000000"/>
                <w:sz w:val="20"/>
                <w:szCs w:val="20"/>
                <w:lang w:bidi="ar"/>
              </w:rPr>
              <w:br/>
              <w:t>21)</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IEEE802.3x流量控制</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支持基于IEEE 802.3X流控（全双工）</w:t>
            </w:r>
          </w:p>
        </w:tc>
        <w:tc>
          <w:tcPr>
            <w:tcW w:w="726" w:type="dxa"/>
            <w:tcBorders>
              <w:top w:val="single" w:sz="4" w:space="0" w:color="000000"/>
              <w:left w:val="single" w:sz="4" w:space="0" w:color="000000"/>
              <w:bottom w:val="single" w:sz="4" w:space="0" w:color="000000"/>
              <w:right w:val="single" w:sz="4" w:space="0" w:color="000000"/>
            </w:tcBorders>
            <w:vAlign w:val="center"/>
          </w:tcPr>
          <w:p w14:paraId="6E29DF48"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12</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5767AFC3"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台</w:t>
            </w:r>
          </w:p>
        </w:tc>
      </w:tr>
      <w:tr w:rsidR="00990CE9" w14:paraId="11DEC31D"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75F0534B"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工业级汇聚交换机</w:t>
            </w:r>
          </w:p>
        </w:tc>
        <w:tc>
          <w:tcPr>
            <w:tcW w:w="4789" w:type="dxa"/>
            <w:tcBorders>
              <w:top w:val="single" w:sz="4" w:space="0" w:color="000000"/>
              <w:left w:val="single" w:sz="4" w:space="0" w:color="000000"/>
              <w:bottom w:val="single" w:sz="4" w:space="0" w:color="000000"/>
              <w:right w:val="single" w:sz="4" w:space="0" w:color="000000"/>
            </w:tcBorders>
            <w:vAlign w:val="center"/>
          </w:tcPr>
          <w:p w14:paraId="1FB85E4E"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1）8×1000Base-X,10/100/1000Base-T(X) Combo接口;8×1000Base-X SFP接口；16×10/100/1000Base-T(X)电口。</w:t>
            </w:r>
            <w:r>
              <w:rPr>
                <w:rFonts w:ascii="宋体" w:eastAsia="宋体" w:hAnsi="宋体" w:cs="宋体" w:hint="eastAsia"/>
                <w:color w:val="000000"/>
                <w:sz w:val="20"/>
                <w:szCs w:val="20"/>
                <w:lang w:bidi="ar"/>
              </w:rPr>
              <w:br/>
              <w:t>2）支持DRP、DT-Ring协议族，RSTP/MSTP及VRRP等多种冗余组网机制</w:t>
            </w:r>
            <w:r>
              <w:rPr>
                <w:rFonts w:ascii="宋体" w:eastAsia="宋体" w:hAnsi="宋体" w:cs="宋体" w:hint="eastAsia"/>
                <w:color w:val="000000"/>
                <w:sz w:val="20"/>
                <w:szCs w:val="20"/>
                <w:lang w:bidi="ar"/>
              </w:rPr>
              <w:br/>
              <w:t>3）支持IPv4、IPv6的静态路由,RIP v1/v2,RIPng,OSPF,OSPF v3,BGP,ISIS等路由协议</w:t>
            </w:r>
            <w:r>
              <w:rPr>
                <w:rFonts w:ascii="宋体" w:eastAsia="宋体" w:hAnsi="宋体" w:cs="宋体" w:hint="eastAsia"/>
                <w:color w:val="000000"/>
                <w:sz w:val="20"/>
                <w:szCs w:val="20"/>
                <w:lang w:bidi="ar"/>
              </w:rPr>
              <w:br/>
              <w:t>4）支持QoS,VLAN,SNMP v1/v2c/v3,RMON</w:t>
            </w:r>
            <w:r>
              <w:rPr>
                <w:rFonts w:ascii="宋体" w:eastAsia="宋体" w:hAnsi="宋体" w:cs="宋体" w:hint="eastAsia"/>
                <w:color w:val="000000"/>
                <w:sz w:val="20"/>
                <w:szCs w:val="20"/>
                <w:lang w:bidi="ar"/>
              </w:rPr>
              <w:br/>
              <w:t>5）机架安装，220V双电源， IP30防护等级，符合工业三级电磁兼容性要求；工作温度-40~75°C，支持IP30防护，具备原厂配套可视化平台运维管理工具。每台含8个千兆光模块</w:t>
            </w:r>
          </w:p>
        </w:tc>
        <w:tc>
          <w:tcPr>
            <w:tcW w:w="726" w:type="dxa"/>
            <w:tcBorders>
              <w:top w:val="single" w:sz="4" w:space="0" w:color="000000"/>
              <w:left w:val="single" w:sz="4" w:space="0" w:color="000000"/>
              <w:bottom w:val="single" w:sz="4" w:space="0" w:color="000000"/>
              <w:right w:val="single" w:sz="4" w:space="0" w:color="000000"/>
            </w:tcBorders>
            <w:vAlign w:val="center"/>
          </w:tcPr>
          <w:p w14:paraId="7F06AC20"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2</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3E064701"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台</w:t>
            </w:r>
          </w:p>
        </w:tc>
      </w:tr>
      <w:tr w:rsidR="00990CE9" w14:paraId="4C0C0A40"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29EFE988"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工业级汇聚交换机</w:t>
            </w:r>
          </w:p>
        </w:tc>
        <w:tc>
          <w:tcPr>
            <w:tcW w:w="4789" w:type="dxa"/>
            <w:tcBorders>
              <w:top w:val="single" w:sz="4" w:space="0" w:color="000000"/>
              <w:left w:val="single" w:sz="4" w:space="0" w:color="000000"/>
              <w:bottom w:val="single" w:sz="4" w:space="0" w:color="000000"/>
              <w:right w:val="single" w:sz="4" w:space="0" w:color="000000"/>
            </w:tcBorders>
            <w:vAlign w:val="center"/>
          </w:tcPr>
          <w:p w14:paraId="73DED082"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1.支持千兆光电复用接口，配置灵活。最大支持4个万兆SFP接口，8个千兆光电复用口，8个千兆光口，16个千兆电口</w:t>
            </w:r>
            <w:r>
              <w:rPr>
                <w:rFonts w:ascii="宋体" w:eastAsia="宋体" w:hAnsi="宋体" w:cs="宋体" w:hint="eastAsia"/>
                <w:color w:val="000000"/>
                <w:sz w:val="20"/>
                <w:szCs w:val="20"/>
                <w:lang w:bidi="ar"/>
              </w:rPr>
              <w:br/>
              <w:t>2.支持基于IEC62439-6的DRP/DHP冗余协议，环网自愈时间＜20ms，且与网络大小无关</w:t>
            </w:r>
            <w:r>
              <w:rPr>
                <w:rFonts w:ascii="宋体" w:eastAsia="宋体" w:hAnsi="宋体" w:cs="宋体" w:hint="eastAsia"/>
                <w:color w:val="000000"/>
                <w:sz w:val="20"/>
                <w:szCs w:val="20"/>
                <w:lang w:bidi="ar"/>
              </w:rPr>
              <w:br/>
              <w:t>3.支持RSTP/MSTP/STP，ERPS，及VRRP等多种冗余组网机制</w:t>
            </w:r>
            <w:r>
              <w:rPr>
                <w:rFonts w:ascii="宋体" w:eastAsia="宋体" w:hAnsi="宋体" w:cs="宋体" w:hint="eastAsia"/>
                <w:color w:val="000000"/>
                <w:sz w:val="20"/>
                <w:szCs w:val="20"/>
                <w:lang w:bidi="ar"/>
              </w:rPr>
              <w:br/>
              <w:t>4.支持QoS，VLAN，SNMP v1/v2c/v3，RMON(组1,2,3和9)</w:t>
            </w:r>
            <w:r>
              <w:rPr>
                <w:rFonts w:ascii="宋体" w:eastAsia="宋体" w:hAnsi="宋体" w:cs="宋体" w:hint="eastAsia"/>
                <w:color w:val="000000"/>
                <w:sz w:val="20"/>
                <w:szCs w:val="20"/>
                <w:lang w:bidi="ar"/>
              </w:rPr>
              <w:br/>
              <w:t>5.支持DDM光功率检测功能</w:t>
            </w:r>
            <w:r>
              <w:rPr>
                <w:rFonts w:ascii="宋体" w:eastAsia="宋体" w:hAnsi="宋体" w:cs="宋体" w:hint="eastAsia"/>
                <w:color w:val="000000"/>
                <w:sz w:val="20"/>
                <w:szCs w:val="20"/>
                <w:lang w:bidi="ar"/>
              </w:rPr>
              <w:br/>
              <w:t>6.支持巨型帧传输，封包缓冲区高达32Mbit，视频传输高效稳定</w:t>
            </w:r>
            <w:r>
              <w:rPr>
                <w:rFonts w:ascii="宋体" w:eastAsia="宋体" w:hAnsi="宋体" w:cs="宋体" w:hint="eastAsia"/>
                <w:color w:val="000000"/>
                <w:sz w:val="20"/>
                <w:szCs w:val="20"/>
                <w:lang w:bidi="ar"/>
              </w:rPr>
              <w:br/>
              <w:t>7.IP40防护等级，无风扇散热，工作温度-40℃到75℃</w:t>
            </w:r>
          </w:p>
        </w:tc>
        <w:tc>
          <w:tcPr>
            <w:tcW w:w="726" w:type="dxa"/>
            <w:tcBorders>
              <w:top w:val="single" w:sz="4" w:space="0" w:color="000000"/>
              <w:left w:val="single" w:sz="4" w:space="0" w:color="000000"/>
              <w:bottom w:val="single" w:sz="4" w:space="0" w:color="000000"/>
              <w:right w:val="single" w:sz="4" w:space="0" w:color="000000"/>
            </w:tcBorders>
            <w:vAlign w:val="center"/>
          </w:tcPr>
          <w:p w14:paraId="45F1FDB8"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3</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6F9F444C"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025F213E"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04F20FCC"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lastRenderedPageBreak/>
              <w:t>高清相机</w:t>
            </w:r>
          </w:p>
        </w:tc>
        <w:tc>
          <w:tcPr>
            <w:tcW w:w="4789" w:type="dxa"/>
            <w:tcBorders>
              <w:top w:val="single" w:sz="4" w:space="0" w:color="000000"/>
              <w:left w:val="single" w:sz="4" w:space="0" w:color="000000"/>
              <w:bottom w:val="single" w:sz="4" w:space="0" w:color="000000"/>
              <w:right w:val="single" w:sz="4" w:space="0" w:color="000000"/>
            </w:tcBorders>
            <w:vAlign w:val="center"/>
          </w:tcPr>
          <w:p w14:paraId="5554B0B7"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1、高像质：采用行业专用GS-CMOS图像传感器，高感光度，高信噪比，高宽动态，呈现高清图像</w:t>
            </w:r>
            <w:r>
              <w:rPr>
                <w:rFonts w:ascii="宋体" w:eastAsia="宋体" w:hAnsi="宋体" w:cs="宋体" w:hint="eastAsia"/>
                <w:color w:val="000000"/>
                <w:sz w:val="20"/>
                <w:szCs w:val="20"/>
                <w:lang w:bidi="ar"/>
              </w:rPr>
              <w:br/>
              <w:t>2、低时延：码流传输超低延时，端到端延时≤90ms，每帧数据都带曝光时间戳（毫秒级别），NTP/PTP校时，适用于V2X场景</w:t>
            </w:r>
            <w:r>
              <w:rPr>
                <w:rFonts w:ascii="宋体" w:eastAsia="宋体" w:hAnsi="宋体" w:cs="宋体" w:hint="eastAsia"/>
                <w:color w:val="000000"/>
                <w:sz w:val="20"/>
                <w:szCs w:val="20"/>
                <w:lang w:bidi="ar"/>
              </w:rPr>
              <w:br/>
              <w:t>3、多应用：支持多样性混合场景应用，集卡口电警全线业务、流量采集、事件检测于一体，全方位适配道路交通场景</w:t>
            </w:r>
            <w:r>
              <w:rPr>
                <w:rFonts w:ascii="宋体" w:eastAsia="宋体" w:hAnsi="宋体" w:cs="宋体" w:hint="eastAsia"/>
                <w:color w:val="000000"/>
                <w:sz w:val="20"/>
                <w:szCs w:val="20"/>
                <w:lang w:bidi="ar"/>
              </w:rPr>
              <w:br/>
              <w:t>4、多维感知：支持北斗/GPS定位校时（天线需单独下单），感知多维度数据</w:t>
            </w:r>
            <w:r>
              <w:rPr>
                <w:rFonts w:ascii="宋体" w:eastAsia="宋体" w:hAnsi="宋体" w:cs="宋体" w:hint="eastAsia"/>
                <w:color w:val="000000"/>
                <w:sz w:val="20"/>
                <w:szCs w:val="20"/>
                <w:lang w:bidi="ar"/>
              </w:rPr>
              <w:br/>
              <w:t>5、强安全：满足GB35114-A级加密标准，采用一体化结构设计，适用多种复杂环境</w:t>
            </w:r>
            <w:r>
              <w:rPr>
                <w:rFonts w:ascii="宋体" w:eastAsia="宋体" w:hAnsi="宋体" w:cs="宋体" w:hint="eastAsia"/>
                <w:color w:val="000000"/>
                <w:sz w:val="20"/>
                <w:szCs w:val="20"/>
                <w:lang w:bidi="ar"/>
              </w:rPr>
              <w:br/>
              <w:t>6、采用1.1英寸GS-CMOS图像传感器，最大输出4096×2336@50fps高清图像</w:t>
            </w:r>
            <w:r>
              <w:rPr>
                <w:rFonts w:ascii="宋体" w:eastAsia="宋体" w:hAnsi="宋体" w:cs="宋体" w:hint="eastAsia"/>
                <w:color w:val="000000"/>
                <w:sz w:val="20"/>
                <w:szCs w:val="20"/>
                <w:lang w:bidi="ar"/>
              </w:rPr>
              <w:br/>
              <w:t>7、支持1~4车道数十种车辆违法行为抓拍及图片合成、OSD信息叠加</w:t>
            </w:r>
            <w:r>
              <w:rPr>
                <w:rFonts w:ascii="宋体" w:eastAsia="宋体" w:hAnsi="宋体" w:cs="宋体" w:hint="eastAsia"/>
                <w:color w:val="000000"/>
                <w:sz w:val="20"/>
                <w:szCs w:val="20"/>
                <w:lang w:bidi="ar"/>
              </w:rPr>
              <w:br/>
              <w:t>8、支持车牌、车型、车标、车系、车身颜色、年检标志、遮阳板、纸巾盒、香水盒、挂件等机动车属性全结构化识别</w:t>
            </w:r>
            <w:r>
              <w:rPr>
                <w:rFonts w:ascii="宋体" w:eastAsia="宋体" w:hAnsi="宋体" w:cs="宋体" w:hint="eastAsia"/>
                <w:color w:val="000000"/>
                <w:sz w:val="20"/>
                <w:szCs w:val="20"/>
                <w:lang w:bidi="ar"/>
              </w:rPr>
              <w:br/>
              <w:t>9、支持机动车、非机动车和行人目标检测和人脸检测并抠出人脸小图</w:t>
            </w:r>
            <w:r>
              <w:rPr>
                <w:rFonts w:ascii="宋体" w:eastAsia="宋体" w:hAnsi="宋体" w:cs="宋体" w:hint="eastAsia"/>
                <w:color w:val="000000"/>
                <w:sz w:val="20"/>
                <w:szCs w:val="20"/>
                <w:lang w:bidi="ar"/>
              </w:rPr>
              <w:br/>
              <w:t>10、支持行人事件、停车事件、逆行事件、交通拥堵等交通事件检测</w:t>
            </w:r>
            <w:r>
              <w:rPr>
                <w:rFonts w:ascii="宋体" w:eastAsia="宋体" w:hAnsi="宋体" w:cs="宋体" w:hint="eastAsia"/>
                <w:color w:val="000000"/>
                <w:sz w:val="20"/>
                <w:szCs w:val="20"/>
                <w:lang w:bidi="ar"/>
              </w:rPr>
              <w:br/>
              <w:t>11、支持车辆流量、平均速度、占有率、平均车头时距、平均排队长度、道路状态等交通信息采集</w:t>
            </w:r>
            <w:r>
              <w:rPr>
                <w:rFonts w:ascii="宋体" w:eastAsia="宋体" w:hAnsi="宋体" w:cs="宋体" w:hint="eastAsia"/>
                <w:color w:val="000000"/>
                <w:sz w:val="20"/>
                <w:szCs w:val="20"/>
                <w:lang w:bidi="ar"/>
              </w:rPr>
              <w:br/>
              <w:t>12、支持视频、雷达、线圈三种触发方式</w:t>
            </w:r>
            <w:r>
              <w:rPr>
                <w:rFonts w:ascii="宋体" w:eastAsia="宋体" w:hAnsi="宋体" w:cs="宋体" w:hint="eastAsia"/>
                <w:color w:val="000000"/>
                <w:sz w:val="20"/>
                <w:szCs w:val="20"/>
                <w:lang w:bidi="ar"/>
              </w:rPr>
              <w:br/>
              <w:t>13、支持最大256G TF卡本地存储，抓拍图片可断网续传</w:t>
            </w:r>
            <w:r>
              <w:rPr>
                <w:rFonts w:ascii="宋体" w:eastAsia="宋体" w:hAnsi="宋体" w:cs="宋体" w:hint="eastAsia"/>
                <w:color w:val="000000"/>
                <w:sz w:val="20"/>
                <w:szCs w:val="20"/>
                <w:lang w:bidi="ar"/>
              </w:rPr>
              <w:br/>
              <w:t>14、支持网络接口、USB接口、RS-485接口、RS-232接口、I/O接口、报警输入输出、音频输入输出、外置灯接口、支持电源返送</w:t>
            </w:r>
            <w:r>
              <w:rPr>
                <w:rFonts w:ascii="宋体" w:eastAsia="宋体" w:hAnsi="宋体" w:cs="宋体" w:hint="eastAsia"/>
                <w:color w:val="000000"/>
                <w:sz w:val="20"/>
                <w:szCs w:val="20"/>
                <w:lang w:bidi="ar"/>
              </w:rPr>
              <w:br/>
              <w:t>15、支持自动画线功能，可自动识别并画出车道</w:t>
            </w:r>
            <w:r>
              <w:rPr>
                <w:rFonts w:ascii="宋体" w:eastAsia="宋体" w:hAnsi="宋体" w:cs="宋体" w:hint="eastAsia"/>
                <w:color w:val="000000"/>
                <w:sz w:val="20"/>
                <w:szCs w:val="20"/>
                <w:lang w:bidi="ar"/>
              </w:rPr>
              <w:lastRenderedPageBreak/>
              <w:t>线、抓拍检测线，大幅提高施工调试效率</w:t>
            </w:r>
            <w:r>
              <w:rPr>
                <w:rFonts w:ascii="宋体" w:eastAsia="宋体" w:hAnsi="宋体" w:cs="宋体" w:hint="eastAsia"/>
                <w:color w:val="000000"/>
                <w:sz w:val="20"/>
                <w:szCs w:val="20"/>
                <w:lang w:bidi="ar"/>
              </w:rPr>
              <w:br/>
              <w:t>16、具有防雷和防浪涌功能</w:t>
            </w:r>
            <w:r>
              <w:rPr>
                <w:rFonts w:ascii="宋体" w:eastAsia="宋体" w:hAnsi="宋体" w:cs="宋体" w:hint="eastAsia"/>
                <w:color w:val="000000"/>
                <w:sz w:val="20"/>
                <w:szCs w:val="20"/>
                <w:lang w:bidi="ar"/>
              </w:rPr>
              <w:br/>
              <w:t>17、自带暖光LED频闪灯</w:t>
            </w:r>
          </w:p>
        </w:tc>
        <w:tc>
          <w:tcPr>
            <w:tcW w:w="726" w:type="dxa"/>
            <w:tcBorders>
              <w:top w:val="single" w:sz="4" w:space="0" w:color="000000"/>
              <w:left w:val="single" w:sz="4" w:space="0" w:color="000000"/>
              <w:bottom w:val="single" w:sz="4" w:space="0" w:color="000000"/>
              <w:right w:val="single" w:sz="4" w:space="0" w:color="000000"/>
            </w:tcBorders>
            <w:vAlign w:val="center"/>
          </w:tcPr>
          <w:p w14:paraId="2D0C51BF"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lastRenderedPageBreak/>
              <w:t>30</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4CA8CA21"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2A91064B"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168B056B"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毫米波雷达</w:t>
            </w:r>
          </w:p>
        </w:tc>
        <w:tc>
          <w:tcPr>
            <w:tcW w:w="4789" w:type="dxa"/>
            <w:tcBorders>
              <w:top w:val="single" w:sz="4" w:space="0" w:color="000000"/>
              <w:left w:val="single" w:sz="4" w:space="0" w:color="000000"/>
              <w:bottom w:val="single" w:sz="4" w:space="0" w:color="000000"/>
              <w:right w:val="single" w:sz="4" w:space="0" w:color="000000"/>
            </w:tcBorders>
            <w:vAlign w:val="center"/>
          </w:tcPr>
          <w:p w14:paraId="6E5B8EB2"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网联要求：</w:t>
            </w:r>
            <w:r>
              <w:rPr>
                <w:rFonts w:ascii="宋体" w:eastAsia="宋体" w:hAnsi="宋体" w:cs="宋体" w:hint="eastAsia"/>
                <w:color w:val="000000"/>
                <w:sz w:val="20"/>
                <w:szCs w:val="20"/>
                <w:lang w:bidi="ar"/>
              </w:rPr>
              <w:br/>
              <w:t>(1) 支持与边缘计算单元实现协议交互，满足实现互通及融合感知计算功能；</w:t>
            </w:r>
            <w:r>
              <w:rPr>
                <w:rFonts w:ascii="宋体" w:eastAsia="宋体" w:hAnsi="宋体" w:cs="宋体" w:hint="eastAsia"/>
                <w:color w:val="000000"/>
                <w:sz w:val="20"/>
                <w:szCs w:val="20"/>
                <w:lang w:bidi="ar"/>
              </w:rPr>
              <w:br/>
              <w:t>(2) 支持智能网联应用；</w:t>
            </w:r>
            <w:r>
              <w:rPr>
                <w:rFonts w:ascii="宋体" w:eastAsia="宋体" w:hAnsi="宋体" w:cs="宋体" w:hint="eastAsia"/>
                <w:color w:val="000000"/>
                <w:sz w:val="20"/>
                <w:szCs w:val="20"/>
                <w:lang w:bidi="ar"/>
              </w:rPr>
              <w:br/>
              <w:t>(3) 通过融合计算，支持车联网所需格式化数据。</w:t>
            </w:r>
            <w:r>
              <w:rPr>
                <w:rFonts w:ascii="宋体" w:eastAsia="宋体" w:hAnsi="宋体" w:cs="宋体" w:hint="eastAsia"/>
                <w:color w:val="000000"/>
                <w:sz w:val="20"/>
                <w:szCs w:val="20"/>
                <w:lang w:bidi="ar"/>
              </w:rPr>
              <w:br/>
              <w:t>功能和接口要求：</w:t>
            </w:r>
            <w:r>
              <w:rPr>
                <w:rFonts w:ascii="宋体" w:eastAsia="宋体" w:hAnsi="宋体" w:cs="宋体" w:hint="eastAsia"/>
                <w:color w:val="000000"/>
                <w:sz w:val="20"/>
                <w:szCs w:val="20"/>
                <w:lang w:bidi="ar"/>
              </w:rPr>
              <w:br/>
              <w:t>(1)可对8车道（含正向车道和反向车道）范围内的不少于256个交通目标进行检测，并可对交通目标进行轨迹跟踪；</w:t>
            </w:r>
            <w:r>
              <w:rPr>
                <w:rFonts w:ascii="宋体" w:eastAsia="宋体" w:hAnsi="宋体" w:cs="宋体" w:hint="eastAsia"/>
                <w:color w:val="000000"/>
                <w:sz w:val="20"/>
                <w:szCs w:val="20"/>
                <w:lang w:bidi="ar"/>
              </w:rPr>
              <w:br/>
              <w:t>(2)支持基于GNSS或NTP的时钟同步功能，可输出精度不低于1ms的时间戳；</w:t>
            </w:r>
            <w:r>
              <w:rPr>
                <w:rFonts w:ascii="宋体" w:eastAsia="宋体" w:hAnsi="宋体" w:cs="宋体" w:hint="eastAsia"/>
                <w:color w:val="000000"/>
                <w:sz w:val="20"/>
                <w:szCs w:val="20"/>
                <w:lang w:bidi="ar"/>
              </w:rPr>
              <w:br/>
              <w:t>(3)具有至少1个RS485接口或1个RJ45 10/100/1000M自适应以太网接口；</w:t>
            </w:r>
            <w:r>
              <w:rPr>
                <w:rFonts w:ascii="宋体" w:eastAsia="宋体" w:hAnsi="宋体" w:cs="宋体" w:hint="eastAsia"/>
                <w:color w:val="000000"/>
                <w:sz w:val="20"/>
                <w:szCs w:val="20"/>
                <w:lang w:bidi="ar"/>
              </w:rPr>
              <w:br/>
              <w:t>(4)毫米波雷达为客户端，接收方为服务端，支持TCP/UDP传输协议，支持对多个服务端传输数据；</w:t>
            </w:r>
            <w:r>
              <w:rPr>
                <w:rFonts w:ascii="宋体" w:eastAsia="宋体" w:hAnsi="宋体" w:cs="宋体" w:hint="eastAsia"/>
                <w:color w:val="000000"/>
                <w:sz w:val="20"/>
                <w:szCs w:val="20"/>
                <w:lang w:bidi="ar"/>
              </w:rPr>
              <w:br/>
              <w:t>(5)应满足国家主管部门关于路侧毫米波雷达的工作频段要求，不得采用76Ghz-79Ghz频段。</w:t>
            </w:r>
            <w:r>
              <w:rPr>
                <w:rFonts w:ascii="宋体" w:eastAsia="宋体" w:hAnsi="宋体" w:cs="宋体" w:hint="eastAsia"/>
                <w:color w:val="000000"/>
                <w:sz w:val="20"/>
                <w:szCs w:val="20"/>
                <w:lang w:bidi="ar"/>
              </w:rPr>
              <w:br/>
              <w:t>技术参数要求：</w:t>
            </w:r>
            <w:r>
              <w:rPr>
                <w:rFonts w:ascii="宋体" w:eastAsia="宋体" w:hAnsi="宋体" w:cs="宋体" w:hint="eastAsia"/>
                <w:color w:val="000000"/>
                <w:sz w:val="20"/>
                <w:szCs w:val="20"/>
                <w:lang w:bidi="ar"/>
              </w:rPr>
              <w:br/>
              <w:t>(1)</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工作频段： W 波段；</w:t>
            </w:r>
            <w:r>
              <w:rPr>
                <w:rFonts w:ascii="宋体" w:eastAsia="宋体" w:hAnsi="宋体" w:cs="宋体" w:hint="eastAsia"/>
                <w:color w:val="000000"/>
                <w:sz w:val="20"/>
                <w:szCs w:val="20"/>
                <w:lang w:bidi="ar"/>
              </w:rPr>
              <w:br/>
              <w:t>(2)</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中心频率： 79 ~81GHz；</w:t>
            </w:r>
            <w:r>
              <w:rPr>
                <w:rFonts w:ascii="宋体" w:eastAsia="宋体" w:hAnsi="宋体" w:cs="宋体" w:hint="eastAsia"/>
                <w:color w:val="000000"/>
                <w:sz w:val="20"/>
                <w:szCs w:val="20"/>
                <w:lang w:bidi="ar"/>
              </w:rPr>
              <w:br/>
              <w:t>(3)</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信号带宽： 250MHz；</w:t>
            </w:r>
            <w:r>
              <w:rPr>
                <w:rFonts w:ascii="宋体" w:eastAsia="宋体" w:hAnsi="宋体" w:cs="宋体" w:hint="eastAsia"/>
                <w:color w:val="000000"/>
                <w:sz w:val="20"/>
                <w:szCs w:val="20"/>
                <w:lang w:bidi="ar"/>
              </w:rPr>
              <w:br/>
              <w:t>(4)</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发射功率： 14.1dBm；</w:t>
            </w:r>
            <w:r>
              <w:rPr>
                <w:rFonts w:ascii="宋体" w:eastAsia="宋体" w:hAnsi="宋体" w:cs="宋体" w:hint="eastAsia"/>
                <w:color w:val="000000"/>
                <w:sz w:val="20"/>
                <w:szCs w:val="20"/>
                <w:lang w:bidi="ar"/>
              </w:rPr>
              <w:br/>
              <w:t>(5)</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方位角： 20°（远距离）/80°（近距离）；</w:t>
            </w:r>
            <w:r>
              <w:rPr>
                <w:rFonts w:ascii="宋体" w:eastAsia="宋体" w:hAnsi="宋体" w:cs="宋体" w:hint="eastAsia"/>
                <w:color w:val="000000"/>
                <w:sz w:val="20"/>
                <w:szCs w:val="20"/>
                <w:lang w:bidi="ar"/>
              </w:rPr>
              <w:br/>
              <w:t>(6)</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俯仰角： 10°（远距离）/24°（近距离）；</w:t>
            </w:r>
            <w:r>
              <w:rPr>
                <w:rFonts w:ascii="宋体" w:eastAsia="宋体" w:hAnsi="宋体" w:cs="宋体" w:hint="eastAsia"/>
                <w:color w:val="000000"/>
                <w:sz w:val="20"/>
                <w:szCs w:val="20"/>
                <w:lang w:bidi="ar"/>
              </w:rPr>
              <w:br/>
              <w:t>(7)</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距离分辨： 2m（远距离）/0.3m（近距离）；</w:t>
            </w:r>
            <w:r>
              <w:rPr>
                <w:rFonts w:ascii="宋体" w:eastAsia="宋体" w:hAnsi="宋体" w:cs="宋体" w:hint="eastAsia"/>
                <w:color w:val="000000"/>
                <w:sz w:val="20"/>
                <w:szCs w:val="20"/>
                <w:lang w:bidi="ar"/>
              </w:rPr>
              <w:br/>
              <w:t>(8)</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方位分辨： 1.6°（远距离）/3.2°（近距离）；1.2°（远距离）/2.8°（近距离）；（开启波束锐化）</w:t>
            </w:r>
            <w:r>
              <w:rPr>
                <w:rFonts w:ascii="宋体" w:eastAsia="宋体" w:hAnsi="宋体" w:cs="宋体" w:hint="eastAsia"/>
                <w:color w:val="000000"/>
                <w:sz w:val="20"/>
                <w:szCs w:val="20"/>
                <w:lang w:bidi="ar"/>
              </w:rPr>
              <w:br/>
              <w:t>(9)</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距离精度： 0.25m（远距离）/0.15m（近距</w:t>
            </w:r>
            <w:r>
              <w:rPr>
                <w:rFonts w:ascii="宋体" w:eastAsia="宋体" w:hAnsi="宋体" w:cs="宋体" w:hint="eastAsia"/>
                <w:color w:val="000000"/>
                <w:sz w:val="20"/>
                <w:szCs w:val="20"/>
                <w:lang w:bidi="ar"/>
              </w:rPr>
              <w:lastRenderedPageBreak/>
              <w:t>离）；</w:t>
            </w:r>
            <w:r>
              <w:rPr>
                <w:rFonts w:ascii="宋体" w:eastAsia="宋体" w:hAnsi="宋体" w:cs="宋体" w:hint="eastAsia"/>
                <w:color w:val="000000"/>
                <w:sz w:val="20"/>
                <w:szCs w:val="20"/>
                <w:lang w:bidi="ar"/>
              </w:rPr>
              <w:br/>
              <w:t>(10)</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方位精度： 0.3°（远距离）/0.4°（近距离）；</w:t>
            </w:r>
            <w:r>
              <w:rPr>
                <w:rFonts w:ascii="宋体" w:eastAsia="宋体" w:hAnsi="宋体" w:cs="宋体" w:hint="eastAsia"/>
                <w:color w:val="000000"/>
                <w:sz w:val="20"/>
                <w:szCs w:val="20"/>
                <w:lang w:bidi="ar"/>
              </w:rPr>
              <w:br/>
              <w:t>(11)</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速度精度： 0.2km/h;</w:t>
            </w:r>
            <w:r>
              <w:rPr>
                <w:rFonts w:ascii="宋体" w:eastAsia="宋体" w:hAnsi="宋体" w:cs="宋体" w:hint="eastAsia"/>
                <w:color w:val="000000"/>
                <w:sz w:val="20"/>
                <w:szCs w:val="20"/>
                <w:lang w:bidi="ar"/>
              </w:rPr>
              <w:br/>
              <w:t>(12)</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航向精度： 0.044°（远距离）/0.022°（近距离）；</w:t>
            </w:r>
            <w:r>
              <w:rPr>
                <w:rFonts w:ascii="宋体" w:eastAsia="宋体" w:hAnsi="宋体" w:cs="宋体" w:hint="eastAsia"/>
                <w:color w:val="000000"/>
                <w:sz w:val="20"/>
                <w:szCs w:val="20"/>
                <w:lang w:bidi="ar"/>
              </w:rPr>
              <w:br/>
              <w:t>(13)</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 xml:space="preserve"> 扫描周期： 50ms。</w:t>
            </w:r>
          </w:p>
        </w:tc>
        <w:tc>
          <w:tcPr>
            <w:tcW w:w="726" w:type="dxa"/>
            <w:tcBorders>
              <w:top w:val="single" w:sz="4" w:space="0" w:color="000000"/>
              <w:left w:val="single" w:sz="4" w:space="0" w:color="000000"/>
              <w:bottom w:val="single" w:sz="4" w:space="0" w:color="000000"/>
              <w:right w:val="single" w:sz="4" w:space="0" w:color="000000"/>
            </w:tcBorders>
            <w:vAlign w:val="center"/>
          </w:tcPr>
          <w:p w14:paraId="497E35AE"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lastRenderedPageBreak/>
              <w:t>16</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09DE272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353EE92D"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18AB4024"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激光雷达</w:t>
            </w:r>
          </w:p>
        </w:tc>
        <w:tc>
          <w:tcPr>
            <w:tcW w:w="4789" w:type="dxa"/>
            <w:tcBorders>
              <w:top w:val="single" w:sz="4" w:space="0" w:color="000000"/>
              <w:left w:val="single" w:sz="4" w:space="0" w:color="000000"/>
              <w:bottom w:val="single" w:sz="4" w:space="0" w:color="000000"/>
              <w:right w:val="single" w:sz="4" w:space="0" w:color="000000"/>
            </w:tcBorders>
            <w:vAlign w:val="center"/>
          </w:tcPr>
          <w:p w14:paraId="7CC87732"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激光波长：905nm激光安全等级：class1人眼安全测距能力：200m(180m@10% NIST)盲区：≤0.5m精度（典型值）：±5cm（1sigma）水平视场角：120°（-60.0°~ +60.0°）垂直视场角：25°（-12.5°~ +12.5°）水平角分辨率：平均0.2°垂直角分辨率：平均0.2°帧率：10Hz出点数：750,000pts/s（单回波），1,500,000pts/s（双回波）以太网输出：1000 Mbps输出数据协议：UDP packets over Ethernet工作电压：9V -36V产品功率：15W重量：~730g（不含数据线）尺寸（不包含接插件）：108mm（D）x 110mm（W）x 45mm（H）工作温度：-40°C~ +85°C存储温度：-40°C~ +105°C防护等级：IP67、 IP6K9K</w:t>
            </w:r>
          </w:p>
        </w:tc>
        <w:tc>
          <w:tcPr>
            <w:tcW w:w="726" w:type="dxa"/>
            <w:tcBorders>
              <w:top w:val="single" w:sz="4" w:space="0" w:color="000000"/>
              <w:left w:val="single" w:sz="4" w:space="0" w:color="000000"/>
              <w:bottom w:val="single" w:sz="4" w:space="0" w:color="000000"/>
              <w:right w:val="single" w:sz="4" w:space="0" w:color="000000"/>
            </w:tcBorders>
            <w:vAlign w:val="center"/>
          </w:tcPr>
          <w:p w14:paraId="3191BC5D"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14</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3EF417B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55A30924"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49843C70"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边缘计算终端</w:t>
            </w:r>
          </w:p>
        </w:tc>
        <w:tc>
          <w:tcPr>
            <w:tcW w:w="4789" w:type="dxa"/>
            <w:tcBorders>
              <w:top w:val="single" w:sz="4" w:space="0" w:color="000000"/>
              <w:left w:val="single" w:sz="4" w:space="0" w:color="000000"/>
              <w:bottom w:val="single" w:sz="4" w:space="0" w:color="000000"/>
              <w:right w:val="single" w:sz="4" w:space="0" w:color="000000"/>
            </w:tcBorders>
            <w:vAlign w:val="center"/>
          </w:tcPr>
          <w:p w14:paraId="710F6D66"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网联要求：</w:t>
            </w:r>
            <w:r>
              <w:rPr>
                <w:rFonts w:ascii="宋体" w:eastAsia="宋体" w:hAnsi="宋体" w:cs="宋体" w:hint="eastAsia"/>
                <w:color w:val="000000"/>
                <w:sz w:val="20"/>
                <w:szCs w:val="20"/>
                <w:lang w:bidi="ar"/>
              </w:rPr>
              <w:br/>
              <w:t>(1) 支持与前端感知设备，RSU，中心软件平台等实现协议交互，满足实现互通及融合感知计算功能；</w:t>
            </w:r>
            <w:r>
              <w:rPr>
                <w:rFonts w:ascii="宋体" w:eastAsia="宋体" w:hAnsi="宋体" w:cs="宋体" w:hint="eastAsia"/>
                <w:color w:val="000000"/>
                <w:sz w:val="20"/>
                <w:szCs w:val="20"/>
                <w:lang w:bidi="ar"/>
              </w:rPr>
              <w:br/>
              <w:t>(2) 支持智能网联应用；</w:t>
            </w:r>
            <w:r>
              <w:rPr>
                <w:rFonts w:ascii="宋体" w:eastAsia="宋体" w:hAnsi="宋体" w:cs="宋体" w:hint="eastAsia"/>
                <w:color w:val="000000"/>
                <w:sz w:val="20"/>
                <w:szCs w:val="20"/>
                <w:lang w:bidi="ar"/>
              </w:rPr>
              <w:br/>
              <w:t>(3) 通过融合计算，支持车联网所需格式化数据。</w:t>
            </w:r>
            <w:r>
              <w:rPr>
                <w:rFonts w:ascii="宋体" w:eastAsia="宋体" w:hAnsi="宋体" w:cs="宋体" w:hint="eastAsia"/>
                <w:color w:val="000000"/>
                <w:sz w:val="20"/>
                <w:szCs w:val="20"/>
                <w:lang w:bidi="ar"/>
              </w:rPr>
              <w:br/>
              <w:t>功能和接口要求：</w:t>
            </w:r>
            <w:r>
              <w:rPr>
                <w:rFonts w:ascii="宋体" w:eastAsia="宋体" w:hAnsi="宋体" w:cs="宋体" w:hint="eastAsia"/>
                <w:color w:val="000000"/>
                <w:sz w:val="20"/>
                <w:szCs w:val="20"/>
                <w:lang w:bidi="ar"/>
              </w:rPr>
              <w:br/>
              <w:t>(1)支持摄像机、毫米波雷达、激光雷达等设备接入；支持面向视频、图像、点云等数据的二次开发功能，并可提供SDK；</w:t>
            </w:r>
            <w:r>
              <w:rPr>
                <w:rFonts w:ascii="宋体" w:eastAsia="宋体" w:hAnsi="宋体" w:cs="宋体" w:hint="eastAsia"/>
                <w:color w:val="000000"/>
                <w:sz w:val="20"/>
                <w:szCs w:val="20"/>
                <w:lang w:bidi="ar"/>
              </w:rPr>
              <w:br/>
              <w:t>(2)支持与车联网应用服务平台断开连接的状态下，仍可提供不间断业务服务；</w:t>
            </w:r>
            <w:r>
              <w:rPr>
                <w:rFonts w:ascii="宋体" w:eastAsia="宋体" w:hAnsi="宋体" w:cs="宋体" w:hint="eastAsia"/>
                <w:color w:val="000000"/>
                <w:sz w:val="20"/>
                <w:szCs w:val="20"/>
                <w:lang w:bidi="ar"/>
              </w:rPr>
              <w:br/>
            </w:r>
            <w:r>
              <w:rPr>
                <w:rFonts w:ascii="宋体" w:eastAsia="宋体" w:hAnsi="宋体" w:cs="宋体" w:hint="eastAsia"/>
                <w:color w:val="000000"/>
                <w:sz w:val="20"/>
                <w:szCs w:val="20"/>
                <w:lang w:bidi="ar"/>
              </w:rPr>
              <w:lastRenderedPageBreak/>
              <w:t>(3)支持从摄像机获取视频流并进行视频解码、目标检测、目标跟踪、目标定位等功能，从毫米波雷达获取结构化数据，从激光雷达获取点云数据，并进行目标融合定位、跟踪等功能；</w:t>
            </w:r>
            <w:r>
              <w:rPr>
                <w:rFonts w:ascii="宋体" w:eastAsia="宋体" w:hAnsi="宋体" w:cs="宋体" w:hint="eastAsia"/>
                <w:color w:val="000000"/>
                <w:sz w:val="20"/>
                <w:szCs w:val="20"/>
                <w:lang w:bidi="ar"/>
              </w:rPr>
              <w:br/>
              <w:t xml:space="preserve">(4)支持远程运维管理功能； </w:t>
            </w:r>
            <w:r>
              <w:rPr>
                <w:rFonts w:ascii="宋体" w:eastAsia="宋体" w:hAnsi="宋体" w:cs="宋体" w:hint="eastAsia"/>
                <w:color w:val="000000"/>
                <w:sz w:val="20"/>
                <w:szCs w:val="20"/>
                <w:lang w:bidi="ar"/>
              </w:rPr>
              <w:br/>
              <w:t>(5)应满足所接入感知设备的接口要求；</w:t>
            </w:r>
            <w:r>
              <w:rPr>
                <w:rFonts w:ascii="宋体" w:eastAsia="宋体" w:hAnsi="宋体" w:cs="宋体" w:hint="eastAsia"/>
                <w:color w:val="000000"/>
                <w:sz w:val="20"/>
                <w:szCs w:val="20"/>
                <w:lang w:bidi="ar"/>
              </w:rPr>
              <w:br/>
              <w:t xml:space="preserve">(6)支持基于GNSS或PTP/NTP的时钟同步功能，可输出精度在1ms内的时间戳； </w:t>
            </w:r>
            <w:r>
              <w:rPr>
                <w:rFonts w:ascii="宋体" w:eastAsia="宋体" w:hAnsi="宋体" w:cs="宋体" w:hint="eastAsia"/>
                <w:color w:val="000000"/>
                <w:sz w:val="20"/>
                <w:szCs w:val="20"/>
                <w:lang w:bidi="ar"/>
              </w:rPr>
              <w:br/>
              <w:t>(7)可选配4G/5G/WiFi等通信模块实现无线回传。</w:t>
            </w:r>
            <w:r>
              <w:rPr>
                <w:rFonts w:ascii="宋体" w:eastAsia="宋体" w:hAnsi="宋体" w:cs="宋体" w:hint="eastAsia"/>
                <w:color w:val="000000"/>
                <w:sz w:val="20"/>
                <w:szCs w:val="20"/>
                <w:lang w:bidi="ar"/>
              </w:rPr>
              <w:br/>
              <w:t>性能要求：</w:t>
            </w:r>
            <w:r>
              <w:rPr>
                <w:rFonts w:ascii="宋体" w:eastAsia="宋体" w:hAnsi="宋体" w:cs="宋体" w:hint="eastAsia"/>
                <w:color w:val="000000"/>
                <w:sz w:val="20"/>
                <w:szCs w:val="20"/>
                <w:lang w:bidi="ar"/>
              </w:rPr>
              <w:br/>
              <w:t>(1) 边缘计算设备的端到端处理（从相机曝光到MEC输出结构化数据）时延应小于180ms；</w:t>
            </w:r>
            <w:r>
              <w:rPr>
                <w:rFonts w:ascii="宋体" w:eastAsia="宋体" w:hAnsi="宋体" w:cs="宋体" w:hint="eastAsia"/>
                <w:color w:val="000000"/>
                <w:sz w:val="20"/>
                <w:szCs w:val="20"/>
                <w:lang w:bidi="ar"/>
              </w:rPr>
              <w:br/>
              <w:t>(2)边缘计算设备的算力应满足并匹配所接入传感器的数据计算需求；</w:t>
            </w:r>
            <w:r>
              <w:rPr>
                <w:rFonts w:ascii="宋体" w:eastAsia="宋体" w:hAnsi="宋体" w:cs="宋体" w:hint="eastAsia"/>
                <w:color w:val="000000"/>
                <w:sz w:val="20"/>
                <w:szCs w:val="20"/>
                <w:lang w:bidi="ar"/>
              </w:rPr>
              <w:br/>
              <w:t>(3)感知的结构化数据输出频率≥10Hz；</w:t>
            </w:r>
          </w:p>
        </w:tc>
        <w:tc>
          <w:tcPr>
            <w:tcW w:w="726" w:type="dxa"/>
            <w:tcBorders>
              <w:top w:val="single" w:sz="4" w:space="0" w:color="000000"/>
              <w:left w:val="single" w:sz="4" w:space="0" w:color="000000"/>
              <w:bottom w:val="single" w:sz="4" w:space="0" w:color="000000"/>
              <w:right w:val="single" w:sz="4" w:space="0" w:color="000000"/>
            </w:tcBorders>
            <w:vAlign w:val="center"/>
          </w:tcPr>
          <w:p w14:paraId="77E4E4A7"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lastRenderedPageBreak/>
              <w:t>6</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2324CB96"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29F9BB6C"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6AA28723"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车辆网联套件</w:t>
            </w:r>
          </w:p>
        </w:tc>
        <w:tc>
          <w:tcPr>
            <w:tcW w:w="4789" w:type="dxa"/>
            <w:tcBorders>
              <w:top w:val="single" w:sz="4" w:space="0" w:color="000000"/>
              <w:left w:val="single" w:sz="4" w:space="0" w:color="000000"/>
              <w:bottom w:val="single" w:sz="4" w:space="0" w:color="000000"/>
              <w:right w:val="single" w:sz="4" w:space="0" w:color="000000"/>
            </w:tcBorders>
            <w:vAlign w:val="center"/>
          </w:tcPr>
          <w:p w14:paraId="78273A7B"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前装定制</w:t>
            </w:r>
          </w:p>
        </w:tc>
        <w:tc>
          <w:tcPr>
            <w:tcW w:w="726" w:type="dxa"/>
            <w:tcBorders>
              <w:top w:val="single" w:sz="4" w:space="0" w:color="000000"/>
              <w:left w:val="single" w:sz="4" w:space="0" w:color="000000"/>
              <w:bottom w:val="single" w:sz="4" w:space="0" w:color="000000"/>
              <w:right w:val="single" w:sz="4" w:space="0" w:color="000000"/>
            </w:tcBorders>
            <w:vAlign w:val="center"/>
          </w:tcPr>
          <w:p w14:paraId="13FB68B0"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20</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2EEBDFE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套</w:t>
            </w:r>
          </w:p>
        </w:tc>
      </w:tr>
      <w:tr w:rsidR="00990CE9" w14:paraId="32109F04"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6C97E68A"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自动驾驶车辆</w:t>
            </w:r>
          </w:p>
        </w:tc>
        <w:tc>
          <w:tcPr>
            <w:tcW w:w="4789" w:type="dxa"/>
            <w:tcBorders>
              <w:top w:val="single" w:sz="4" w:space="0" w:color="000000"/>
              <w:left w:val="single" w:sz="4" w:space="0" w:color="000000"/>
              <w:bottom w:val="single" w:sz="4" w:space="0" w:color="000000"/>
              <w:right w:val="single" w:sz="4" w:space="0" w:color="000000"/>
            </w:tcBorders>
            <w:vAlign w:val="center"/>
          </w:tcPr>
          <w:p w14:paraId="1A7420D7"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前装定制：级别：中大型SUV</w:t>
            </w:r>
            <w:r>
              <w:rPr>
                <w:rFonts w:ascii="宋体" w:eastAsia="宋体" w:hAnsi="宋体" w:cs="宋体" w:hint="eastAsia"/>
                <w:color w:val="000000"/>
                <w:sz w:val="20"/>
                <w:szCs w:val="20"/>
                <w:lang w:bidi="ar"/>
              </w:rPr>
              <w:br/>
              <w:t>能源类型：纯电动</w:t>
            </w:r>
            <w:r>
              <w:rPr>
                <w:rFonts w:ascii="宋体" w:eastAsia="宋体" w:hAnsi="宋体" w:cs="宋体" w:hint="eastAsia"/>
                <w:color w:val="000000"/>
                <w:sz w:val="20"/>
                <w:szCs w:val="20"/>
                <w:lang w:bidi="ar"/>
              </w:rPr>
              <w:br/>
              <w:t>电池容量(kWh)：大于等于112</w:t>
            </w:r>
            <w:r>
              <w:rPr>
                <w:rFonts w:ascii="宋体" w:eastAsia="宋体" w:hAnsi="宋体" w:cs="宋体" w:hint="eastAsia"/>
                <w:color w:val="000000"/>
                <w:sz w:val="20"/>
                <w:szCs w:val="20"/>
                <w:lang w:bidi="ar"/>
              </w:rPr>
              <w:br/>
              <w:t>CLTC纯电续航里程(km):大于等于650</w:t>
            </w:r>
            <w:r>
              <w:rPr>
                <w:rFonts w:ascii="宋体" w:eastAsia="宋体" w:hAnsi="宋体" w:cs="宋体" w:hint="eastAsia"/>
                <w:color w:val="000000"/>
                <w:sz w:val="20"/>
                <w:szCs w:val="20"/>
                <w:lang w:bidi="ar"/>
              </w:rPr>
              <w:br/>
              <w:t>最大功率(kW)：450</w:t>
            </w:r>
            <w:r>
              <w:rPr>
                <w:rFonts w:ascii="宋体" w:eastAsia="宋体" w:hAnsi="宋体" w:cs="宋体" w:hint="eastAsia"/>
                <w:color w:val="000000"/>
                <w:sz w:val="20"/>
                <w:szCs w:val="20"/>
                <w:lang w:bidi="ar"/>
              </w:rPr>
              <w:br/>
              <w:t>最大扭矩(N.m)：710</w:t>
            </w:r>
            <w:r>
              <w:rPr>
                <w:rFonts w:ascii="宋体" w:eastAsia="宋体" w:hAnsi="宋体" w:cs="宋体" w:hint="eastAsia"/>
                <w:color w:val="000000"/>
                <w:sz w:val="20"/>
                <w:szCs w:val="20"/>
                <w:lang w:bidi="ar"/>
              </w:rPr>
              <w:br/>
              <w:t>车身结构：5门5座SUV</w:t>
            </w:r>
            <w:r>
              <w:rPr>
                <w:rFonts w:ascii="宋体" w:eastAsia="宋体" w:hAnsi="宋体" w:cs="宋体" w:hint="eastAsia"/>
                <w:color w:val="000000"/>
                <w:sz w:val="20"/>
                <w:szCs w:val="20"/>
                <w:lang w:bidi="ar"/>
              </w:rPr>
              <w:br/>
              <w:t>电动机(Ps)：612</w:t>
            </w:r>
          </w:p>
        </w:tc>
        <w:tc>
          <w:tcPr>
            <w:tcW w:w="726" w:type="dxa"/>
            <w:tcBorders>
              <w:top w:val="single" w:sz="4" w:space="0" w:color="000000"/>
              <w:left w:val="single" w:sz="4" w:space="0" w:color="000000"/>
              <w:bottom w:val="single" w:sz="4" w:space="0" w:color="000000"/>
              <w:right w:val="single" w:sz="4" w:space="0" w:color="000000"/>
            </w:tcBorders>
            <w:vAlign w:val="center"/>
          </w:tcPr>
          <w:p w14:paraId="741C9060"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06DB9C87"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辆</w:t>
            </w:r>
          </w:p>
        </w:tc>
      </w:tr>
      <w:tr w:rsidR="00990CE9" w14:paraId="2B925C86"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42B12A3B"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自动驾驶车辆</w:t>
            </w:r>
          </w:p>
        </w:tc>
        <w:tc>
          <w:tcPr>
            <w:tcW w:w="4789" w:type="dxa"/>
            <w:tcBorders>
              <w:top w:val="single" w:sz="4" w:space="0" w:color="000000"/>
              <w:left w:val="single" w:sz="4" w:space="0" w:color="000000"/>
              <w:bottom w:val="single" w:sz="4" w:space="0" w:color="000000"/>
              <w:right w:val="single" w:sz="4" w:space="0" w:color="000000"/>
            </w:tcBorders>
            <w:vAlign w:val="center"/>
          </w:tcPr>
          <w:p w14:paraId="21ADE1BE"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前装定制车辆：</w:t>
            </w:r>
            <w:r>
              <w:rPr>
                <w:rFonts w:ascii="宋体" w:eastAsia="宋体" w:hAnsi="宋体" w:cs="宋体" w:hint="eastAsia"/>
                <w:color w:val="000000"/>
                <w:sz w:val="20"/>
                <w:szCs w:val="20"/>
                <w:lang w:bidi="ar"/>
              </w:rPr>
              <w:br/>
              <w:t>能源类型：纯电动</w:t>
            </w:r>
            <w:r>
              <w:rPr>
                <w:rFonts w:ascii="宋体" w:eastAsia="宋体" w:hAnsi="宋体" w:cs="宋体" w:hint="eastAsia"/>
                <w:color w:val="000000"/>
                <w:sz w:val="20"/>
                <w:szCs w:val="20"/>
                <w:lang w:bidi="ar"/>
              </w:rPr>
              <w:br/>
              <w:t>最大功率(kW)310</w:t>
            </w:r>
            <w:r>
              <w:rPr>
                <w:rFonts w:ascii="宋体" w:eastAsia="宋体" w:hAnsi="宋体" w:cs="宋体" w:hint="eastAsia"/>
                <w:color w:val="000000"/>
                <w:sz w:val="20"/>
                <w:szCs w:val="20"/>
                <w:lang w:bidi="ar"/>
              </w:rPr>
              <w:br/>
              <w:t>最大扭矩(N.m)440</w:t>
            </w:r>
            <w:r>
              <w:rPr>
                <w:rFonts w:ascii="宋体" w:eastAsia="宋体" w:hAnsi="宋体" w:cs="宋体" w:hint="eastAsia"/>
                <w:color w:val="000000"/>
                <w:sz w:val="20"/>
                <w:szCs w:val="20"/>
                <w:lang w:bidi="ar"/>
              </w:rPr>
              <w:br/>
              <w:t>变速箱：电动车单速变速箱</w:t>
            </w:r>
            <w:r>
              <w:rPr>
                <w:rFonts w:ascii="宋体" w:eastAsia="宋体" w:hAnsi="宋体" w:cs="宋体" w:hint="eastAsia"/>
                <w:color w:val="000000"/>
                <w:sz w:val="20"/>
                <w:szCs w:val="20"/>
                <w:lang w:bidi="ar"/>
              </w:rPr>
              <w:br/>
              <w:t>车身结构：5门5座MPV</w:t>
            </w:r>
            <w:r>
              <w:rPr>
                <w:rFonts w:ascii="宋体" w:eastAsia="宋体" w:hAnsi="宋体" w:cs="宋体" w:hint="eastAsia"/>
                <w:color w:val="000000"/>
                <w:sz w:val="20"/>
                <w:szCs w:val="20"/>
                <w:lang w:bidi="ar"/>
              </w:rPr>
              <w:br/>
              <w:t>102kwh电池，702KM长续航智驾版，19英寸轮毂</w:t>
            </w:r>
            <w:r>
              <w:rPr>
                <w:rFonts w:ascii="宋体" w:eastAsia="宋体" w:hAnsi="宋体" w:cs="宋体" w:hint="eastAsia"/>
                <w:color w:val="000000"/>
                <w:sz w:val="20"/>
                <w:szCs w:val="20"/>
                <w:lang w:bidi="ar"/>
              </w:rPr>
              <w:br/>
            </w:r>
            <w:r>
              <w:rPr>
                <w:rFonts w:ascii="宋体" w:eastAsia="宋体" w:hAnsi="宋体" w:cs="宋体" w:hint="eastAsia"/>
                <w:color w:val="000000"/>
                <w:sz w:val="20"/>
                <w:szCs w:val="20"/>
                <w:lang w:bidi="ar"/>
              </w:rPr>
              <w:lastRenderedPageBreak/>
              <w:t>官方选配包-一体式智慧灯幕套装</w:t>
            </w:r>
            <w:r>
              <w:rPr>
                <w:rFonts w:ascii="宋体" w:eastAsia="宋体" w:hAnsi="宋体" w:cs="宋体" w:hint="eastAsia"/>
                <w:color w:val="000000"/>
                <w:sz w:val="20"/>
                <w:szCs w:val="20"/>
                <w:lang w:bidi="ar"/>
              </w:rPr>
              <w:br/>
              <w:t>官方选装-后排右侧座椅电动脚踏</w:t>
            </w:r>
          </w:p>
        </w:tc>
        <w:tc>
          <w:tcPr>
            <w:tcW w:w="726" w:type="dxa"/>
            <w:tcBorders>
              <w:top w:val="single" w:sz="4" w:space="0" w:color="000000"/>
              <w:left w:val="single" w:sz="4" w:space="0" w:color="000000"/>
              <w:bottom w:val="single" w:sz="4" w:space="0" w:color="000000"/>
              <w:right w:val="single" w:sz="4" w:space="0" w:color="000000"/>
            </w:tcBorders>
            <w:vAlign w:val="center"/>
          </w:tcPr>
          <w:p w14:paraId="26B9F45E"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lastRenderedPageBreak/>
              <w:t>1</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46E0726B"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辆</w:t>
            </w:r>
          </w:p>
        </w:tc>
      </w:tr>
      <w:tr w:rsidR="00990CE9" w14:paraId="2A1FC6E8"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28F43881"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自动驾驶车辆</w:t>
            </w:r>
          </w:p>
        </w:tc>
        <w:tc>
          <w:tcPr>
            <w:tcW w:w="4789" w:type="dxa"/>
            <w:tcBorders>
              <w:top w:val="single" w:sz="4" w:space="0" w:color="000000"/>
              <w:left w:val="single" w:sz="4" w:space="0" w:color="000000"/>
              <w:bottom w:val="single" w:sz="4" w:space="0" w:color="000000"/>
              <w:right w:val="single" w:sz="4" w:space="0" w:color="000000"/>
            </w:tcBorders>
            <w:vAlign w:val="center"/>
          </w:tcPr>
          <w:p w14:paraId="3C286CB4"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前装定制：最大功率(kW)：170</w:t>
            </w:r>
            <w:r>
              <w:rPr>
                <w:rFonts w:ascii="宋体" w:eastAsia="宋体" w:hAnsi="宋体" w:cs="宋体" w:hint="eastAsia"/>
                <w:color w:val="000000"/>
                <w:sz w:val="20"/>
                <w:szCs w:val="20"/>
                <w:lang w:bidi="ar"/>
              </w:rPr>
              <w:br/>
              <w:t>最大扭矩(N.m)：336</w:t>
            </w:r>
            <w:r>
              <w:rPr>
                <w:rFonts w:ascii="宋体" w:eastAsia="宋体" w:hAnsi="宋体" w:cs="宋体" w:hint="eastAsia"/>
                <w:color w:val="000000"/>
                <w:sz w:val="20"/>
                <w:szCs w:val="20"/>
                <w:lang w:bidi="ar"/>
              </w:rPr>
              <w:br/>
              <w:t>车身结构：货车</w:t>
            </w:r>
            <w:r>
              <w:rPr>
                <w:rFonts w:ascii="宋体" w:eastAsia="宋体" w:hAnsi="宋体" w:cs="宋体" w:hint="eastAsia"/>
                <w:color w:val="000000"/>
                <w:sz w:val="20"/>
                <w:szCs w:val="20"/>
                <w:lang w:bidi="ar"/>
              </w:rPr>
              <w:br/>
              <w:t xml:space="preserve">最大满载质量(kg)：3850 </w:t>
            </w:r>
            <w:r>
              <w:rPr>
                <w:rFonts w:ascii="宋体" w:eastAsia="宋体" w:hAnsi="宋体" w:cs="宋体" w:hint="eastAsia"/>
                <w:color w:val="000000"/>
                <w:sz w:val="20"/>
                <w:szCs w:val="20"/>
                <w:lang w:bidi="ar"/>
              </w:rPr>
              <w:br/>
              <w:t>电池能量(kWh) ：83kWh</w:t>
            </w:r>
            <w:r>
              <w:rPr>
                <w:rFonts w:ascii="宋体" w:eastAsia="宋体" w:hAnsi="宋体" w:cs="宋体" w:hint="eastAsia"/>
                <w:color w:val="000000"/>
                <w:sz w:val="20"/>
                <w:szCs w:val="20"/>
                <w:lang w:bidi="ar"/>
              </w:rPr>
              <w:br/>
              <w:t>官方选装-科技包（11颗摄像头+4颗激光雷达+6颗毫米波雷达+12颗超声波雷达+2个域控制器+2个天线+1个高精定位模块+线束改制）</w:t>
            </w:r>
          </w:p>
        </w:tc>
        <w:tc>
          <w:tcPr>
            <w:tcW w:w="726" w:type="dxa"/>
            <w:tcBorders>
              <w:top w:val="single" w:sz="4" w:space="0" w:color="000000"/>
              <w:left w:val="single" w:sz="4" w:space="0" w:color="000000"/>
              <w:bottom w:val="single" w:sz="4" w:space="0" w:color="000000"/>
              <w:right w:val="single" w:sz="4" w:space="0" w:color="000000"/>
            </w:tcBorders>
            <w:vAlign w:val="center"/>
          </w:tcPr>
          <w:p w14:paraId="75DF05F0"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07F3AC25"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辆</w:t>
            </w:r>
          </w:p>
        </w:tc>
      </w:tr>
      <w:tr w:rsidR="00990CE9" w14:paraId="20A46599"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201E865A"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计算存储服务器</w:t>
            </w:r>
          </w:p>
        </w:tc>
        <w:tc>
          <w:tcPr>
            <w:tcW w:w="4789" w:type="dxa"/>
            <w:tcBorders>
              <w:top w:val="single" w:sz="4" w:space="0" w:color="000000"/>
              <w:left w:val="single" w:sz="4" w:space="0" w:color="000000"/>
              <w:bottom w:val="single" w:sz="4" w:space="0" w:color="000000"/>
              <w:right w:val="single" w:sz="4" w:space="0" w:color="000000"/>
            </w:tcBorders>
            <w:vAlign w:val="center"/>
          </w:tcPr>
          <w:p w14:paraId="4E14FCE4"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CPU_2.0GHz*2|Mem_64G_DDR4-3200MHz_ECC-RDIMM*13|SSD_480G_SATA_6Gpbs_2.5in_Read*2、3.84TB NVME SSD *4、12TB SATA HDD*6|RAID_PM8204-8i_2G_12Gbps*1|SuperCap_ASCM-35F*1|NIC_1Gbps_4Port_RJ45_inagile_I350_PCIe_No NCSI*1|Riser_X16*1+X8*2_3LEFT*1|Riser_X16*2_2FH_RIGHT*1|PowerSupply_800W_Platinum_220VACor240VDC*2</w:t>
            </w:r>
            <w:r>
              <w:rPr>
                <w:rFonts w:ascii="宋体" w:eastAsia="宋体" w:hAnsi="宋体" w:cs="宋体" w:hint="eastAsia"/>
                <w:color w:val="000000"/>
                <w:sz w:val="20"/>
                <w:szCs w:val="20"/>
                <w:lang w:bidi="ar"/>
              </w:rPr>
              <w:br/>
              <w:t>外扩：Mem_64G_DDR4-3200MHz_ECC-RDIMM*1</w:t>
            </w:r>
            <w:r>
              <w:rPr>
                <w:rFonts w:ascii="宋体" w:eastAsia="宋体" w:hAnsi="宋体" w:cs="宋体" w:hint="eastAsia"/>
                <w:color w:val="000000"/>
                <w:sz w:val="20"/>
                <w:szCs w:val="20"/>
                <w:lang w:bidi="ar"/>
              </w:rPr>
              <w:br/>
              <w:t>配件1-扩展：3.84TB NVME SSD（随整机质保）*4</w:t>
            </w:r>
            <w:r>
              <w:rPr>
                <w:rFonts w:ascii="宋体" w:eastAsia="宋体" w:hAnsi="宋体" w:cs="宋体" w:hint="eastAsia"/>
                <w:color w:val="000000"/>
                <w:sz w:val="20"/>
                <w:szCs w:val="20"/>
                <w:lang w:bidi="ar"/>
              </w:rPr>
              <w:br/>
              <w:t>配件2-扩展：12TB SATA HDD（随整机质保）*6</w:t>
            </w:r>
          </w:p>
        </w:tc>
        <w:tc>
          <w:tcPr>
            <w:tcW w:w="726" w:type="dxa"/>
            <w:tcBorders>
              <w:top w:val="single" w:sz="4" w:space="0" w:color="000000"/>
              <w:left w:val="single" w:sz="4" w:space="0" w:color="000000"/>
              <w:bottom w:val="single" w:sz="4" w:space="0" w:color="000000"/>
              <w:right w:val="single" w:sz="4" w:space="0" w:color="000000"/>
            </w:tcBorders>
            <w:vAlign w:val="center"/>
          </w:tcPr>
          <w:p w14:paraId="16369AA3"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9</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47D71098"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3AB3A735"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5DDA51E8"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算法数据服务器</w:t>
            </w:r>
          </w:p>
        </w:tc>
        <w:tc>
          <w:tcPr>
            <w:tcW w:w="4789" w:type="dxa"/>
            <w:tcBorders>
              <w:top w:val="single" w:sz="4" w:space="0" w:color="000000"/>
              <w:left w:val="single" w:sz="4" w:space="0" w:color="000000"/>
              <w:bottom w:val="single" w:sz="4" w:space="0" w:color="000000"/>
              <w:right w:val="single" w:sz="4" w:space="0" w:color="000000"/>
            </w:tcBorders>
            <w:vAlign w:val="center"/>
          </w:tcPr>
          <w:p w14:paraId="1B851B62"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CPU_2.9GHz*2|Mem_64G_DDR4-3200MHz_ECC-RDIMM*4|SSD_480G_SATA_6Gpbs_2.5in_Read*2|SSD_3.84T_U.2_NVME SSD*2|RAID_PM8204-8i_2G_12Gbps*1|SuperCap_ASCM-35F*1|VROCKey_I_Prem_RAID0-1-5-10_Red*1|NIC_1Gbps_4Port_RJ45_inagile_I350_PCIe_No NCSI*1|Riser_X16*1+X8*2_3LEFT*1|Riser_X16*2_2</w:t>
            </w:r>
            <w:r>
              <w:rPr>
                <w:rFonts w:ascii="宋体" w:eastAsia="宋体" w:hAnsi="宋体" w:cs="宋体" w:hint="eastAsia"/>
                <w:color w:val="000000"/>
                <w:sz w:val="20"/>
                <w:szCs w:val="20"/>
                <w:lang w:bidi="ar"/>
              </w:rPr>
              <w:lastRenderedPageBreak/>
              <w:t>FH_RIGHT*1|PowerSupply_1300W_Platinum_220VACor240VDC*2</w:t>
            </w:r>
          </w:p>
        </w:tc>
        <w:tc>
          <w:tcPr>
            <w:tcW w:w="726" w:type="dxa"/>
            <w:tcBorders>
              <w:top w:val="single" w:sz="4" w:space="0" w:color="000000"/>
              <w:left w:val="single" w:sz="4" w:space="0" w:color="000000"/>
              <w:bottom w:val="single" w:sz="4" w:space="0" w:color="000000"/>
              <w:right w:val="single" w:sz="4" w:space="0" w:color="000000"/>
            </w:tcBorders>
            <w:vAlign w:val="center"/>
          </w:tcPr>
          <w:p w14:paraId="5C7839DE"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lastRenderedPageBreak/>
              <w:t>2</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0B50ED7E"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439EB50D"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19226B15"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网络设备1-防火墙</w:t>
            </w:r>
          </w:p>
        </w:tc>
        <w:tc>
          <w:tcPr>
            <w:tcW w:w="4789" w:type="dxa"/>
            <w:tcBorders>
              <w:top w:val="single" w:sz="4" w:space="0" w:color="000000"/>
              <w:left w:val="single" w:sz="4" w:space="0" w:color="000000"/>
              <w:bottom w:val="single" w:sz="4" w:space="0" w:color="000000"/>
              <w:right w:val="single" w:sz="4" w:space="0" w:color="000000"/>
            </w:tcBorders>
            <w:vAlign w:val="center"/>
          </w:tcPr>
          <w:p w14:paraId="5872BB66"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8 x GE RJ45 ports, 2 x RJ45/SFP shared media WAN ports, 128GB SSD</w:t>
            </w:r>
            <w:r>
              <w:rPr>
                <w:rFonts w:ascii="宋体" w:eastAsia="宋体" w:hAnsi="宋体" w:cs="宋体" w:hint="eastAsia"/>
                <w:color w:val="000000"/>
                <w:sz w:val="20"/>
                <w:szCs w:val="20"/>
                <w:lang w:bidi="ar"/>
              </w:rPr>
              <w:br/>
              <w:t>3年原厂保修服务+应用控制+IPS入侵检测+AV病毒过滤+云沙盒</w:t>
            </w:r>
          </w:p>
        </w:tc>
        <w:tc>
          <w:tcPr>
            <w:tcW w:w="726" w:type="dxa"/>
            <w:tcBorders>
              <w:top w:val="single" w:sz="4" w:space="0" w:color="000000"/>
              <w:left w:val="single" w:sz="4" w:space="0" w:color="000000"/>
              <w:bottom w:val="single" w:sz="4" w:space="0" w:color="000000"/>
              <w:right w:val="single" w:sz="4" w:space="0" w:color="000000"/>
            </w:tcBorders>
            <w:vAlign w:val="center"/>
          </w:tcPr>
          <w:p w14:paraId="448C2FCA"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2</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51123C43"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4FE4B461"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3A947DFA"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网络设备2-业务交换机</w:t>
            </w:r>
          </w:p>
        </w:tc>
        <w:tc>
          <w:tcPr>
            <w:tcW w:w="4789" w:type="dxa"/>
            <w:tcBorders>
              <w:top w:val="single" w:sz="4" w:space="0" w:color="000000"/>
              <w:left w:val="single" w:sz="4" w:space="0" w:color="000000"/>
              <w:bottom w:val="single" w:sz="4" w:space="0" w:color="000000"/>
              <w:right w:val="single" w:sz="4" w:space="0" w:color="000000"/>
            </w:tcBorders>
            <w:vAlign w:val="center"/>
          </w:tcPr>
          <w:p w14:paraId="6DB1B9E2"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整机交换容量≥2.56Tbps，包转发率≥1260Mpps；</w:t>
            </w:r>
            <w:r>
              <w:rPr>
                <w:rFonts w:ascii="宋体" w:eastAsia="宋体" w:hAnsi="宋体" w:cs="宋体" w:hint="eastAsia"/>
                <w:color w:val="000000"/>
                <w:sz w:val="20"/>
                <w:szCs w:val="20"/>
                <w:lang w:bidi="ar"/>
              </w:rPr>
              <w:br/>
              <w:t>10G SFP+端口≥24个，QSFP28端口≥2个，扩展插槽≥2个，支持安全插卡</w:t>
            </w:r>
            <w:r>
              <w:rPr>
                <w:rFonts w:ascii="宋体" w:eastAsia="宋体" w:hAnsi="宋体" w:cs="宋体" w:hint="eastAsia"/>
                <w:color w:val="000000"/>
                <w:sz w:val="20"/>
                <w:szCs w:val="20"/>
                <w:lang w:bidi="ar"/>
              </w:rPr>
              <w:br/>
              <w:t>支持Telemetry，支持vxlan</w:t>
            </w:r>
            <w:r>
              <w:rPr>
                <w:rFonts w:ascii="宋体" w:eastAsia="宋体" w:hAnsi="宋体" w:cs="宋体" w:hint="eastAsia"/>
                <w:color w:val="000000"/>
                <w:sz w:val="20"/>
                <w:szCs w:val="20"/>
                <w:lang w:bidi="ar"/>
              </w:rPr>
              <w:br/>
              <w:t>模块化双电源、模块化双风扇（前后或者后前出风）</w:t>
            </w:r>
          </w:p>
        </w:tc>
        <w:tc>
          <w:tcPr>
            <w:tcW w:w="726" w:type="dxa"/>
            <w:tcBorders>
              <w:top w:val="single" w:sz="4" w:space="0" w:color="000000"/>
              <w:left w:val="single" w:sz="4" w:space="0" w:color="000000"/>
              <w:bottom w:val="single" w:sz="4" w:space="0" w:color="000000"/>
              <w:right w:val="single" w:sz="4" w:space="0" w:color="000000"/>
            </w:tcBorders>
            <w:vAlign w:val="center"/>
          </w:tcPr>
          <w:p w14:paraId="5634F9AD"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2</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495B5550"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26639142"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13E8D0AC"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网络设备3-管理交换机</w:t>
            </w:r>
          </w:p>
        </w:tc>
        <w:tc>
          <w:tcPr>
            <w:tcW w:w="4789" w:type="dxa"/>
            <w:tcBorders>
              <w:top w:val="single" w:sz="4" w:space="0" w:color="000000"/>
              <w:left w:val="single" w:sz="4" w:space="0" w:color="000000"/>
              <w:bottom w:val="single" w:sz="4" w:space="0" w:color="000000"/>
              <w:right w:val="single" w:sz="4" w:space="0" w:color="000000"/>
            </w:tcBorders>
            <w:vAlign w:val="center"/>
          </w:tcPr>
          <w:p w14:paraId="659A0B62"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整机交换容量336Gbps，包转发率126Mpps；</w:t>
            </w:r>
            <w:r>
              <w:rPr>
                <w:rFonts w:ascii="宋体" w:eastAsia="宋体" w:hAnsi="宋体" w:cs="宋体" w:hint="eastAsia"/>
                <w:color w:val="000000"/>
                <w:sz w:val="20"/>
                <w:szCs w:val="20"/>
                <w:lang w:bidi="ar"/>
              </w:rPr>
              <w:br/>
              <w:t>24个千兆电（8combo），4个SFP+接口，1个mini USB接口，模块化双电源</w:t>
            </w:r>
          </w:p>
        </w:tc>
        <w:tc>
          <w:tcPr>
            <w:tcW w:w="726" w:type="dxa"/>
            <w:tcBorders>
              <w:top w:val="single" w:sz="4" w:space="0" w:color="000000"/>
              <w:left w:val="single" w:sz="4" w:space="0" w:color="000000"/>
              <w:bottom w:val="single" w:sz="4" w:space="0" w:color="000000"/>
              <w:right w:val="single" w:sz="4" w:space="0" w:color="000000"/>
            </w:tcBorders>
            <w:vAlign w:val="center"/>
          </w:tcPr>
          <w:p w14:paraId="61B39195"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40E4D8F2"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5BBDA64B"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54C8668B"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光模块及光纤跳线</w:t>
            </w:r>
          </w:p>
        </w:tc>
        <w:tc>
          <w:tcPr>
            <w:tcW w:w="4789" w:type="dxa"/>
            <w:tcBorders>
              <w:top w:val="single" w:sz="4" w:space="0" w:color="000000"/>
              <w:left w:val="single" w:sz="4" w:space="0" w:color="000000"/>
              <w:bottom w:val="single" w:sz="4" w:space="0" w:color="000000"/>
              <w:right w:val="single" w:sz="4" w:space="0" w:color="000000"/>
            </w:tcBorders>
            <w:vAlign w:val="center"/>
          </w:tcPr>
          <w:p w14:paraId="2712CCF9"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光模块-SFP-GE-多模模块-(850nm,0.55km,LC)</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12个</w:t>
            </w:r>
            <w:r>
              <w:rPr>
                <w:rFonts w:ascii="宋体" w:eastAsia="宋体" w:hAnsi="宋体" w:cs="宋体" w:hint="eastAsia"/>
                <w:color w:val="000000"/>
                <w:sz w:val="20"/>
                <w:szCs w:val="20"/>
                <w:lang w:bidi="ar"/>
              </w:rPr>
              <w:br/>
              <w:t>SFP+ 万兆模块(850nm,300m,LC)</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80个</w:t>
            </w:r>
            <w:r>
              <w:rPr>
                <w:rFonts w:ascii="宋体" w:eastAsia="宋体" w:hAnsi="宋体" w:cs="宋体" w:hint="eastAsia"/>
                <w:color w:val="000000"/>
                <w:sz w:val="20"/>
                <w:szCs w:val="20"/>
                <w:lang w:bidi="ar"/>
              </w:rPr>
              <w:br/>
              <w:t>支持10G和40G多模LC光纤跳线5m</w:t>
            </w:r>
            <w:r>
              <w:rPr>
                <w:rFonts w:ascii="Arial" w:eastAsia="宋体" w:hAnsi="Arial" w:cs="Arial"/>
                <w:color w:val="000000"/>
                <w:sz w:val="20"/>
                <w:szCs w:val="20"/>
                <w:lang w:bidi="ar"/>
              </w:rPr>
              <w:t xml:space="preserve"> </w:t>
            </w:r>
            <w:r>
              <w:rPr>
                <w:rFonts w:ascii="宋体" w:eastAsia="宋体" w:hAnsi="宋体" w:cs="宋体" w:hint="eastAsia"/>
                <w:color w:val="000000"/>
                <w:sz w:val="20"/>
                <w:szCs w:val="20"/>
                <w:lang w:bidi="ar"/>
              </w:rPr>
              <w:t>60个</w:t>
            </w:r>
          </w:p>
        </w:tc>
        <w:tc>
          <w:tcPr>
            <w:tcW w:w="726" w:type="dxa"/>
            <w:tcBorders>
              <w:top w:val="single" w:sz="4" w:space="0" w:color="000000"/>
              <w:left w:val="single" w:sz="4" w:space="0" w:color="000000"/>
              <w:bottom w:val="single" w:sz="4" w:space="0" w:color="000000"/>
              <w:right w:val="single" w:sz="4" w:space="0" w:color="000000"/>
            </w:tcBorders>
            <w:vAlign w:val="center"/>
          </w:tcPr>
          <w:p w14:paraId="174E2435"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2BCFBE20"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套</w:t>
            </w:r>
          </w:p>
        </w:tc>
      </w:tr>
      <w:tr w:rsidR="00990CE9" w14:paraId="5433ED7F"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15A16ED4"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监控视频存储及转发</w:t>
            </w:r>
          </w:p>
        </w:tc>
        <w:tc>
          <w:tcPr>
            <w:tcW w:w="4789" w:type="dxa"/>
            <w:tcBorders>
              <w:top w:val="single" w:sz="4" w:space="0" w:color="000000"/>
              <w:left w:val="single" w:sz="4" w:space="0" w:color="000000"/>
              <w:bottom w:val="single" w:sz="4" w:space="0" w:color="000000"/>
              <w:right w:val="single" w:sz="4" w:space="0" w:color="000000"/>
            </w:tcBorders>
            <w:vAlign w:val="center"/>
          </w:tcPr>
          <w:p w14:paraId="6D257DD9"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支持至少100路以上视频的存储及流媒体转发功能，其中视频存储支持不少于30天。</w:t>
            </w:r>
            <w:r>
              <w:rPr>
                <w:rFonts w:ascii="宋体" w:eastAsia="宋体" w:hAnsi="宋体" w:cs="宋体" w:hint="eastAsia"/>
                <w:color w:val="000000"/>
                <w:sz w:val="20"/>
                <w:szCs w:val="20"/>
                <w:lang w:bidi="ar"/>
              </w:rPr>
              <w:br/>
              <w:t>通过流媒体服务器的对接，进行路侧相机视频流的编解码及转发，流媒体服务器需支持主流国标、RTSP/RTMP协议转发。</w:t>
            </w:r>
          </w:p>
        </w:tc>
        <w:tc>
          <w:tcPr>
            <w:tcW w:w="726" w:type="dxa"/>
            <w:tcBorders>
              <w:top w:val="single" w:sz="4" w:space="0" w:color="000000"/>
              <w:left w:val="single" w:sz="4" w:space="0" w:color="000000"/>
              <w:bottom w:val="single" w:sz="4" w:space="0" w:color="000000"/>
              <w:right w:val="single" w:sz="4" w:space="0" w:color="000000"/>
            </w:tcBorders>
            <w:vAlign w:val="center"/>
          </w:tcPr>
          <w:p w14:paraId="5259EEEF"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5F301F76"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r w:rsidR="00990CE9" w14:paraId="5119363F" w14:textId="77777777">
        <w:trPr>
          <w:trHeight w:val="520"/>
        </w:trPr>
        <w:tc>
          <w:tcPr>
            <w:tcW w:w="2480" w:type="dxa"/>
            <w:tcBorders>
              <w:top w:val="single" w:sz="4" w:space="0" w:color="000000"/>
              <w:left w:val="single" w:sz="4" w:space="0" w:color="000000"/>
              <w:bottom w:val="single" w:sz="4" w:space="0" w:color="000000"/>
              <w:right w:val="single" w:sz="4" w:space="0" w:color="000000"/>
            </w:tcBorders>
            <w:vAlign w:val="center"/>
          </w:tcPr>
          <w:p w14:paraId="672B1619"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NTP服务器</w:t>
            </w:r>
          </w:p>
        </w:tc>
        <w:tc>
          <w:tcPr>
            <w:tcW w:w="4789" w:type="dxa"/>
            <w:tcBorders>
              <w:top w:val="single" w:sz="4" w:space="0" w:color="000000"/>
              <w:left w:val="single" w:sz="4" w:space="0" w:color="000000"/>
              <w:bottom w:val="single" w:sz="4" w:space="0" w:color="000000"/>
              <w:right w:val="single" w:sz="4" w:space="0" w:color="000000"/>
            </w:tcBorders>
            <w:vAlign w:val="center"/>
          </w:tcPr>
          <w:p w14:paraId="7AFBABAC"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提供NTP服务</w:t>
            </w:r>
          </w:p>
        </w:tc>
        <w:tc>
          <w:tcPr>
            <w:tcW w:w="726" w:type="dxa"/>
            <w:tcBorders>
              <w:top w:val="single" w:sz="4" w:space="0" w:color="000000"/>
              <w:left w:val="single" w:sz="4" w:space="0" w:color="000000"/>
              <w:bottom w:val="single" w:sz="4" w:space="0" w:color="000000"/>
              <w:right w:val="single" w:sz="4" w:space="0" w:color="000000"/>
            </w:tcBorders>
            <w:vAlign w:val="center"/>
          </w:tcPr>
          <w:p w14:paraId="23F5E996"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w:t>
            </w:r>
          </w:p>
        </w:tc>
        <w:tc>
          <w:tcPr>
            <w:tcW w:w="820" w:type="dxa"/>
            <w:tcBorders>
              <w:top w:val="single" w:sz="4" w:space="0" w:color="000000"/>
              <w:left w:val="single" w:sz="4" w:space="0" w:color="000000"/>
              <w:bottom w:val="single" w:sz="4" w:space="0" w:color="000000"/>
              <w:right w:val="single" w:sz="4" w:space="0" w:color="000000"/>
            </w:tcBorders>
            <w:noWrap/>
            <w:vAlign w:val="center"/>
          </w:tcPr>
          <w:p w14:paraId="2C0EDBF6"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bidi="ar"/>
              </w:rPr>
            </w:pPr>
            <w:r>
              <w:rPr>
                <w:rFonts w:ascii="华文细黑" w:eastAsia="华文细黑" w:hAnsi="华文细黑" w:cs="华文细黑" w:hint="eastAsia"/>
                <w:color w:val="000000"/>
                <w:sz w:val="16"/>
                <w:szCs w:val="16"/>
                <w:lang w:bidi="ar"/>
              </w:rPr>
              <w:t>台</w:t>
            </w:r>
          </w:p>
        </w:tc>
      </w:tr>
    </w:tbl>
    <w:p w14:paraId="4F42EC79"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52" w:name="_Toc12612"/>
      <w:r>
        <w:rPr>
          <w:rFonts w:ascii="Times New Roman" w:eastAsia="黑体" w:hAnsi="Times New Roman" w:cs="Times New Roman"/>
          <w:kern w:val="2"/>
          <w:sz w:val="30"/>
          <w:szCs w:val="24"/>
        </w:rPr>
        <w:lastRenderedPageBreak/>
        <w:t>2.3.2.</w:t>
      </w:r>
      <w:r>
        <w:rPr>
          <w:rFonts w:ascii="Times New Roman" w:eastAsia="黑体" w:hAnsi="Times New Roman" w:cs="Times New Roman"/>
          <w:kern w:val="2"/>
          <w:sz w:val="30"/>
          <w:szCs w:val="24"/>
        </w:rPr>
        <w:t>新国标云资源</w:t>
      </w:r>
      <w:bookmarkEnd w:id="52"/>
    </w:p>
    <w:tbl>
      <w:tblPr>
        <w:tblpPr w:leftFromText="180" w:rightFromText="180" w:vertAnchor="text" w:horzAnchor="page" w:tblpX="1873" w:tblpY="1386"/>
        <w:tblOverlap w:val="never"/>
        <w:tblW w:w="8865" w:type="dxa"/>
        <w:tblLayout w:type="fixed"/>
        <w:tblLook w:val="04A0" w:firstRow="1" w:lastRow="0" w:firstColumn="1" w:lastColumn="0" w:noHBand="0" w:noVBand="1"/>
      </w:tblPr>
      <w:tblGrid>
        <w:gridCol w:w="2478"/>
        <w:gridCol w:w="4517"/>
        <w:gridCol w:w="880"/>
        <w:gridCol w:w="990"/>
      </w:tblGrid>
      <w:tr w:rsidR="00990CE9" w14:paraId="6D9B1285" w14:textId="77777777">
        <w:trPr>
          <w:trHeight w:val="360"/>
        </w:trPr>
        <w:tc>
          <w:tcPr>
            <w:tcW w:w="247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576B2C6"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子模块</w:t>
            </w:r>
          </w:p>
        </w:tc>
        <w:tc>
          <w:tcPr>
            <w:tcW w:w="451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5B54772"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采购明细</w:t>
            </w:r>
          </w:p>
        </w:tc>
        <w:tc>
          <w:tcPr>
            <w:tcW w:w="880"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5682C15F"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数量</w:t>
            </w:r>
          </w:p>
        </w:tc>
        <w:tc>
          <w:tcPr>
            <w:tcW w:w="990"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714134FF"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单位</w:t>
            </w:r>
          </w:p>
        </w:tc>
      </w:tr>
      <w:tr w:rsidR="00990CE9" w14:paraId="200769AE" w14:textId="77777777">
        <w:trPr>
          <w:trHeight w:val="360"/>
        </w:trPr>
        <w:tc>
          <w:tcPr>
            <w:tcW w:w="2478" w:type="dxa"/>
            <w:vMerge w:val="restart"/>
            <w:tcBorders>
              <w:top w:val="single" w:sz="4" w:space="0" w:color="000000"/>
              <w:left w:val="single" w:sz="4" w:space="0" w:color="000000"/>
              <w:bottom w:val="single" w:sz="4" w:space="0" w:color="000000"/>
              <w:right w:val="single" w:sz="4" w:space="0" w:color="000000"/>
            </w:tcBorders>
            <w:vAlign w:val="center"/>
          </w:tcPr>
          <w:p w14:paraId="71226A21"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安装服务</w:t>
            </w:r>
          </w:p>
        </w:tc>
        <w:tc>
          <w:tcPr>
            <w:tcW w:w="4517" w:type="dxa"/>
            <w:tcBorders>
              <w:top w:val="single" w:sz="4" w:space="0" w:color="000000"/>
              <w:left w:val="single" w:sz="4" w:space="0" w:color="000000"/>
              <w:bottom w:val="single" w:sz="4" w:space="0" w:color="000000"/>
              <w:right w:val="single" w:sz="4" w:space="0" w:color="000000"/>
            </w:tcBorders>
            <w:vAlign w:val="center"/>
          </w:tcPr>
          <w:p w14:paraId="504E70E5"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安装工程师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6C4DD33C"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10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00ADA108"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宋体" w:eastAsia="宋体" w:hAnsi="宋体" w:cs="宋体" w:hint="eastAsia"/>
                <w:color w:val="000000"/>
                <w:lang w:bidi="ar"/>
              </w:rPr>
              <w:t>人天</w:t>
            </w:r>
          </w:p>
        </w:tc>
      </w:tr>
      <w:tr w:rsidR="00990CE9" w14:paraId="12BE2EF2" w14:textId="77777777">
        <w:trPr>
          <w:trHeight w:val="360"/>
        </w:trPr>
        <w:tc>
          <w:tcPr>
            <w:tcW w:w="2478" w:type="dxa"/>
            <w:vMerge/>
            <w:tcBorders>
              <w:top w:val="single" w:sz="4" w:space="0" w:color="000000"/>
              <w:left w:val="single" w:sz="4" w:space="0" w:color="000000"/>
              <w:bottom w:val="single" w:sz="4" w:space="0" w:color="000000"/>
              <w:right w:val="single" w:sz="4" w:space="0" w:color="000000"/>
            </w:tcBorders>
            <w:vAlign w:val="center"/>
          </w:tcPr>
          <w:p w14:paraId="576DED69" w14:textId="77777777" w:rsidR="00990CE9" w:rsidRDefault="00990CE9">
            <w:pPr>
              <w:spacing w:before="120" w:after="120" w:line="360" w:lineRule="auto"/>
              <w:rPr>
                <w:rFonts w:ascii="宋体" w:eastAsia="宋体" w:hAnsi="宋体" w:cs="宋体" w:hint="eastAsia"/>
                <w:color w:val="000000"/>
                <w:sz w:val="20"/>
                <w:szCs w:val="20"/>
                <w:lang w:val="en-GB"/>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2F39B923"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高级运维工程师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548049BB"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4</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589978DA"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24"/>
                <w:szCs w:val="24"/>
                <w:lang w:bidi="ar"/>
              </w:rPr>
              <w:t>人天</w:t>
            </w:r>
          </w:p>
        </w:tc>
      </w:tr>
      <w:tr w:rsidR="00990CE9" w14:paraId="7145E8F9"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251BB509"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信控系统接入服务器</w:t>
            </w:r>
          </w:p>
        </w:tc>
        <w:tc>
          <w:tcPr>
            <w:tcW w:w="4517" w:type="dxa"/>
            <w:tcBorders>
              <w:top w:val="single" w:sz="4" w:space="0" w:color="000000"/>
              <w:left w:val="single" w:sz="4" w:space="0" w:color="000000"/>
              <w:bottom w:val="single" w:sz="4" w:space="0" w:color="000000"/>
              <w:right w:val="single" w:sz="4" w:space="0" w:color="000000"/>
            </w:tcBorders>
          </w:tcPr>
          <w:p w14:paraId="32FCD9CF" w14:textId="77777777" w:rsidR="00990CE9" w:rsidRDefault="00000000">
            <w:pPr>
              <w:spacing w:before="120" w:after="120" w:line="360" w:lineRule="auto"/>
              <w:textAlignment w:val="top"/>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总体要求：国产品牌，自主研发，非OEM，适用于通用机房环境，支持标准机柜；标准2U服务器，长度&lt;800mm，</w:t>
            </w:r>
            <w:r>
              <w:rPr>
                <w:rFonts w:ascii="宋体" w:eastAsia="宋体" w:hAnsi="宋体" w:cs="宋体" w:hint="eastAsia"/>
                <w:color w:val="000000"/>
                <w:sz w:val="20"/>
                <w:szCs w:val="20"/>
                <w:lang w:bidi="ar"/>
              </w:rPr>
              <w:br/>
              <w:t>处理器要求：2颗2.8GHz；</w:t>
            </w:r>
            <w:r>
              <w:rPr>
                <w:rFonts w:ascii="宋体" w:eastAsia="宋体" w:hAnsi="宋体" w:cs="宋体" w:hint="eastAsia"/>
                <w:color w:val="000000"/>
                <w:sz w:val="20"/>
                <w:szCs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sparing）等高级功能，最大支持2T内存容量，支持3200MT/s工作频率，内存类型：支持RDIMM、LRDIMM、BPS内存;支持主流厂商内存颗粒，配置64G 内存；</w:t>
            </w:r>
            <w:r>
              <w:rPr>
                <w:rFonts w:ascii="宋体" w:eastAsia="宋体" w:hAnsi="宋体" w:cs="宋体" w:hint="eastAsia"/>
                <w:color w:val="000000"/>
                <w:sz w:val="20"/>
                <w:szCs w:val="20"/>
                <w:lang w:bidi="ar"/>
              </w:rPr>
              <w:br/>
              <w:t xml:space="preserve"> 本地存储：最大支持29个2.5寸硬盘（含4个后置LFF）或12个3.5寸硬盘，最大支持12个U.2 NVMe前置硬盘，后置支持E1.S硬盘，本次配置3块4TB企业级SATA盘；</w:t>
            </w:r>
            <w:r>
              <w:rPr>
                <w:rFonts w:ascii="宋体" w:eastAsia="宋体" w:hAnsi="宋体" w:cs="宋体" w:hint="eastAsia"/>
                <w:color w:val="000000"/>
                <w:sz w:val="20"/>
                <w:szCs w:val="20"/>
                <w:lang w:bidi="ar"/>
              </w:rPr>
              <w:br/>
              <w:t>RAID支持：板载PCH支持14个SATA接口，支持12Gb/s SAS RAID; 支持SAS/SATA/NVME混合模式; 本次配置1张8通道2G缓存高性能Raid卡，支持Raid 0/1/5/6等</w:t>
            </w:r>
            <w:r>
              <w:rPr>
                <w:rFonts w:ascii="宋体" w:eastAsia="宋体" w:hAnsi="宋体" w:cs="宋体" w:hint="eastAsia"/>
                <w:color w:val="000000"/>
                <w:sz w:val="20"/>
                <w:szCs w:val="20"/>
                <w:lang w:bidi="ar"/>
              </w:rPr>
              <w:br/>
              <w:t>网络接口：支持OCP3.0网络模块，支持1Gb/10Gb/25Gb/100Gb速率，支持板载双口千兆网口 1Gb/s，本次配置1块双口千兆网卡，</w:t>
            </w:r>
            <w:r>
              <w:rPr>
                <w:rFonts w:ascii="宋体" w:eastAsia="宋体" w:hAnsi="宋体" w:cs="宋体" w:hint="eastAsia"/>
                <w:color w:val="000000"/>
                <w:sz w:val="20"/>
                <w:szCs w:val="20"/>
                <w:lang w:bidi="ar"/>
              </w:rPr>
              <w:br/>
              <w:t>I/O扩展槽以及扩展模块配置：最大支持5个</w:t>
            </w:r>
            <w:r>
              <w:rPr>
                <w:rFonts w:ascii="宋体" w:eastAsia="宋体" w:hAnsi="宋体" w:cs="宋体" w:hint="eastAsia"/>
                <w:color w:val="000000"/>
                <w:sz w:val="20"/>
                <w:szCs w:val="20"/>
                <w:lang w:bidi="ar"/>
              </w:rPr>
              <w:lastRenderedPageBreak/>
              <w:t>PCIE插槽，以及1个OCP3.0卡和1个Raid Mezz卡，支持4个单宽GPU ，</w:t>
            </w:r>
            <w:r>
              <w:rPr>
                <w:rFonts w:ascii="宋体" w:eastAsia="宋体" w:hAnsi="宋体" w:cs="宋体" w:hint="eastAsia"/>
                <w:color w:val="000000"/>
                <w:sz w:val="20"/>
                <w:szCs w:val="20"/>
                <w:lang w:bidi="ar"/>
              </w:rPr>
              <w:br/>
              <w:t>电源模块：两个冗余热插拔550W / 800W / 1300W 高效金牌、铂金或钛金交流电源; 支持-48V / 336V直流电源，</w:t>
            </w:r>
            <w:r>
              <w:rPr>
                <w:rFonts w:ascii="宋体" w:eastAsia="宋体" w:hAnsi="宋体" w:cs="宋体" w:hint="eastAsia"/>
                <w:color w:val="000000"/>
                <w:sz w:val="20"/>
                <w:szCs w:val="20"/>
                <w:lang w:bidi="ar"/>
              </w:rPr>
              <w:br/>
              <w:t xml:space="preserve">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                                                   </w:t>
            </w:r>
            <w:r>
              <w:rPr>
                <w:rFonts w:ascii="宋体" w:eastAsia="宋体" w:hAnsi="宋体" w:cs="宋体" w:hint="eastAsia"/>
                <w:color w:val="000000"/>
                <w:sz w:val="20"/>
                <w:szCs w:val="20"/>
                <w:lang w:bidi="ar"/>
              </w:rPr>
              <w:br/>
              <w:t>静电保护：为防止服务器元器件受静电损坏影响使用寿命，要求服务器厂家通过静电防护认证、产品符合静电防护标准。</w:t>
            </w:r>
            <w:r>
              <w:rPr>
                <w:rFonts w:ascii="宋体" w:eastAsia="宋体" w:hAnsi="宋体" w:cs="宋体" w:hint="eastAsia"/>
                <w:color w:val="000000"/>
                <w:sz w:val="20"/>
                <w:szCs w:val="20"/>
                <w:lang w:bidi="ar"/>
              </w:rPr>
              <w:br/>
              <w:t xml:space="preserve"> 服务： 提供原厂商3年全质保（7*24*4响应；</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293CB53D"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2</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1901B33D"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台</w:t>
            </w:r>
          </w:p>
        </w:tc>
      </w:tr>
      <w:tr w:rsidR="00990CE9" w14:paraId="4774D6FF"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2207930B"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应用服务器</w:t>
            </w:r>
          </w:p>
        </w:tc>
        <w:tc>
          <w:tcPr>
            <w:tcW w:w="4517" w:type="dxa"/>
            <w:tcBorders>
              <w:top w:val="single" w:sz="4" w:space="0" w:color="000000"/>
              <w:left w:val="single" w:sz="4" w:space="0" w:color="000000"/>
              <w:bottom w:val="single" w:sz="4" w:space="0" w:color="000000"/>
              <w:right w:val="single" w:sz="4" w:space="0" w:color="000000"/>
            </w:tcBorders>
          </w:tcPr>
          <w:p w14:paraId="17A0C6C5" w14:textId="77777777" w:rsidR="00990CE9" w:rsidRDefault="00000000">
            <w:pPr>
              <w:spacing w:before="120" w:after="120" w:line="360" w:lineRule="auto"/>
              <w:textAlignment w:val="top"/>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总体要求：国产品牌，自主研发，非OEM，适用于通用机房环境，支持标准机柜；标准2U服务器，长度&lt;800mm，</w:t>
            </w:r>
            <w:r>
              <w:rPr>
                <w:rFonts w:ascii="宋体" w:eastAsia="宋体" w:hAnsi="宋体" w:cs="宋体" w:hint="eastAsia"/>
                <w:color w:val="000000"/>
                <w:sz w:val="20"/>
                <w:szCs w:val="20"/>
                <w:lang w:bidi="ar"/>
              </w:rPr>
              <w:br/>
              <w:t>处理器要求：2颗2.8GHz；</w:t>
            </w:r>
            <w:r>
              <w:rPr>
                <w:rFonts w:ascii="宋体" w:eastAsia="宋体" w:hAnsi="宋体" w:cs="宋体" w:hint="eastAsia"/>
                <w:color w:val="000000"/>
                <w:sz w:val="20"/>
                <w:szCs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sparing）等高级功能，最大支持2T内存容量，支持3200MT/s工作频率，内存类型：支持RDIMM、LRDIMM、BPS内存;支持主流厂商内存颗粒，配置64G 内存；</w:t>
            </w:r>
            <w:r>
              <w:rPr>
                <w:rFonts w:ascii="宋体" w:eastAsia="宋体" w:hAnsi="宋体" w:cs="宋体" w:hint="eastAsia"/>
                <w:color w:val="000000"/>
                <w:sz w:val="20"/>
                <w:szCs w:val="20"/>
                <w:lang w:bidi="ar"/>
              </w:rPr>
              <w:br/>
              <w:t xml:space="preserve"> 本地存储：最大支持29个2.5寸硬盘（含4个后置LFF）或12个3.5寸硬盘，最大支持12个U.2 NVMe前置硬盘，后置支持E1.S硬盘，本次配置3块4TB企业级SATA盘；</w:t>
            </w:r>
            <w:r>
              <w:rPr>
                <w:rFonts w:ascii="宋体" w:eastAsia="宋体" w:hAnsi="宋体" w:cs="宋体" w:hint="eastAsia"/>
                <w:color w:val="000000"/>
                <w:sz w:val="20"/>
                <w:szCs w:val="20"/>
                <w:lang w:bidi="ar"/>
              </w:rPr>
              <w:br/>
              <w:t>RAID支持：板载PCH支持14个SATA接口，支持</w:t>
            </w:r>
            <w:r>
              <w:rPr>
                <w:rFonts w:ascii="宋体" w:eastAsia="宋体" w:hAnsi="宋体" w:cs="宋体" w:hint="eastAsia"/>
                <w:color w:val="000000"/>
                <w:sz w:val="20"/>
                <w:szCs w:val="20"/>
                <w:lang w:bidi="ar"/>
              </w:rPr>
              <w:lastRenderedPageBreak/>
              <w:t>12Gb/s SAS RAID; 支持SAS/SATA/NVME混合模式; 本次配置1张8通道2G缓存高性能Raid卡，支持Raid 0/1/5/6等</w:t>
            </w:r>
            <w:r>
              <w:rPr>
                <w:rFonts w:ascii="宋体" w:eastAsia="宋体" w:hAnsi="宋体" w:cs="宋体" w:hint="eastAsia"/>
                <w:color w:val="000000"/>
                <w:sz w:val="20"/>
                <w:szCs w:val="20"/>
                <w:lang w:bidi="ar"/>
              </w:rPr>
              <w:br/>
              <w:t>网络接口：支持OCP3.0网络模块，支持1Gb/10Gb/25Gb/100Gb速率，支持板载双口千兆网口 1Gb/，本次配置1块双口千兆网卡；</w:t>
            </w:r>
            <w:r>
              <w:rPr>
                <w:rFonts w:ascii="宋体" w:eastAsia="宋体" w:hAnsi="宋体" w:cs="宋体" w:hint="eastAsia"/>
                <w:color w:val="000000"/>
                <w:sz w:val="20"/>
                <w:szCs w:val="20"/>
                <w:lang w:bidi="ar"/>
              </w:rPr>
              <w:br/>
              <w:t>I/O扩展槽以及扩展模块配置：最大支持5个PCIE插槽，以及1个OCP3.0卡和1个Raid Mezz卡，支持4个单宽GPU ，</w:t>
            </w:r>
            <w:r>
              <w:rPr>
                <w:rFonts w:ascii="宋体" w:eastAsia="宋体" w:hAnsi="宋体" w:cs="宋体" w:hint="eastAsia"/>
                <w:color w:val="000000"/>
                <w:sz w:val="20"/>
                <w:szCs w:val="20"/>
                <w:lang w:bidi="ar"/>
              </w:rPr>
              <w:br/>
              <w:t>电源模块：两个冗余热插拔550W / 800W / 1300W 高效金牌、铂金或钛金交流电源; 支持-48V / 336V直流电源，</w:t>
            </w:r>
            <w:r>
              <w:rPr>
                <w:rFonts w:ascii="宋体" w:eastAsia="宋体" w:hAnsi="宋体" w:cs="宋体" w:hint="eastAsia"/>
                <w:color w:val="000000"/>
                <w:sz w:val="20"/>
                <w:szCs w:val="20"/>
                <w:lang w:bidi="ar"/>
              </w:rPr>
              <w:br/>
              <w:t xml:space="preserve">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                                                   </w:t>
            </w:r>
            <w:r>
              <w:rPr>
                <w:rFonts w:ascii="宋体" w:eastAsia="宋体" w:hAnsi="宋体" w:cs="宋体" w:hint="eastAsia"/>
                <w:color w:val="000000"/>
                <w:sz w:val="20"/>
                <w:szCs w:val="20"/>
                <w:lang w:bidi="ar"/>
              </w:rPr>
              <w:br/>
              <w:t>静电保护：为防止服务器元器件受静电损坏影响使用寿命，要求服务器厂家通过静电防护认证、产品符合静电防护标准。</w:t>
            </w:r>
            <w:r>
              <w:rPr>
                <w:rFonts w:ascii="宋体" w:eastAsia="宋体" w:hAnsi="宋体" w:cs="宋体" w:hint="eastAsia"/>
                <w:color w:val="000000"/>
                <w:sz w:val="20"/>
                <w:szCs w:val="20"/>
                <w:lang w:bidi="ar"/>
              </w:rPr>
              <w:br/>
              <w:t xml:space="preserve"> 服务： 提供原厂商3年全质保（7*24*4响应）；</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0DF628C5"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1</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3786BFB2"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台</w:t>
            </w:r>
          </w:p>
        </w:tc>
      </w:tr>
      <w:tr w:rsidR="00990CE9" w14:paraId="7C164F89"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6868CB7A"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数据库服务器</w:t>
            </w:r>
          </w:p>
        </w:tc>
        <w:tc>
          <w:tcPr>
            <w:tcW w:w="4517" w:type="dxa"/>
            <w:tcBorders>
              <w:top w:val="single" w:sz="4" w:space="0" w:color="000000"/>
              <w:left w:val="single" w:sz="4" w:space="0" w:color="000000"/>
              <w:bottom w:val="single" w:sz="4" w:space="0" w:color="000000"/>
              <w:right w:val="single" w:sz="4" w:space="0" w:color="000000"/>
            </w:tcBorders>
          </w:tcPr>
          <w:p w14:paraId="1752F52B" w14:textId="77777777" w:rsidR="00990CE9" w:rsidRDefault="00000000">
            <w:pPr>
              <w:spacing w:before="120" w:after="120" w:line="360" w:lineRule="auto"/>
              <w:textAlignment w:val="top"/>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总体要求：国产品牌，自主研发，非OEM，适用于通用机房环境，支持标准机柜；标准2U服务器，长度&lt;800mm，</w:t>
            </w:r>
            <w:r>
              <w:rPr>
                <w:rFonts w:ascii="宋体" w:eastAsia="宋体" w:hAnsi="宋体" w:cs="宋体" w:hint="eastAsia"/>
                <w:color w:val="000000"/>
                <w:sz w:val="20"/>
                <w:szCs w:val="20"/>
                <w:lang w:bidi="ar"/>
              </w:rPr>
              <w:br/>
              <w:t>处理器要求：2颗2.8GHz 处理器；</w:t>
            </w:r>
            <w:r>
              <w:rPr>
                <w:rFonts w:ascii="宋体" w:eastAsia="宋体" w:hAnsi="宋体" w:cs="宋体" w:hint="eastAsia"/>
                <w:color w:val="000000"/>
                <w:sz w:val="20"/>
                <w:szCs w:val="20"/>
                <w:lang w:bidi="ar"/>
              </w:rPr>
              <w:br/>
              <w:t>内存要求：最大支持16个内存插槽；支持高级内存纠错（ECC）、内存镜像（Ememory mirroring）、内存热备（rank sparing）等高级</w:t>
            </w:r>
            <w:r>
              <w:rPr>
                <w:rFonts w:ascii="宋体" w:eastAsia="宋体" w:hAnsi="宋体" w:cs="宋体" w:hint="eastAsia"/>
                <w:color w:val="000000"/>
                <w:sz w:val="20"/>
                <w:szCs w:val="20"/>
                <w:lang w:bidi="ar"/>
              </w:rPr>
              <w:lastRenderedPageBreak/>
              <w:t>功能，最大支持2T内存容量，支持3200MT/s工作频率，内存类型：支持RDIMM、LRDIMM、BPS内存;支持主流厂商内存颗粒，配置128G 内存；</w:t>
            </w:r>
            <w:r>
              <w:rPr>
                <w:rFonts w:ascii="宋体" w:eastAsia="宋体" w:hAnsi="宋体" w:cs="宋体" w:hint="eastAsia"/>
                <w:color w:val="000000"/>
                <w:sz w:val="20"/>
                <w:szCs w:val="20"/>
                <w:lang w:bidi="ar"/>
              </w:rPr>
              <w:br/>
              <w:t xml:space="preserve"> 本地存储：最大支持29个2.5寸硬盘（含4个后置LFF）或12个3.5寸硬盘，最大支持12个U.2 NVMe前置硬盘，后置支持E1.S硬盘，本次配置3块4TB企业级SATA盘；</w:t>
            </w:r>
            <w:r>
              <w:rPr>
                <w:rFonts w:ascii="宋体" w:eastAsia="宋体" w:hAnsi="宋体" w:cs="宋体" w:hint="eastAsia"/>
                <w:color w:val="000000"/>
                <w:sz w:val="20"/>
                <w:szCs w:val="20"/>
                <w:lang w:bidi="ar"/>
              </w:rPr>
              <w:br/>
              <w:t>RAID支持：板载PCH支持14个SATA接口，支持12Gb/s SAS RAID; 支持SAS/SATA/NVME混合模式; 本次配置1张8通道2G缓存高性能Raid卡，支持Raid 0/1/5/6等</w:t>
            </w:r>
            <w:r>
              <w:rPr>
                <w:rFonts w:ascii="宋体" w:eastAsia="宋体" w:hAnsi="宋体" w:cs="宋体" w:hint="eastAsia"/>
                <w:color w:val="000000"/>
                <w:sz w:val="20"/>
                <w:szCs w:val="20"/>
                <w:lang w:bidi="ar"/>
              </w:rPr>
              <w:br/>
              <w:t>网络接口：支持OCP3.0网络模块，支持1Gb/10Gb/25Gb/100Gb速率，支持板载双口千兆网口 1Gb/，本次配置1块双口千兆网卡；</w:t>
            </w:r>
            <w:r>
              <w:rPr>
                <w:rFonts w:ascii="宋体" w:eastAsia="宋体" w:hAnsi="宋体" w:cs="宋体" w:hint="eastAsia"/>
                <w:color w:val="000000"/>
                <w:sz w:val="20"/>
                <w:szCs w:val="20"/>
                <w:lang w:bidi="ar"/>
              </w:rPr>
              <w:br/>
              <w:t>I/O扩展槽以及扩展模块配置：最大支持5个PCIE插槽，以及1个OCP3.0卡和1个Raid Mezz卡，支持4个单宽GPU ，</w:t>
            </w:r>
            <w:r>
              <w:rPr>
                <w:rFonts w:ascii="宋体" w:eastAsia="宋体" w:hAnsi="宋体" w:cs="宋体" w:hint="eastAsia"/>
                <w:color w:val="000000"/>
                <w:sz w:val="20"/>
                <w:szCs w:val="20"/>
                <w:lang w:bidi="ar"/>
              </w:rPr>
              <w:br/>
              <w:t>电源模块：两个冗余热插拔550W / 800W / 1300W 高效金牌、铂金或钛金交流电源; 支持-48V / 336V直流电源，</w:t>
            </w:r>
            <w:r>
              <w:rPr>
                <w:rFonts w:ascii="宋体" w:eastAsia="宋体" w:hAnsi="宋体" w:cs="宋体" w:hint="eastAsia"/>
                <w:color w:val="000000"/>
                <w:sz w:val="20"/>
                <w:szCs w:val="20"/>
                <w:lang w:bidi="ar"/>
              </w:rPr>
              <w:br/>
              <w:t xml:space="preserve">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                                                   </w:t>
            </w:r>
            <w:r>
              <w:rPr>
                <w:rFonts w:ascii="宋体" w:eastAsia="宋体" w:hAnsi="宋体" w:cs="宋体" w:hint="eastAsia"/>
                <w:color w:val="000000"/>
                <w:sz w:val="20"/>
                <w:szCs w:val="20"/>
                <w:lang w:bidi="ar"/>
              </w:rPr>
              <w:br/>
              <w:t>静电保护：为防止服务器元器件受静电损坏影响使用寿命，要求服务器厂家通过静电防护认证、产品符合静电防护标准。</w:t>
            </w:r>
            <w:r>
              <w:rPr>
                <w:rFonts w:ascii="宋体" w:eastAsia="宋体" w:hAnsi="宋体" w:cs="宋体" w:hint="eastAsia"/>
                <w:color w:val="000000"/>
                <w:sz w:val="20"/>
                <w:szCs w:val="20"/>
                <w:lang w:bidi="ar"/>
              </w:rPr>
              <w:br/>
            </w:r>
            <w:r>
              <w:rPr>
                <w:rFonts w:ascii="宋体" w:eastAsia="宋体" w:hAnsi="宋体" w:cs="宋体" w:hint="eastAsia"/>
                <w:color w:val="000000"/>
                <w:sz w:val="20"/>
                <w:szCs w:val="20"/>
                <w:lang w:bidi="ar"/>
              </w:rPr>
              <w:lastRenderedPageBreak/>
              <w:t xml:space="preserve"> 服务： 提供原厂商3年全质保（7*24*4响应）；</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64943109"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1</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242A0BE0"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台</w:t>
            </w:r>
          </w:p>
        </w:tc>
      </w:tr>
      <w:tr w:rsidR="00990CE9" w14:paraId="2328AD87"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7EF63FB0"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车联网交互服务器</w:t>
            </w:r>
          </w:p>
        </w:tc>
        <w:tc>
          <w:tcPr>
            <w:tcW w:w="4517" w:type="dxa"/>
            <w:tcBorders>
              <w:top w:val="single" w:sz="4" w:space="0" w:color="000000"/>
              <w:left w:val="single" w:sz="4" w:space="0" w:color="000000"/>
              <w:bottom w:val="single" w:sz="4" w:space="0" w:color="000000"/>
              <w:right w:val="single" w:sz="4" w:space="0" w:color="000000"/>
            </w:tcBorders>
          </w:tcPr>
          <w:p w14:paraId="47F64C22" w14:textId="77777777" w:rsidR="00990CE9" w:rsidRDefault="00000000">
            <w:pPr>
              <w:spacing w:before="120" w:after="120" w:line="360" w:lineRule="auto"/>
              <w:textAlignment w:val="top"/>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总体要求：国产品牌，自主研发，非OEM，适用于通用机房环境，支持标准机柜；标准2U服务器，长度&lt;800mm，</w:t>
            </w:r>
            <w:r>
              <w:rPr>
                <w:rFonts w:ascii="宋体" w:eastAsia="宋体" w:hAnsi="宋体" w:cs="宋体" w:hint="eastAsia"/>
                <w:color w:val="000000"/>
                <w:sz w:val="20"/>
                <w:szCs w:val="20"/>
                <w:lang w:bidi="ar"/>
              </w:rPr>
              <w:br/>
              <w:t>处理器要求：2颗2.8GHz） ；</w:t>
            </w:r>
            <w:r>
              <w:rPr>
                <w:rFonts w:ascii="宋体" w:eastAsia="宋体" w:hAnsi="宋体" w:cs="宋体" w:hint="eastAsia"/>
                <w:color w:val="000000"/>
                <w:sz w:val="20"/>
                <w:szCs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sparing）等高级功能，最大支持2T内存容量，支持3200MT/s工作频率，内存类型：支持RDIMM、LRDIMM、BPS内存;支持主流厂商内存颗粒，配置64G 内存；</w:t>
            </w:r>
            <w:r>
              <w:rPr>
                <w:rFonts w:ascii="宋体" w:eastAsia="宋体" w:hAnsi="宋体" w:cs="宋体" w:hint="eastAsia"/>
                <w:color w:val="000000"/>
                <w:sz w:val="20"/>
                <w:szCs w:val="20"/>
                <w:lang w:bidi="ar"/>
              </w:rPr>
              <w:br/>
              <w:t xml:space="preserve"> 本地存储：最大支持29个2.5寸硬盘（含4个后置LFF）或12个3.5寸硬盘，最大支持12个U.2 NVMe前置硬盘，后置支持E1.S硬盘，本次配置3块4TB企业级SATA盘；</w:t>
            </w:r>
            <w:r>
              <w:rPr>
                <w:rFonts w:ascii="宋体" w:eastAsia="宋体" w:hAnsi="宋体" w:cs="宋体" w:hint="eastAsia"/>
                <w:color w:val="000000"/>
                <w:sz w:val="20"/>
                <w:szCs w:val="20"/>
                <w:lang w:bidi="ar"/>
              </w:rPr>
              <w:br/>
              <w:t>RAID支持：板载PCH支持14个SATA接口，支持12Gb/s SAS RAID; 支持SAS/SATA/NVME混合模式; 本次配置1张8通道2G缓存高性能Raid卡，支持Raid 0/1/5/6等</w:t>
            </w:r>
            <w:r>
              <w:rPr>
                <w:rFonts w:ascii="宋体" w:eastAsia="宋体" w:hAnsi="宋体" w:cs="宋体" w:hint="eastAsia"/>
                <w:color w:val="000000"/>
                <w:sz w:val="20"/>
                <w:szCs w:val="20"/>
                <w:lang w:bidi="ar"/>
              </w:rPr>
              <w:br/>
              <w:t>网络接口：支持OCP3.0网络模块，支持1Gb/10Gb/25Gb/100Gb速率，支持板载双口千兆网口 1Gb/，本次配置1块双口千兆网卡；</w:t>
            </w:r>
            <w:r>
              <w:rPr>
                <w:rFonts w:ascii="宋体" w:eastAsia="宋体" w:hAnsi="宋体" w:cs="宋体" w:hint="eastAsia"/>
                <w:color w:val="000000"/>
                <w:sz w:val="20"/>
                <w:szCs w:val="20"/>
                <w:lang w:bidi="ar"/>
              </w:rPr>
              <w:br/>
              <w:t>I/O扩展槽以及扩展模块配置：最大支持5个PCIE插槽，以及1个OCP3.0卡和1个Raid Mezz卡，支持4个单宽GPU ，</w:t>
            </w:r>
            <w:r>
              <w:rPr>
                <w:rFonts w:ascii="宋体" w:eastAsia="宋体" w:hAnsi="宋体" w:cs="宋体" w:hint="eastAsia"/>
                <w:color w:val="000000"/>
                <w:sz w:val="20"/>
                <w:szCs w:val="20"/>
                <w:lang w:bidi="ar"/>
              </w:rPr>
              <w:br/>
              <w:t>电源模块：两个冗余热插拔550W / 800W / 1300W 高效金牌、铂金或钛金交流电源; 支持-48V / 336V直流电源，</w:t>
            </w:r>
            <w:r>
              <w:rPr>
                <w:rFonts w:ascii="宋体" w:eastAsia="宋体" w:hAnsi="宋体" w:cs="宋体" w:hint="eastAsia"/>
                <w:color w:val="000000"/>
                <w:sz w:val="20"/>
                <w:szCs w:val="20"/>
                <w:lang w:bidi="ar"/>
              </w:rPr>
              <w:br/>
              <w:t>管理功能：搭配原厂基础设施管理平台，支持服务器全方位性能监控 ，包括CPU 利用率、CPU温度、内存使用率、SWAP使用率，内存及SWAP使</w:t>
            </w:r>
            <w:r>
              <w:rPr>
                <w:rFonts w:ascii="宋体" w:eastAsia="宋体" w:hAnsi="宋体" w:cs="宋体" w:hint="eastAsia"/>
                <w:color w:val="000000"/>
                <w:sz w:val="20"/>
                <w:szCs w:val="20"/>
                <w:lang w:bidi="ar"/>
              </w:rPr>
              <w:lastRenderedPageBreak/>
              <w:t xml:space="preserve">用明细；TCP重传率及套接字个数；UDP连接数；文件句柄使用率及文件句柄数；硬盘读写次数及读写时速率；出入风口温度；风扇转速及风扇占空比；分区使用率及分区未使用量；网络发送速率、接收速率等，运行时长、系统进程数等。  </w:t>
            </w:r>
            <w:r>
              <w:rPr>
                <w:rFonts w:ascii="宋体" w:eastAsia="宋体" w:hAnsi="宋体" w:cs="宋体" w:hint="eastAsia"/>
                <w:color w:val="000000"/>
                <w:sz w:val="20"/>
                <w:szCs w:val="20"/>
                <w:lang w:bidi="ar"/>
              </w:rPr>
              <w:br/>
              <w:t>静电保护：为防止服务器元器件受静电损坏影响使用寿命，要求服务器厂家通过静电防护认证、产品符合静电防护标准。</w:t>
            </w:r>
            <w:r>
              <w:rPr>
                <w:rFonts w:ascii="宋体" w:eastAsia="宋体" w:hAnsi="宋体" w:cs="宋体" w:hint="eastAsia"/>
                <w:color w:val="000000"/>
                <w:sz w:val="20"/>
                <w:szCs w:val="20"/>
                <w:lang w:bidi="ar"/>
              </w:rPr>
              <w:br/>
              <w:t xml:space="preserve"> 服务： 提供原厂商3年全质保（7*24*4响应）；</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4ED37E4E"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2</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22A15AE4"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台</w:t>
            </w:r>
          </w:p>
        </w:tc>
      </w:tr>
      <w:tr w:rsidR="00990CE9" w14:paraId="62B0C2BA"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6A95DF92"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 xml:space="preserve">服务器基础资源 </w:t>
            </w:r>
          </w:p>
        </w:tc>
        <w:tc>
          <w:tcPr>
            <w:tcW w:w="4517" w:type="dxa"/>
            <w:tcBorders>
              <w:top w:val="single" w:sz="4" w:space="0" w:color="000000"/>
              <w:left w:val="single" w:sz="4" w:space="0" w:color="000000"/>
              <w:bottom w:val="single" w:sz="4" w:space="0" w:color="000000"/>
              <w:right w:val="single" w:sz="4" w:space="0" w:color="000000"/>
            </w:tcBorders>
          </w:tcPr>
          <w:p w14:paraId="12AEC17A" w14:textId="77777777" w:rsidR="00990CE9" w:rsidRDefault="00000000">
            <w:pPr>
              <w:spacing w:before="120" w:after="120" w:line="360" w:lineRule="auto"/>
              <w:textAlignment w:val="top"/>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总体要求：国产品牌，自主研发，非OEM，适用于通用机房环境，支持标准机柜；标准2U服务器，长度&lt;800mm，</w:t>
            </w:r>
            <w:r>
              <w:rPr>
                <w:rFonts w:ascii="宋体" w:eastAsia="宋体" w:hAnsi="宋体" w:cs="宋体" w:hint="eastAsia"/>
                <w:color w:val="000000"/>
                <w:sz w:val="20"/>
                <w:szCs w:val="20"/>
                <w:lang w:bidi="ar"/>
              </w:rPr>
              <w:br/>
              <w:t>处理器要求：配置2颗2.8GHz ；</w:t>
            </w:r>
            <w:r>
              <w:rPr>
                <w:rFonts w:ascii="宋体" w:eastAsia="宋体" w:hAnsi="宋体" w:cs="宋体" w:hint="eastAsia"/>
                <w:color w:val="000000"/>
                <w:sz w:val="20"/>
                <w:szCs w:val="20"/>
                <w:lang w:bidi="ar"/>
              </w:rPr>
              <w:br/>
              <w:t>内存要求：最大支持16个内存插槽；支持高级内存纠错（ECC）、内存镜像（Ememory mirroring）、内存热备（rank sparing）等高级功能，最大支持2T内存容量，支持3200MT/s工作频率，内存类型：支持RDIMM、LRDIMM、BPS内存;支持主流厂商内存颗粒，本次配置64G 内存；</w:t>
            </w:r>
            <w:r>
              <w:rPr>
                <w:rFonts w:ascii="宋体" w:eastAsia="宋体" w:hAnsi="宋体" w:cs="宋体" w:hint="eastAsia"/>
                <w:color w:val="000000"/>
                <w:sz w:val="20"/>
                <w:szCs w:val="20"/>
                <w:lang w:bidi="ar"/>
              </w:rPr>
              <w:br/>
              <w:t xml:space="preserve"> 本地存储：最大支持29个2.5寸硬盘（含4个后置LFF）或12个3.5寸硬盘，最大支持12个U.2 NVMe前置硬盘，后置支持E1.S硬盘，本次配置3块4TB企业级SATA盘；</w:t>
            </w:r>
            <w:r>
              <w:rPr>
                <w:rFonts w:ascii="宋体" w:eastAsia="宋体" w:hAnsi="宋体" w:cs="宋体" w:hint="eastAsia"/>
                <w:color w:val="000000"/>
                <w:sz w:val="20"/>
                <w:szCs w:val="20"/>
                <w:lang w:bidi="ar"/>
              </w:rPr>
              <w:br/>
              <w:t>RAID支持：板载PCH支持14个SATA接口，支持12Gb/s SAS RAID; 支持SAS/SATA/NVME混合模式; 本次配置1张8通道2G缓存高性能Raid卡，支持Raid 0/1/5/6等</w:t>
            </w:r>
            <w:r>
              <w:rPr>
                <w:rFonts w:ascii="宋体" w:eastAsia="宋体" w:hAnsi="宋体" w:cs="宋体" w:hint="eastAsia"/>
                <w:color w:val="000000"/>
                <w:sz w:val="20"/>
                <w:szCs w:val="20"/>
                <w:lang w:bidi="ar"/>
              </w:rPr>
              <w:br/>
              <w:t>网络接口：支持OCP3.0网络模块，支持1Gb/10Gb/25Gb/100Gb速率，支持板载双口千兆网口 1Gb/，本次配置1块双口千兆网卡；</w:t>
            </w:r>
            <w:r>
              <w:rPr>
                <w:rFonts w:ascii="宋体" w:eastAsia="宋体" w:hAnsi="宋体" w:cs="宋体" w:hint="eastAsia"/>
                <w:color w:val="000000"/>
                <w:sz w:val="20"/>
                <w:szCs w:val="20"/>
                <w:lang w:bidi="ar"/>
              </w:rPr>
              <w:br/>
            </w:r>
            <w:r>
              <w:rPr>
                <w:rFonts w:ascii="宋体" w:eastAsia="宋体" w:hAnsi="宋体" w:cs="宋体" w:hint="eastAsia"/>
                <w:color w:val="000000"/>
                <w:sz w:val="20"/>
                <w:szCs w:val="20"/>
                <w:lang w:bidi="ar"/>
              </w:rPr>
              <w:lastRenderedPageBreak/>
              <w:t>I/O扩展槽以及扩展模块配置：最大支持5个PCIE插槽，以及1个OCP3.0卡和1个Raid Mezz卡，支持4个单宽GPU ，</w:t>
            </w:r>
            <w:r>
              <w:rPr>
                <w:rFonts w:ascii="宋体" w:eastAsia="宋体" w:hAnsi="宋体" w:cs="宋体" w:hint="eastAsia"/>
                <w:color w:val="000000"/>
                <w:sz w:val="20"/>
                <w:szCs w:val="20"/>
                <w:lang w:bidi="ar"/>
              </w:rPr>
              <w:br/>
              <w:t>电源模块：两个冗余热插拔550W / 800W / 1300W 高效金牌、铂金或钛金交流电源; 支持-48V / 336V直流电源，</w:t>
            </w:r>
            <w:r>
              <w:rPr>
                <w:rFonts w:ascii="宋体" w:eastAsia="宋体" w:hAnsi="宋体" w:cs="宋体" w:hint="eastAsia"/>
                <w:color w:val="000000"/>
                <w:sz w:val="20"/>
                <w:szCs w:val="20"/>
                <w:lang w:bidi="ar"/>
              </w:rPr>
              <w:br/>
              <w:t xml:space="preserve">管理功能：搭配原厂基础设施管理平台，支持服务器全方位性能监控 ，包括CPU 利用率、CPU温度、内存使用率、SWAP使用率，内存及SWAP使用明细；TCP重传率及套接字个数；UDP连接数；文件句柄使用率及文件句柄数；硬盘读写次数及读写时速率；出入风口温度；风扇转速及风扇占空比；分区使用率及分区未使用量；网络发送速率、接收速率等，运行时长、系统进程数等。                                                   </w:t>
            </w:r>
            <w:r>
              <w:rPr>
                <w:rFonts w:ascii="宋体" w:eastAsia="宋体" w:hAnsi="宋体" w:cs="宋体" w:hint="eastAsia"/>
                <w:color w:val="000000"/>
                <w:sz w:val="20"/>
                <w:szCs w:val="20"/>
                <w:lang w:bidi="ar"/>
              </w:rPr>
              <w:br/>
              <w:t>静电保护：为防止服务器元器件受静电损坏影响使用寿命，要求服务器厂家通过静电防护认证、产品符合静电防护标准。</w:t>
            </w:r>
            <w:r>
              <w:rPr>
                <w:rFonts w:ascii="宋体" w:eastAsia="宋体" w:hAnsi="宋体" w:cs="宋体" w:hint="eastAsia"/>
                <w:color w:val="000000"/>
                <w:sz w:val="20"/>
                <w:szCs w:val="20"/>
                <w:lang w:bidi="ar"/>
              </w:rPr>
              <w:br/>
              <w:t xml:space="preserve"> 服务： 提供原厂商3年全质保（7*24*4响应）；</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55412C34"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lastRenderedPageBreak/>
              <w:t>3</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40499A4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台</w:t>
            </w:r>
          </w:p>
        </w:tc>
      </w:tr>
    </w:tbl>
    <w:p w14:paraId="322B3C1A" w14:textId="77777777" w:rsidR="00990CE9" w:rsidRDefault="00990CE9">
      <w:pPr>
        <w:spacing w:before="120" w:after="120" w:line="360" w:lineRule="auto"/>
        <w:rPr>
          <w:rFonts w:ascii="宋体" w:eastAsia="宋体" w:hAnsi="宋体" w:cs="宋体" w:hint="eastAsia"/>
          <w:sz w:val="24"/>
          <w:szCs w:val="24"/>
        </w:rPr>
      </w:pPr>
    </w:p>
    <w:p w14:paraId="3FAD85D1" w14:textId="77777777" w:rsidR="00990CE9" w:rsidRDefault="00990CE9">
      <w:pPr>
        <w:spacing w:before="120" w:after="120" w:line="360" w:lineRule="auto"/>
        <w:rPr>
          <w:rFonts w:ascii="宋体" w:eastAsia="宋体" w:hAnsi="宋体" w:cs="宋体" w:hint="eastAsia"/>
          <w:sz w:val="24"/>
          <w:szCs w:val="24"/>
        </w:rPr>
      </w:pPr>
    </w:p>
    <w:p w14:paraId="7EF36AA1"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53" w:name="_Toc32486"/>
      <w:bookmarkStart w:id="54" w:name="_Toc71645521"/>
      <w:r>
        <w:rPr>
          <w:rFonts w:ascii="Times New Roman" w:eastAsia="黑体" w:hAnsi="Times New Roman" w:cs="Times New Roman"/>
          <w:kern w:val="2"/>
          <w:sz w:val="30"/>
          <w:szCs w:val="24"/>
        </w:rPr>
        <w:t>2.3.3.</w:t>
      </w:r>
      <w:r>
        <w:rPr>
          <w:rFonts w:ascii="Times New Roman" w:eastAsia="黑体" w:hAnsi="Times New Roman" w:cs="Times New Roman"/>
          <w:kern w:val="2"/>
          <w:sz w:val="30"/>
          <w:szCs w:val="24"/>
        </w:rPr>
        <w:t>网络安装施工</w:t>
      </w:r>
      <w:bookmarkEnd w:id="53"/>
    </w:p>
    <w:p w14:paraId="5B4E9C2C" w14:textId="77777777" w:rsidR="00990CE9" w:rsidRDefault="00000000">
      <w:pPr>
        <w:spacing w:before="120" w:after="120" w:line="360" w:lineRule="auto"/>
        <w:rPr>
          <w:rFonts w:ascii="宋体" w:eastAsia="宋体" w:hAnsi="宋体" w:cs="宋体" w:hint="eastAsia"/>
          <w:sz w:val="24"/>
          <w:szCs w:val="24"/>
        </w:rPr>
      </w:pPr>
      <w:r>
        <w:rPr>
          <w:rFonts w:ascii="宋体" w:eastAsia="宋体" w:hAnsi="宋体" w:cs="宋体" w:hint="eastAsia"/>
          <w:sz w:val="24"/>
          <w:szCs w:val="24"/>
        </w:rPr>
        <w:t>安装工作主要包括：机房电源接入、机柜通信接入、机房线缆辅材铺设、设备调试、抱杆箱，落地柜安装布置，具体所需人天见下表：</w:t>
      </w:r>
    </w:p>
    <w:tbl>
      <w:tblPr>
        <w:tblpPr w:leftFromText="180" w:rightFromText="180" w:vertAnchor="text" w:horzAnchor="page" w:tblpX="1873" w:tblpY="1386"/>
        <w:tblOverlap w:val="never"/>
        <w:tblW w:w="8865" w:type="dxa"/>
        <w:tblLayout w:type="fixed"/>
        <w:tblLook w:val="04A0" w:firstRow="1" w:lastRow="0" w:firstColumn="1" w:lastColumn="0" w:noHBand="0" w:noVBand="1"/>
      </w:tblPr>
      <w:tblGrid>
        <w:gridCol w:w="2478"/>
        <w:gridCol w:w="4517"/>
        <w:gridCol w:w="880"/>
        <w:gridCol w:w="990"/>
      </w:tblGrid>
      <w:tr w:rsidR="00990CE9" w14:paraId="6BBF85A8" w14:textId="77777777">
        <w:trPr>
          <w:trHeight w:val="360"/>
        </w:trPr>
        <w:tc>
          <w:tcPr>
            <w:tcW w:w="247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1CA1D39"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子模块</w:t>
            </w:r>
          </w:p>
        </w:tc>
        <w:tc>
          <w:tcPr>
            <w:tcW w:w="451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1CFFA5B"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采购明细</w:t>
            </w:r>
          </w:p>
        </w:tc>
        <w:tc>
          <w:tcPr>
            <w:tcW w:w="880"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52C46F91"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数量</w:t>
            </w:r>
          </w:p>
        </w:tc>
        <w:tc>
          <w:tcPr>
            <w:tcW w:w="990"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54F8E6EA"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单位</w:t>
            </w:r>
          </w:p>
        </w:tc>
      </w:tr>
      <w:tr w:rsidR="00990CE9" w14:paraId="5677331B" w14:textId="77777777">
        <w:trPr>
          <w:trHeight w:val="360"/>
        </w:trPr>
        <w:tc>
          <w:tcPr>
            <w:tcW w:w="2478" w:type="dxa"/>
            <w:vMerge w:val="restart"/>
            <w:tcBorders>
              <w:top w:val="single" w:sz="4" w:space="0" w:color="000000"/>
              <w:left w:val="single" w:sz="4" w:space="0" w:color="000000"/>
              <w:bottom w:val="single" w:sz="4" w:space="0" w:color="000000"/>
              <w:right w:val="single" w:sz="4" w:space="0" w:color="000000"/>
            </w:tcBorders>
            <w:vAlign w:val="center"/>
          </w:tcPr>
          <w:p w14:paraId="2D777864"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sz w:val="24"/>
                <w:szCs w:val="24"/>
              </w:rPr>
              <w:lastRenderedPageBreak/>
              <w:t>机房电源接入</w:t>
            </w:r>
          </w:p>
        </w:tc>
        <w:tc>
          <w:tcPr>
            <w:tcW w:w="4517" w:type="dxa"/>
            <w:tcBorders>
              <w:top w:val="single" w:sz="4" w:space="0" w:color="000000"/>
              <w:left w:val="single" w:sz="4" w:space="0" w:color="000000"/>
              <w:bottom w:val="single" w:sz="4" w:space="0" w:color="000000"/>
              <w:right w:val="single" w:sz="4" w:space="0" w:color="000000"/>
            </w:tcBorders>
            <w:vAlign w:val="center"/>
          </w:tcPr>
          <w:p w14:paraId="5B525FA1"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022B9263" w14:textId="77777777" w:rsidR="00990CE9" w:rsidRDefault="00000000">
            <w:pPr>
              <w:spacing w:before="120" w:after="120" w:line="360" w:lineRule="auto"/>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bidi="ar"/>
              </w:rPr>
              <w:t>200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5C9B8CD8"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24"/>
                <w:szCs w:val="24"/>
                <w:lang w:bidi="ar"/>
              </w:rPr>
              <w:t>人天</w:t>
            </w:r>
          </w:p>
        </w:tc>
      </w:tr>
      <w:tr w:rsidR="00990CE9" w14:paraId="684576F8" w14:textId="77777777">
        <w:trPr>
          <w:trHeight w:val="360"/>
        </w:trPr>
        <w:tc>
          <w:tcPr>
            <w:tcW w:w="2478" w:type="dxa"/>
            <w:vMerge/>
            <w:tcBorders>
              <w:top w:val="single" w:sz="4" w:space="0" w:color="000000"/>
              <w:left w:val="single" w:sz="4" w:space="0" w:color="000000"/>
              <w:bottom w:val="single" w:sz="4" w:space="0" w:color="000000"/>
              <w:right w:val="single" w:sz="4" w:space="0" w:color="000000"/>
            </w:tcBorders>
            <w:vAlign w:val="center"/>
          </w:tcPr>
          <w:p w14:paraId="35F06E39" w14:textId="77777777" w:rsidR="00990CE9" w:rsidRDefault="00990CE9">
            <w:pPr>
              <w:spacing w:before="120" w:after="120" w:line="360" w:lineRule="auto"/>
              <w:rPr>
                <w:rFonts w:ascii="宋体" w:eastAsia="宋体" w:hAnsi="宋体" w:cs="宋体" w:hint="eastAsia"/>
                <w:color w:val="000000"/>
                <w:sz w:val="20"/>
                <w:szCs w:val="20"/>
                <w:lang w:val="en-GB"/>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63C14B42"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网络工程师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097118EB" w14:textId="77777777" w:rsidR="00990CE9" w:rsidRDefault="00000000">
            <w:pPr>
              <w:spacing w:before="120" w:after="120" w:line="360" w:lineRule="auto"/>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bidi="ar"/>
              </w:rPr>
              <w:t>40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52D59F1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24"/>
                <w:szCs w:val="24"/>
                <w:lang w:bidi="ar"/>
              </w:rPr>
              <w:t>人天</w:t>
            </w:r>
          </w:p>
        </w:tc>
      </w:tr>
      <w:tr w:rsidR="00990CE9" w14:paraId="53AFB7B7" w14:textId="77777777">
        <w:trPr>
          <w:trHeight w:val="360"/>
        </w:trPr>
        <w:tc>
          <w:tcPr>
            <w:tcW w:w="2478" w:type="dxa"/>
            <w:vMerge/>
            <w:tcBorders>
              <w:top w:val="single" w:sz="4" w:space="0" w:color="000000"/>
              <w:left w:val="single" w:sz="4" w:space="0" w:color="000000"/>
              <w:bottom w:val="single" w:sz="4" w:space="0" w:color="000000"/>
              <w:right w:val="single" w:sz="4" w:space="0" w:color="000000"/>
            </w:tcBorders>
            <w:vAlign w:val="center"/>
          </w:tcPr>
          <w:p w14:paraId="4BF1EFB8" w14:textId="77777777" w:rsidR="00990CE9" w:rsidRDefault="00990CE9">
            <w:pPr>
              <w:spacing w:before="120" w:after="120" w:line="360" w:lineRule="auto"/>
              <w:rPr>
                <w:rFonts w:ascii="宋体" w:eastAsia="宋体" w:hAnsi="宋体" w:cs="宋体" w:hint="eastAsia"/>
                <w:color w:val="000000"/>
                <w:sz w:val="20"/>
                <w:szCs w:val="20"/>
                <w:lang w:val="en-GB"/>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1B8647B4"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项目经理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09798069" w14:textId="77777777" w:rsidR="00990CE9" w:rsidRDefault="00000000">
            <w:pPr>
              <w:spacing w:before="120" w:after="120" w:line="360" w:lineRule="auto"/>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bidi="ar"/>
              </w:rPr>
              <w:t>35</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15400294"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24"/>
                <w:szCs w:val="24"/>
                <w:lang w:bidi="ar"/>
              </w:rPr>
              <w:t>人天</w:t>
            </w:r>
          </w:p>
        </w:tc>
      </w:tr>
      <w:tr w:rsidR="00990CE9" w14:paraId="06DF85EE" w14:textId="77777777">
        <w:trPr>
          <w:trHeight w:val="360"/>
        </w:trPr>
        <w:tc>
          <w:tcPr>
            <w:tcW w:w="2478" w:type="dxa"/>
            <w:vMerge w:val="restart"/>
            <w:tcBorders>
              <w:top w:val="single" w:sz="4" w:space="0" w:color="000000"/>
              <w:left w:val="single" w:sz="4" w:space="0" w:color="000000"/>
              <w:right w:val="single" w:sz="4" w:space="0" w:color="000000"/>
            </w:tcBorders>
            <w:vAlign w:val="center"/>
          </w:tcPr>
          <w:p w14:paraId="1727BA0E"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sz w:val="24"/>
                <w:szCs w:val="24"/>
              </w:rPr>
              <w:t>机柜通信接入</w:t>
            </w:r>
          </w:p>
        </w:tc>
        <w:tc>
          <w:tcPr>
            <w:tcW w:w="4517" w:type="dxa"/>
            <w:tcBorders>
              <w:top w:val="single" w:sz="4" w:space="0" w:color="000000"/>
              <w:left w:val="single" w:sz="4" w:space="0" w:color="000000"/>
              <w:bottom w:val="single" w:sz="4" w:space="0" w:color="000000"/>
              <w:right w:val="single" w:sz="4" w:space="0" w:color="000000"/>
            </w:tcBorders>
            <w:vAlign w:val="center"/>
          </w:tcPr>
          <w:p w14:paraId="6A196501"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6B44C0DC" w14:textId="77777777" w:rsidR="00990CE9" w:rsidRDefault="00000000">
            <w:pPr>
              <w:spacing w:before="120" w:after="120" w:line="360" w:lineRule="auto"/>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rPr>
              <w:t>180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47A7AE8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24"/>
                <w:szCs w:val="24"/>
                <w:lang w:bidi="ar"/>
              </w:rPr>
              <w:t>人天</w:t>
            </w:r>
          </w:p>
        </w:tc>
      </w:tr>
      <w:tr w:rsidR="00990CE9" w14:paraId="57743281" w14:textId="77777777">
        <w:trPr>
          <w:trHeight w:val="360"/>
        </w:trPr>
        <w:tc>
          <w:tcPr>
            <w:tcW w:w="2478" w:type="dxa"/>
            <w:vMerge/>
            <w:tcBorders>
              <w:left w:val="single" w:sz="4" w:space="0" w:color="000000"/>
              <w:right w:val="single" w:sz="4" w:space="0" w:color="000000"/>
            </w:tcBorders>
            <w:vAlign w:val="center"/>
          </w:tcPr>
          <w:p w14:paraId="4821ABDD" w14:textId="77777777" w:rsidR="00990CE9" w:rsidRDefault="00990CE9">
            <w:pPr>
              <w:spacing w:before="120" w:after="120" w:line="360" w:lineRule="auto"/>
              <w:textAlignment w:val="center"/>
              <w:rPr>
                <w:rFonts w:ascii="宋体" w:eastAsia="宋体" w:hAnsi="宋体" w:cs="宋体" w:hint="eastAsia"/>
                <w:color w:val="000000"/>
                <w:sz w:val="20"/>
                <w:szCs w:val="20"/>
                <w:lang w:bidi="ar"/>
              </w:rPr>
            </w:pPr>
            <w:bookmarkStart w:id="55" w:name="_Toc28130"/>
          </w:p>
        </w:tc>
        <w:tc>
          <w:tcPr>
            <w:tcW w:w="4517" w:type="dxa"/>
            <w:tcBorders>
              <w:top w:val="single" w:sz="4" w:space="0" w:color="000000"/>
              <w:left w:val="single" w:sz="4" w:space="0" w:color="000000"/>
              <w:bottom w:val="single" w:sz="4" w:space="0" w:color="000000"/>
              <w:right w:val="single" w:sz="4" w:space="0" w:color="000000"/>
            </w:tcBorders>
            <w:vAlign w:val="center"/>
          </w:tcPr>
          <w:p w14:paraId="4ECB2429"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网络工程师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623721CB"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35</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78184DF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5DCD3A92" w14:textId="77777777">
        <w:trPr>
          <w:trHeight w:val="360"/>
        </w:trPr>
        <w:tc>
          <w:tcPr>
            <w:tcW w:w="2478" w:type="dxa"/>
            <w:vMerge/>
            <w:tcBorders>
              <w:left w:val="single" w:sz="4" w:space="0" w:color="000000"/>
              <w:bottom w:val="single" w:sz="4" w:space="0" w:color="000000"/>
              <w:right w:val="single" w:sz="4" w:space="0" w:color="000000"/>
            </w:tcBorders>
            <w:vAlign w:val="center"/>
          </w:tcPr>
          <w:p w14:paraId="1FC2722E" w14:textId="77777777" w:rsidR="00990CE9" w:rsidRDefault="00990CE9">
            <w:pPr>
              <w:spacing w:before="120" w:after="120" w:line="360" w:lineRule="auto"/>
              <w:textAlignment w:val="center"/>
              <w:rPr>
                <w:rFonts w:ascii="宋体" w:eastAsia="宋体" w:hAnsi="宋体" w:cs="宋体" w:hint="eastAsia"/>
                <w:color w:val="000000"/>
                <w:sz w:val="20"/>
                <w:szCs w:val="20"/>
                <w:lang w:bidi="ar"/>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01A31719"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项目经理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68B9B906"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30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37FC1C0F"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647412E4" w14:textId="77777777">
        <w:trPr>
          <w:trHeight w:val="360"/>
        </w:trPr>
        <w:tc>
          <w:tcPr>
            <w:tcW w:w="2478" w:type="dxa"/>
            <w:vMerge w:val="restart"/>
            <w:tcBorders>
              <w:top w:val="single" w:sz="4" w:space="0" w:color="000000"/>
              <w:left w:val="single" w:sz="4" w:space="0" w:color="000000"/>
              <w:right w:val="single" w:sz="4" w:space="0" w:color="000000"/>
            </w:tcBorders>
            <w:vAlign w:val="center"/>
          </w:tcPr>
          <w:p w14:paraId="254CEC0D"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sz w:val="24"/>
                <w:szCs w:val="24"/>
              </w:rPr>
              <w:t>机房线缆辅材铺设</w:t>
            </w:r>
          </w:p>
        </w:tc>
        <w:tc>
          <w:tcPr>
            <w:tcW w:w="4517" w:type="dxa"/>
            <w:tcBorders>
              <w:top w:val="single" w:sz="4" w:space="0" w:color="000000"/>
              <w:left w:val="single" w:sz="4" w:space="0" w:color="000000"/>
              <w:bottom w:val="single" w:sz="4" w:space="0" w:color="000000"/>
              <w:right w:val="single" w:sz="4" w:space="0" w:color="000000"/>
            </w:tcBorders>
            <w:vAlign w:val="center"/>
          </w:tcPr>
          <w:p w14:paraId="13086F9D"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45AE990D"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150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56325858"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52DB3C4F" w14:textId="77777777">
        <w:trPr>
          <w:trHeight w:val="360"/>
        </w:trPr>
        <w:tc>
          <w:tcPr>
            <w:tcW w:w="2478" w:type="dxa"/>
            <w:vMerge/>
            <w:tcBorders>
              <w:left w:val="single" w:sz="4" w:space="0" w:color="000000"/>
              <w:right w:val="single" w:sz="4" w:space="0" w:color="000000"/>
            </w:tcBorders>
            <w:vAlign w:val="center"/>
          </w:tcPr>
          <w:p w14:paraId="54059662" w14:textId="77777777" w:rsidR="00990CE9" w:rsidRDefault="00990CE9">
            <w:pPr>
              <w:spacing w:before="120" w:after="120" w:line="360" w:lineRule="auto"/>
              <w:textAlignment w:val="center"/>
              <w:rPr>
                <w:rFonts w:ascii="宋体" w:eastAsia="宋体" w:hAnsi="宋体" w:cs="宋体" w:hint="eastAsia"/>
                <w:color w:val="000000"/>
                <w:sz w:val="20"/>
                <w:szCs w:val="20"/>
                <w:lang w:bidi="ar"/>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75671A78"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网络工程师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0F6F6AE1"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25</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4063E1D3"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2392CB24" w14:textId="77777777">
        <w:trPr>
          <w:trHeight w:val="360"/>
        </w:trPr>
        <w:tc>
          <w:tcPr>
            <w:tcW w:w="2478" w:type="dxa"/>
            <w:vMerge/>
            <w:tcBorders>
              <w:left w:val="single" w:sz="4" w:space="0" w:color="000000"/>
              <w:bottom w:val="single" w:sz="4" w:space="0" w:color="000000"/>
              <w:right w:val="single" w:sz="4" w:space="0" w:color="000000"/>
            </w:tcBorders>
            <w:vAlign w:val="center"/>
          </w:tcPr>
          <w:p w14:paraId="3FA588AD" w14:textId="77777777" w:rsidR="00990CE9" w:rsidRDefault="00990CE9">
            <w:pPr>
              <w:spacing w:before="120" w:after="120" w:line="360" w:lineRule="auto"/>
              <w:textAlignment w:val="center"/>
              <w:rPr>
                <w:rFonts w:ascii="宋体" w:eastAsia="宋体" w:hAnsi="宋体" w:cs="宋体" w:hint="eastAsia"/>
                <w:color w:val="000000"/>
                <w:sz w:val="20"/>
                <w:szCs w:val="20"/>
                <w:lang w:bidi="ar"/>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4C7936DA"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项目经理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613A3983"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20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11BD3B26"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30637914" w14:textId="77777777">
        <w:trPr>
          <w:trHeight w:val="360"/>
        </w:trPr>
        <w:tc>
          <w:tcPr>
            <w:tcW w:w="2478" w:type="dxa"/>
            <w:vMerge w:val="restart"/>
            <w:tcBorders>
              <w:top w:val="single" w:sz="4" w:space="0" w:color="000000"/>
              <w:left w:val="single" w:sz="4" w:space="0" w:color="000000"/>
              <w:right w:val="single" w:sz="4" w:space="0" w:color="000000"/>
            </w:tcBorders>
            <w:vAlign w:val="center"/>
          </w:tcPr>
          <w:p w14:paraId="5187EF9B"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sz w:val="24"/>
                <w:szCs w:val="24"/>
              </w:rPr>
              <w:t>抱杆箱，落地柜安装布置</w:t>
            </w:r>
          </w:p>
        </w:tc>
        <w:tc>
          <w:tcPr>
            <w:tcW w:w="4517" w:type="dxa"/>
            <w:tcBorders>
              <w:top w:val="single" w:sz="4" w:space="0" w:color="000000"/>
              <w:left w:val="single" w:sz="4" w:space="0" w:color="000000"/>
              <w:bottom w:val="single" w:sz="4" w:space="0" w:color="000000"/>
              <w:right w:val="single" w:sz="4" w:space="0" w:color="000000"/>
            </w:tcBorders>
            <w:vAlign w:val="center"/>
          </w:tcPr>
          <w:p w14:paraId="66FFEABE"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02DD6846"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170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02F5F277"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1FC77D2A" w14:textId="77777777">
        <w:trPr>
          <w:trHeight w:val="360"/>
        </w:trPr>
        <w:tc>
          <w:tcPr>
            <w:tcW w:w="2478" w:type="dxa"/>
            <w:vMerge/>
            <w:tcBorders>
              <w:left w:val="single" w:sz="4" w:space="0" w:color="000000"/>
              <w:right w:val="single" w:sz="4" w:space="0" w:color="000000"/>
            </w:tcBorders>
            <w:vAlign w:val="center"/>
          </w:tcPr>
          <w:p w14:paraId="7328C76E" w14:textId="77777777" w:rsidR="00990CE9" w:rsidRDefault="00990CE9">
            <w:pPr>
              <w:spacing w:before="120" w:after="120" w:line="360" w:lineRule="auto"/>
              <w:textAlignment w:val="center"/>
              <w:rPr>
                <w:rFonts w:ascii="宋体" w:eastAsia="宋体" w:hAnsi="宋体" w:cs="宋体" w:hint="eastAsia"/>
                <w:color w:val="000000"/>
                <w:sz w:val="20"/>
                <w:szCs w:val="20"/>
                <w:lang w:bidi="ar"/>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7E77B0FB"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网络工程师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50CD8E49"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30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78D85F28"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0300DD80" w14:textId="77777777">
        <w:trPr>
          <w:trHeight w:val="360"/>
        </w:trPr>
        <w:tc>
          <w:tcPr>
            <w:tcW w:w="2478" w:type="dxa"/>
            <w:vMerge/>
            <w:tcBorders>
              <w:left w:val="single" w:sz="4" w:space="0" w:color="000000"/>
              <w:bottom w:val="single" w:sz="4" w:space="0" w:color="000000"/>
              <w:right w:val="single" w:sz="4" w:space="0" w:color="000000"/>
            </w:tcBorders>
            <w:vAlign w:val="center"/>
          </w:tcPr>
          <w:p w14:paraId="43198302" w14:textId="77777777" w:rsidR="00990CE9" w:rsidRDefault="00990CE9">
            <w:pPr>
              <w:spacing w:before="120" w:after="120" w:line="360" w:lineRule="auto"/>
              <w:textAlignment w:val="center"/>
              <w:rPr>
                <w:rFonts w:ascii="宋体" w:eastAsia="宋体" w:hAnsi="宋体" w:cs="宋体" w:hint="eastAsia"/>
                <w:color w:val="000000"/>
                <w:sz w:val="20"/>
                <w:szCs w:val="20"/>
                <w:lang w:bidi="ar"/>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44C3B9E5"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项目经理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23BF5BB0"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25</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7F2D2C13"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66CA2C53" w14:textId="77777777">
        <w:trPr>
          <w:trHeight w:val="360"/>
        </w:trPr>
        <w:tc>
          <w:tcPr>
            <w:tcW w:w="2478" w:type="dxa"/>
            <w:vMerge w:val="restart"/>
            <w:tcBorders>
              <w:top w:val="single" w:sz="4" w:space="0" w:color="000000"/>
              <w:left w:val="single" w:sz="4" w:space="0" w:color="000000"/>
              <w:right w:val="single" w:sz="4" w:space="0" w:color="000000"/>
            </w:tcBorders>
            <w:vAlign w:val="center"/>
          </w:tcPr>
          <w:p w14:paraId="533E3012"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sz w:val="24"/>
                <w:szCs w:val="24"/>
              </w:rPr>
              <w:t>设备调试</w:t>
            </w:r>
          </w:p>
        </w:tc>
        <w:tc>
          <w:tcPr>
            <w:tcW w:w="4517" w:type="dxa"/>
            <w:tcBorders>
              <w:top w:val="single" w:sz="4" w:space="0" w:color="000000"/>
              <w:left w:val="single" w:sz="4" w:space="0" w:color="000000"/>
              <w:bottom w:val="single" w:sz="4" w:space="0" w:color="000000"/>
              <w:right w:val="single" w:sz="4" w:space="0" w:color="000000"/>
            </w:tcBorders>
            <w:vAlign w:val="center"/>
          </w:tcPr>
          <w:p w14:paraId="13C701B4"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549914BB"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100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0FBD2892"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056A7E1C" w14:textId="77777777">
        <w:trPr>
          <w:trHeight w:val="360"/>
        </w:trPr>
        <w:tc>
          <w:tcPr>
            <w:tcW w:w="2478" w:type="dxa"/>
            <w:vMerge/>
            <w:tcBorders>
              <w:left w:val="single" w:sz="4" w:space="0" w:color="000000"/>
              <w:right w:val="single" w:sz="4" w:space="0" w:color="000000"/>
            </w:tcBorders>
            <w:vAlign w:val="center"/>
          </w:tcPr>
          <w:p w14:paraId="75134A56" w14:textId="77777777" w:rsidR="00990CE9" w:rsidRDefault="00990CE9">
            <w:pPr>
              <w:spacing w:before="120" w:after="120" w:line="360" w:lineRule="auto"/>
              <w:textAlignment w:val="center"/>
              <w:rPr>
                <w:rFonts w:ascii="宋体" w:eastAsia="宋体" w:hAnsi="宋体" w:cs="宋体" w:hint="eastAsia"/>
                <w:color w:val="000000"/>
                <w:sz w:val="20"/>
                <w:szCs w:val="20"/>
                <w:lang w:bidi="ar"/>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0017AB73"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网络工程师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271904F7"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20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05E03554"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71003651" w14:textId="77777777">
        <w:trPr>
          <w:trHeight w:val="360"/>
        </w:trPr>
        <w:tc>
          <w:tcPr>
            <w:tcW w:w="2478" w:type="dxa"/>
            <w:vMerge/>
            <w:tcBorders>
              <w:left w:val="single" w:sz="4" w:space="0" w:color="000000"/>
              <w:bottom w:val="single" w:sz="4" w:space="0" w:color="000000"/>
              <w:right w:val="single" w:sz="4" w:space="0" w:color="000000"/>
            </w:tcBorders>
            <w:vAlign w:val="center"/>
          </w:tcPr>
          <w:p w14:paraId="61749A30" w14:textId="77777777" w:rsidR="00990CE9" w:rsidRDefault="00990CE9">
            <w:pPr>
              <w:spacing w:before="120" w:after="120" w:line="360" w:lineRule="auto"/>
              <w:textAlignment w:val="center"/>
              <w:rPr>
                <w:rFonts w:ascii="宋体" w:eastAsia="宋体" w:hAnsi="宋体" w:cs="宋体" w:hint="eastAsia"/>
                <w:color w:val="000000"/>
                <w:sz w:val="20"/>
                <w:szCs w:val="20"/>
                <w:lang w:bidi="ar"/>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514C0F1C"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项目经理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6DEC7FAF"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24EB469A"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48947D59"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3030C05B" w14:textId="77777777" w:rsidR="00990CE9" w:rsidRDefault="00000000">
            <w:pPr>
              <w:spacing w:before="120" w:after="120" w:line="360" w:lineRule="auto"/>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bidi="ar"/>
              </w:rPr>
              <w:t>网络专线</w:t>
            </w:r>
          </w:p>
        </w:tc>
        <w:tc>
          <w:tcPr>
            <w:tcW w:w="4517" w:type="dxa"/>
            <w:tcBorders>
              <w:top w:val="single" w:sz="4" w:space="0" w:color="000000"/>
              <w:left w:val="single" w:sz="4" w:space="0" w:color="000000"/>
              <w:bottom w:val="single" w:sz="4" w:space="0" w:color="000000"/>
              <w:right w:val="single" w:sz="4" w:space="0" w:color="000000"/>
            </w:tcBorders>
            <w:vAlign w:val="center"/>
          </w:tcPr>
          <w:p w14:paraId="59503182" w14:textId="77777777" w:rsidR="00990CE9" w:rsidRDefault="00000000">
            <w:pPr>
              <w:spacing w:before="120" w:after="120" w:line="360" w:lineRule="auto"/>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bidi="ar"/>
              </w:rPr>
              <w:t>3年网络专线租赁</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748828E2" w14:textId="77777777" w:rsidR="00990CE9" w:rsidRDefault="00000000">
            <w:pPr>
              <w:spacing w:before="120" w:after="120" w:line="360" w:lineRule="auto"/>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bidi="ar"/>
              </w:rPr>
              <w:t>5</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26954C15"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rPr>
            </w:pPr>
            <w:r>
              <w:rPr>
                <w:rFonts w:ascii="华文细黑" w:eastAsia="华文细黑" w:hAnsi="华文细黑" w:cs="华文细黑" w:hint="eastAsia"/>
                <w:color w:val="000000"/>
                <w:sz w:val="24"/>
                <w:szCs w:val="24"/>
                <w:lang w:bidi="ar"/>
              </w:rPr>
              <w:t>项</w:t>
            </w:r>
          </w:p>
        </w:tc>
      </w:tr>
    </w:tbl>
    <w:p w14:paraId="03999042"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r>
        <w:rPr>
          <w:rFonts w:ascii="Times New Roman" w:eastAsia="黑体" w:hAnsi="Times New Roman" w:cs="Times New Roman"/>
          <w:kern w:val="2"/>
          <w:sz w:val="30"/>
          <w:szCs w:val="24"/>
        </w:rPr>
        <w:lastRenderedPageBreak/>
        <w:t>2.3.4.</w:t>
      </w:r>
      <w:r>
        <w:rPr>
          <w:rFonts w:ascii="Times New Roman" w:eastAsia="黑体" w:hAnsi="Times New Roman" w:cs="Times New Roman"/>
          <w:kern w:val="2"/>
          <w:sz w:val="30"/>
          <w:szCs w:val="24"/>
        </w:rPr>
        <w:t>大数据开发治理平台</w:t>
      </w:r>
      <w:bookmarkEnd w:id="55"/>
    </w:p>
    <w:tbl>
      <w:tblPr>
        <w:tblpPr w:leftFromText="180" w:rightFromText="180" w:vertAnchor="text" w:horzAnchor="page" w:tblpX="1962" w:tblpY="453"/>
        <w:tblOverlap w:val="never"/>
        <w:tblW w:w="8865" w:type="dxa"/>
        <w:tblLayout w:type="fixed"/>
        <w:tblLook w:val="04A0" w:firstRow="1" w:lastRow="0" w:firstColumn="1" w:lastColumn="0" w:noHBand="0" w:noVBand="1"/>
      </w:tblPr>
      <w:tblGrid>
        <w:gridCol w:w="2478"/>
        <w:gridCol w:w="4517"/>
        <w:gridCol w:w="880"/>
        <w:gridCol w:w="990"/>
      </w:tblGrid>
      <w:tr w:rsidR="00990CE9" w14:paraId="1F6CD8BF" w14:textId="77777777">
        <w:trPr>
          <w:trHeight w:val="360"/>
        </w:trPr>
        <w:tc>
          <w:tcPr>
            <w:tcW w:w="247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53FEE0C"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子模块</w:t>
            </w:r>
          </w:p>
        </w:tc>
        <w:tc>
          <w:tcPr>
            <w:tcW w:w="451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09C136E"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采购明细</w:t>
            </w:r>
          </w:p>
        </w:tc>
        <w:tc>
          <w:tcPr>
            <w:tcW w:w="880"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2EA25155"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数量</w:t>
            </w:r>
          </w:p>
        </w:tc>
        <w:tc>
          <w:tcPr>
            <w:tcW w:w="990"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2416F2C9"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单位</w:t>
            </w:r>
          </w:p>
        </w:tc>
      </w:tr>
      <w:tr w:rsidR="00990CE9" w14:paraId="4B5E424F"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2DC3D50E"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lang w:bidi="ar"/>
              </w:rPr>
              <w:t>大数据基础平台</w:t>
            </w:r>
          </w:p>
        </w:tc>
        <w:tc>
          <w:tcPr>
            <w:tcW w:w="4517" w:type="dxa"/>
            <w:tcBorders>
              <w:top w:val="single" w:sz="4" w:space="0" w:color="000000"/>
              <w:left w:val="single" w:sz="4" w:space="0" w:color="000000"/>
              <w:bottom w:val="single" w:sz="4" w:space="0" w:color="000000"/>
              <w:right w:val="single" w:sz="4" w:space="0" w:color="000000"/>
            </w:tcBorders>
            <w:vAlign w:val="center"/>
          </w:tcPr>
          <w:p w14:paraId="4CD1405E"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lang w:bidi="ar"/>
              </w:rPr>
              <w:t>分布式文件系统</w:t>
            </w:r>
            <w:r>
              <w:rPr>
                <w:rFonts w:ascii="宋体" w:eastAsia="宋体" w:hAnsi="宋体" w:cs="宋体" w:hint="eastAsia"/>
                <w:color w:val="000000"/>
                <w:lang w:bidi="ar"/>
              </w:rPr>
              <w:br/>
              <w:t>实时流计算引擎</w:t>
            </w:r>
            <w:r>
              <w:rPr>
                <w:rFonts w:ascii="宋体" w:eastAsia="宋体" w:hAnsi="宋体" w:cs="宋体" w:hint="eastAsia"/>
                <w:color w:val="000000"/>
                <w:lang w:bidi="ar"/>
              </w:rPr>
              <w:br/>
              <w:t>分布式分析型数据库</w:t>
            </w:r>
            <w:r>
              <w:rPr>
                <w:rFonts w:ascii="宋体" w:eastAsia="宋体" w:hAnsi="宋体" w:cs="宋体" w:hint="eastAsia"/>
                <w:color w:val="000000"/>
                <w:lang w:bidi="ar"/>
              </w:rPr>
              <w:br/>
              <w:t>NoSQL大数据库</w:t>
            </w:r>
            <w:r>
              <w:rPr>
                <w:rFonts w:ascii="宋体" w:eastAsia="宋体" w:hAnsi="宋体" w:cs="宋体" w:hint="eastAsia"/>
                <w:color w:val="000000"/>
                <w:lang w:bidi="ar"/>
              </w:rPr>
              <w:br/>
              <w:t>消息中间件</w:t>
            </w:r>
            <w:r>
              <w:rPr>
                <w:rFonts w:ascii="宋体" w:eastAsia="宋体" w:hAnsi="宋体" w:cs="宋体" w:hint="eastAsia"/>
                <w:color w:val="000000"/>
                <w:lang w:bidi="ar"/>
              </w:rPr>
              <w:br/>
              <w:t>大数据安全管理</w:t>
            </w:r>
            <w:r>
              <w:rPr>
                <w:rFonts w:ascii="宋体" w:eastAsia="宋体" w:hAnsi="宋体" w:cs="宋体" w:hint="eastAsia"/>
                <w:color w:val="000000"/>
                <w:lang w:bidi="ar"/>
              </w:rPr>
              <w:br/>
              <w:t>大数据平台监控管理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129F3E87"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lang w:bidi="ar"/>
              </w:rPr>
              <w:t>1</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022E757F"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套</w:t>
            </w:r>
          </w:p>
        </w:tc>
      </w:tr>
      <w:tr w:rsidR="00990CE9" w14:paraId="5AB3697D"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7A229AE1"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lang w:bidi="ar"/>
              </w:rPr>
              <w:t>大数据开发治理平台</w:t>
            </w:r>
          </w:p>
        </w:tc>
        <w:tc>
          <w:tcPr>
            <w:tcW w:w="4517" w:type="dxa"/>
            <w:tcBorders>
              <w:top w:val="single" w:sz="4" w:space="0" w:color="000000"/>
              <w:left w:val="single" w:sz="4" w:space="0" w:color="000000"/>
              <w:bottom w:val="single" w:sz="4" w:space="0" w:color="000000"/>
              <w:right w:val="single" w:sz="4" w:space="0" w:color="000000"/>
            </w:tcBorders>
            <w:vAlign w:val="center"/>
          </w:tcPr>
          <w:p w14:paraId="1C9C93D7"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lang w:bidi="ar"/>
              </w:rPr>
              <w:t>大数据开发平台</w:t>
            </w:r>
            <w:r>
              <w:rPr>
                <w:rFonts w:ascii="宋体" w:eastAsia="宋体" w:hAnsi="宋体" w:cs="宋体" w:hint="eastAsia"/>
                <w:color w:val="000000"/>
                <w:lang w:bidi="ar"/>
              </w:rPr>
              <w:br/>
              <w:t>大数据治理平台</w:t>
            </w:r>
            <w:r>
              <w:rPr>
                <w:rFonts w:ascii="宋体" w:eastAsia="宋体" w:hAnsi="宋体" w:cs="宋体" w:hint="eastAsia"/>
                <w:color w:val="000000"/>
                <w:lang w:bidi="ar"/>
              </w:rPr>
              <w:br/>
              <w:t>数据API开发管理平台</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3DE05A60"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lang w:bidi="ar"/>
              </w:rPr>
              <w:t>1</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62F7E25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套</w:t>
            </w:r>
          </w:p>
        </w:tc>
      </w:tr>
      <w:tr w:rsidR="00990CE9" w14:paraId="4CB12EA1"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2FE2D599"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大数据云平台</w:t>
            </w:r>
          </w:p>
        </w:tc>
        <w:tc>
          <w:tcPr>
            <w:tcW w:w="4517" w:type="dxa"/>
            <w:tcBorders>
              <w:top w:val="single" w:sz="4" w:space="0" w:color="000000"/>
              <w:left w:val="single" w:sz="4" w:space="0" w:color="000000"/>
              <w:bottom w:val="single" w:sz="4" w:space="0" w:color="000000"/>
              <w:right w:val="single" w:sz="4" w:space="0" w:color="000000"/>
            </w:tcBorders>
            <w:vAlign w:val="center"/>
          </w:tcPr>
          <w:p w14:paraId="2C292BB8"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lang w:bidi="ar"/>
              </w:rPr>
              <w:t>大数据集群运维管理</w:t>
            </w:r>
            <w:r>
              <w:rPr>
                <w:rFonts w:ascii="宋体" w:eastAsia="宋体" w:hAnsi="宋体" w:cs="宋体" w:hint="eastAsia"/>
                <w:color w:val="000000"/>
                <w:lang w:bidi="ar"/>
              </w:rPr>
              <w:br/>
              <w:t>多租户管理</w:t>
            </w:r>
            <w:r>
              <w:rPr>
                <w:rFonts w:ascii="宋体" w:eastAsia="宋体" w:hAnsi="宋体" w:cs="宋体" w:hint="eastAsia"/>
                <w:color w:val="000000"/>
                <w:lang w:bidi="ar"/>
              </w:rPr>
              <w:br/>
              <w:t>大数据应用管理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427F0337"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lang w:bidi="ar"/>
              </w:rPr>
              <w:t>1</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1DAB38DD"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16"/>
                <w:szCs w:val="16"/>
                <w:lang w:bidi="ar"/>
              </w:rPr>
              <w:t>套</w:t>
            </w:r>
          </w:p>
        </w:tc>
      </w:tr>
    </w:tbl>
    <w:p w14:paraId="4456C71B" w14:textId="77777777" w:rsidR="00990CE9" w:rsidRDefault="00990CE9">
      <w:pPr>
        <w:spacing w:before="120" w:after="120" w:line="360" w:lineRule="auto"/>
        <w:rPr>
          <w:rFonts w:ascii="宋体" w:eastAsia="宋体" w:hAnsi="宋体" w:cs="宋体" w:hint="eastAsia"/>
          <w:sz w:val="24"/>
          <w:szCs w:val="24"/>
          <w:lang w:val="en-GB"/>
        </w:rPr>
      </w:pPr>
    </w:p>
    <w:p w14:paraId="502130DF"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56" w:name="_Toc29941"/>
      <w:r>
        <w:rPr>
          <w:rFonts w:ascii="Times New Roman" w:eastAsia="黑体" w:hAnsi="Times New Roman" w:cs="Times New Roman"/>
          <w:kern w:val="2"/>
          <w:sz w:val="30"/>
          <w:szCs w:val="24"/>
        </w:rPr>
        <w:t>2.3.5.</w:t>
      </w:r>
      <w:r>
        <w:rPr>
          <w:rFonts w:ascii="Times New Roman" w:eastAsia="黑体" w:hAnsi="Times New Roman" w:cs="Times New Roman"/>
          <w:kern w:val="2"/>
          <w:sz w:val="30"/>
          <w:szCs w:val="24"/>
        </w:rPr>
        <w:t>集成服务</w:t>
      </w:r>
      <w:bookmarkEnd w:id="56"/>
    </w:p>
    <w:p w14:paraId="245CC197" w14:textId="77777777" w:rsidR="00990CE9" w:rsidRDefault="00000000">
      <w:pPr>
        <w:spacing w:before="120" w:after="120" w:line="360" w:lineRule="auto"/>
        <w:rPr>
          <w:rFonts w:ascii="宋体" w:eastAsia="宋体" w:hAnsi="宋体" w:cs="宋体" w:hint="eastAsia"/>
          <w:sz w:val="24"/>
          <w:szCs w:val="24"/>
        </w:rPr>
      </w:pPr>
      <w:r>
        <w:rPr>
          <w:rFonts w:ascii="宋体" w:eastAsia="宋体" w:hAnsi="宋体" w:cs="宋体" w:hint="eastAsia"/>
          <w:sz w:val="24"/>
          <w:szCs w:val="24"/>
        </w:rPr>
        <w:t>集成服务主要包括上述四项模块设备组网安装以及组网后整体调试，服务所需人天及资源见下表：</w:t>
      </w:r>
    </w:p>
    <w:tbl>
      <w:tblPr>
        <w:tblpPr w:leftFromText="180" w:rightFromText="180" w:vertAnchor="text" w:horzAnchor="page" w:tblpX="1873" w:tblpY="1386"/>
        <w:tblOverlap w:val="never"/>
        <w:tblW w:w="8865" w:type="dxa"/>
        <w:tblLayout w:type="fixed"/>
        <w:tblLook w:val="04A0" w:firstRow="1" w:lastRow="0" w:firstColumn="1" w:lastColumn="0" w:noHBand="0" w:noVBand="1"/>
      </w:tblPr>
      <w:tblGrid>
        <w:gridCol w:w="2478"/>
        <w:gridCol w:w="4517"/>
        <w:gridCol w:w="880"/>
        <w:gridCol w:w="990"/>
      </w:tblGrid>
      <w:tr w:rsidR="00990CE9" w14:paraId="7613E8FE" w14:textId="77777777">
        <w:trPr>
          <w:trHeight w:val="360"/>
        </w:trPr>
        <w:tc>
          <w:tcPr>
            <w:tcW w:w="247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57B8AE2"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子模块</w:t>
            </w:r>
          </w:p>
        </w:tc>
        <w:tc>
          <w:tcPr>
            <w:tcW w:w="451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F8BCF73"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采购明细</w:t>
            </w:r>
          </w:p>
        </w:tc>
        <w:tc>
          <w:tcPr>
            <w:tcW w:w="880"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71A25653"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数量</w:t>
            </w:r>
          </w:p>
        </w:tc>
        <w:tc>
          <w:tcPr>
            <w:tcW w:w="990" w:type="dxa"/>
            <w:tcBorders>
              <w:top w:val="single" w:sz="4" w:space="0" w:color="000000"/>
              <w:left w:val="single" w:sz="4" w:space="0" w:color="000000"/>
              <w:bottom w:val="single" w:sz="4" w:space="0" w:color="000000"/>
              <w:right w:val="single" w:sz="4" w:space="0" w:color="000000"/>
            </w:tcBorders>
            <w:shd w:val="clear" w:color="auto" w:fill="E7E6E6"/>
            <w:noWrap/>
            <w:vAlign w:val="center"/>
          </w:tcPr>
          <w:p w14:paraId="7BD6AF66" w14:textId="77777777" w:rsidR="00990CE9" w:rsidRDefault="00000000">
            <w:pPr>
              <w:spacing w:before="120" w:after="120" w:line="360" w:lineRule="auto"/>
              <w:jc w:val="center"/>
              <w:textAlignment w:val="center"/>
              <w:rPr>
                <w:rFonts w:ascii="华文细黑" w:eastAsia="华文细黑" w:hAnsi="华文细黑" w:cs="华文细黑" w:hint="eastAsia"/>
                <w:b/>
                <w:bCs/>
                <w:color w:val="000000"/>
                <w:sz w:val="24"/>
                <w:szCs w:val="24"/>
              </w:rPr>
            </w:pPr>
            <w:r>
              <w:rPr>
                <w:rFonts w:ascii="华文细黑" w:eastAsia="华文细黑" w:hAnsi="华文细黑" w:cs="华文细黑" w:hint="eastAsia"/>
                <w:b/>
                <w:bCs/>
                <w:color w:val="000000"/>
                <w:sz w:val="24"/>
                <w:szCs w:val="24"/>
                <w:lang w:bidi="ar"/>
              </w:rPr>
              <w:t>单位</w:t>
            </w:r>
          </w:p>
        </w:tc>
      </w:tr>
      <w:tr w:rsidR="00990CE9" w14:paraId="467755AA" w14:textId="77777777">
        <w:trPr>
          <w:trHeight w:val="360"/>
        </w:trPr>
        <w:tc>
          <w:tcPr>
            <w:tcW w:w="2478" w:type="dxa"/>
            <w:vMerge w:val="restart"/>
            <w:tcBorders>
              <w:top w:val="single" w:sz="4" w:space="0" w:color="000000"/>
              <w:left w:val="single" w:sz="4" w:space="0" w:color="000000"/>
              <w:right w:val="single" w:sz="4" w:space="0" w:color="000000"/>
            </w:tcBorders>
            <w:vAlign w:val="center"/>
          </w:tcPr>
          <w:p w14:paraId="74DE4BBC" w14:textId="77777777" w:rsidR="00990CE9" w:rsidRDefault="00000000">
            <w:pPr>
              <w:spacing w:before="120" w:after="120" w:line="360" w:lineRule="auto"/>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rPr>
              <w:lastRenderedPageBreak/>
              <w:t>机房勘察，方案设计</w:t>
            </w:r>
          </w:p>
        </w:tc>
        <w:tc>
          <w:tcPr>
            <w:tcW w:w="4517" w:type="dxa"/>
            <w:tcBorders>
              <w:top w:val="single" w:sz="4" w:space="0" w:color="000000"/>
              <w:left w:val="single" w:sz="4" w:space="0" w:color="000000"/>
              <w:bottom w:val="single" w:sz="4" w:space="0" w:color="000000"/>
              <w:right w:val="single" w:sz="4" w:space="0" w:color="000000"/>
            </w:tcBorders>
            <w:vAlign w:val="center"/>
          </w:tcPr>
          <w:p w14:paraId="0F0C680E"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6A00A532" w14:textId="77777777" w:rsidR="00990CE9" w:rsidRDefault="00000000">
            <w:pPr>
              <w:spacing w:before="120" w:after="120" w:line="360" w:lineRule="auto"/>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lang w:bidi="ar"/>
              </w:rPr>
              <w:t>30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35CE4D46"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24"/>
                <w:szCs w:val="24"/>
                <w:lang w:bidi="ar"/>
              </w:rPr>
              <w:t>人天</w:t>
            </w:r>
          </w:p>
        </w:tc>
      </w:tr>
      <w:tr w:rsidR="00990CE9" w14:paraId="17B339AD" w14:textId="77777777">
        <w:trPr>
          <w:trHeight w:val="360"/>
        </w:trPr>
        <w:tc>
          <w:tcPr>
            <w:tcW w:w="2478" w:type="dxa"/>
            <w:vMerge/>
            <w:tcBorders>
              <w:left w:val="single" w:sz="4" w:space="0" w:color="000000"/>
              <w:right w:val="single" w:sz="4" w:space="0" w:color="000000"/>
            </w:tcBorders>
            <w:vAlign w:val="center"/>
          </w:tcPr>
          <w:p w14:paraId="6B1E2F6D" w14:textId="77777777" w:rsidR="00990CE9" w:rsidRDefault="00990CE9">
            <w:pPr>
              <w:spacing w:before="120" w:after="120" w:line="360" w:lineRule="auto"/>
              <w:rPr>
                <w:rFonts w:ascii="宋体" w:eastAsia="宋体" w:hAnsi="宋体" w:cs="宋体" w:hint="eastAsia"/>
                <w:color w:val="000000"/>
                <w:sz w:val="20"/>
                <w:szCs w:val="20"/>
                <w:lang w:val="en-GB"/>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000E4C2E"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调试工程师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3F8D439F"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10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29680C7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24"/>
                <w:szCs w:val="24"/>
                <w:lang w:bidi="ar"/>
              </w:rPr>
              <w:t>人天</w:t>
            </w:r>
          </w:p>
        </w:tc>
      </w:tr>
      <w:tr w:rsidR="00990CE9" w14:paraId="4AF0FC79" w14:textId="77777777">
        <w:trPr>
          <w:trHeight w:val="360"/>
        </w:trPr>
        <w:tc>
          <w:tcPr>
            <w:tcW w:w="2478" w:type="dxa"/>
            <w:vMerge/>
            <w:tcBorders>
              <w:left w:val="single" w:sz="4" w:space="0" w:color="000000"/>
              <w:bottom w:val="single" w:sz="4" w:space="0" w:color="000000"/>
              <w:right w:val="single" w:sz="4" w:space="0" w:color="000000"/>
            </w:tcBorders>
            <w:vAlign w:val="center"/>
          </w:tcPr>
          <w:p w14:paraId="51B872C5" w14:textId="77777777" w:rsidR="00990CE9" w:rsidRDefault="00990CE9">
            <w:pPr>
              <w:spacing w:before="120" w:after="120" w:line="360" w:lineRule="auto"/>
              <w:rPr>
                <w:rFonts w:ascii="宋体" w:eastAsia="宋体" w:hAnsi="宋体" w:cs="宋体" w:hint="eastAsia"/>
                <w:color w:val="000000"/>
                <w:sz w:val="20"/>
                <w:szCs w:val="20"/>
                <w:lang w:val="en-GB"/>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2C17D000"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项目经理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28936113" w14:textId="77777777" w:rsidR="00990CE9" w:rsidRDefault="00000000">
            <w:pPr>
              <w:spacing w:before="120" w:after="120" w:line="360" w:lineRule="auto"/>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rPr>
              <w:t>15</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38FFDDE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24"/>
                <w:szCs w:val="24"/>
                <w:lang w:bidi="ar"/>
              </w:rPr>
              <w:t>人天</w:t>
            </w:r>
          </w:p>
        </w:tc>
      </w:tr>
      <w:tr w:rsidR="00990CE9" w14:paraId="38072D0A" w14:textId="77777777">
        <w:trPr>
          <w:trHeight w:val="844"/>
        </w:trPr>
        <w:tc>
          <w:tcPr>
            <w:tcW w:w="2478" w:type="dxa"/>
            <w:vMerge w:val="restart"/>
            <w:tcBorders>
              <w:top w:val="single" w:sz="4" w:space="0" w:color="000000"/>
              <w:left w:val="single" w:sz="4" w:space="0" w:color="000000"/>
              <w:right w:val="single" w:sz="4" w:space="0" w:color="000000"/>
            </w:tcBorders>
            <w:vAlign w:val="center"/>
          </w:tcPr>
          <w:p w14:paraId="1A129D14" w14:textId="77777777" w:rsidR="00990CE9" w:rsidRDefault="00000000">
            <w:pPr>
              <w:spacing w:before="120" w:after="120" w:line="360" w:lineRule="auto"/>
              <w:rPr>
                <w:rFonts w:ascii="宋体" w:eastAsia="宋体" w:hAnsi="宋体" w:cs="宋体" w:hint="eastAsia"/>
                <w:color w:val="000000"/>
                <w:sz w:val="20"/>
                <w:szCs w:val="20"/>
                <w:lang w:val="en-GB"/>
              </w:rPr>
            </w:pPr>
            <w:r>
              <w:rPr>
                <w:rFonts w:ascii="宋体" w:eastAsia="宋体" w:hAnsi="宋体" w:cs="宋体" w:hint="eastAsia"/>
                <w:color w:val="000000"/>
                <w:sz w:val="20"/>
                <w:szCs w:val="20"/>
                <w:lang w:val="en-GB"/>
              </w:rPr>
              <w:t>临时机柜搭建、服务器上架、电源线 / 网线布放、硬件连接</w:t>
            </w:r>
          </w:p>
        </w:tc>
        <w:tc>
          <w:tcPr>
            <w:tcW w:w="4517" w:type="dxa"/>
            <w:tcBorders>
              <w:top w:val="single" w:sz="4" w:space="0" w:color="000000"/>
              <w:left w:val="single" w:sz="4" w:space="0" w:color="000000"/>
              <w:bottom w:val="single" w:sz="4" w:space="0" w:color="000000"/>
              <w:right w:val="single" w:sz="4" w:space="0" w:color="000000"/>
            </w:tcBorders>
            <w:vAlign w:val="center"/>
          </w:tcPr>
          <w:p w14:paraId="5720CA0D" w14:textId="77777777" w:rsidR="00990CE9" w:rsidRDefault="00000000">
            <w:pPr>
              <w:spacing w:before="120" w:after="120" w:line="360" w:lineRule="auto"/>
              <w:textAlignment w:val="center"/>
              <w:rPr>
                <w:rFonts w:ascii="宋体" w:eastAsia="宋体" w:hAnsi="宋体" w:cs="宋体" w:hint="eastAsia"/>
                <w:color w:val="000000"/>
                <w:sz w:val="20"/>
                <w:szCs w:val="20"/>
                <w:lang w:val="en-GB"/>
              </w:rPr>
            </w:pPr>
            <w:r>
              <w:rPr>
                <w:rFonts w:ascii="宋体" w:eastAsia="宋体" w:hAnsi="宋体" w:cs="宋体" w:hint="eastAsia"/>
                <w:color w:val="000000"/>
                <w:sz w:val="20"/>
                <w:szCs w:val="20"/>
                <w:lang w:bidi="ar"/>
              </w:rPr>
              <w:t>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1FF440FF" w14:textId="77777777" w:rsidR="00990CE9" w:rsidRDefault="00000000">
            <w:pPr>
              <w:spacing w:before="120" w:after="120" w:line="360" w:lineRule="auto"/>
              <w:jc w:val="center"/>
              <w:textAlignment w:val="center"/>
              <w:rPr>
                <w:rFonts w:ascii="宋体" w:eastAsia="宋体" w:hAnsi="宋体" w:cs="宋体" w:hint="eastAsia"/>
                <w:color w:val="000000"/>
                <w:sz w:val="20"/>
                <w:szCs w:val="20"/>
              </w:rPr>
            </w:pPr>
            <w:r>
              <w:rPr>
                <w:rFonts w:ascii="宋体" w:eastAsia="宋体" w:hAnsi="宋体" w:cs="宋体" w:hint="eastAsia"/>
                <w:color w:val="000000"/>
                <w:sz w:val="20"/>
                <w:szCs w:val="20"/>
              </w:rPr>
              <w:t>250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786E3C2B"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16"/>
                <w:szCs w:val="16"/>
                <w:lang w:val="en-GB"/>
              </w:rPr>
            </w:pPr>
            <w:r>
              <w:rPr>
                <w:rFonts w:ascii="华文细黑" w:eastAsia="华文细黑" w:hAnsi="华文细黑" w:cs="华文细黑" w:hint="eastAsia"/>
                <w:color w:val="000000"/>
                <w:sz w:val="24"/>
                <w:szCs w:val="24"/>
                <w:lang w:bidi="ar"/>
              </w:rPr>
              <w:t>人天</w:t>
            </w:r>
          </w:p>
        </w:tc>
      </w:tr>
      <w:tr w:rsidR="00990CE9" w14:paraId="530A519E" w14:textId="77777777">
        <w:trPr>
          <w:trHeight w:val="360"/>
        </w:trPr>
        <w:tc>
          <w:tcPr>
            <w:tcW w:w="2478" w:type="dxa"/>
            <w:vMerge/>
            <w:tcBorders>
              <w:left w:val="single" w:sz="4" w:space="0" w:color="000000"/>
              <w:right w:val="single" w:sz="4" w:space="0" w:color="000000"/>
            </w:tcBorders>
            <w:vAlign w:val="center"/>
          </w:tcPr>
          <w:p w14:paraId="0657B65F" w14:textId="77777777" w:rsidR="00990CE9" w:rsidRDefault="00990CE9">
            <w:pPr>
              <w:spacing w:before="120" w:after="120" w:line="360" w:lineRule="auto"/>
              <w:rPr>
                <w:rFonts w:ascii="宋体" w:eastAsia="宋体" w:hAnsi="宋体" w:cs="宋体" w:hint="eastAsia"/>
                <w:color w:val="000000"/>
                <w:sz w:val="20"/>
                <w:szCs w:val="20"/>
                <w:lang w:val="en-GB"/>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6DFC16E7"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调试工程师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7B078530"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20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6A8D8A94"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5BFBDD8A" w14:textId="77777777">
        <w:trPr>
          <w:trHeight w:val="360"/>
        </w:trPr>
        <w:tc>
          <w:tcPr>
            <w:tcW w:w="2478" w:type="dxa"/>
            <w:vMerge/>
            <w:tcBorders>
              <w:left w:val="single" w:sz="4" w:space="0" w:color="000000"/>
              <w:bottom w:val="single" w:sz="4" w:space="0" w:color="000000"/>
              <w:right w:val="single" w:sz="4" w:space="0" w:color="000000"/>
            </w:tcBorders>
            <w:vAlign w:val="center"/>
          </w:tcPr>
          <w:p w14:paraId="4DE9EBEB" w14:textId="77777777" w:rsidR="00990CE9" w:rsidRDefault="00990CE9">
            <w:pPr>
              <w:spacing w:before="120" w:after="120" w:line="360" w:lineRule="auto"/>
              <w:rPr>
                <w:rFonts w:ascii="宋体" w:eastAsia="宋体" w:hAnsi="宋体" w:cs="宋体" w:hint="eastAsia"/>
                <w:color w:val="000000"/>
                <w:sz w:val="20"/>
                <w:szCs w:val="20"/>
                <w:lang w:val="en-GB"/>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220C8830"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项目经理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55D16FE7"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5EBEE248"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5773058F" w14:textId="77777777">
        <w:trPr>
          <w:trHeight w:val="360"/>
        </w:trPr>
        <w:tc>
          <w:tcPr>
            <w:tcW w:w="2478" w:type="dxa"/>
            <w:vMerge w:val="restart"/>
            <w:tcBorders>
              <w:top w:val="single" w:sz="4" w:space="0" w:color="000000"/>
              <w:left w:val="single" w:sz="4" w:space="0" w:color="000000"/>
              <w:right w:val="single" w:sz="4" w:space="0" w:color="000000"/>
            </w:tcBorders>
            <w:vAlign w:val="center"/>
          </w:tcPr>
          <w:p w14:paraId="686EDADC" w14:textId="77777777" w:rsidR="00990CE9" w:rsidRDefault="00000000">
            <w:pPr>
              <w:spacing w:before="120" w:after="120" w:line="360" w:lineRule="auto"/>
              <w:rPr>
                <w:rFonts w:ascii="宋体" w:eastAsia="宋体" w:hAnsi="宋体" w:cs="宋体" w:hint="eastAsia"/>
                <w:color w:val="000000"/>
                <w:sz w:val="20"/>
                <w:szCs w:val="20"/>
                <w:lang w:val="en-GB"/>
              </w:rPr>
            </w:pPr>
            <w:r>
              <w:rPr>
                <w:rFonts w:ascii="宋体" w:eastAsia="宋体" w:hAnsi="宋体" w:cs="宋体" w:hint="eastAsia"/>
                <w:color w:val="000000"/>
                <w:sz w:val="20"/>
                <w:szCs w:val="20"/>
                <w:lang w:val="en-GB"/>
              </w:rPr>
              <w:t>系统部署、KVM 切换器配置、功能测试、故障排查与优化</w:t>
            </w:r>
          </w:p>
        </w:tc>
        <w:tc>
          <w:tcPr>
            <w:tcW w:w="4517" w:type="dxa"/>
            <w:tcBorders>
              <w:top w:val="single" w:sz="4" w:space="0" w:color="000000"/>
              <w:left w:val="single" w:sz="4" w:space="0" w:color="000000"/>
              <w:bottom w:val="single" w:sz="4" w:space="0" w:color="000000"/>
              <w:right w:val="single" w:sz="4" w:space="0" w:color="000000"/>
            </w:tcBorders>
            <w:vAlign w:val="center"/>
          </w:tcPr>
          <w:p w14:paraId="7FCF210E"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48340EF2"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170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102E334F"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73B838F2" w14:textId="77777777">
        <w:trPr>
          <w:trHeight w:val="360"/>
        </w:trPr>
        <w:tc>
          <w:tcPr>
            <w:tcW w:w="2478" w:type="dxa"/>
            <w:vMerge/>
            <w:tcBorders>
              <w:left w:val="single" w:sz="4" w:space="0" w:color="000000"/>
              <w:right w:val="single" w:sz="4" w:space="0" w:color="000000"/>
            </w:tcBorders>
            <w:vAlign w:val="center"/>
          </w:tcPr>
          <w:p w14:paraId="72A93110" w14:textId="77777777" w:rsidR="00990CE9" w:rsidRDefault="00990CE9">
            <w:pPr>
              <w:spacing w:before="120" w:after="120" w:line="360" w:lineRule="auto"/>
              <w:rPr>
                <w:rFonts w:ascii="宋体" w:eastAsia="宋体" w:hAnsi="宋体" w:cs="宋体" w:hint="eastAsia"/>
                <w:color w:val="000000"/>
                <w:sz w:val="20"/>
                <w:szCs w:val="20"/>
                <w:lang w:val="en-GB"/>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5FCC2527"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调试工程师</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35BA2A33"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70</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41F1C8FC"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1A2CCCF4" w14:textId="77777777">
        <w:trPr>
          <w:trHeight w:val="360"/>
        </w:trPr>
        <w:tc>
          <w:tcPr>
            <w:tcW w:w="2478" w:type="dxa"/>
            <w:vMerge/>
            <w:tcBorders>
              <w:left w:val="single" w:sz="4" w:space="0" w:color="000000"/>
              <w:bottom w:val="single" w:sz="4" w:space="0" w:color="000000"/>
              <w:right w:val="single" w:sz="4" w:space="0" w:color="000000"/>
            </w:tcBorders>
            <w:vAlign w:val="center"/>
          </w:tcPr>
          <w:p w14:paraId="7D6D8E1A" w14:textId="77777777" w:rsidR="00990CE9" w:rsidRDefault="00990CE9">
            <w:pPr>
              <w:spacing w:before="120" w:after="120" w:line="360" w:lineRule="auto"/>
              <w:rPr>
                <w:rFonts w:ascii="宋体" w:eastAsia="宋体" w:hAnsi="宋体" w:cs="宋体" w:hint="eastAsia"/>
                <w:color w:val="000000"/>
                <w:sz w:val="20"/>
                <w:szCs w:val="20"/>
                <w:lang w:val="en-GB"/>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6EF174C0"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项目经理</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4018ECF3"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25</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17470238"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人天</w:t>
            </w:r>
          </w:p>
        </w:tc>
      </w:tr>
      <w:tr w:rsidR="00990CE9" w14:paraId="0FB56F81"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43BF5F5E" w14:textId="77777777" w:rsidR="00990CE9" w:rsidRDefault="00000000">
            <w:pPr>
              <w:spacing w:before="120" w:after="120" w:line="360" w:lineRule="auto"/>
              <w:rPr>
                <w:rFonts w:ascii="宋体" w:eastAsia="宋体" w:hAnsi="宋体" w:cs="宋体" w:hint="eastAsia"/>
                <w:color w:val="000000"/>
                <w:sz w:val="20"/>
                <w:szCs w:val="20"/>
              </w:rPr>
            </w:pPr>
            <w:r>
              <w:rPr>
                <w:rFonts w:ascii="宋体" w:eastAsia="宋体" w:hAnsi="宋体" w:cs="宋体" w:hint="eastAsia"/>
                <w:color w:val="000000"/>
                <w:sz w:val="20"/>
                <w:szCs w:val="20"/>
              </w:rPr>
              <w:t>设备租赁</w:t>
            </w:r>
          </w:p>
        </w:tc>
        <w:tc>
          <w:tcPr>
            <w:tcW w:w="4517" w:type="dxa"/>
            <w:tcBorders>
              <w:top w:val="single" w:sz="4" w:space="0" w:color="000000"/>
              <w:left w:val="single" w:sz="4" w:space="0" w:color="000000"/>
              <w:bottom w:val="single" w:sz="4" w:space="0" w:color="000000"/>
              <w:right w:val="single" w:sz="4" w:space="0" w:color="000000"/>
            </w:tcBorders>
            <w:vAlign w:val="center"/>
          </w:tcPr>
          <w:p w14:paraId="1FBA71DE" w14:textId="77777777" w:rsidR="00990CE9" w:rsidRDefault="00000000">
            <w:pPr>
              <w:spacing w:before="120" w:after="120" w:line="360" w:lineRule="auto"/>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调试用标签机，kvm切换器，临时机柜等设备</w:t>
            </w:r>
          </w:p>
        </w:tc>
        <w:tc>
          <w:tcPr>
            <w:tcW w:w="880" w:type="dxa"/>
            <w:tcBorders>
              <w:top w:val="single" w:sz="4" w:space="0" w:color="000000"/>
              <w:left w:val="single" w:sz="4" w:space="0" w:color="000000"/>
              <w:bottom w:val="single" w:sz="4" w:space="0" w:color="000000"/>
              <w:right w:val="single" w:sz="4" w:space="0" w:color="000000"/>
            </w:tcBorders>
            <w:noWrap/>
            <w:vAlign w:val="center"/>
          </w:tcPr>
          <w:p w14:paraId="4EAF0785" w14:textId="77777777" w:rsidR="00990CE9" w:rsidRDefault="00000000">
            <w:pPr>
              <w:spacing w:before="120" w:after="120" w:line="360" w:lineRule="auto"/>
              <w:jc w:val="center"/>
              <w:textAlignment w:val="center"/>
              <w:rPr>
                <w:rFonts w:ascii="宋体" w:eastAsia="宋体" w:hAnsi="宋体" w:cs="宋体" w:hint="eastAsia"/>
                <w:color w:val="000000"/>
                <w:sz w:val="20"/>
                <w:szCs w:val="20"/>
                <w:lang w:bidi="ar"/>
              </w:rPr>
            </w:pPr>
            <w:r>
              <w:rPr>
                <w:rFonts w:ascii="宋体" w:eastAsia="宋体" w:hAnsi="宋体" w:cs="宋体" w:hint="eastAsia"/>
                <w:color w:val="000000"/>
                <w:sz w:val="20"/>
                <w:szCs w:val="20"/>
                <w:lang w:bidi="ar"/>
              </w:rPr>
              <w:t>1</w:t>
            </w:r>
          </w:p>
        </w:tc>
        <w:tc>
          <w:tcPr>
            <w:tcW w:w="990" w:type="dxa"/>
            <w:tcBorders>
              <w:top w:val="single" w:sz="4" w:space="0" w:color="000000"/>
              <w:left w:val="single" w:sz="4" w:space="0" w:color="000000"/>
              <w:bottom w:val="single" w:sz="4" w:space="0" w:color="000000"/>
              <w:right w:val="single" w:sz="4" w:space="0" w:color="000000"/>
            </w:tcBorders>
            <w:noWrap/>
            <w:vAlign w:val="center"/>
          </w:tcPr>
          <w:p w14:paraId="2BC06A29" w14:textId="77777777" w:rsidR="00990CE9" w:rsidRDefault="00000000">
            <w:pPr>
              <w:spacing w:before="120" w:after="120" w:line="360" w:lineRule="auto"/>
              <w:jc w:val="center"/>
              <w:textAlignment w:val="center"/>
              <w:rPr>
                <w:rFonts w:ascii="华文细黑" w:eastAsia="华文细黑" w:hAnsi="华文细黑" w:cs="华文细黑" w:hint="eastAsia"/>
                <w:color w:val="000000"/>
                <w:sz w:val="24"/>
                <w:szCs w:val="24"/>
                <w:lang w:bidi="ar"/>
              </w:rPr>
            </w:pPr>
            <w:r>
              <w:rPr>
                <w:rFonts w:ascii="华文细黑" w:eastAsia="华文细黑" w:hAnsi="华文细黑" w:cs="华文细黑" w:hint="eastAsia"/>
                <w:color w:val="000000"/>
                <w:sz w:val="24"/>
                <w:szCs w:val="24"/>
                <w:lang w:bidi="ar"/>
              </w:rPr>
              <w:t>项</w:t>
            </w:r>
          </w:p>
        </w:tc>
      </w:tr>
    </w:tbl>
    <w:p w14:paraId="3E835BB7" w14:textId="77777777" w:rsidR="00990CE9" w:rsidRDefault="00990CE9">
      <w:pPr>
        <w:spacing w:before="120" w:after="120" w:line="360" w:lineRule="auto"/>
        <w:rPr>
          <w:rFonts w:ascii="宋体" w:eastAsia="宋体" w:hAnsi="宋体" w:cs="宋体" w:hint="eastAsia"/>
          <w:sz w:val="24"/>
          <w:szCs w:val="24"/>
          <w:lang w:val="en-GB"/>
        </w:rPr>
      </w:pPr>
    </w:p>
    <w:p w14:paraId="506249A1" w14:textId="77777777" w:rsidR="00990CE9" w:rsidRDefault="00990CE9">
      <w:pPr>
        <w:spacing w:before="120" w:after="120" w:line="360" w:lineRule="auto"/>
        <w:rPr>
          <w:rFonts w:ascii="宋体" w:eastAsia="宋体" w:hAnsi="宋体" w:cs="宋体" w:hint="eastAsia"/>
          <w:sz w:val="24"/>
          <w:szCs w:val="24"/>
          <w:lang w:val="en-GB"/>
        </w:rPr>
      </w:pPr>
    </w:p>
    <w:p w14:paraId="65AF90A2" w14:textId="77777777" w:rsidR="00990CE9" w:rsidRDefault="00000000">
      <w:pPr>
        <w:widowControl w:val="0"/>
        <w:numPr>
          <w:ilvl w:val="0"/>
          <w:numId w:val="10"/>
        </w:numPr>
        <w:adjustRightInd w:val="0"/>
        <w:spacing w:before="320" w:line="300" w:lineRule="auto"/>
        <w:jc w:val="both"/>
        <w:outlineLvl w:val="0"/>
        <w:rPr>
          <w:rFonts w:ascii="Times New Roman" w:eastAsia="黑体" w:hAnsi="Times New Roman" w:cs="Times New Roman"/>
          <w:color w:val="000000"/>
          <w:kern w:val="44"/>
          <w:sz w:val="32"/>
          <w:szCs w:val="44"/>
        </w:rPr>
      </w:pPr>
      <w:bookmarkStart w:id="57" w:name="_Toc4249"/>
      <w:bookmarkEnd w:id="54"/>
      <w:r>
        <w:rPr>
          <w:rFonts w:ascii="Times New Roman" w:eastAsia="黑体" w:hAnsi="Times New Roman" w:cs="Times New Roman"/>
          <w:color w:val="000000"/>
          <w:kern w:val="44"/>
          <w:sz w:val="32"/>
          <w:szCs w:val="44"/>
        </w:rPr>
        <w:t>评估及验收交付</w:t>
      </w:r>
      <w:bookmarkEnd w:id="57"/>
    </w:p>
    <w:p w14:paraId="1B4C8D51" w14:textId="77777777" w:rsidR="00990CE9" w:rsidRDefault="00000000">
      <w:pPr>
        <w:numPr>
          <w:ilvl w:val="0"/>
          <w:numId w:val="13"/>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甲方有权对项目进行阶段性评估，乙方应予配合，并及时协调、解决双方共同关心的问题。</w:t>
      </w:r>
    </w:p>
    <w:p w14:paraId="62D61691" w14:textId="77777777" w:rsidR="00990CE9" w:rsidRDefault="00000000">
      <w:pPr>
        <w:numPr>
          <w:ilvl w:val="0"/>
          <w:numId w:val="13"/>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甲方或甲方业主在各类项目现场将对产品进行系统性和整体性交付，该交付应与产品的现场检验测试和付款方式相对应。</w:t>
      </w:r>
    </w:p>
    <w:p w14:paraId="4A2CB714" w14:textId="77777777" w:rsidR="00990CE9" w:rsidRDefault="00000000">
      <w:pPr>
        <w:numPr>
          <w:ilvl w:val="0"/>
          <w:numId w:val="13"/>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产品交付除依据现场检验测试报告外，甲方或甲方业主有权组织专家组对现场检验测试报告和产品运行状况进行审议，认定项目验收合格</w:t>
      </w:r>
      <w:r>
        <w:rPr>
          <w:rFonts w:ascii="Times New Roman" w:eastAsia="宋体" w:hAnsi="Times New Roman" w:cs="Times New Roman" w:hint="eastAsia"/>
          <w:kern w:val="2"/>
          <w:sz w:val="24"/>
          <w:szCs w:val="24"/>
        </w:rPr>
        <w:t>后</w:t>
      </w:r>
      <w:r>
        <w:rPr>
          <w:rFonts w:ascii="Times New Roman" w:eastAsia="宋体" w:hAnsi="Times New Roman" w:cs="Times New Roman"/>
          <w:kern w:val="2"/>
          <w:sz w:val="24"/>
          <w:szCs w:val="24"/>
        </w:rPr>
        <w:t>签署交付报告。经双方签字的验收报告为付款依据。</w:t>
      </w:r>
    </w:p>
    <w:p w14:paraId="30786484" w14:textId="77777777" w:rsidR="00990CE9" w:rsidRDefault="00000000">
      <w:pPr>
        <w:numPr>
          <w:ilvl w:val="0"/>
          <w:numId w:val="13"/>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lastRenderedPageBreak/>
        <w:t>验收</w:t>
      </w:r>
    </w:p>
    <w:p w14:paraId="15B4E529" w14:textId="77777777" w:rsidR="00990CE9" w:rsidRDefault="00000000">
      <w:pPr>
        <w:adjustRightInd w:val="0"/>
        <w:spacing w:before="100" w:after="100" w:line="300" w:lineRule="auto"/>
        <w:ind w:firstLineChars="200" w:firstLine="480"/>
        <w:jc w:val="both"/>
        <w:rPr>
          <w:rFonts w:ascii="宋体" w:eastAsia="宋体" w:hAnsi="宋体" w:cs="宋体" w:hint="eastAsia"/>
          <w:kern w:val="2"/>
          <w:sz w:val="24"/>
          <w:szCs w:val="24"/>
        </w:rPr>
      </w:pPr>
      <w:r>
        <w:rPr>
          <w:rFonts w:ascii="Times New Roman" w:eastAsia="宋体" w:hAnsi="Times New Roman" w:cs="Times New Roman"/>
          <w:kern w:val="2"/>
          <w:sz w:val="24"/>
          <w:szCs w:val="24"/>
        </w:rPr>
        <w:t>3.4.1</w:t>
      </w:r>
      <w:r>
        <w:rPr>
          <w:rFonts w:ascii="Times New Roman" w:eastAsia="宋体" w:hAnsi="Times New Roman" w:cs="Times New Roman"/>
          <w:kern w:val="2"/>
          <w:sz w:val="24"/>
          <w:szCs w:val="24"/>
        </w:rPr>
        <w:t>到货查验：产品符合设备本身的规格、技术条件、采购招标文件规定及在投标文件中承诺的其他指标，并以报请甲方进行检测验收合格为准。由甲方按照本合同、招标文件所约定的工作内容、要求及期限对乙方完成的工作内容进行到货查验。并</w:t>
      </w:r>
      <w:r>
        <w:rPr>
          <w:rFonts w:ascii="Times New Roman" w:eastAsia="宋体" w:hAnsi="Times New Roman" w:cs="Times New Roman"/>
          <w:color w:val="000000"/>
          <w:kern w:val="2"/>
          <w:sz w:val="24"/>
          <w:szCs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57C81B21"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3.4.2</w:t>
      </w:r>
      <w:r>
        <w:rPr>
          <w:rFonts w:ascii="Times New Roman" w:eastAsia="宋体" w:hAnsi="Times New Roman" w:cs="Times New Roman"/>
          <w:color w:val="000000"/>
          <w:kern w:val="2"/>
          <w:sz w:val="24"/>
          <w:szCs w:val="24"/>
        </w:rPr>
        <w:t>项目初验</w:t>
      </w:r>
    </w:p>
    <w:p w14:paraId="32C59489" w14:textId="77777777" w:rsidR="00990CE9" w:rsidRDefault="00000000">
      <w:pPr>
        <w:adjustRightInd w:val="0"/>
        <w:spacing w:before="100" w:after="100" w:line="300" w:lineRule="auto"/>
        <w:ind w:firstLineChars="200" w:firstLine="480"/>
        <w:jc w:val="both"/>
        <w:rPr>
          <w:rFonts w:ascii="宋体" w:eastAsia="宋体" w:hAnsi="宋体" w:cs="宋体" w:hint="eastAsia"/>
          <w:kern w:val="2"/>
          <w:sz w:val="24"/>
          <w:szCs w:val="24"/>
        </w:rPr>
      </w:pPr>
      <w:r>
        <w:rPr>
          <w:rFonts w:ascii="Times New Roman" w:eastAsia="宋体" w:hAnsi="Times New Roman" w:cs="Times New Roman"/>
          <w:kern w:val="2"/>
          <w:sz w:val="24"/>
          <w:szCs w:val="24"/>
        </w:rPr>
        <w:t>3.4.2.1</w:t>
      </w:r>
      <w:r>
        <w:rPr>
          <w:rFonts w:ascii="Times New Roman" w:eastAsia="宋体" w:hAnsi="Times New Roman" w:cs="Times New Roman"/>
          <w:color w:val="000000"/>
          <w:kern w:val="2"/>
          <w:sz w:val="24"/>
          <w:szCs w:val="24"/>
        </w:rPr>
        <w:t>本合同项下的所有软硬件设备及网络线路的功能和性能必须满足招标文件、施工图设计、设计变更、工程变更、设计方案、深化设计、会议纪要等所包含的内容。</w:t>
      </w:r>
    </w:p>
    <w:p w14:paraId="60E0138D"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3.4.2.2</w:t>
      </w:r>
      <w:r>
        <w:rPr>
          <w:rFonts w:ascii="Times New Roman" w:eastAsia="宋体" w:hAnsi="Times New Roman" w:cs="Times New Roman"/>
          <w:kern w:val="2"/>
          <w:sz w:val="24"/>
          <w:szCs w:val="24"/>
        </w:rPr>
        <w:t>乙方提交的初验材料以甲方、业主、甲方客户、监理单位和设计单位审核同意后组织初验。</w:t>
      </w:r>
    </w:p>
    <w:p w14:paraId="0F5AE284"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3.4.2.3</w:t>
      </w:r>
      <w:r>
        <w:rPr>
          <w:rFonts w:ascii="Times New Roman" w:eastAsia="宋体" w:hAnsi="Times New Roman" w:cs="Times New Roman"/>
          <w:kern w:val="2"/>
          <w:sz w:val="24"/>
          <w:szCs w:val="24"/>
        </w:rPr>
        <w:t>乙方应对《初验报告》中提出的问题进行整改。整改完毕经甲方、业主、甲方客户、监理单位、设计单位审核确认后，初验阶段结束。</w:t>
      </w:r>
    </w:p>
    <w:p w14:paraId="2CB090B6"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3.4.2.3</w:t>
      </w:r>
      <w:r>
        <w:rPr>
          <w:rFonts w:ascii="Times New Roman" w:eastAsia="宋体" w:hAnsi="Times New Roman" w:cs="Times New Roman"/>
          <w:kern w:val="2"/>
          <w:sz w:val="24"/>
          <w:szCs w:val="24"/>
        </w:rPr>
        <w:t>乙方应编写项目的施工及集成交付文档，需满足甲方、甲方客户、业主和监理单位要求。</w:t>
      </w:r>
    </w:p>
    <w:p w14:paraId="0CAC56C9"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3.4.2.4</w:t>
      </w:r>
      <w:r>
        <w:rPr>
          <w:rFonts w:ascii="Times New Roman" w:eastAsia="宋体" w:hAnsi="Times New Roman" w:cs="Times New Roman"/>
          <w:kern w:val="2"/>
          <w:sz w:val="24"/>
          <w:szCs w:val="24"/>
        </w:rPr>
        <w:t>在竣工验收完成后，移交验收所有相关的文档材料。移交的项目资料应按专业、按类别装订成册，并提供相应的电子版资料（光盘或</w:t>
      </w:r>
      <w:r>
        <w:rPr>
          <w:rFonts w:ascii="Times New Roman" w:eastAsia="宋体" w:hAnsi="Times New Roman" w:cs="Times New Roman"/>
          <w:kern w:val="2"/>
          <w:sz w:val="24"/>
          <w:szCs w:val="24"/>
        </w:rPr>
        <w:t>U</w:t>
      </w:r>
      <w:r>
        <w:rPr>
          <w:rFonts w:ascii="Times New Roman" w:eastAsia="宋体" w:hAnsi="Times New Roman" w:cs="Times New Roman"/>
          <w:kern w:val="2"/>
          <w:sz w:val="24"/>
          <w:szCs w:val="24"/>
        </w:rPr>
        <w:t>盘），移交的资料不应少于</w:t>
      </w:r>
      <w:r>
        <w:rPr>
          <w:rFonts w:ascii="Times New Roman" w:eastAsia="宋体" w:hAnsi="Times New Roman" w:cs="Times New Roman"/>
          <w:kern w:val="2"/>
          <w:sz w:val="24"/>
          <w:szCs w:val="24"/>
        </w:rPr>
        <w:t>6</w:t>
      </w:r>
      <w:r>
        <w:rPr>
          <w:rFonts w:ascii="Times New Roman" w:eastAsia="宋体" w:hAnsi="Times New Roman" w:cs="Times New Roman"/>
          <w:kern w:val="2"/>
          <w:sz w:val="24"/>
          <w:szCs w:val="24"/>
        </w:rPr>
        <w:t>份。网络、安全、存储、云平台等设备配置的相关技术文档也应一并提交。</w:t>
      </w:r>
    </w:p>
    <w:p w14:paraId="4A8A0721"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3.4.3</w:t>
      </w:r>
      <w:r>
        <w:rPr>
          <w:rFonts w:ascii="Times New Roman" w:eastAsia="宋体" w:hAnsi="Times New Roman" w:cs="Times New Roman"/>
          <w:kern w:val="2"/>
          <w:sz w:val="24"/>
          <w:szCs w:val="24"/>
        </w:rPr>
        <w:t>系统试运行</w:t>
      </w:r>
    </w:p>
    <w:p w14:paraId="2C4059FA" w14:textId="77777777" w:rsidR="00990CE9" w:rsidRDefault="00000000">
      <w:pPr>
        <w:adjustRightInd w:val="0"/>
        <w:spacing w:before="100" w:after="100" w:line="300" w:lineRule="auto"/>
        <w:ind w:firstLineChars="200" w:firstLine="480"/>
        <w:jc w:val="both"/>
        <w:rPr>
          <w:rFonts w:ascii="宋体" w:eastAsia="宋体" w:hAnsi="宋体" w:cs="宋体" w:hint="eastAsia"/>
          <w:kern w:val="2"/>
          <w:sz w:val="24"/>
          <w:szCs w:val="24"/>
        </w:rPr>
      </w:pPr>
      <w:r>
        <w:rPr>
          <w:rFonts w:ascii="Times New Roman" w:eastAsia="宋体" w:hAnsi="Times New Roman" w:cs="Times New Roman"/>
          <w:kern w:val="2"/>
          <w:sz w:val="24"/>
          <w:szCs w:val="24"/>
        </w:rPr>
        <w:t>3.4.3.1</w:t>
      </w:r>
      <w:r>
        <w:rPr>
          <w:rFonts w:ascii="Times New Roman" w:eastAsia="宋体" w:hAnsi="Times New Roman" w:cs="Times New Roman"/>
          <w:kern w:val="2"/>
          <w:sz w:val="24"/>
          <w:szCs w:val="24"/>
        </w:rPr>
        <w:t>业主项目整体初验合格后进入试运行期，系统正常运行</w:t>
      </w:r>
      <w:r>
        <w:rPr>
          <w:rFonts w:ascii="Times New Roman" w:eastAsia="宋体" w:hAnsi="Times New Roman" w:cs="Times New Roman"/>
          <w:kern w:val="2"/>
          <w:sz w:val="24"/>
          <w:szCs w:val="24"/>
        </w:rPr>
        <w:t>60</w:t>
      </w:r>
      <w:r>
        <w:rPr>
          <w:rFonts w:ascii="Times New Roman" w:eastAsia="宋体" w:hAnsi="Times New Roman" w:cs="Times New Roman"/>
          <w:kern w:val="2"/>
          <w:sz w:val="24"/>
          <w:szCs w:val="24"/>
        </w:rPr>
        <w:t>个日历天后试运行期结束。</w:t>
      </w:r>
    </w:p>
    <w:p w14:paraId="3BC88F42"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3.4.3.2</w:t>
      </w:r>
      <w:r>
        <w:rPr>
          <w:rFonts w:ascii="Times New Roman" w:eastAsia="宋体" w:hAnsi="Times New Roman" w:cs="Times New Roman"/>
          <w:kern w:val="2"/>
          <w:sz w:val="24"/>
          <w:szCs w:val="24"/>
        </w:rPr>
        <w:t>试运行期间乙方必须保障系统的正常运行，在试运行期间，现场保障人员不得少于</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人，保障时间为不低于</w:t>
      </w:r>
      <w:r>
        <w:rPr>
          <w:rFonts w:ascii="Times New Roman" w:eastAsia="宋体" w:hAnsi="Times New Roman" w:cs="Times New Roman"/>
          <w:kern w:val="2"/>
          <w:sz w:val="24"/>
          <w:szCs w:val="24"/>
        </w:rPr>
        <w:t>7*24h</w:t>
      </w:r>
      <w:r>
        <w:rPr>
          <w:rFonts w:ascii="Times New Roman" w:eastAsia="宋体" w:hAnsi="Times New Roman" w:cs="Times New Roman"/>
          <w:kern w:val="2"/>
          <w:sz w:val="24"/>
          <w:szCs w:val="24"/>
        </w:rPr>
        <w:t>标准，试运行保障人员应为原交付团队成员。试运行结束后乙方应提交《试运行报告》记录试运行期间所有故障记录和相关处理情况。</w:t>
      </w:r>
    </w:p>
    <w:p w14:paraId="182C9CBD"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lastRenderedPageBreak/>
        <w:t>3.4.3.3</w:t>
      </w:r>
      <w:r>
        <w:rPr>
          <w:rFonts w:ascii="Times New Roman" w:eastAsia="宋体" w:hAnsi="Times New Roman" w:cs="Times New Roman"/>
          <w:kern w:val="2"/>
          <w:sz w:val="24"/>
          <w:szCs w:val="24"/>
        </w:rPr>
        <w:t>在业主项目试运行期间，如系统出现重大问题（包括软硬件故障、软件缺陷等），则试运行期从系统故障修复之日起重新计算，若仍达不到要求，继续顺延，直到系统连续正常运行</w:t>
      </w:r>
      <w:r>
        <w:rPr>
          <w:rFonts w:ascii="Times New Roman" w:eastAsia="宋体" w:hAnsi="Times New Roman" w:cs="Times New Roman"/>
          <w:kern w:val="2"/>
          <w:sz w:val="24"/>
          <w:szCs w:val="24"/>
        </w:rPr>
        <w:t>60</w:t>
      </w:r>
      <w:r>
        <w:rPr>
          <w:rFonts w:ascii="Times New Roman" w:eastAsia="宋体" w:hAnsi="Times New Roman" w:cs="Times New Roman"/>
          <w:kern w:val="2"/>
          <w:sz w:val="24"/>
          <w:szCs w:val="24"/>
        </w:rPr>
        <w:t>个日历天无故障时为止。</w:t>
      </w:r>
    </w:p>
    <w:p w14:paraId="0285B643"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3.4.3.4</w:t>
      </w:r>
      <w:r>
        <w:rPr>
          <w:rFonts w:ascii="Times New Roman" w:eastAsia="宋体" w:hAnsi="Times New Roman" w:cs="Times New Roman"/>
          <w:kern w:val="2"/>
          <w:sz w:val="24"/>
          <w:szCs w:val="24"/>
        </w:rPr>
        <w:t>所有相关安装调试通过后，施工道路、绿化按当地市政要求恢复到位。</w:t>
      </w:r>
    </w:p>
    <w:p w14:paraId="5EADD346"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3.4.4</w:t>
      </w:r>
      <w:r>
        <w:rPr>
          <w:rFonts w:ascii="Times New Roman" w:eastAsia="宋体" w:hAnsi="Times New Roman" w:cs="Times New Roman"/>
          <w:kern w:val="2"/>
          <w:sz w:val="24"/>
          <w:szCs w:val="24"/>
        </w:rPr>
        <w:t>项目终验</w:t>
      </w:r>
    </w:p>
    <w:p w14:paraId="4D8F0158" w14:textId="77777777" w:rsidR="00990CE9" w:rsidRDefault="00000000">
      <w:pPr>
        <w:adjustRightInd w:val="0"/>
        <w:spacing w:before="100" w:after="100" w:line="300" w:lineRule="auto"/>
        <w:ind w:firstLineChars="200" w:firstLine="480"/>
        <w:jc w:val="both"/>
        <w:rPr>
          <w:rFonts w:ascii="宋体" w:eastAsia="宋体" w:hAnsi="宋体" w:cs="宋体" w:hint="eastAsia"/>
          <w:kern w:val="2"/>
          <w:sz w:val="24"/>
          <w:szCs w:val="24"/>
        </w:rPr>
      </w:pPr>
      <w:r>
        <w:rPr>
          <w:rFonts w:ascii="Times New Roman" w:eastAsia="宋体" w:hAnsi="Times New Roman" w:cs="Times New Roman"/>
          <w:kern w:val="2"/>
          <w:sz w:val="24"/>
          <w:szCs w:val="24"/>
        </w:rPr>
        <w:t>3.4.4.1</w:t>
      </w:r>
      <w:r>
        <w:rPr>
          <w:rFonts w:ascii="Times New Roman" w:eastAsia="宋体" w:hAnsi="Times New Roman" w:cs="Times New Roman"/>
          <w:kern w:val="2"/>
          <w:sz w:val="24"/>
          <w:szCs w:val="24"/>
        </w:rPr>
        <w:t>业主项目试运行期结束，由乙方书面提交《终验申请》。甲方在接到乙方验收申请后的</w:t>
      </w:r>
      <w:r>
        <w:rPr>
          <w:rFonts w:ascii="Times New Roman" w:eastAsia="宋体" w:hAnsi="Times New Roman" w:cs="Times New Roman"/>
          <w:kern w:val="2"/>
          <w:sz w:val="24"/>
          <w:szCs w:val="24"/>
        </w:rPr>
        <w:t>15</w:t>
      </w:r>
      <w:r>
        <w:rPr>
          <w:rFonts w:ascii="Times New Roman" w:eastAsia="宋体" w:hAnsi="Times New Roman" w:cs="Times New Roman"/>
          <w:kern w:val="2"/>
          <w:sz w:val="24"/>
          <w:szCs w:val="24"/>
        </w:rPr>
        <w:t>个日历天内予以答复并组织验收工作。终验前，乙方以书面形式向甲方提供包含但不限于：工程说明、变更单（如有）、洽商记录、试运行报告、设备质保文件、交接书等。</w:t>
      </w:r>
    </w:p>
    <w:p w14:paraId="02336071"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3.4.4.2</w:t>
      </w:r>
      <w:r>
        <w:rPr>
          <w:rFonts w:ascii="Times New Roman" w:eastAsia="宋体" w:hAnsi="Times New Roman" w:cs="Times New Roman"/>
          <w:kern w:val="2"/>
          <w:sz w:val="24"/>
          <w:szCs w:val="24"/>
        </w:rPr>
        <w:t>如果甲方认为工程符合验收条件，乙方整理验收文档。验收工作由甲方、乙方、监理方、设计单位及其他相关单位联合进行。</w:t>
      </w:r>
    </w:p>
    <w:p w14:paraId="08078FDE"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3.4.4.3</w:t>
      </w:r>
      <w:r>
        <w:rPr>
          <w:rFonts w:ascii="Times New Roman" w:eastAsia="宋体" w:hAnsi="Times New Roman" w:cs="Times New Roman"/>
          <w:kern w:val="2"/>
          <w:sz w:val="24"/>
          <w:szCs w:val="24"/>
        </w:rPr>
        <w:t>验收应根据招标文件、设计文件及信息系统集成相关规范以及试运行状况等进行综合评估。</w:t>
      </w:r>
    </w:p>
    <w:p w14:paraId="2526EFB3"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3.4.4.4</w:t>
      </w:r>
      <w:r>
        <w:rPr>
          <w:rFonts w:ascii="Times New Roman" w:eastAsia="宋体" w:hAnsi="Times New Roman" w:cs="Times New Roman"/>
          <w:kern w:val="2"/>
          <w:sz w:val="24"/>
          <w:szCs w:val="24"/>
        </w:rPr>
        <w:t>如验收不合格的，乙方进行整改，直至验收合格。</w:t>
      </w:r>
    </w:p>
    <w:p w14:paraId="61C66B66"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3.4.5</w:t>
      </w:r>
      <w:r>
        <w:rPr>
          <w:rFonts w:ascii="Times New Roman" w:eastAsia="宋体" w:hAnsi="Times New Roman" w:cs="Times New Roman"/>
          <w:kern w:val="2"/>
          <w:sz w:val="24"/>
          <w:szCs w:val="24"/>
        </w:rPr>
        <w:t>系统移交</w:t>
      </w:r>
    </w:p>
    <w:p w14:paraId="141320A8" w14:textId="77777777" w:rsidR="00990CE9" w:rsidRDefault="00000000">
      <w:pPr>
        <w:adjustRightInd w:val="0"/>
        <w:spacing w:before="100" w:after="100" w:line="300" w:lineRule="auto"/>
        <w:ind w:firstLineChars="200" w:firstLine="480"/>
        <w:jc w:val="both"/>
        <w:rPr>
          <w:rFonts w:ascii="宋体" w:eastAsia="宋体" w:hAnsi="宋体" w:cs="宋体" w:hint="eastAsia"/>
          <w:kern w:val="2"/>
          <w:sz w:val="24"/>
          <w:szCs w:val="24"/>
        </w:rPr>
      </w:pPr>
      <w:r>
        <w:rPr>
          <w:rFonts w:ascii="Times New Roman" w:eastAsia="宋体" w:hAnsi="Times New Roman" w:cs="Times New Roman"/>
          <w:kern w:val="2"/>
          <w:sz w:val="24"/>
          <w:szCs w:val="24"/>
        </w:rPr>
        <w:t>3.4.5.1</w:t>
      </w:r>
      <w:r>
        <w:rPr>
          <w:rFonts w:ascii="Times New Roman" w:eastAsia="宋体" w:hAnsi="Times New Roman" w:cs="Times New Roman"/>
          <w:kern w:val="2"/>
          <w:sz w:val="24"/>
          <w:szCs w:val="24"/>
        </w:rPr>
        <w:t>终验后</w:t>
      </w:r>
      <w:r>
        <w:rPr>
          <w:rFonts w:ascii="Times New Roman" w:eastAsia="宋体" w:hAnsi="Times New Roman" w:cs="Times New Roman"/>
          <w:kern w:val="2"/>
          <w:sz w:val="24"/>
          <w:szCs w:val="24"/>
        </w:rPr>
        <w:t>30</w:t>
      </w:r>
      <w:r>
        <w:rPr>
          <w:rFonts w:ascii="Times New Roman" w:eastAsia="宋体" w:hAnsi="Times New Roman" w:cs="Times New Roman"/>
          <w:kern w:val="2"/>
          <w:sz w:val="24"/>
          <w:szCs w:val="24"/>
        </w:rPr>
        <w:t>个日历天内由甲乙双方组织进行系统移交的相关工作，经甲方确认后，移交工作完成。</w:t>
      </w:r>
    </w:p>
    <w:p w14:paraId="3CD87ABD"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3.4.5.2</w:t>
      </w:r>
      <w:r>
        <w:rPr>
          <w:rFonts w:ascii="Times New Roman" w:eastAsia="宋体" w:hAnsi="Times New Roman" w:cs="Times New Roman"/>
          <w:kern w:val="2"/>
          <w:sz w:val="24"/>
          <w:szCs w:val="24"/>
        </w:rPr>
        <w:t>所有资料由乙方按照专业、按照类别装订成册，并应有相应的电子版文件一并提交，移交资料数量由业主指定。</w:t>
      </w:r>
    </w:p>
    <w:p w14:paraId="57E976DB"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3.4.6</w:t>
      </w:r>
      <w:r>
        <w:rPr>
          <w:rFonts w:ascii="Times New Roman" w:eastAsia="宋体" w:hAnsi="Times New Roman" w:cs="Times New Roman"/>
          <w:kern w:val="2"/>
          <w:sz w:val="24"/>
          <w:szCs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3281935D"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3.4.7</w:t>
      </w:r>
      <w:r>
        <w:rPr>
          <w:rFonts w:ascii="Times New Roman" w:eastAsia="宋体" w:hAnsi="Times New Roman" w:cs="Times New Roman"/>
          <w:kern w:val="2"/>
          <w:sz w:val="24"/>
          <w:szCs w:val="24"/>
        </w:rPr>
        <w:t>甲方在验收过程中，应当于双方约定的检验期间内将标的物的数量或质量不符合约定的情况及处理方式以书面方式通知乙方。</w:t>
      </w:r>
    </w:p>
    <w:p w14:paraId="2FFF2E87"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3.4.8</w:t>
      </w:r>
      <w:r>
        <w:rPr>
          <w:rFonts w:ascii="Times New Roman" w:eastAsia="宋体" w:hAnsi="Times New Roman" w:cs="Times New Roman"/>
          <w:kern w:val="2"/>
          <w:sz w:val="24"/>
          <w:szCs w:val="24"/>
        </w:rPr>
        <w:t>乙方应在收到甲方书面异议后七个日历天内负责解决问题，否则将视为默认甲方提出的异议和处理意见。</w:t>
      </w:r>
    </w:p>
    <w:p w14:paraId="6BA8BF6A"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3.4.9</w:t>
      </w:r>
      <w:r>
        <w:rPr>
          <w:rFonts w:ascii="Times New Roman" w:eastAsia="宋体" w:hAnsi="Times New Roman" w:cs="Times New Roman"/>
          <w:kern w:val="2"/>
          <w:sz w:val="24"/>
          <w:szCs w:val="24"/>
        </w:rPr>
        <w:t>以上验收材料及要求以业主方最终书面要求为准。</w:t>
      </w:r>
    </w:p>
    <w:p w14:paraId="43C4458F" w14:textId="77777777" w:rsidR="00990CE9" w:rsidRDefault="00000000">
      <w:pPr>
        <w:widowControl w:val="0"/>
        <w:numPr>
          <w:ilvl w:val="0"/>
          <w:numId w:val="10"/>
        </w:numPr>
        <w:adjustRightInd w:val="0"/>
        <w:spacing w:before="320" w:line="300" w:lineRule="auto"/>
        <w:jc w:val="both"/>
        <w:outlineLvl w:val="0"/>
        <w:rPr>
          <w:rFonts w:ascii="Times New Roman" w:eastAsia="黑体" w:hAnsi="Times New Roman" w:cs="Times New Roman"/>
          <w:color w:val="000000"/>
          <w:kern w:val="44"/>
          <w:sz w:val="32"/>
          <w:szCs w:val="44"/>
        </w:rPr>
      </w:pPr>
      <w:bookmarkStart w:id="58" w:name="_Toc25669"/>
      <w:r>
        <w:rPr>
          <w:rFonts w:ascii="Times New Roman" w:eastAsia="黑体" w:hAnsi="Times New Roman" w:cs="Times New Roman"/>
          <w:color w:val="000000"/>
          <w:kern w:val="44"/>
          <w:sz w:val="32"/>
          <w:szCs w:val="44"/>
        </w:rPr>
        <w:lastRenderedPageBreak/>
        <w:t>售后服务</w:t>
      </w:r>
      <w:bookmarkEnd w:id="58"/>
    </w:p>
    <w:p w14:paraId="5BAD691F" w14:textId="784A74D2" w:rsidR="00990CE9" w:rsidRDefault="00B626B4">
      <w:pPr>
        <w:numPr>
          <w:ilvl w:val="0"/>
          <w:numId w:val="14"/>
        </w:numPr>
        <w:adjustRightInd w:val="0"/>
        <w:spacing w:before="100" w:after="100" w:line="300" w:lineRule="auto"/>
        <w:jc w:val="both"/>
        <w:rPr>
          <w:rFonts w:ascii="宋体" w:eastAsia="宋体" w:hAnsi="宋体" w:cs="宋体" w:hint="eastAsia"/>
          <w:kern w:val="2"/>
          <w:sz w:val="24"/>
          <w:szCs w:val="24"/>
        </w:rPr>
      </w:pPr>
      <w:r>
        <w:rPr>
          <w:rFonts w:asciiTheme="minorEastAsia" w:hAnsiTheme="minorEastAsia" w:cs="宋体" w:hint="eastAsia"/>
          <w:sz w:val="24"/>
          <w:szCs w:val="24"/>
        </w:rPr>
        <w:t>项目</w:t>
      </w:r>
      <w:r w:rsidRPr="00520D85">
        <w:rPr>
          <w:rFonts w:asciiTheme="minorEastAsia" w:hAnsiTheme="minorEastAsia" w:cs="宋体" w:hint="eastAsia"/>
          <w:sz w:val="24"/>
          <w:szCs w:val="24"/>
        </w:rPr>
        <w:t>所有软硬件设备，乙方应提供</w:t>
      </w:r>
      <w:r>
        <w:rPr>
          <w:rFonts w:asciiTheme="minorEastAsia" w:hAnsiTheme="minorEastAsia" w:cs="宋体" w:hint="eastAsia"/>
          <w:sz w:val="24"/>
          <w:szCs w:val="24"/>
        </w:rPr>
        <w:t>自</w:t>
      </w:r>
      <w:r w:rsidRPr="00520D85">
        <w:rPr>
          <w:rFonts w:asciiTheme="minorEastAsia" w:hAnsiTheme="minorEastAsia" w:cs="宋体" w:hint="eastAsia"/>
          <w:sz w:val="24"/>
          <w:szCs w:val="24"/>
        </w:rPr>
        <w:t>系统验收后</w:t>
      </w:r>
      <w:r w:rsidRPr="00B626B4">
        <w:rPr>
          <w:rFonts w:asciiTheme="minorEastAsia" w:hAnsiTheme="minorEastAsia" w:cs="宋体" w:hint="eastAsia"/>
          <w:sz w:val="24"/>
          <w:szCs w:val="24"/>
          <w:u w:val="single"/>
        </w:rPr>
        <w:t>5</w:t>
      </w:r>
      <w:r w:rsidRPr="00520D85">
        <w:rPr>
          <w:rFonts w:asciiTheme="minorEastAsia" w:hAnsiTheme="minorEastAsia" w:cs="宋体" w:hint="eastAsia"/>
          <w:sz w:val="24"/>
          <w:szCs w:val="24"/>
        </w:rPr>
        <w:t>年质保。乙方还应提供</w:t>
      </w:r>
      <w:r>
        <w:rPr>
          <w:rFonts w:asciiTheme="minorEastAsia" w:hAnsiTheme="minorEastAsia" w:cs="宋体" w:hint="eastAsia"/>
          <w:sz w:val="24"/>
          <w:szCs w:val="24"/>
        </w:rPr>
        <w:t>自</w:t>
      </w:r>
      <w:r w:rsidRPr="00520D85">
        <w:rPr>
          <w:rFonts w:asciiTheme="minorEastAsia" w:hAnsiTheme="minorEastAsia" w:cs="宋体" w:hint="eastAsia"/>
          <w:sz w:val="24"/>
          <w:szCs w:val="24"/>
        </w:rPr>
        <w:t>系统验收后</w:t>
      </w:r>
      <w:r w:rsidRPr="00EB5DA2">
        <w:rPr>
          <w:rFonts w:asciiTheme="minorEastAsia" w:hAnsiTheme="minorEastAsia" w:cs="宋体" w:hint="eastAsia"/>
          <w:sz w:val="24"/>
          <w:szCs w:val="24"/>
          <w:u w:val="single"/>
        </w:rPr>
        <w:t>1</w:t>
      </w:r>
      <w:r w:rsidRPr="00520D85">
        <w:rPr>
          <w:rFonts w:asciiTheme="minorEastAsia" w:hAnsiTheme="minorEastAsia" w:cs="宋体" w:hint="eastAsia"/>
          <w:sz w:val="24"/>
          <w:szCs w:val="24"/>
        </w:rPr>
        <w:t>年的现场运维服务</w:t>
      </w:r>
      <w:r w:rsidR="00000000">
        <w:rPr>
          <w:rFonts w:ascii="Times New Roman" w:eastAsia="宋体" w:hAnsi="Times New Roman" w:cs="Times New Roman"/>
          <w:kern w:val="2"/>
          <w:sz w:val="24"/>
          <w:szCs w:val="24"/>
        </w:rPr>
        <w:t>。</w:t>
      </w:r>
    </w:p>
    <w:p w14:paraId="26A6B2DD" w14:textId="77777777" w:rsidR="00990CE9" w:rsidRDefault="00000000">
      <w:pPr>
        <w:numPr>
          <w:ilvl w:val="0"/>
          <w:numId w:val="14"/>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承包人在向发包人提交工程竣工验收报告时，应当向发包人出具《质量保修书》。《质量保修书》中应当明确建设工程的保修范围、保修期限和保修责任等。</w:t>
      </w:r>
    </w:p>
    <w:p w14:paraId="642891A3" w14:textId="77777777" w:rsidR="00990CE9" w:rsidRDefault="00000000">
      <w:pPr>
        <w:numPr>
          <w:ilvl w:val="0"/>
          <w:numId w:val="14"/>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036813C1" w14:textId="77777777" w:rsidR="00990CE9" w:rsidRDefault="00000000">
      <w:pPr>
        <w:numPr>
          <w:ilvl w:val="0"/>
          <w:numId w:val="14"/>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在全部工程竣工验收前，已经发包人提前验收且验收合格的单位工程，其保修期的起算日期相应提前。</w:t>
      </w:r>
    </w:p>
    <w:p w14:paraId="4ACA780D" w14:textId="77777777" w:rsidR="00990CE9" w:rsidRDefault="00000000">
      <w:pPr>
        <w:numPr>
          <w:ilvl w:val="0"/>
          <w:numId w:val="14"/>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工程保修期终止后</w:t>
      </w:r>
      <w:r>
        <w:rPr>
          <w:rFonts w:ascii="Times New Roman" w:eastAsia="宋体" w:hAnsi="Times New Roman" w:cs="Times New Roman"/>
          <w:kern w:val="2"/>
          <w:sz w:val="24"/>
          <w:szCs w:val="24"/>
        </w:rPr>
        <w:t>28</w:t>
      </w:r>
      <w:r>
        <w:rPr>
          <w:rFonts w:ascii="Times New Roman" w:eastAsia="宋体" w:hAnsi="Times New Roman" w:cs="Times New Roman"/>
          <w:kern w:val="2"/>
          <w:sz w:val="24"/>
          <w:szCs w:val="24"/>
        </w:rPr>
        <w:t>天内，监理人签发保修期终止证书。</w:t>
      </w:r>
    </w:p>
    <w:p w14:paraId="546C799E" w14:textId="77777777" w:rsidR="00990CE9" w:rsidRDefault="00000000">
      <w:pPr>
        <w:widowControl w:val="0"/>
        <w:numPr>
          <w:ilvl w:val="0"/>
          <w:numId w:val="10"/>
        </w:numPr>
        <w:adjustRightInd w:val="0"/>
        <w:spacing w:before="320" w:line="300" w:lineRule="auto"/>
        <w:jc w:val="both"/>
        <w:outlineLvl w:val="0"/>
        <w:rPr>
          <w:rFonts w:ascii="Times New Roman" w:eastAsia="黑体" w:hAnsi="Times New Roman" w:cs="Times New Roman"/>
          <w:color w:val="000000"/>
          <w:kern w:val="44"/>
          <w:sz w:val="32"/>
          <w:szCs w:val="44"/>
        </w:rPr>
      </w:pPr>
      <w:bookmarkStart w:id="59" w:name="_Toc2530"/>
      <w:r>
        <w:rPr>
          <w:rFonts w:ascii="Times New Roman" w:eastAsia="黑体" w:hAnsi="Times New Roman" w:cs="Times New Roman"/>
          <w:color w:val="000000"/>
          <w:kern w:val="44"/>
          <w:sz w:val="32"/>
          <w:szCs w:val="44"/>
        </w:rPr>
        <w:t>违约责任</w:t>
      </w:r>
      <w:bookmarkEnd w:id="59"/>
    </w:p>
    <w:p w14:paraId="608275A4" w14:textId="77777777" w:rsidR="00990CE9" w:rsidRDefault="00000000">
      <w:pPr>
        <w:adjustRightInd w:val="0"/>
        <w:spacing w:before="280" w:line="300" w:lineRule="auto"/>
        <w:jc w:val="both"/>
        <w:outlineLvl w:val="1"/>
        <w:rPr>
          <w:rFonts w:ascii="Times New Roman" w:eastAsia="黑体" w:hAnsi="Times New Roman" w:cs="Times New Roman"/>
          <w:kern w:val="2"/>
          <w:sz w:val="30"/>
          <w:szCs w:val="32"/>
        </w:rPr>
      </w:pPr>
      <w:bookmarkStart w:id="60" w:name="_Toc14809"/>
      <w:r>
        <w:rPr>
          <w:rFonts w:ascii="Times New Roman" w:eastAsia="黑体" w:hAnsi="Times New Roman" w:cs="Times New Roman"/>
          <w:kern w:val="2"/>
          <w:sz w:val="30"/>
          <w:szCs w:val="32"/>
        </w:rPr>
        <w:t xml:space="preserve">5.1 </w:t>
      </w:r>
      <w:r>
        <w:rPr>
          <w:rFonts w:ascii="Times New Roman" w:eastAsia="黑体" w:hAnsi="Times New Roman" w:cs="Times New Roman"/>
          <w:kern w:val="2"/>
          <w:sz w:val="30"/>
          <w:szCs w:val="32"/>
        </w:rPr>
        <w:t>承包人违约</w:t>
      </w:r>
      <w:bookmarkEnd w:id="60"/>
    </w:p>
    <w:p w14:paraId="07E80D37"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61" w:name="_Toc32638"/>
      <w:r>
        <w:rPr>
          <w:rFonts w:ascii="Times New Roman" w:eastAsia="黑体" w:hAnsi="Times New Roman" w:cs="Times New Roman"/>
          <w:kern w:val="2"/>
          <w:sz w:val="30"/>
          <w:szCs w:val="24"/>
        </w:rPr>
        <w:t xml:space="preserve">5.1.1 </w:t>
      </w:r>
      <w:r>
        <w:rPr>
          <w:rFonts w:ascii="Times New Roman" w:eastAsia="黑体" w:hAnsi="Times New Roman" w:cs="Times New Roman"/>
          <w:kern w:val="2"/>
          <w:sz w:val="30"/>
          <w:szCs w:val="24"/>
        </w:rPr>
        <w:t>承包人违约的情形</w:t>
      </w:r>
      <w:bookmarkEnd w:id="61"/>
    </w:p>
    <w:p w14:paraId="6C4FBB63"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在履行合同过程中发生的下列情况之一的，属承包人违约：</w:t>
      </w:r>
    </w:p>
    <w:p w14:paraId="49D4BEF3" w14:textId="77777777" w:rsidR="00990CE9" w:rsidRDefault="00000000">
      <w:pPr>
        <w:adjustRightInd w:val="0"/>
        <w:spacing w:before="100" w:after="100" w:line="300" w:lineRule="auto"/>
        <w:ind w:firstLineChars="200" w:firstLine="480"/>
        <w:jc w:val="both"/>
        <w:rPr>
          <w:rFonts w:ascii="宋体" w:eastAsia="宋体" w:hAnsi="宋体" w:cs="宋体" w:hint="eastAsia"/>
          <w:kern w:val="2"/>
          <w:sz w:val="24"/>
          <w:szCs w:val="24"/>
        </w:rPr>
      </w:pPr>
      <w:r>
        <w:rPr>
          <w:rFonts w:ascii="Times New Roman" w:eastAsia="宋体" w:hAnsi="Times New Roman" w:cs="Times New Roman"/>
          <w:kern w:val="2"/>
          <w:sz w:val="24"/>
          <w:szCs w:val="24"/>
        </w:rPr>
        <w:t>5.1.1.1</w:t>
      </w:r>
      <w:r>
        <w:rPr>
          <w:rFonts w:ascii="Times New Roman" w:eastAsia="宋体" w:hAnsi="Times New Roman" w:cs="Times New Roman"/>
          <w:kern w:val="2"/>
          <w:sz w:val="24"/>
          <w:szCs w:val="24"/>
        </w:rPr>
        <w:t>承包人的施工图、设计（包括设计变更、调整等）、承包人涉及实施本工程相关的文件、实施和竣工的工程不符合我国相关法律、法规规定以及合同约定；</w:t>
      </w:r>
    </w:p>
    <w:p w14:paraId="01AE3F08"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5.1.1.2</w:t>
      </w:r>
      <w:r>
        <w:rPr>
          <w:rFonts w:ascii="Times New Roman" w:eastAsia="宋体" w:hAnsi="Times New Roman" w:cs="Times New Roman"/>
          <w:kern w:val="2"/>
          <w:sz w:val="24"/>
          <w:szCs w:val="24"/>
        </w:rPr>
        <w:t>承包人违反如下的约定，私自将合同的全部或部分权利转让给其他人，或私自将合同的全部或部分义务转移给其他人；</w:t>
      </w:r>
    </w:p>
    <w:p w14:paraId="14B4C5B7" w14:textId="77777777" w:rsidR="00990CE9" w:rsidRDefault="00000000">
      <w:pPr>
        <w:widowControl w:val="0"/>
        <w:numPr>
          <w:ilvl w:val="0"/>
          <w:numId w:val="15"/>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7611AC9C" w14:textId="77777777" w:rsidR="00990CE9" w:rsidRDefault="00000000">
      <w:pPr>
        <w:widowControl w:val="0"/>
        <w:numPr>
          <w:ilvl w:val="0"/>
          <w:numId w:val="15"/>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承包人不得将其承包的全部工程转包给第三人，也不得将其承包的全部工程肢解后以分包的名义分别转包给第三人；</w:t>
      </w:r>
    </w:p>
    <w:p w14:paraId="1F17D72F" w14:textId="77777777" w:rsidR="00990CE9" w:rsidRDefault="00000000">
      <w:pPr>
        <w:widowControl w:val="0"/>
        <w:numPr>
          <w:ilvl w:val="0"/>
          <w:numId w:val="15"/>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lastRenderedPageBreak/>
        <w:t>承包人不得将勘察、设计和施工的主体、关键性工作分包给第三人。除专用合同条款另有约定外，未经发包人书面同意，承包人不得将非主体、非关键性工作分包给第三人；</w:t>
      </w:r>
    </w:p>
    <w:p w14:paraId="70A6D8F3" w14:textId="77777777" w:rsidR="00990CE9" w:rsidRDefault="00000000">
      <w:pPr>
        <w:widowControl w:val="0"/>
        <w:numPr>
          <w:ilvl w:val="0"/>
          <w:numId w:val="15"/>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分包人的资格能力应与其分包工作的标准和规模相适应；</w:t>
      </w:r>
    </w:p>
    <w:p w14:paraId="4BDDC8EE" w14:textId="77777777" w:rsidR="00990CE9" w:rsidRDefault="00000000">
      <w:pPr>
        <w:widowControl w:val="0"/>
        <w:numPr>
          <w:ilvl w:val="0"/>
          <w:numId w:val="15"/>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发包人同意承包人分包工作的，承包人应向发包人和监理人提交分包合同副本；</w:t>
      </w:r>
    </w:p>
    <w:p w14:paraId="1672269C"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5.1.1.3</w:t>
      </w:r>
      <w:r>
        <w:rPr>
          <w:rFonts w:ascii="Times New Roman" w:eastAsia="宋体" w:hAnsi="Times New Roman" w:cs="Times New Roman"/>
          <w:kern w:val="2"/>
          <w:sz w:val="24"/>
          <w:szCs w:val="24"/>
        </w:rPr>
        <w:t>承包人违反以下条款的约定，未经监理人批准，私自将已按合同约定进入施工场地的施工设备、临时设施或材料撤离施工场地；</w:t>
      </w:r>
    </w:p>
    <w:p w14:paraId="343FE179" w14:textId="77777777" w:rsidR="00990CE9" w:rsidRDefault="00000000">
      <w:pPr>
        <w:widowControl w:val="0"/>
        <w:numPr>
          <w:ilvl w:val="0"/>
          <w:numId w:val="16"/>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运入施工场地的材料、工程设备，包括备品备件、安装专用工器具与随机资料，必须专用于合同约定范围内的工程，未经监理人同意，承包人不得运出施工场地或挪作他用。</w:t>
      </w:r>
    </w:p>
    <w:p w14:paraId="11B9BEA5" w14:textId="77777777" w:rsidR="00990CE9" w:rsidRDefault="00000000">
      <w:pPr>
        <w:widowControl w:val="0"/>
        <w:numPr>
          <w:ilvl w:val="0"/>
          <w:numId w:val="16"/>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1DD371B2" w14:textId="77777777" w:rsidR="00990CE9" w:rsidRDefault="00000000">
      <w:pPr>
        <w:widowControl w:val="0"/>
        <w:numPr>
          <w:ilvl w:val="0"/>
          <w:numId w:val="16"/>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除合同另有约定外，运入施工场地的所有施工设备以及在施工场地建设的临时设施应专用于合同工程。未经监理人同意，不得将上述施工设备和临时设施中的任何部分运出施工场地或挪作他用。</w:t>
      </w:r>
    </w:p>
    <w:p w14:paraId="53BD8484" w14:textId="77777777" w:rsidR="00990CE9" w:rsidRDefault="00000000">
      <w:pPr>
        <w:widowControl w:val="0"/>
        <w:numPr>
          <w:ilvl w:val="0"/>
          <w:numId w:val="16"/>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经监理人同意，承包人可根据合同进度计划撤走闲置的施工设备。</w:t>
      </w:r>
    </w:p>
    <w:p w14:paraId="2891A767"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5.1.1.4</w:t>
      </w:r>
      <w:r>
        <w:rPr>
          <w:rFonts w:ascii="Times New Roman" w:eastAsia="宋体" w:hAnsi="Times New Roman" w:cs="Times New Roman"/>
          <w:kern w:val="2"/>
          <w:sz w:val="24"/>
          <w:szCs w:val="24"/>
        </w:rPr>
        <w:t>承包人违反以下条款的约定使用了不合格材料或工程设备，工程质量达不到标准要求，又拒绝清除不合格工程；</w:t>
      </w:r>
    </w:p>
    <w:p w14:paraId="76CFE006" w14:textId="77777777" w:rsidR="00990CE9" w:rsidRDefault="00000000">
      <w:pPr>
        <w:widowControl w:val="0"/>
        <w:numPr>
          <w:ilvl w:val="0"/>
          <w:numId w:val="17"/>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监理人有权拒绝承包人提供的不合格材料或工程设备，并要求承包人立即进行更换。监理人应在更换后再次进行检查和检验，由此增加的费用和（或）工期延误及损失等由承包人承担。</w:t>
      </w:r>
    </w:p>
    <w:p w14:paraId="1FD23C92" w14:textId="77777777" w:rsidR="00990CE9" w:rsidRDefault="00000000">
      <w:pPr>
        <w:widowControl w:val="0"/>
        <w:numPr>
          <w:ilvl w:val="0"/>
          <w:numId w:val="17"/>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监理人发现承包人使用了不合格的材料和工程设备，应即时发出指示要求承包人立即改正，并禁止在工程中继续使用不合格的材料和工程设备。</w:t>
      </w:r>
    </w:p>
    <w:p w14:paraId="5F6A6037" w14:textId="77777777" w:rsidR="00990CE9" w:rsidRDefault="00000000">
      <w:pPr>
        <w:widowControl w:val="0"/>
        <w:numPr>
          <w:ilvl w:val="0"/>
          <w:numId w:val="17"/>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发包人提供的材料或工程设备不符合合同要求的，承包人有权拒绝，并可要求发包人更换，由此增加的费用和（或）工期延误由发包人承担。</w:t>
      </w:r>
    </w:p>
    <w:p w14:paraId="0EF9FA25"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5.1.1.5</w:t>
      </w:r>
      <w:r>
        <w:rPr>
          <w:rFonts w:ascii="Times New Roman" w:eastAsia="宋体" w:hAnsi="Times New Roman" w:cs="Times New Roman"/>
          <w:kern w:val="2"/>
          <w:sz w:val="24"/>
          <w:szCs w:val="24"/>
        </w:rPr>
        <w:t>承包人未能按合同进度计划及时完成合同约定的工作，造成工期延误；</w:t>
      </w:r>
    </w:p>
    <w:p w14:paraId="26FE20F4"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5.1.1.6</w:t>
      </w:r>
      <w:r>
        <w:rPr>
          <w:rFonts w:ascii="Times New Roman" w:eastAsia="宋体" w:hAnsi="Times New Roman" w:cs="Times New Roman"/>
          <w:kern w:val="2"/>
          <w:sz w:val="24"/>
          <w:szCs w:val="24"/>
        </w:rPr>
        <w:t>由于承包人原因未能通过竣工试验或竣工后试验的；</w:t>
      </w:r>
    </w:p>
    <w:p w14:paraId="7E42FD5D"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lastRenderedPageBreak/>
        <w:t>5.1.1.7</w:t>
      </w:r>
      <w:r>
        <w:rPr>
          <w:rFonts w:ascii="Times New Roman" w:eastAsia="宋体" w:hAnsi="Times New Roman" w:cs="Times New Roman"/>
          <w:kern w:val="2"/>
          <w:sz w:val="24"/>
          <w:szCs w:val="24"/>
        </w:rPr>
        <w:t>承包人在缺陷责任期内，未能对工程接收证书所列的缺陷清单的内容或缺陷责任期内发生的缺陷进行修复，而又拒绝按监理人指示再进行修补；</w:t>
      </w:r>
    </w:p>
    <w:p w14:paraId="6AFED8FC"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5.1.1.8</w:t>
      </w:r>
      <w:r>
        <w:rPr>
          <w:rFonts w:ascii="Times New Roman" w:eastAsia="宋体" w:hAnsi="Times New Roman" w:cs="Times New Roman"/>
          <w:kern w:val="2"/>
          <w:sz w:val="24"/>
          <w:szCs w:val="24"/>
        </w:rPr>
        <w:t>承包人无法继续履行或明确表示不履行或实质上已停止履行合同；</w:t>
      </w:r>
    </w:p>
    <w:p w14:paraId="4DD733A8"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5.1.1.9</w:t>
      </w:r>
      <w:r>
        <w:rPr>
          <w:rFonts w:ascii="Times New Roman" w:eastAsia="宋体" w:hAnsi="Times New Roman" w:cs="Times New Roman"/>
          <w:kern w:val="2"/>
          <w:sz w:val="24"/>
          <w:szCs w:val="24"/>
        </w:rPr>
        <w:t>承包人未能按期开工；</w:t>
      </w:r>
    </w:p>
    <w:p w14:paraId="53E59477"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5.1.1.10</w:t>
      </w:r>
      <w:r>
        <w:rPr>
          <w:rFonts w:ascii="Times New Roman" w:eastAsia="宋体" w:hAnsi="Times New Roman" w:cs="Times New Roman"/>
          <w:kern w:val="2"/>
          <w:sz w:val="24"/>
          <w:szCs w:val="24"/>
        </w:rPr>
        <w:t>承包人违反以下条款规定，未按承诺或未按监理人的要求及时配备称职的主要管理人员、技术骨干；</w:t>
      </w:r>
    </w:p>
    <w:p w14:paraId="297D6A4E" w14:textId="77777777" w:rsidR="00990CE9" w:rsidRDefault="00000000">
      <w:pPr>
        <w:widowControl w:val="0"/>
        <w:numPr>
          <w:ilvl w:val="0"/>
          <w:numId w:val="18"/>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承包人应在接到开始工作通知之日起</w:t>
      </w:r>
      <w:r>
        <w:rPr>
          <w:rFonts w:ascii="Times New Roman" w:eastAsia="宋体" w:hAnsi="Times New Roman" w:cs="Times New Roman"/>
          <w:kern w:val="2"/>
          <w:sz w:val="24"/>
          <w:szCs w:val="24"/>
        </w:rPr>
        <w:t>28</w:t>
      </w:r>
      <w:r>
        <w:rPr>
          <w:rFonts w:ascii="Times New Roman" w:eastAsia="宋体" w:hAnsi="Times New Roman" w:cs="Times New Roman"/>
          <w:kern w:val="2"/>
          <w:sz w:val="24"/>
          <w:szCs w:val="24"/>
        </w:rPr>
        <w:t>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并向监理人提交继任人员的资格、管理经验等资料。项目经理的更换，应按照本章第</w:t>
      </w:r>
      <w:r>
        <w:rPr>
          <w:rFonts w:ascii="Times New Roman" w:eastAsia="宋体" w:hAnsi="Times New Roman" w:cs="Times New Roman"/>
          <w:kern w:val="2"/>
          <w:sz w:val="24"/>
          <w:szCs w:val="24"/>
        </w:rPr>
        <w:t>4.5</w:t>
      </w:r>
      <w:r>
        <w:rPr>
          <w:rFonts w:ascii="Times New Roman" w:eastAsia="宋体" w:hAnsi="Times New Roman" w:cs="Times New Roman"/>
          <w:kern w:val="2"/>
          <w:sz w:val="24"/>
          <w:szCs w:val="24"/>
        </w:rPr>
        <w:t>款规定执行。</w:t>
      </w:r>
    </w:p>
    <w:p w14:paraId="4B63FA57" w14:textId="77777777" w:rsidR="00990CE9" w:rsidRDefault="00000000">
      <w:pPr>
        <w:widowControl w:val="0"/>
        <w:numPr>
          <w:ilvl w:val="0"/>
          <w:numId w:val="18"/>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承包人安排的主要管理人员包括项目经理、设计负责人、施工负责人、勘察负责人、采购负责人以及专职质量、安全生产管理人员等；技术人员包括设计师、建筑师、土木工程师、设备工程师、建造师等。</w:t>
      </w:r>
    </w:p>
    <w:p w14:paraId="5587CACC" w14:textId="77777777" w:rsidR="00990CE9" w:rsidRDefault="00000000">
      <w:pPr>
        <w:widowControl w:val="0"/>
        <w:numPr>
          <w:ilvl w:val="0"/>
          <w:numId w:val="18"/>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承包人的设计人员应具有国家规定和发包人要求中约定的资格，并具有从事设计所必需的经验与能力。</w:t>
      </w:r>
    </w:p>
    <w:p w14:paraId="557BE33A"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承包人应保证其设计人员（包括分包人的设计人员）在合同期限内的任何时候，都能按时参加发包人或其委托的监理人组织的工作会议。</w:t>
      </w:r>
    </w:p>
    <w:p w14:paraId="0CC91039" w14:textId="77777777" w:rsidR="00990CE9" w:rsidRDefault="00000000">
      <w:pPr>
        <w:widowControl w:val="0"/>
        <w:numPr>
          <w:ilvl w:val="0"/>
          <w:numId w:val="18"/>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国家规定应当持证上岗的工作人员均应持有相应的资格证明，监理人有权随时检查。监理人认为有必要时，可进行现场考核。</w:t>
      </w:r>
    </w:p>
    <w:p w14:paraId="1880209E" w14:textId="77777777" w:rsidR="00990CE9" w:rsidRDefault="00000000">
      <w:pPr>
        <w:widowControl w:val="0"/>
        <w:numPr>
          <w:ilvl w:val="0"/>
          <w:numId w:val="18"/>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除专用合同条款另有约定外，承包人的主要施工管理人员离开施工现场连续超过</w:t>
      </w:r>
      <w:r>
        <w:rPr>
          <w:rFonts w:ascii="Times New Roman" w:eastAsia="宋体" w:hAnsi="Times New Roman" w:cs="Times New Roman"/>
          <w:kern w:val="2"/>
          <w:sz w:val="24"/>
          <w:szCs w:val="24"/>
        </w:rPr>
        <w:t>3</w:t>
      </w:r>
      <w:r>
        <w:rPr>
          <w:rFonts w:ascii="Times New Roman" w:eastAsia="宋体" w:hAnsi="Times New Roman" w:cs="Times New Roman"/>
          <w:kern w:val="2"/>
          <w:sz w:val="24"/>
          <w:szCs w:val="24"/>
        </w:rPr>
        <w:t>天的，应事先征得监理人同意。承包人擅自更换项目经理或主要施工管理人员，或前述人员未经监理人许可擅自离开施工现场连续超过</w:t>
      </w:r>
      <w:r>
        <w:rPr>
          <w:rFonts w:ascii="Times New Roman" w:eastAsia="宋体" w:hAnsi="Times New Roman" w:cs="Times New Roman"/>
          <w:kern w:val="2"/>
          <w:sz w:val="24"/>
          <w:szCs w:val="24"/>
        </w:rPr>
        <w:t>3</w:t>
      </w:r>
      <w:r>
        <w:rPr>
          <w:rFonts w:ascii="Times New Roman" w:eastAsia="宋体" w:hAnsi="Times New Roman" w:cs="Times New Roman"/>
          <w:kern w:val="2"/>
          <w:sz w:val="24"/>
          <w:szCs w:val="24"/>
        </w:rPr>
        <w:t>天的，应按照专用合同条款约定承担违约责任。</w:t>
      </w:r>
    </w:p>
    <w:p w14:paraId="067012F0"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5.1.1.11</w:t>
      </w:r>
      <w:r>
        <w:rPr>
          <w:rFonts w:ascii="Times New Roman" w:eastAsia="宋体" w:hAnsi="Times New Roman" w:cs="Times New Roman"/>
          <w:kern w:val="2"/>
          <w:sz w:val="24"/>
          <w:szCs w:val="24"/>
        </w:rPr>
        <w:t>经监理人和发包人检查，发现承包人有安全问题或有违反安全管理规章制度的情况；</w:t>
      </w:r>
    </w:p>
    <w:p w14:paraId="149323E2"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5.1.1.12</w:t>
      </w:r>
      <w:r>
        <w:rPr>
          <w:rFonts w:ascii="Times New Roman" w:eastAsia="宋体" w:hAnsi="Times New Roman" w:cs="Times New Roman"/>
          <w:kern w:val="2"/>
          <w:sz w:val="24"/>
          <w:szCs w:val="24"/>
        </w:rPr>
        <w:t>承包人不按合同约定履行义务的其他情况。</w:t>
      </w:r>
    </w:p>
    <w:p w14:paraId="6BD44C65"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62" w:name="_Toc17957"/>
      <w:r>
        <w:rPr>
          <w:rFonts w:ascii="Times New Roman" w:eastAsia="黑体" w:hAnsi="Times New Roman" w:cs="Times New Roman"/>
          <w:kern w:val="2"/>
          <w:sz w:val="30"/>
          <w:szCs w:val="24"/>
        </w:rPr>
        <w:lastRenderedPageBreak/>
        <w:t xml:space="preserve">5.1.2 </w:t>
      </w:r>
      <w:r>
        <w:rPr>
          <w:rFonts w:ascii="Times New Roman" w:eastAsia="黑体" w:hAnsi="Times New Roman" w:cs="Times New Roman"/>
          <w:kern w:val="2"/>
          <w:sz w:val="30"/>
          <w:szCs w:val="24"/>
        </w:rPr>
        <w:t>对承包人违约的处理</w:t>
      </w:r>
      <w:bookmarkEnd w:id="62"/>
    </w:p>
    <w:p w14:paraId="4A83C0D7" w14:textId="77777777" w:rsidR="00990CE9" w:rsidRDefault="00000000">
      <w:pPr>
        <w:widowControl w:val="0"/>
        <w:adjustRightInd w:val="0"/>
        <w:spacing w:before="100" w:after="100" w:line="300" w:lineRule="auto"/>
        <w:ind w:firstLineChars="200" w:firstLine="480"/>
        <w:jc w:val="both"/>
        <w:rPr>
          <w:rFonts w:ascii="宋体" w:eastAsia="宋体" w:hAnsi="宋体" w:cs="宋体" w:hint="eastAsia"/>
          <w:kern w:val="2"/>
          <w:sz w:val="24"/>
          <w:szCs w:val="24"/>
        </w:rPr>
      </w:pPr>
      <w:r>
        <w:rPr>
          <w:rFonts w:ascii="Times New Roman" w:eastAsia="宋体" w:hAnsi="Times New Roman" w:cs="Times New Roman"/>
          <w:kern w:val="2"/>
          <w:sz w:val="24"/>
          <w:szCs w:val="24"/>
        </w:rPr>
        <w:t>5.1.2.1</w:t>
      </w:r>
      <w:r>
        <w:rPr>
          <w:rFonts w:ascii="Times New Roman" w:eastAsia="宋体" w:hAnsi="Times New Roman" w:cs="Times New Roman"/>
          <w:kern w:val="2"/>
          <w:sz w:val="24"/>
          <w:szCs w:val="24"/>
        </w:rPr>
        <w:t>承包人发生第</w:t>
      </w:r>
      <w:r>
        <w:rPr>
          <w:rFonts w:ascii="Times New Roman" w:eastAsia="宋体" w:hAnsi="Times New Roman" w:cs="Times New Roman"/>
          <w:kern w:val="2"/>
          <w:sz w:val="24"/>
          <w:szCs w:val="24"/>
        </w:rPr>
        <w:t>22.1.1.6</w:t>
      </w:r>
      <w:r>
        <w:rPr>
          <w:rFonts w:ascii="Times New Roman" w:eastAsia="宋体" w:hAnsi="Times New Roman" w:cs="Times New Roman"/>
          <w:kern w:val="2"/>
          <w:sz w:val="24"/>
          <w:szCs w:val="24"/>
        </w:rPr>
        <w:t>目约定的违约情况时，按照发包人要求中的未能通过竣工</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竣工后试验的损害进行赔偿。发生延期的，承包人应承担延期责任。</w:t>
      </w:r>
    </w:p>
    <w:p w14:paraId="3B89E594"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5.1.2.2</w:t>
      </w:r>
      <w:r>
        <w:rPr>
          <w:rFonts w:ascii="Times New Roman" w:eastAsia="宋体" w:hAnsi="Times New Roman" w:cs="Times New Roman"/>
          <w:kern w:val="2"/>
          <w:sz w:val="24"/>
          <w:szCs w:val="24"/>
        </w:rPr>
        <w:t>承包人发生第</w:t>
      </w:r>
      <w:r>
        <w:rPr>
          <w:rFonts w:ascii="Times New Roman" w:eastAsia="宋体" w:hAnsi="Times New Roman" w:cs="Times New Roman"/>
          <w:kern w:val="2"/>
          <w:sz w:val="24"/>
          <w:szCs w:val="24"/>
        </w:rPr>
        <w:t>5.1.1.2</w:t>
      </w:r>
      <w:r>
        <w:rPr>
          <w:rFonts w:ascii="Times New Roman" w:eastAsia="宋体" w:hAnsi="Times New Roman" w:cs="Times New Roman"/>
          <w:kern w:val="2"/>
          <w:sz w:val="24"/>
          <w:szCs w:val="24"/>
        </w:rPr>
        <w:t>、第</w:t>
      </w:r>
      <w:r>
        <w:rPr>
          <w:rFonts w:ascii="Times New Roman" w:eastAsia="宋体" w:hAnsi="Times New Roman" w:cs="Times New Roman"/>
          <w:kern w:val="2"/>
          <w:sz w:val="24"/>
          <w:szCs w:val="24"/>
        </w:rPr>
        <w:t>5.1.1.8</w:t>
      </w:r>
      <w:r>
        <w:rPr>
          <w:rFonts w:ascii="Times New Roman" w:eastAsia="宋体" w:hAnsi="Times New Roman" w:cs="Times New Roman"/>
          <w:kern w:val="2"/>
          <w:sz w:val="24"/>
          <w:szCs w:val="24"/>
        </w:rPr>
        <w:t>目约定的违约情况时，发包人可通知承包人立即解除合同，并按第</w:t>
      </w:r>
      <w:r>
        <w:rPr>
          <w:rFonts w:ascii="Times New Roman" w:eastAsia="宋体" w:hAnsi="Times New Roman" w:cs="Times New Roman"/>
          <w:kern w:val="2"/>
          <w:sz w:val="24"/>
          <w:szCs w:val="24"/>
        </w:rPr>
        <w:t>5.1.3</w:t>
      </w:r>
      <w:r>
        <w:rPr>
          <w:rFonts w:ascii="Times New Roman" w:eastAsia="宋体" w:hAnsi="Times New Roman" w:cs="Times New Roman"/>
          <w:kern w:val="2"/>
          <w:sz w:val="24"/>
          <w:szCs w:val="24"/>
        </w:rPr>
        <w:t>项、第</w:t>
      </w:r>
      <w:r>
        <w:rPr>
          <w:rFonts w:ascii="Times New Roman" w:eastAsia="宋体" w:hAnsi="Times New Roman" w:cs="Times New Roman"/>
          <w:kern w:val="2"/>
          <w:sz w:val="24"/>
          <w:szCs w:val="24"/>
        </w:rPr>
        <w:t>5.1.4</w:t>
      </w:r>
      <w:r>
        <w:rPr>
          <w:rFonts w:ascii="Times New Roman" w:eastAsia="宋体" w:hAnsi="Times New Roman" w:cs="Times New Roman"/>
          <w:kern w:val="2"/>
          <w:sz w:val="24"/>
          <w:szCs w:val="24"/>
        </w:rPr>
        <w:t>项、第</w:t>
      </w:r>
      <w:r>
        <w:rPr>
          <w:rFonts w:ascii="Times New Roman" w:eastAsia="宋体" w:hAnsi="Times New Roman" w:cs="Times New Roman"/>
          <w:kern w:val="2"/>
          <w:sz w:val="24"/>
          <w:szCs w:val="24"/>
        </w:rPr>
        <w:t>5.1.5</w:t>
      </w:r>
      <w:r>
        <w:rPr>
          <w:rFonts w:ascii="Times New Roman" w:eastAsia="宋体" w:hAnsi="Times New Roman" w:cs="Times New Roman"/>
          <w:kern w:val="2"/>
          <w:sz w:val="24"/>
          <w:szCs w:val="24"/>
        </w:rPr>
        <w:t>项约定处理。</w:t>
      </w:r>
    </w:p>
    <w:p w14:paraId="343920B4"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5.1.2.3</w:t>
      </w:r>
      <w:r>
        <w:rPr>
          <w:rFonts w:ascii="Times New Roman" w:eastAsia="宋体" w:hAnsi="Times New Roman" w:cs="Times New Roman"/>
          <w:kern w:val="2"/>
          <w:sz w:val="24"/>
          <w:szCs w:val="24"/>
        </w:rPr>
        <w:t>承包人发生除第第</w:t>
      </w:r>
      <w:r>
        <w:rPr>
          <w:rFonts w:ascii="Times New Roman" w:eastAsia="宋体" w:hAnsi="Times New Roman" w:cs="Times New Roman"/>
          <w:kern w:val="2"/>
          <w:sz w:val="24"/>
          <w:szCs w:val="24"/>
        </w:rPr>
        <w:t>5.1.1.2</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5.1.1.6</w:t>
      </w:r>
      <w:r>
        <w:rPr>
          <w:rFonts w:ascii="Times New Roman" w:eastAsia="宋体" w:hAnsi="Times New Roman" w:cs="Times New Roman"/>
          <w:kern w:val="2"/>
          <w:sz w:val="24"/>
          <w:szCs w:val="24"/>
        </w:rPr>
        <w:t>目和第</w:t>
      </w:r>
      <w:r>
        <w:rPr>
          <w:rFonts w:ascii="Times New Roman" w:eastAsia="宋体" w:hAnsi="Times New Roman" w:cs="Times New Roman"/>
          <w:kern w:val="2"/>
          <w:sz w:val="24"/>
          <w:szCs w:val="24"/>
        </w:rPr>
        <w:t>5.1.1.8</w:t>
      </w:r>
      <w:r>
        <w:rPr>
          <w:rFonts w:ascii="Times New Roman" w:eastAsia="宋体" w:hAnsi="Times New Roman" w:cs="Times New Roman"/>
          <w:kern w:val="2"/>
          <w:sz w:val="24"/>
          <w:szCs w:val="24"/>
        </w:rPr>
        <w:t>目约定以外的其他违约情况时，监理人可向承包人发出整改通知，要求其在指定的期限内纠正。除合同条款另有约定外，承包人应承担其违约所引起的费用增加和（或）工期延误。</w:t>
      </w:r>
    </w:p>
    <w:p w14:paraId="0EA86D3D"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5.1.2.4</w:t>
      </w:r>
      <w:r>
        <w:rPr>
          <w:rFonts w:ascii="Times New Roman" w:eastAsia="宋体" w:hAnsi="Times New Roman" w:cs="Times New Roman"/>
          <w:kern w:val="2"/>
          <w:sz w:val="24"/>
          <w:szCs w:val="24"/>
        </w:rPr>
        <w:t>承包人发生第</w:t>
      </w:r>
      <w:r>
        <w:rPr>
          <w:rFonts w:ascii="Times New Roman" w:eastAsia="宋体" w:hAnsi="Times New Roman" w:cs="Times New Roman"/>
          <w:kern w:val="2"/>
          <w:sz w:val="24"/>
          <w:szCs w:val="24"/>
        </w:rPr>
        <w:t>5.1.1.2</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5.1.1.8</w:t>
      </w:r>
      <w:r>
        <w:rPr>
          <w:rFonts w:ascii="Times New Roman" w:eastAsia="宋体" w:hAnsi="Times New Roman" w:cs="Times New Roman"/>
          <w:kern w:val="2"/>
          <w:sz w:val="24"/>
          <w:szCs w:val="24"/>
        </w:rPr>
        <w:t>目约定的违约情况时，发包人可通知承包人立即解除合同，并按有关法律处理。除本合同其他约定和有关责任外，承包人还应按本合同总价款的</w:t>
      </w:r>
      <w:r>
        <w:rPr>
          <w:rFonts w:ascii="Times New Roman" w:eastAsia="宋体" w:hAnsi="Times New Roman" w:cs="Times New Roman"/>
          <w:kern w:val="2"/>
          <w:sz w:val="24"/>
          <w:szCs w:val="24"/>
          <w:u w:val="single"/>
        </w:rPr>
        <w:t>1</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向发包人支付违约金。</w:t>
      </w:r>
    </w:p>
    <w:p w14:paraId="6E737A73"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5.1.2.5</w:t>
      </w:r>
      <w:r>
        <w:rPr>
          <w:rFonts w:ascii="Times New Roman" w:eastAsia="宋体" w:hAnsi="Times New Roman" w:cs="Times New Roman"/>
          <w:kern w:val="2"/>
          <w:sz w:val="24"/>
          <w:szCs w:val="24"/>
        </w:rPr>
        <w:t>承包人发生除第</w:t>
      </w:r>
      <w:r>
        <w:rPr>
          <w:rFonts w:ascii="Times New Roman" w:eastAsia="宋体" w:hAnsi="Times New Roman" w:cs="Times New Roman"/>
          <w:kern w:val="2"/>
          <w:sz w:val="24"/>
          <w:szCs w:val="24"/>
        </w:rPr>
        <w:t>5.1.1.8</w:t>
      </w:r>
      <w:r>
        <w:rPr>
          <w:rFonts w:ascii="Times New Roman" w:eastAsia="宋体" w:hAnsi="Times New Roman" w:cs="Times New Roman"/>
          <w:kern w:val="2"/>
          <w:sz w:val="24"/>
          <w:szCs w:val="24"/>
        </w:rPr>
        <w:t>目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向发包人支付违约金。但累计工期延误违约金不超过签约合同价的</w:t>
      </w:r>
      <w:r>
        <w:rPr>
          <w:rFonts w:ascii="Times New Roman" w:eastAsia="宋体" w:hAnsi="Times New Roman" w:cs="Times New Roman"/>
          <w:kern w:val="2"/>
          <w:sz w:val="24"/>
          <w:szCs w:val="24"/>
        </w:rPr>
        <w:t>10%</w:t>
      </w:r>
      <w:r>
        <w:rPr>
          <w:rFonts w:ascii="Times New Roman" w:eastAsia="宋体" w:hAnsi="Times New Roman" w:cs="Times New Roman"/>
          <w:kern w:val="2"/>
          <w:sz w:val="24"/>
          <w:szCs w:val="24"/>
        </w:rPr>
        <w:t>。否则，发包人有权单方面解除合同且不承担任何责任。</w:t>
      </w:r>
    </w:p>
    <w:p w14:paraId="5F2D7DF2"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因承包人原因工期延误时间超过合同总工期或分段施工工期的</w:t>
      </w:r>
      <w:r>
        <w:rPr>
          <w:rFonts w:ascii="Times New Roman" w:eastAsia="宋体" w:hAnsi="Times New Roman" w:cs="Times New Roman"/>
          <w:kern w:val="2"/>
          <w:sz w:val="24"/>
          <w:szCs w:val="24"/>
        </w:rPr>
        <w:t>10%</w:t>
      </w:r>
      <w:r>
        <w:rPr>
          <w:rFonts w:ascii="Times New Roman" w:eastAsia="宋体" w:hAnsi="Times New Roman" w:cs="Times New Roman"/>
          <w:kern w:val="2"/>
          <w:sz w:val="24"/>
          <w:szCs w:val="24"/>
        </w:rPr>
        <w:t>时，每延误一天承包人承担签约合同价</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的违约金（违约金的总额不超过签约合同价的</w:t>
      </w:r>
      <w:r>
        <w:rPr>
          <w:rFonts w:ascii="Times New Roman" w:eastAsia="宋体" w:hAnsi="Times New Roman" w:cs="Times New Roman"/>
          <w:kern w:val="2"/>
          <w:sz w:val="24"/>
          <w:szCs w:val="24"/>
        </w:rPr>
        <w:t>5</w:t>
      </w:r>
      <w:r>
        <w:rPr>
          <w:rFonts w:ascii="Times New Roman" w:eastAsia="宋体" w:hAnsi="Times New Roman" w:cs="Times New Roman"/>
          <w:kern w:val="2"/>
          <w:sz w:val="24"/>
          <w:szCs w:val="24"/>
        </w:rPr>
        <w:t>％）。如因承包人原因造成总工期延误超过</w:t>
      </w:r>
      <w:r>
        <w:rPr>
          <w:rFonts w:ascii="Times New Roman" w:eastAsia="宋体" w:hAnsi="Times New Roman" w:cs="Times New Roman"/>
          <w:kern w:val="2"/>
          <w:sz w:val="24"/>
          <w:szCs w:val="24"/>
        </w:rPr>
        <w:t>20</w:t>
      </w:r>
      <w:r>
        <w:rPr>
          <w:rFonts w:ascii="Times New Roman" w:eastAsia="宋体" w:hAnsi="Times New Roman" w:cs="Times New Roman"/>
          <w:kern w:val="2"/>
          <w:sz w:val="24"/>
          <w:szCs w:val="24"/>
        </w:rPr>
        <w:t>天的，承包人应制定出具体可行的自行赶工措施，报发包人和总监理工程师批准。如发包人认为承包人的赶工计划不可行，则发包人有权单方面解除合同且不承担任何责任，并要求承包人赔偿发包人的实际损失。</w:t>
      </w:r>
      <w:r>
        <w:rPr>
          <w:rFonts w:ascii="Times New Roman" w:eastAsia="宋体" w:hAnsi="Times New Roman" w:cs="Times New Roman"/>
          <w:kern w:val="2"/>
          <w:sz w:val="24"/>
          <w:szCs w:val="24"/>
        </w:rPr>
        <w:t xml:space="preserve"> </w:t>
      </w:r>
    </w:p>
    <w:p w14:paraId="6F45839B"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若承包人在违约行为发生之日起</w:t>
      </w:r>
      <w:r>
        <w:rPr>
          <w:rFonts w:ascii="Times New Roman" w:eastAsia="宋体" w:hAnsi="Times New Roman" w:cs="Times New Roman"/>
          <w:kern w:val="2"/>
          <w:sz w:val="24"/>
          <w:szCs w:val="24"/>
        </w:rPr>
        <w:t>7</w:t>
      </w:r>
      <w:r>
        <w:rPr>
          <w:rFonts w:ascii="Times New Roman" w:eastAsia="宋体" w:hAnsi="Times New Roman" w:cs="Times New Roman"/>
          <w:kern w:val="2"/>
          <w:sz w:val="24"/>
          <w:szCs w:val="24"/>
        </w:rPr>
        <w:t>天内未向发包人支付违约金，则发包人有权在应付承包人的工程款中扣除上述违约金。</w:t>
      </w:r>
    </w:p>
    <w:p w14:paraId="58D6B137"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5.1.2.6</w:t>
      </w:r>
      <w:r>
        <w:rPr>
          <w:rFonts w:ascii="Times New Roman" w:eastAsia="宋体" w:hAnsi="Times New Roman" w:cs="Times New Roman"/>
          <w:kern w:val="2"/>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向发包人支付违约金。</w:t>
      </w:r>
    </w:p>
    <w:p w14:paraId="3F597800"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5.1.2.7</w:t>
      </w:r>
      <w:r>
        <w:rPr>
          <w:rFonts w:ascii="Times New Roman" w:eastAsia="宋体" w:hAnsi="Times New Roman" w:cs="Times New Roman"/>
          <w:kern w:val="2"/>
          <w:sz w:val="24"/>
          <w:szCs w:val="24"/>
        </w:rPr>
        <w:t>其它违约行为</w:t>
      </w:r>
    </w:p>
    <w:p w14:paraId="665D7CDA"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lastRenderedPageBreak/>
        <w:t>承包人承担违约责任形式包括但不限于</w:t>
      </w:r>
      <w:r>
        <w:rPr>
          <w:rFonts w:ascii="Times New Roman" w:eastAsia="宋体" w:hAnsi="Times New Roman" w:cs="Times New Roman"/>
          <w:kern w:val="2"/>
          <w:sz w:val="24"/>
          <w:szCs w:val="24"/>
        </w:rPr>
        <w:t>:</w:t>
      </w:r>
    </w:p>
    <w:p w14:paraId="2B8BA3C5" w14:textId="77777777" w:rsidR="00990CE9" w:rsidRDefault="00000000">
      <w:pPr>
        <w:numPr>
          <w:ilvl w:val="0"/>
          <w:numId w:val="19"/>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书面警告。承包人未履行或未按时履行或未按质履行义务及监理工程师或发包人（含主管人员）的指示时，监理工程师或发包人有权向承包人发出书面警告，每次书面警告，承包人应当支付人民币</w:t>
      </w:r>
      <w:r>
        <w:rPr>
          <w:rFonts w:ascii="Times New Roman" w:eastAsia="宋体" w:hAnsi="Times New Roman" w:cs="Times New Roman"/>
          <w:kern w:val="2"/>
          <w:sz w:val="24"/>
          <w:szCs w:val="24"/>
        </w:rPr>
        <w:t>2000</w:t>
      </w:r>
      <w:r>
        <w:rPr>
          <w:rFonts w:ascii="Times New Roman" w:eastAsia="宋体" w:hAnsi="Times New Roman" w:cs="Times New Roman"/>
          <w:kern w:val="2"/>
          <w:sz w:val="24"/>
          <w:szCs w:val="24"/>
        </w:rPr>
        <w:t>元违约金给发包人。</w:t>
      </w:r>
    </w:p>
    <w:p w14:paraId="2716779D" w14:textId="77777777" w:rsidR="00990CE9" w:rsidRDefault="00000000">
      <w:pPr>
        <w:numPr>
          <w:ilvl w:val="0"/>
          <w:numId w:val="19"/>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限期改正。监理工程师或发包人在日常工作检查中发现承包人有违约行为，有权向承包人发出违约通知，要求承包人必须在监理工程师或发包人限定的时间内履行义务。同时，承包人应当向发包人支付人民币</w:t>
      </w:r>
      <w:r>
        <w:rPr>
          <w:rFonts w:ascii="Times New Roman" w:eastAsia="宋体" w:hAnsi="Times New Roman" w:cs="Times New Roman"/>
          <w:kern w:val="2"/>
          <w:sz w:val="24"/>
          <w:szCs w:val="24"/>
        </w:rPr>
        <w:t>5000</w:t>
      </w:r>
      <w:r>
        <w:rPr>
          <w:rFonts w:ascii="Times New Roman" w:eastAsia="宋体" w:hAnsi="Times New Roman" w:cs="Times New Roman"/>
          <w:kern w:val="2"/>
          <w:sz w:val="24"/>
          <w:szCs w:val="24"/>
        </w:rPr>
        <w:t>元违约金。</w:t>
      </w:r>
    </w:p>
    <w:p w14:paraId="23F77A9C" w14:textId="77777777" w:rsidR="00990CE9" w:rsidRDefault="00000000">
      <w:pPr>
        <w:numPr>
          <w:ilvl w:val="0"/>
          <w:numId w:val="19"/>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一般违约责任。承包人违反本合同的约定须承担一般违约责任时，必须主动向发包人缴纳违约金人民币</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万元</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次；若承包人再犯性质相同的违约行为，第</w:t>
      </w:r>
      <w:r>
        <w:rPr>
          <w:rFonts w:ascii="Times New Roman" w:eastAsia="宋体" w:hAnsi="Times New Roman" w:cs="Times New Roman"/>
          <w:kern w:val="2"/>
          <w:sz w:val="24"/>
          <w:szCs w:val="24"/>
        </w:rPr>
        <w:t xml:space="preserve">2 </w:t>
      </w:r>
      <w:r>
        <w:rPr>
          <w:rFonts w:ascii="Times New Roman" w:eastAsia="宋体" w:hAnsi="Times New Roman" w:cs="Times New Roman"/>
          <w:kern w:val="2"/>
          <w:sz w:val="24"/>
          <w:szCs w:val="24"/>
        </w:rPr>
        <w:t>次</w:t>
      </w:r>
      <w:r>
        <w:rPr>
          <w:rFonts w:ascii="Times New Roman" w:eastAsia="宋体" w:hAnsi="Times New Roman" w:cs="Times New Roman"/>
          <w:kern w:val="2"/>
          <w:sz w:val="24"/>
          <w:szCs w:val="24"/>
        </w:rPr>
        <w:t>1.5</w:t>
      </w:r>
      <w:r>
        <w:rPr>
          <w:rFonts w:ascii="Times New Roman" w:eastAsia="宋体" w:hAnsi="Times New Roman" w:cs="Times New Roman"/>
          <w:kern w:val="2"/>
          <w:sz w:val="24"/>
          <w:szCs w:val="24"/>
        </w:rPr>
        <w:t>万元，</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次以上（不含本数）</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万元</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次。</w:t>
      </w:r>
    </w:p>
    <w:p w14:paraId="68276B77" w14:textId="77777777" w:rsidR="00990CE9" w:rsidRDefault="00000000">
      <w:pPr>
        <w:numPr>
          <w:ilvl w:val="0"/>
          <w:numId w:val="19"/>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严重违约责任。承包人违反本合同的约定须承担严重违约责任时，必须向发包人交纳违约金人民币</w:t>
      </w:r>
      <w:r>
        <w:rPr>
          <w:rFonts w:ascii="Times New Roman" w:eastAsia="宋体" w:hAnsi="Times New Roman" w:cs="Times New Roman"/>
          <w:kern w:val="2"/>
          <w:sz w:val="24"/>
          <w:szCs w:val="24"/>
        </w:rPr>
        <w:t>5</w:t>
      </w:r>
      <w:r>
        <w:rPr>
          <w:rFonts w:ascii="Times New Roman" w:eastAsia="宋体" w:hAnsi="Times New Roman" w:cs="Times New Roman"/>
          <w:kern w:val="2"/>
          <w:sz w:val="24"/>
          <w:szCs w:val="24"/>
        </w:rPr>
        <w:t>万元</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次。</w:t>
      </w:r>
    </w:p>
    <w:p w14:paraId="4B52A84B" w14:textId="77777777" w:rsidR="00990CE9" w:rsidRDefault="00000000">
      <w:pPr>
        <w:numPr>
          <w:ilvl w:val="0"/>
          <w:numId w:val="19"/>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部分解除合同。当承包人违反本合同的约定符合解除部分合同的条件时，发包人有权向承包人发出书面解除部分合同的通知，该通知在送达承包人时部分解除合同即生效。部分解除合同的法律后果依照第</w:t>
      </w:r>
      <w:r>
        <w:rPr>
          <w:rFonts w:ascii="Times New Roman" w:eastAsia="宋体" w:hAnsi="Times New Roman" w:cs="Times New Roman"/>
          <w:kern w:val="2"/>
          <w:sz w:val="24"/>
          <w:szCs w:val="24"/>
        </w:rPr>
        <w:t>22.1.3</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22.1.4</w:t>
      </w:r>
      <w:r>
        <w:rPr>
          <w:rFonts w:ascii="Times New Roman" w:eastAsia="宋体" w:hAnsi="Times New Roman" w:cs="Times New Roman"/>
          <w:kern w:val="2"/>
          <w:sz w:val="24"/>
          <w:szCs w:val="24"/>
        </w:rPr>
        <w:t>条的相关约定执行。</w:t>
      </w:r>
    </w:p>
    <w:p w14:paraId="3D0F2CF3" w14:textId="77777777" w:rsidR="00990CE9" w:rsidRDefault="00000000">
      <w:pPr>
        <w:numPr>
          <w:ilvl w:val="0"/>
          <w:numId w:val="19"/>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解除合同。当承包人违反本合同的约定符合解除全部合同的条件时，发包人有权向承包人发出书面解除全部合同的通知，该通知在送达承包人时解除合同即生效。解除合同的法律后果依照第</w:t>
      </w:r>
      <w:r>
        <w:rPr>
          <w:rFonts w:ascii="Times New Roman" w:eastAsia="宋体" w:hAnsi="Times New Roman" w:cs="Times New Roman"/>
          <w:kern w:val="2"/>
          <w:sz w:val="24"/>
          <w:szCs w:val="24"/>
        </w:rPr>
        <w:t>22.1.3</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22.1.4</w:t>
      </w:r>
      <w:r>
        <w:rPr>
          <w:rFonts w:ascii="Times New Roman" w:eastAsia="宋体" w:hAnsi="Times New Roman" w:cs="Times New Roman"/>
          <w:kern w:val="2"/>
          <w:sz w:val="24"/>
          <w:szCs w:val="24"/>
        </w:rPr>
        <w:t>条的相关约定执行。</w:t>
      </w:r>
    </w:p>
    <w:p w14:paraId="0A3C28BE" w14:textId="77777777" w:rsidR="00990CE9" w:rsidRDefault="00000000">
      <w:pPr>
        <w:numPr>
          <w:ilvl w:val="0"/>
          <w:numId w:val="19"/>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赔偿损失。因承包人原因造成发包人经济损失的，承包人应向发包人赔偿全部损失，包括直接损失和间接损失。</w:t>
      </w:r>
    </w:p>
    <w:p w14:paraId="40F3B8EC"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5.1.2.8</w:t>
      </w:r>
      <w:r>
        <w:rPr>
          <w:rFonts w:ascii="Times New Roman" w:eastAsia="宋体" w:hAnsi="Times New Roman" w:cs="Times New Roman"/>
          <w:kern w:val="2"/>
          <w:sz w:val="24"/>
          <w:szCs w:val="24"/>
        </w:rPr>
        <w:t>三次限期改正责任相当于一次一般违约责任；三次一般违约责任相当于一次严重违约责任；累计三次严重违约责任，发包人有权单方部分或全部解除合同。</w:t>
      </w:r>
    </w:p>
    <w:p w14:paraId="6109FC8A"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5.1.2.9</w:t>
      </w:r>
      <w:r>
        <w:rPr>
          <w:rFonts w:ascii="Times New Roman" w:eastAsia="宋体" w:hAnsi="Times New Roman" w:cs="Times New Roman"/>
          <w:kern w:val="2"/>
          <w:sz w:val="24"/>
          <w:szCs w:val="24"/>
        </w:rPr>
        <w:t>根据</w:t>
      </w:r>
      <w:r>
        <w:rPr>
          <w:rFonts w:ascii="Times New Roman" w:eastAsia="宋体" w:hAnsi="Times New Roman" w:cs="Times New Roman"/>
          <w:kern w:val="2"/>
          <w:sz w:val="24"/>
          <w:szCs w:val="24"/>
        </w:rPr>
        <w:t>5.1.2..1</w:t>
      </w:r>
      <w:r>
        <w:rPr>
          <w:rFonts w:ascii="Times New Roman" w:eastAsia="宋体" w:hAnsi="Times New Roman" w:cs="Times New Roman"/>
          <w:kern w:val="2"/>
          <w:sz w:val="24"/>
          <w:szCs w:val="24"/>
        </w:rPr>
        <w:t>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572A2CEC" w14:textId="77777777" w:rsidR="00990CE9" w:rsidRDefault="00000000">
      <w:pPr>
        <w:keepNext/>
        <w:keepLines/>
        <w:adjustRightInd w:val="0"/>
        <w:spacing w:before="200" w:line="300" w:lineRule="auto"/>
        <w:jc w:val="both"/>
        <w:outlineLvl w:val="3"/>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t>工期延误方面的违约责任</w:t>
      </w:r>
    </w:p>
    <w:p w14:paraId="080A3E11"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①</w:t>
      </w:r>
      <w:r>
        <w:rPr>
          <w:rFonts w:ascii="Times New Roman" w:eastAsia="宋体" w:hAnsi="Times New Roman" w:cs="Times New Roman"/>
          <w:kern w:val="2"/>
          <w:sz w:val="24"/>
          <w:szCs w:val="24"/>
        </w:rPr>
        <w:t>承包人违反协议书约定延期开工的，每延迟开工</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天，应给发包人支付本工程合同价款的</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的违约金；延迟开工超过</w:t>
      </w:r>
      <w:r>
        <w:rPr>
          <w:rFonts w:ascii="Times New Roman" w:eastAsia="宋体" w:hAnsi="Times New Roman" w:cs="Times New Roman"/>
          <w:kern w:val="2"/>
          <w:sz w:val="24"/>
          <w:szCs w:val="24"/>
        </w:rPr>
        <w:t>10</w:t>
      </w:r>
      <w:r>
        <w:rPr>
          <w:rFonts w:ascii="Times New Roman" w:eastAsia="宋体" w:hAnsi="Times New Roman" w:cs="Times New Roman"/>
          <w:kern w:val="2"/>
          <w:sz w:val="24"/>
          <w:szCs w:val="24"/>
        </w:rPr>
        <w:t>天的，发包人有权解除合同，将本工程另行发包，并不免除承包人的违约赔偿责任。</w:t>
      </w:r>
    </w:p>
    <w:p w14:paraId="0BFBCDF9" w14:textId="77777777" w:rsidR="00990CE9" w:rsidRDefault="00000000">
      <w:pPr>
        <w:keepNext/>
        <w:keepLines/>
        <w:adjustRightInd w:val="0"/>
        <w:spacing w:before="200" w:line="300" w:lineRule="auto"/>
        <w:jc w:val="both"/>
        <w:outlineLvl w:val="3"/>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lastRenderedPageBreak/>
        <w:t>工程质量方面的违约责任</w:t>
      </w:r>
      <w:r>
        <w:rPr>
          <w:rFonts w:ascii="Times New Roman" w:eastAsia="黑体" w:hAnsi="Times New Roman" w:cs="Times New Roman"/>
          <w:bCs/>
          <w:kern w:val="2"/>
          <w:sz w:val="28"/>
          <w:szCs w:val="28"/>
        </w:rPr>
        <w:t>:</w:t>
      </w:r>
    </w:p>
    <w:p w14:paraId="56197AFC" w14:textId="77777777" w:rsidR="00990CE9" w:rsidRDefault="00000000">
      <w:pPr>
        <w:numPr>
          <w:ilvl w:val="0"/>
          <w:numId w:val="20"/>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发包人和监理人抽查承包人的工程材料时，发现所检查的材料不符合合同约定时，承包人除必须全部退货、返工，并赔偿由此造成的损失外，承包人应当按照该批次材料的价值，按照如下方式承担违约责任：</w:t>
      </w:r>
    </w:p>
    <w:p w14:paraId="2A8FF1DC" w14:textId="77777777" w:rsidR="00990CE9" w:rsidRDefault="00000000">
      <w:pPr>
        <w:numPr>
          <w:ilvl w:val="0"/>
          <w:numId w:val="21"/>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单宗或批次材料价值在</w:t>
      </w:r>
      <w:r>
        <w:rPr>
          <w:rFonts w:ascii="Times New Roman" w:eastAsia="宋体" w:hAnsi="Times New Roman" w:cs="Times New Roman"/>
          <w:kern w:val="2"/>
          <w:sz w:val="24"/>
          <w:szCs w:val="24"/>
        </w:rPr>
        <w:t>10</w:t>
      </w:r>
      <w:r>
        <w:rPr>
          <w:rFonts w:ascii="Times New Roman" w:eastAsia="宋体" w:hAnsi="Times New Roman" w:cs="Times New Roman"/>
          <w:kern w:val="2"/>
          <w:sz w:val="24"/>
          <w:szCs w:val="24"/>
        </w:rPr>
        <w:t>万元以上</w:t>
      </w:r>
      <w:r>
        <w:rPr>
          <w:rFonts w:ascii="Times New Roman" w:eastAsia="宋体" w:hAnsi="Times New Roman" w:cs="Times New Roman"/>
          <w:kern w:val="2"/>
          <w:sz w:val="24"/>
          <w:szCs w:val="24"/>
        </w:rPr>
        <w:t>100</w:t>
      </w:r>
      <w:r>
        <w:rPr>
          <w:rFonts w:ascii="Times New Roman" w:eastAsia="宋体" w:hAnsi="Times New Roman" w:cs="Times New Roman"/>
          <w:kern w:val="2"/>
          <w:sz w:val="24"/>
          <w:szCs w:val="24"/>
        </w:rPr>
        <w:t>万元以下（含</w:t>
      </w:r>
      <w:r>
        <w:rPr>
          <w:rFonts w:ascii="Times New Roman" w:eastAsia="宋体" w:hAnsi="Times New Roman" w:cs="Times New Roman"/>
          <w:kern w:val="2"/>
          <w:sz w:val="24"/>
          <w:szCs w:val="24"/>
        </w:rPr>
        <w:t>100</w:t>
      </w:r>
      <w:r>
        <w:rPr>
          <w:rFonts w:ascii="Times New Roman" w:eastAsia="宋体" w:hAnsi="Times New Roman" w:cs="Times New Roman"/>
          <w:kern w:val="2"/>
          <w:sz w:val="24"/>
          <w:szCs w:val="24"/>
        </w:rPr>
        <w:t>万元），承包人承担</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次一般违约责任。</w:t>
      </w:r>
    </w:p>
    <w:p w14:paraId="6F3E565E" w14:textId="77777777" w:rsidR="00990CE9" w:rsidRDefault="00000000">
      <w:pPr>
        <w:numPr>
          <w:ilvl w:val="0"/>
          <w:numId w:val="21"/>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单宗或批次材料价值</w:t>
      </w:r>
      <w:r>
        <w:rPr>
          <w:rFonts w:ascii="Times New Roman" w:eastAsia="宋体" w:hAnsi="Times New Roman" w:cs="Times New Roman"/>
          <w:kern w:val="2"/>
          <w:sz w:val="24"/>
          <w:szCs w:val="24"/>
        </w:rPr>
        <w:t>100-200</w:t>
      </w:r>
      <w:r>
        <w:rPr>
          <w:rFonts w:ascii="Times New Roman" w:eastAsia="宋体" w:hAnsi="Times New Roman" w:cs="Times New Roman"/>
          <w:kern w:val="2"/>
          <w:sz w:val="24"/>
          <w:szCs w:val="24"/>
        </w:rPr>
        <w:t>万元（含</w:t>
      </w:r>
      <w:r>
        <w:rPr>
          <w:rFonts w:ascii="Times New Roman" w:eastAsia="宋体" w:hAnsi="Times New Roman" w:cs="Times New Roman"/>
          <w:kern w:val="2"/>
          <w:sz w:val="24"/>
          <w:szCs w:val="24"/>
        </w:rPr>
        <w:t>200</w:t>
      </w:r>
      <w:r>
        <w:rPr>
          <w:rFonts w:ascii="Times New Roman" w:eastAsia="宋体" w:hAnsi="Times New Roman" w:cs="Times New Roman"/>
          <w:kern w:val="2"/>
          <w:sz w:val="24"/>
          <w:szCs w:val="24"/>
        </w:rPr>
        <w:t>万元），承包人承担</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次严重违约责任。</w:t>
      </w:r>
    </w:p>
    <w:p w14:paraId="45843EFF" w14:textId="77777777" w:rsidR="00990CE9" w:rsidRDefault="00000000">
      <w:pPr>
        <w:numPr>
          <w:ilvl w:val="0"/>
          <w:numId w:val="21"/>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单宗或批次材料价值在</w:t>
      </w:r>
      <w:r>
        <w:rPr>
          <w:rFonts w:ascii="Times New Roman" w:eastAsia="宋体" w:hAnsi="Times New Roman" w:cs="Times New Roman"/>
          <w:kern w:val="2"/>
          <w:sz w:val="24"/>
          <w:szCs w:val="24"/>
        </w:rPr>
        <w:t>200</w:t>
      </w:r>
      <w:r>
        <w:rPr>
          <w:rFonts w:ascii="Times New Roman" w:eastAsia="宋体" w:hAnsi="Times New Roman" w:cs="Times New Roman"/>
          <w:kern w:val="2"/>
          <w:sz w:val="24"/>
          <w:szCs w:val="24"/>
        </w:rPr>
        <w:t>万元以上的，发包人有权部分解除合同或解除合同，并要求承包人赔偿发包人由此遭受的实际损失。</w:t>
      </w:r>
    </w:p>
    <w:p w14:paraId="7D71975F" w14:textId="77777777" w:rsidR="00990CE9" w:rsidRDefault="00000000">
      <w:pPr>
        <w:numPr>
          <w:ilvl w:val="0"/>
          <w:numId w:val="21"/>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对于单宗或批次材料价值不高于</w:t>
      </w:r>
      <w:r>
        <w:rPr>
          <w:rFonts w:ascii="Times New Roman" w:eastAsia="宋体" w:hAnsi="Times New Roman" w:cs="Times New Roman"/>
          <w:kern w:val="2"/>
          <w:sz w:val="24"/>
          <w:szCs w:val="24"/>
        </w:rPr>
        <w:t>10</w:t>
      </w:r>
      <w:r>
        <w:rPr>
          <w:rFonts w:ascii="Times New Roman" w:eastAsia="宋体" w:hAnsi="Times New Roman" w:cs="Times New Roman"/>
          <w:kern w:val="2"/>
          <w:sz w:val="24"/>
          <w:szCs w:val="24"/>
        </w:rPr>
        <w:t>万元的（含</w:t>
      </w:r>
      <w:r>
        <w:rPr>
          <w:rFonts w:ascii="Times New Roman" w:eastAsia="宋体" w:hAnsi="Times New Roman" w:cs="Times New Roman"/>
          <w:kern w:val="2"/>
          <w:sz w:val="24"/>
          <w:szCs w:val="24"/>
        </w:rPr>
        <w:t>10</w:t>
      </w:r>
      <w:r>
        <w:rPr>
          <w:rFonts w:ascii="Times New Roman" w:eastAsia="宋体" w:hAnsi="Times New Roman" w:cs="Times New Roman"/>
          <w:kern w:val="2"/>
          <w:sz w:val="24"/>
          <w:szCs w:val="24"/>
        </w:rPr>
        <w:t>万元），累计抽检不合格达</w:t>
      </w:r>
      <w:r>
        <w:rPr>
          <w:rFonts w:ascii="Times New Roman" w:eastAsia="宋体" w:hAnsi="Times New Roman" w:cs="Times New Roman"/>
          <w:kern w:val="2"/>
          <w:sz w:val="24"/>
          <w:szCs w:val="24"/>
        </w:rPr>
        <w:t>5</w:t>
      </w:r>
      <w:r>
        <w:rPr>
          <w:rFonts w:ascii="Times New Roman" w:eastAsia="宋体" w:hAnsi="Times New Roman" w:cs="Times New Roman"/>
          <w:kern w:val="2"/>
          <w:sz w:val="24"/>
          <w:szCs w:val="24"/>
        </w:rPr>
        <w:t>次，承包人承担</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次一般违约责任。</w:t>
      </w:r>
    </w:p>
    <w:p w14:paraId="09C91672" w14:textId="77777777" w:rsidR="00990CE9" w:rsidRDefault="00000000">
      <w:pPr>
        <w:numPr>
          <w:ilvl w:val="0"/>
          <w:numId w:val="20"/>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承包人对各工序必须报验核查质量控制点。如承包人申请报验后，经总监理工程师或发包人检查发现存在较大质量问题（如存在质量问题的部分超过检查部分工程的</w:t>
      </w:r>
      <w:r>
        <w:rPr>
          <w:rFonts w:ascii="Times New Roman" w:eastAsia="宋体" w:hAnsi="Times New Roman" w:cs="Times New Roman"/>
          <w:kern w:val="2"/>
          <w:sz w:val="24"/>
          <w:szCs w:val="24"/>
        </w:rPr>
        <w:t>10%</w:t>
      </w:r>
      <w:r>
        <w:rPr>
          <w:rFonts w:ascii="Times New Roman" w:eastAsia="宋体" w:hAnsi="Times New Roman" w:cs="Times New Roman"/>
          <w:kern w:val="2"/>
          <w:sz w:val="24"/>
          <w:szCs w:val="24"/>
        </w:rPr>
        <w:t>的），则该工序质量为不合格，承包人必须对不合格部分进行返工，返工后经检查合格才准进入下一工序，工期不予顺延。复检的结果，按每一分项工程计算，总计发现</w:t>
      </w:r>
      <w:r>
        <w:rPr>
          <w:rFonts w:ascii="Times New Roman" w:eastAsia="宋体" w:hAnsi="Times New Roman" w:cs="Times New Roman"/>
          <w:kern w:val="2"/>
          <w:sz w:val="24"/>
          <w:szCs w:val="24"/>
        </w:rPr>
        <w:t>3</w:t>
      </w:r>
      <w:r>
        <w:rPr>
          <w:rFonts w:ascii="Times New Roman" w:eastAsia="宋体" w:hAnsi="Times New Roman" w:cs="Times New Roman"/>
          <w:kern w:val="2"/>
          <w:sz w:val="24"/>
          <w:szCs w:val="24"/>
        </w:rPr>
        <w:t>次或连续发现</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次质量控制点不合格的，承包人承担一般违约责任；总计发现</w:t>
      </w:r>
      <w:r>
        <w:rPr>
          <w:rFonts w:ascii="Times New Roman" w:eastAsia="宋体" w:hAnsi="Times New Roman" w:cs="Times New Roman"/>
          <w:kern w:val="2"/>
          <w:sz w:val="24"/>
          <w:szCs w:val="24"/>
        </w:rPr>
        <w:t xml:space="preserve">3 </w:t>
      </w:r>
      <w:r>
        <w:rPr>
          <w:rFonts w:ascii="Times New Roman" w:eastAsia="宋体" w:hAnsi="Times New Roman" w:cs="Times New Roman"/>
          <w:kern w:val="2"/>
          <w:sz w:val="24"/>
          <w:szCs w:val="24"/>
        </w:rPr>
        <w:t>次以上（不含本数）或连续发现</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次以上（不含本数）质量控制点不合格的，承包人承担严重违约责任；承包人采取整改措施后效果仍不明显的，发包人有权部分解除合同，将该分项工程另行发包，并不免除承包人应承担的违约赔偿责任。</w:t>
      </w:r>
    </w:p>
    <w:p w14:paraId="026EBB81" w14:textId="77777777" w:rsidR="00990CE9" w:rsidRDefault="00000000">
      <w:pPr>
        <w:numPr>
          <w:ilvl w:val="0"/>
          <w:numId w:val="20"/>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工程保修期内发现重大质量不合格问题（该重大质量问题应界定为达不到要求的质量标准，属质量保修的问题除外），承包人必须在规定的期限返工并达到合同约定的质量等级，并按该不合格项目所属分项工程造价</w:t>
      </w:r>
      <w:r>
        <w:rPr>
          <w:rFonts w:ascii="Times New Roman" w:eastAsia="宋体" w:hAnsi="Times New Roman" w:cs="Times New Roman"/>
          <w:kern w:val="2"/>
          <w:sz w:val="24"/>
          <w:szCs w:val="24"/>
        </w:rPr>
        <w:t>5%</w:t>
      </w:r>
      <w:r>
        <w:rPr>
          <w:rFonts w:ascii="Times New Roman" w:eastAsia="宋体" w:hAnsi="Times New Roman" w:cs="Times New Roman"/>
          <w:kern w:val="2"/>
          <w:sz w:val="24"/>
          <w:szCs w:val="24"/>
        </w:rPr>
        <w:t>计算，向发包人支付违约金。</w:t>
      </w:r>
    </w:p>
    <w:p w14:paraId="6D1BFE28" w14:textId="77777777" w:rsidR="00990CE9" w:rsidRDefault="00000000">
      <w:pPr>
        <w:keepNext/>
        <w:keepLines/>
        <w:adjustRightInd w:val="0"/>
        <w:spacing w:before="200" w:line="300" w:lineRule="auto"/>
        <w:jc w:val="both"/>
        <w:outlineLvl w:val="3"/>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t>安全生产方面的违约责任</w:t>
      </w:r>
    </w:p>
    <w:p w14:paraId="65F22A82" w14:textId="77777777" w:rsidR="00990CE9" w:rsidRDefault="00000000">
      <w:pPr>
        <w:numPr>
          <w:ilvl w:val="0"/>
          <w:numId w:val="22"/>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承包人在政府行政主管部门组织的质量安全检查中，被发现存在严重的安全隐患或质量问题，被通报批评，或被新闻媒体曝光造成不良影响的，被通报或被曝光</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次，承包人必须承担一次严重违约责任；造成严重社会影响或累计被通报或</w:t>
      </w:r>
      <w:r>
        <w:rPr>
          <w:rFonts w:ascii="Times New Roman" w:eastAsia="宋体" w:hAnsi="Times New Roman" w:cs="Times New Roman"/>
          <w:kern w:val="2"/>
          <w:sz w:val="24"/>
          <w:szCs w:val="24"/>
        </w:rPr>
        <w:lastRenderedPageBreak/>
        <w:t>被曝光</w:t>
      </w:r>
      <w:r>
        <w:rPr>
          <w:rFonts w:ascii="Times New Roman" w:eastAsia="宋体" w:hAnsi="Times New Roman" w:cs="Times New Roman"/>
          <w:kern w:val="2"/>
          <w:sz w:val="24"/>
          <w:szCs w:val="24"/>
        </w:rPr>
        <w:t xml:space="preserve">2 </w:t>
      </w:r>
      <w:r>
        <w:rPr>
          <w:rFonts w:ascii="Times New Roman" w:eastAsia="宋体" w:hAnsi="Times New Roman" w:cs="Times New Roman"/>
          <w:kern w:val="2"/>
          <w:sz w:val="24"/>
          <w:szCs w:val="24"/>
        </w:rPr>
        <w:t>次及以上（含本数）的，发包人有权解除合同，将本工程另行发包，并不免除承包人应承担的违约赔偿责任。</w:t>
      </w:r>
    </w:p>
    <w:p w14:paraId="1655B63D" w14:textId="77777777" w:rsidR="00990CE9" w:rsidRDefault="00000000">
      <w:pPr>
        <w:numPr>
          <w:ilvl w:val="0"/>
          <w:numId w:val="22"/>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承包人在发包人、总监理工程师进行的日常质量安全检查中，被发现存在安全隐患或质量问题的，承包人应限期改正。若同样问题被连续发现</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次的或累计类似问题被发现</w:t>
      </w:r>
      <w:r>
        <w:rPr>
          <w:rFonts w:ascii="Times New Roman" w:eastAsia="宋体" w:hAnsi="Times New Roman" w:cs="Times New Roman"/>
          <w:kern w:val="2"/>
          <w:sz w:val="24"/>
          <w:szCs w:val="24"/>
        </w:rPr>
        <w:t>3</w:t>
      </w:r>
      <w:r>
        <w:rPr>
          <w:rFonts w:ascii="Times New Roman" w:eastAsia="宋体" w:hAnsi="Times New Roman" w:cs="Times New Roman"/>
          <w:kern w:val="2"/>
          <w:sz w:val="24"/>
          <w:szCs w:val="24"/>
        </w:rPr>
        <w:t>次，承包人必须承担一般违约责任</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次；此类问题的认定，以发包人、总监理工程师书面通知、指令、通报和会议纪要为准。</w:t>
      </w:r>
    </w:p>
    <w:p w14:paraId="713D030C" w14:textId="77777777" w:rsidR="00990CE9" w:rsidRDefault="00000000">
      <w:pPr>
        <w:numPr>
          <w:ilvl w:val="0"/>
          <w:numId w:val="22"/>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承包人因自身原因造成的重大安全事故（含工程质量事故）的，除按国家规定由发包人报主管部门处罚外，承包人必须依照下列约定承担违约责任：</w:t>
      </w:r>
    </w:p>
    <w:p w14:paraId="4CAAC8BD" w14:textId="77777777" w:rsidR="00990CE9" w:rsidRDefault="00000000">
      <w:pPr>
        <w:numPr>
          <w:ilvl w:val="0"/>
          <w:numId w:val="23"/>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发生特别重大事故，承包人按事故所属分项工程总价</w:t>
      </w:r>
      <w:r>
        <w:rPr>
          <w:rFonts w:ascii="Times New Roman" w:eastAsia="宋体" w:hAnsi="Times New Roman" w:cs="Times New Roman"/>
          <w:kern w:val="2"/>
          <w:sz w:val="24"/>
          <w:szCs w:val="24"/>
        </w:rPr>
        <w:t>15%</w:t>
      </w:r>
      <w:r>
        <w:rPr>
          <w:rFonts w:ascii="Times New Roman" w:eastAsia="宋体" w:hAnsi="Times New Roman" w:cs="Times New Roman"/>
          <w:kern w:val="2"/>
          <w:sz w:val="24"/>
          <w:szCs w:val="24"/>
        </w:rPr>
        <w:t>，向发包人支付违约金，违约金的数额不得低于</w:t>
      </w:r>
      <w:r>
        <w:rPr>
          <w:rFonts w:ascii="Times New Roman" w:eastAsia="宋体" w:hAnsi="Times New Roman" w:cs="Times New Roman"/>
          <w:kern w:val="2"/>
          <w:sz w:val="24"/>
          <w:szCs w:val="24"/>
        </w:rPr>
        <w:t>5</w:t>
      </w:r>
      <w:r>
        <w:rPr>
          <w:rFonts w:ascii="Times New Roman" w:eastAsia="宋体" w:hAnsi="Times New Roman" w:cs="Times New Roman"/>
          <w:kern w:val="2"/>
          <w:sz w:val="24"/>
          <w:szCs w:val="24"/>
        </w:rPr>
        <w:t>万元；</w:t>
      </w:r>
    </w:p>
    <w:p w14:paraId="4EE3CB5B" w14:textId="77777777" w:rsidR="00990CE9" w:rsidRDefault="00000000">
      <w:pPr>
        <w:numPr>
          <w:ilvl w:val="0"/>
          <w:numId w:val="23"/>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发生重大事故，承包人按事故所属分项工程总价</w:t>
      </w:r>
      <w:r>
        <w:rPr>
          <w:rFonts w:ascii="Times New Roman" w:eastAsia="宋体" w:hAnsi="Times New Roman" w:cs="Times New Roman"/>
          <w:kern w:val="2"/>
          <w:sz w:val="24"/>
          <w:szCs w:val="24"/>
        </w:rPr>
        <w:t>12%</w:t>
      </w:r>
      <w:r>
        <w:rPr>
          <w:rFonts w:ascii="Times New Roman" w:eastAsia="宋体" w:hAnsi="Times New Roman" w:cs="Times New Roman"/>
          <w:kern w:val="2"/>
          <w:sz w:val="24"/>
          <w:szCs w:val="24"/>
        </w:rPr>
        <w:t>，向发包人支付违约金，违约金的数额不得低于</w:t>
      </w:r>
      <w:r>
        <w:rPr>
          <w:rFonts w:ascii="Times New Roman" w:eastAsia="宋体" w:hAnsi="Times New Roman" w:cs="Times New Roman"/>
          <w:kern w:val="2"/>
          <w:sz w:val="24"/>
          <w:szCs w:val="24"/>
        </w:rPr>
        <w:t>3</w:t>
      </w:r>
      <w:r>
        <w:rPr>
          <w:rFonts w:ascii="Times New Roman" w:eastAsia="宋体" w:hAnsi="Times New Roman" w:cs="Times New Roman"/>
          <w:kern w:val="2"/>
          <w:sz w:val="24"/>
          <w:szCs w:val="24"/>
        </w:rPr>
        <w:t>万元；</w:t>
      </w:r>
    </w:p>
    <w:p w14:paraId="13FD53F4" w14:textId="77777777" w:rsidR="00990CE9" w:rsidRDefault="00000000">
      <w:pPr>
        <w:numPr>
          <w:ilvl w:val="0"/>
          <w:numId w:val="23"/>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发生较大事故，承包人按事故所属分项工程总价</w:t>
      </w:r>
      <w:r>
        <w:rPr>
          <w:rFonts w:ascii="Times New Roman" w:eastAsia="宋体" w:hAnsi="Times New Roman" w:cs="Times New Roman"/>
          <w:kern w:val="2"/>
          <w:sz w:val="24"/>
          <w:szCs w:val="24"/>
        </w:rPr>
        <w:t>10%</w:t>
      </w:r>
      <w:r>
        <w:rPr>
          <w:rFonts w:ascii="Times New Roman" w:eastAsia="宋体" w:hAnsi="Times New Roman" w:cs="Times New Roman"/>
          <w:kern w:val="2"/>
          <w:sz w:val="24"/>
          <w:szCs w:val="24"/>
        </w:rPr>
        <w:t>，向发包人支付违约金，违约金数额不得低于</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万元；</w:t>
      </w:r>
    </w:p>
    <w:p w14:paraId="788A6EB6" w14:textId="77777777" w:rsidR="00990CE9" w:rsidRDefault="00000000">
      <w:pPr>
        <w:numPr>
          <w:ilvl w:val="0"/>
          <w:numId w:val="23"/>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发生一般事故，承包人按事故所属分项工程总价</w:t>
      </w:r>
      <w:r>
        <w:rPr>
          <w:rFonts w:ascii="Times New Roman" w:eastAsia="宋体" w:hAnsi="Times New Roman" w:cs="Times New Roman"/>
          <w:kern w:val="2"/>
          <w:sz w:val="24"/>
          <w:szCs w:val="24"/>
        </w:rPr>
        <w:t>8%</w:t>
      </w:r>
      <w:r>
        <w:rPr>
          <w:rFonts w:ascii="Times New Roman" w:eastAsia="宋体" w:hAnsi="Times New Roman" w:cs="Times New Roman"/>
          <w:kern w:val="2"/>
          <w:sz w:val="24"/>
          <w:szCs w:val="24"/>
        </w:rPr>
        <w:t>，向发包人支付违约金，违约金数额不得低于</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万元；</w:t>
      </w:r>
    </w:p>
    <w:p w14:paraId="71C6295C"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发生上述重大事故，发包人视情况严重性，有权对承包人作出限期改正至严重违约的处罚，并有权部分或全部解除合同，按第</w:t>
      </w:r>
      <w:r>
        <w:rPr>
          <w:rFonts w:ascii="Times New Roman" w:eastAsia="宋体" w:hAnsi="Times New Roman" w:cs="Times New Roman"/>
          <w:kern w:val="2"/>
          <w:sz w:val="24"/>
          <w:szCs w:val="24"/>
        </w:rPr>
        <w:t>5.1.3</w:t>
      </w:r>
      <w:r>
        <w:rPr>
          <w:rFonts w:ascii="Times New Roman" w:eastAsia="宋体" w:hAnsi="Times New Roman" w:cs="Times New Roman"/>
          <w:kern w:val="2"/>
          <w:sz w:val="24"/>
          <w:szCs w:val="24"/>
        </w:rPr>
        <w:t>、</w:t>
      </w:r>
      <w:r>
        <w:rPr>
          <w:rFonts w:ascii="Times New Roman" w:eastAsia="宋体" w:hAnsi="Times New Roman" w:cs="Times New Roman"/>
          <w:kern w:val="2"/>
          <w:sz w:val="24"/>
          <w:szCs w:val="24"/>
        </w:rPr>
        <w:t>5.1.4</w:t>
      </w:r>
      <w:r>
        <w:rPr>
          <w:rFonts w:ascii="Times New Roman" w:eastAsia="宋体" w:hAnsi="Times New Roman" w:cs="Times New Roman"/>
          <w:kern w:val="2"/>
          <w:sz w:val="24"/>
          <w:szCs w:val="24"/>
        </w:rPr>
        <w:t>条执行。</w:t>
      </w:r>
    </w:p>
    <w:p w14:paraId="5A2DA854"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承包人依照上述约定支付的违约金后，所支付的违约金不足于弥补发包人损失的，承包人必须据实赔偿。</w:t>
      </w:r>
    </w:p>
    <w:p w14:paraId="249F8CBD" w14:textId="77777777" w:rsidR="00990CE9" w:rsidRDefault="00000000">
      <w:pPr>
        <w:adjustRightInd w:val="0"/>
        <w:spacing w:before="100" w:after="100" w:line="300" w:lineRule="auto"/>
        <w:ind w:firstLineChars="200" w:firstLine="482"/>
        <w:jc w:val="both"/>
        <w:rPr>
          <w:rFonts w:ascii="Times New Roman" w:eastAsia="宋体" w:hAnsi="Times New Roman" w:cs="Times New Roman"/>
          <w:b/>
          <w:kern w:val="2"/>
          <w:sz w:val="24"/>
          <w:szCs w:val="24"/>
        </w:rPr>
      </w:pPr>
      <w:r>
        <w:rPr>
          <w:rFonts w:ascii="Times New Roman" w:eastAsia="宋体" w:hAnsi="Times New Roman" w:cs="Times New Roman"/>
          <w:b/>
          <w:kern w:val="2"/>
          <w:sz w:val="24"/>
          <w:szCs w:val="24"/>
        </w:rPr>
        <w:t>文明施工、环境保护方面的违约责任</w:t>
      </w:r>
      <w:r>
        <w:rPr>
          <w:rFonts w:ascii="Times New Roman" w:eastAsia="宋体" w:hAnsi="Times New Roman" w:cs="Times New Roman"/>
          <w:b/>
          <w:kern w:val="2"/>
          <w:sz w:val="24"/>
          <w:szCs w:val="24"/>
        </w:rPr>
        <w:t>:</w:t>
      </w:r>
    </w:p>
    <w:p w14:paraId="17E6E98E" w14:textId="77777777" w:rsidR="00990CE9" w:rsidRDefault="00000000">
      <w:pPr>
        <w:numPr>
          <w:ilvl w:val="0"/>
          <w:numId w:val="24"/>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发包人、监理人对承包人文明施工措施进行对照检查。经检查发现承包人因自身原因未能落实的，承包人必须承担一般违约责任，并限期改正；如不限期改正，承包人须承担严重违约责任。</w:t>
      </w:r>
    </w:p>
    <w:p w14:paraId="109ABD96" w14:textId="77777777" w:rsidR="00990CE9" w:rsidRDefault="00000000">
      <w:pPr>
        <w:numPr>
          <w:ilvl w:val="0"/>
          <w:numId w:val="24"/>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1B67E488" w14:textId="77777777" w:rsidR="00990CE9" w:rsidRDefault="00000000">
      <w:pPr>
        <w:numPr>
          <w:ilvl w:val="0"/>
          <w:numId w:val="24"/>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承包人在施工过程中因其自身原因造成周围环境卫生状况较差，被其他施工单位或周围居民投诉的，承包人必须在当天内整改。若故意拖延或同样问题累计</w:t>
      </w:r>
      <w:r>
        <w:rPr>
          <w:rFonts w:ascii="Times New Roman" w:eastAsia="宋体" w:hAnsi="Times New Roman" w:cs="Times New Roman"/>
          <w:kern w:val="2"/>
          <w:sz w:val="24"/>
          <w:szCs w:val="24"/>
        </w:rPr>
        <w:lastRenderedPageBreak/>
        <w:t>被投诉</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次，经查实，承包人必须承担一般违约责任</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次，若故意拖延或同样问题累计被投诉</w:t>
      </w:r>
      <w:r>
        <w:rPr>
          <w:rFonts w:ascii="Times New Roman" w:eastAsia="宋体" w:hAnsi="Times New Roman" w:cs="Times New Roman"/>
          <w:kern w:val="2"/>
          <w:sz w:val="24"/>
          <w:szCs w:val="24"/>
        </w:rPr>
        <w:t>3</w:t>
      </w:r>
      <w:r>
        <w:rPr>
          <w:rFonts w:ascii="Times New Roman" w:eastAsia="宋体" w:hAnsi="Times New Roman" w:cs="Times New Roman"/>
          <w:kern w:val="2"/>
          <w:sz w:val="24"/>
          <w:szCs w:val="24"/>
        </w:rPr>
        <w:t>次及以上，经查实，承包人必须承担严重违约责任</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w:t>
      </w:r>
    </w:p>
    <w:p w14:paraId="7BB7025B" w14:textId="77777777" w:rsidR="00990CE9" w:rsidRDefault="00000000">
      <w:pPr>
        <w:keepNext/>
        <w:keepLines/>
        <w:adjustRightInd w:val="0"/>
        <w:spacing w:before="200" w:line="300" w:lineRule="auto"/>
        <w:jc w:val="both"/>
        <w:outlineLvl w:val="3"/>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t>工程分包、转包方面的违约责任</w:t>
      </w:r>
      <w:r>
        <w:rPr>
          <w:rFonts w:ascii="Times New Roman" w:eastAsia="黑体" w:hAnsi="Times New Roman" w:cs="Times New Roman"/>
          <w:bCs/>
          <w:kern w:val="2"/>
          <w:sz w:val="28"/>
          <w:szCs w:val="28"/>
        </w:rPr>
        <w:t>:</w:t>
      </w:r>
    </w:p>
    <w:p w14:paraId="36E24BCE"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承包人擅自分包或者转包工程的，发包人有权单方部分或全部解除合同，由此而造成的经济损失由承包人负责赔偿，承包人履约保函不予退还，还需支付合同总价款</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的违约金，承包人对此须无异议。</w:t>
      </w:r>
    </w:p>
    <w:p w14:paraId="2282E34C" w14:textId="77777777" w:rsidR="00990CE9" w:rsidRDefault="00000000">
      <w:pPr>
        <w:keepNext/>
        <w:keepLines/>
        <w:adjustRightInd w:val="0"/>
        <w:spacing w:before="200" w:line="300" w:lineRule="auto"/>
        <w:jc w:val="both"/>
        <w:outlineLvl w:val="3"/>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t>人员和设备投入不到位的违约责任</w:t>
      </w:r>
      <w:r>
        <w:rPr>
          <w:rFonts w:ascii="Times New Roman" w:eastAsia="黑体" w:hAnsi="Times New Roman" w:cs="Times New Roman"/>
          <w:bCs/>
          <w:kern w:val="2"/>
          <w:sz w:val="28"/>
          <w:szCs w:val="28"/>
        </w:rPr>
        <w:t>:</w:t>
      </w:r>
    </w:p>
    <w:p w14:paraId="12569CB3" w14:textId="77777777" w:rsidR="00990CE9" w:rsidRDefault="00000000">
      <w:pPr>
        <w:numPr>
          <w:ilvl w:val="0"/>
          <w:numId w:val="25"/>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承包人违反通用合同条款第</w:t>
      </w:r>
      <w:r>
        <w:rPr>
          <w:rFonts w:ascii="Times New Roman" w:eastAsia="宋体" w:hAnsi="Times New Roman" w:cs="Times New Roman"/>
          <w:kern w:val="2"/>
          <w:sz w:val="24"/>
          <w:szCs w:val="24"/>
        </w:rPr>
        <w:t>4.6</w:t>
      </w:r>
      <w:r>
        <w:rPr>
          <w:rFonts w:ascii="Times New Roman" w:eastAsia="宋体" w:hAnsi="Times New Roman" w:cs="Times New Roman"/>
          <w:kern w:val="2"/>
          <w:sz w:val="24"/>
          <w:szCs w:val="24"/>
        </w:rPr>
        <w:t>款约定的（除专用条款已相应作出约定的），每发现一例，承包人必须按照总监理工程师或者发包人的指令限期改正；承包人拒不限期改正的，必须承担严重违约责任，直至部分或全部解除合同。</w:t>
      </w:r>
    </w:p>
    <w:p w14:paraId="1FC63A73" w14:textId="77777777" w:rsidR="00990CE9" w:rsidRDefault="00000000">
      <w:pPr>
        <w:numPr>
          <w:ilvl w:val="0"/>
          <w:numId w:val="25"/>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12BD02D4" w14:textId="77777777" w:rsidR="00990CE9" w:rsidRDefault="00000000">
      <w:pPr>
        <w:numPr>
          <w:ilvl w:val="0"/>
          <w:numId w:val="25"/>
        </w:numPr>
        <w:adjustRightInd w:val="0"/>
        <w:spacing w:before="100" w:after="100" w:line="300" w:lineRule="auto"/>
        <w:jc w:val="both"/>
        <w:rPr>
          <w:rFonts w:ascii="宋体" w:eastAsia="宋体" w:hAnsi="宋体" w:cs="宋体" w:hint="eastAsia"/>
          <w:kern w:val="2"/>
          <w:sz w:val="24"/>
          <w:szCs w:val="24"/>
        </w:rPr>
      </w:pPr>
      <w:r>
        <w:rPr>
          <w:rFonts w:ascii="Times New Roman" w:eastAsia="宋体" w:hAnsi="Times New Roman" w:cs="Times New Roman"/>
          <w:kern w:val="2"/>
          <w:sz w:val="24"/>
          <w:szCs w:val="24"/>
        </w:rPr>
        <w:t>承包人的项目经理或技术负责人必须参加监理人或发包人主持的工程例会和其他要求的专题会议。除获得监理单位或发包人批准外，每缺席</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次，承包人须承担</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次一般违约责任。</w:t>
      </w:r>
    </w:p>
    <w:p w14:paraId="78224991" w14:textId="77777777" w:rsidR="00990CE9" w:rsidRDefault="00000000">
      <w:pPr>
        <w:keepNext/>
        <w:keepLines/>
        <w:adjustRightInd w:val="0"/>
        <w:spacing w:before="200" w:line="300" w:lineRule="auto"/>
        <w:jc w:val="both"/>
        <w:outlineLvl w:val="3"/>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t>民工工资支付方面的违约责任</w:t>
      </w:r>
      <w:r>
        <w:rPr>
          <w:rFonts w:ascii="Times New Roman" w:eastAsia="黑体" w:hAnsi="Times New Roman" w:cs="Times New Roman"/>
          <w:bCs/>
          <w:kern w:val="2"/>
          <w:sz w:val="28"/>
          <w:szCs w:val="28"/>
        </w:rPr>
        <w:t>:</w:t>
      </w:r>
    </w:p>
    <w:p w14:paraId="566D359D"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承包人违反本合同关于农民工工资支付的规定，被农民工投诉属实的，承包人必须在</w:t>
      </w:r>
      <w:r>
        <w:rPr>
          <w:rFonts w:ascii="Times New Roman" w:eastAsia="宋体" w:hAnsi="Times New Roman" w:cs="Times New Roman"/>
          <w:kern w:val="2"/>
          <w:sz w:val="24"/>
          <w:szCs w:val="24"/>
        </w:rPr>
        <w:t>3</w:t>
      </w:r>
      <w:r>
        <w:rPr>
          <w:rFonts w:ascii="Times New Roman" w:eastAsia="宋体" w:hAnsi="Times New Roman" w:cs="Times New Roman"/>
          <w:kern w:val="2"/>
          <w:sz w:val="24"/>
          <w:szCs w:val="24"/>
        </w:rPr>
        <w:t>天内予以发放拖欠的款项。若继续拖延或被投诉</w:t>
      </w:r>
      <w:r>
        <w:rPr>
          <w:rFonts w:ascii="Times New Roman" w:eastAsia="宋体" w:hAnsi="Times New Roman" w:cs="Times New Roman"/>
          <w:kern w:val="2"/>
          <w:sz w:val="24"/>
          <w:szCs w:val="24"/>
        </w:rPr>
        <w:t>2</w:t>
      </w:r>
      <w:r>
        <w:rPr>
          <w:rFonts w:ascii="Times New Roman" w:eastAsia="宋体" w:hAnsi="Times New Roman" w:cs="Times New Roman"/>
          <w:kern w:val="2"/>
          <w:sz w:val="24"/>
          <w:szCs w:val="24"/>
        </w:rPr>
        <w:t>次及以上，经查实，承包人必须承担一般违约责任</w:t>
      </w:r>
      <w:r>
        <w:rPr>
          <w:rFonts w:ascii="Times New Roman" w:eastAsia="宋体" w:hAnsi="Times New Roman" w:cs="Times New Roman"/>
          <w:kern w:val="2"/>
          <w:sz w:val="24"/>
          <w:szCs w:val="24"/>
        </w:rPr>
        <w:t>1</w:t>
      </w:r>
      <w:r>
        <w:rPr>
          <w:rFonts w:ascii="Times New Roman" w:eastAsia="宋体" w:hAnsi="Times New Roman" w:cs="Times New Roman"/>
          <w:kern w:val="2"/>
          <w:sz w:val="24"/>
          <w:szCs w:val="24"/>
        </w:rPr>
        <w:t>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36AE9E47"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63" w:name="_Toc8923"/>
      <w:r>
        <w:rPr>
          <w:rFonts w:ascii="Times New Roman" w:eastAsia="黑体" w:hAnsi="Times New Roman" w:cs="Times New Roman"/>
          <w:kern w:val="2"/>
          <w:sz w:val="30"/>
          <w:szCs w:val="24"/>
        </w:rPr>
        <w:t xml:space="preserve">5.1.3 </w:t>
      </w:r>
      <w:r>
        <w:rPr>
          <w:rFonts w:ascii="Times New Roman" w:eastAsia="黑体" w:hAnsi="Times New Roman" w:cs="Times New Roman"/>
          <w:kern w:val="2"/>
          <w:sz w:val="30"/>
          <w:szCs w:val="24"/>
        </w:rPr>
        <w:t>因承包人违约解除合同</w:t>
      </w:r>
      <w:bookmarkEnd w:id="63"/>
    </w:p>
    <w:p w14:paraId="63FAE641"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监理人发出整改通知</w:t>
      </w:r>
      <w:r>
        <w:rPr>
          <w:rFonts w:ascii="Times New Roman" w:eastAsia="宋体" w:hAnsi="Times New Roman" w:cs="Times New Roman"/>
          <w:kern w:val="2"/>
          <w:sz w:val="24"/>
          <w:szCs w:val="24"/>
        </w:rPr>
        <w:t>28</w:t>
      </w:r>
      <w:r>
        <w:rPr>
          <w:rFonts w:ascii="Times New Roman" w:eastAsia="宋体" w:hAnsi="Times New Roman" w:cs="Times New Roman"/>
          <w:kern w:val="2"/>
          <w:sz w:val="24"/>
          <w:szCs w:val="24"/>
        </w:rPr>
        <w:t>天后，承包人仍不纠正违约行为的，发包人有权解除合同并向承包人发出解除合同通知。承包人收到发包人解除合同通知后</w:t>
      </w:r>
      <w:r>
        <w:rPr>
          <w:rFonts w:ascii="Times New Roman" w:eastAsia="宋体" w:hAnsi="Times New Roman" w:cs="Times New Roman"/>
          <w:kern w:val="2"/>
          <w:sz w:val="24"/>
          <w:szCs w:val="24"/>
        </w:rPr>
        <w:t>14</w:t>
      </w:r>
      <w:r>
        <w:rPr>
          <w:rFonts w:ascii="Times New Roman" w:eastAsia="宋体" w:hAnsi="Times New Roman" w:cs="Times New Roman"/>
          <w:kern w:val="2"/>
          <w:sz w:val="24"/>
          <w:szCs w:val="24"/>
        </w:rPr>
        <w:t>天内，</w:t>
      </w:r>
      <w:r>
        <w:rPr>
          <w:rFonts w:ascii="Times New Roman" w:eastAsia="宋体" w:hAnsi="Times New Roman" w:cs="Times New Roman"/>
          <w:kern w:val="2"/>
          <w:sz w:val="24"/>
          <w:szCs w:val="24"/>
        </w:rPr>
        <w:lastRenderedPageBreak/>
        <w:t>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2B602B00"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64" w:name="_Toc21609"/>
      <w:r>
        <w:rPr>
          <w:rFonts w:ascii="Times New Roman" w:eastAsia="黑体" w:hAnsi="Times New Roman" w:cs="Times New Roman"/>
          <w:kern w:val="2"/>
          <w:sz w:val="30"/>
          <w:szCs w:val="24"/>
        </w:rPr>
        <w:t xml:space="preserve">5.1.4 </w:t>
      </w:r>
      <w:r>
        <w:rPr>
          <w:rFonts w:ascii="Times New Roman" w:eastAsia="黑体" w:hAnsi="Times New Roman" w:cs="Times New Roman"/>
          <w:kern w:val="2"/>
          <w:sz w:val="30"/>
          <w:szCs w:val="24"/>
        </w:rPr>
        <w:t>发包人发出合同解除通知后的估价、付款和结清</w:t>
      </w:r>
      <w:bookmarkEnd w:id="64"/>
    </w:p>
    <w:p w14:paraId="235E5B3F" w14:textId="77777777" w:rsidR="00990CE9" w:rsidRDefault="00000000">
      <w:pPr>
        <w:widowControl w:val="0"/>
        <w:adjustRightInd w:val="0"/>
        <w:spacing w:before="100" w:after="100" w:line="300" w:lineRule="auto"/>
        <w:ind w:firstLineChars="200" w:firstLine="480"/>
        <w:jc w:val="both"/>
        <w:rPr>
          <w:rFonts w:ascii="宋体" w:eastAsia="宋体" w:hAnsi="宋体" w:cs="宋体" w:hint="eastAsia"/>
          <w:kern w:val="2"/>
          <w:sz w:val="24"/>
          <w:szCs w:val="24"/>
        </w:rPr>
      </w:pPr>
      <w:r>
        <w:rPr>
          <w:rFonts w:ascii="Times New Roman" w:eastAsia="宋体" w:hAnsi="Times New Roman" w:cs="Times New Roman"/>
          <w:kern w:val="2"/>
          <w:sz w:val="24"/>
          <w:szCs w:val="24"/>
        </w:rPr>
        <w:t>5.1.4.1</w:t>
      </w:r>
      <w:r>
        <w:rPr>
          <w:rFonts w:ascii="Times New Roman" w:eastAsia="宋体" w:hAnsi="Times New Roman" w:cs="Times New Roman"/>
          <w:kern w:val="2"/>
          <w:sz w:val="24"/>
          <w:szCs w:val="24"/>
        </w:rPr>
        <w:t>承包人收到发包人解除合同通知后</w:t>
      </w:r>
      <w:r>
        <w:rPr>
          <w:rFonts w:ascii="Times New Roman" w:eastAsia="宋体" w:hAnsi="Times New Roman" w:cs="Times New Roman"/>
          <w:kern w:val="2"/>
          <w:sz w:val="24"/>
          <w:szCs w:val="24"/>
        </w:rPr>
        <w:t>28</w:t>
      </w:r>
      <w:r>
        <w:rPr>
          <w:rFonts w:ascii="Times New Roman" w:eastAsia="宋体" w:hAnsi="Times New Roman" w:cs="Times New Roman"/>
          <w:kern w:val="2"/>
          <w:sz w:val="24"/>
          <w:szCs w:val="24"/>
        </w:rPr>
        <w:t>天内，监理人按第</w:t>
      </w:r>
      <w:r>
        <w:rPr>
          <w:rFonts w:ascii="Times New Roman" w:eastAsia="宋体" w:hAnsi="Times New Roman" w:cs="Times New Roman"/>
          <w:kern w:val="2"/>
          <w:sz w:val="24"/>
          <w:szCs w:val="24"/>
        </w:rPr>
        <w:t xml:space="preserve">3.5 </w:t>
      </w:r>
      <w:r>
        <w:rPr>
          <w:rFonts w:ascii="Times New Roman" w:eastAsia="宋体" w:hAnsi="Times New Roman" w:cs="Times New Roman"/>
          <w:kern w:val="2"/>
          <w:sz w:val="24"/>
          <w:szCs w:val="24"/>
        </w:rPr>
        <w:t>款商定或确定承包人实际完成工作的价值，包括发包人扣留承包人的材料、设备及临时设施和承包人已提供的设计、材料、施工设备、工程设备、临时工程等的价值。</w:t>
      </w:r>
    </w:p>
    <w:p w14:paraId="75DF34DC"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5.1.4.2</w:t>
      </w:r>
      <w:r>
        <w:rPr>
          <w:rFonts w:ascii="Times New Roman" w:eastAsia="宋体" w:hAnsi="Times New Roman" w:cs="Times New Roman"/>
          <w:kern w:val="2"/>
          <w:sz w:val="24"/>
          <w:szCs w:val="24"/>
        </w:rPr>
        <w:t>发包人发出解除合同通知后，发包人有权暂停对承包人的一切付款，查清各项付款和已扣款金额，包括承包人应支付的违约金。</w:t>
      </w:r>
    </w:p>
    <w:p w14:paraId="0EFBC5E0"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5.1.4.3</w:t>
      </w:r>
      <w:r>
        <w:rPr>
          <w:rFonts w:ascii="Times New Roman" w:eastAsia="宋体" w:hAnsi="Times New Roman" w:cs="Times New Roman"/>
          <w:kern w:val="2"/>
          <w:sz w:val="24"/>
          <w:szCs w:val="24"/>
        </w:rPr>
        <w:t>发包人发出解除合同通知后，发包人有权按第</w:t>
      </w:r>
      <w:r>
        <w:rPr>
          <w:rFonts w:ascii="Times New Roman" w:eastAsia="宋体" w:hAnsi="Times New Roman" w:cs="Times New Roman"/>
          <w:kern w:val="2"/>
          <w:sz w:val="24"/>
          <w:szCs w:val="24"/>
        </w:rPr>
        <w:t xml:space="preserve">23.4 </w:t>
      </w:r>
      <w:r>
        <w:rPr>
          <w:rFonts w:ascii="Times New Roman" w:eastAsia="宋体" w:hAnsi="Times New Roman" w:cs="Times New Roman"/>
          <w:kern w:val="2"/>
          <w:sz w:val="24"/>
          <w:szCs w:val="24"/>
        </w:rPr>
        <w:t>款的约定向承包人索赔由于解除合同给发包人造成的损失。</w:t>
      </w:r>
    </w:p>
    <w:p w14:paraId="6BE2CFDB"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5.1.4.4</w:t>
      </w:r>
      <w:r>
        <w:rPr>
          <w:rFonts w:ascii="Times New Roman" w:eastAsia="宋体" w:hAnsi="Times New Roman" w:cs="Times New Roman"/>
          <w:kern w:val="2"/>
          <w:sz w:val="24"/>
          <w:szCs w:val="24"/>
        </w:rPr>
        <w:t>合同双方确认合同价款后，发包人颁发最终结清付款证书，并结清全部合同款项。</w:t>
      </w:r>
    </w:p>
    <w:p w14:paraId="774CE836"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5.1.4.5</w:t>
      </w:r>
      <w:r>
        <w:rPr>
          <w:rFonts w:ascii="Times New Roman" w:eastAsia="宋体" w:hAnsi="Times New Roman" w:cs="Times New Roman"/>
          <w:kern w:val="2"/>
          <w:sz w:val="24"/>
          <w:szCs w:val="24"/>
        </w:rPr>
        <w:t>发包人和承包人未能就解除合同后的结清达成一致而形成争议的，按如下约定执行。</w:t>
      </w:r>
    </w:p>
    <w:p w14:paraId="5C754FEF"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发包人和承包人在履行合同中发生争议的，可以友好协商解决或者提请争议评审组评审。合同当事人友好协商解决不成、不愿提请争议评审或者不接受争议评审组意见的，双方可按：工程所在地人民法院提起诉讼。任何一方可以将争议提交本项目工程所在地人民法院诉讼解决。</w:t>
      </w:r>
    </w:p>
    <w:p w14:paraId="1B886875"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65" w:name="_Toc7070"/>
      <w:r>
        <w:rPr>
          <w:rFonts w:ascii="Times New Roman" w:eastAsia="黑体" w:hAnsi="Times New Roman" w:cs="Times New Roman"/>
          <w:kern w:val="2"/>
          <w:sz w:val="30"/>
          <w:szCs w:val="24"/>
        </w:rPr>
        <w:t xml:space="preserve">5.1.5 </w:t>
      </w:r>
      <w:r>
        <w:rPr>
          <w:rFonts w:ascii="Times New Roman" w:eastAsia="黑体" w:hAnsi="Times New Roman" w:cs="Times New Roman"/>
          <w:kern w:val="2"/>
          <w:sz w:val="30"/>
          <w:szCs w:val="24"/>
        </w:rPr>
        <w:t>协议利益的转让</w:t>
      </w:r>
      <w:bookmarkEnd w:id="65"/>
    </w:p>
    <w:p w14:paraId="5B1C01CE"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因承包人违约解除合同的，发包人有权要求承包人将其为实施合同而签订的材料和设备的订货协议或任何服务协议利益转让给发包人，并在解除合同后的</w:t>
      </w:r>
      <w:r>
        <w:rPr>
          <w:rFonts w:ascii="Times New Roman" w:eastAsia="宋体" w:hAnsi="Times New Roman" w:cs="Times New Roman"/>
          <w:kern w:val="2"/>
          <w:sz w:val="24"/>
          <w:szCs w:val="24"/>
        </w:rPr>
        <w:t>14</w:t>
      </w:r>
      <w:r>
        <w:rPr>
          <w:rFonts w:ascii="Times New Roman" w:eastAsia="宋体" w:hAnsi="Times New Roman" w:cs="Times New Roman"/>
          <w:kern w:val="2"/>
          <w:sz w:val="24"/>
          <w:szCs w:val="24"/>
        </w:rPr>
        <w:t>天内，依法办理转让手续。</w:t>
      </w:r>
      <w:r>
        <w:rPr>
          <w:rFonts w:ascii="Times New Roman" w:eastAsia="宋体" w:hAnsi="Times New Roman" w:cs="Times New Roman"/>
          <w:kern w:val="2"/>
          <w:sz w:val="24"/>
          <w:szCs w:val="24"/>
        </w:rPr>
        <w:t xml:space="preserve"> </w:t>
      </w:r>
    </w:p>
    <w:p w14:paraId="5C7E299B"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6F0EFD1E"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66" w:name="_Toc22928"/>
      <w:r>
        <w:rPr>
          <w:rFonts w:ascii="Times New Roman" w:eastAsia="黑体" w:hAnsi="Times New Roman" w:cs="Times New Roman"/>
          <w:kern w:val="2"/>
          <w:sz w:val="30"/>
          <w:szCs w:val="24"/>
        </w:rPr>
        <w:lastRenderedPageBreak/>
        <w:t xml:space="preserve">5.1.6 </w:t>
      </w:r>
      <w:r>
        <w:rPr>
          <w:rFonts w:ascii="Times New Roman" w:eastAsia="黑体" w:hAnsi="Times New Roman" w:cs="Times New Roman"/>
          <w:kern w:val="2"/>
          <w:sz w:val="30"/>
          <w:szCs w:val="24"/>
        </w:rPr>
        <w:t>紧急情况下无能力或不愿进行抢救</w:t>
      </w:r>
      <w:bookmarkEnd w:id="66"/>
    </w:p>
    <w:p w14:paraId="2D1151A0" w14:textId="77777777" w:rsidR="00990CE9" w:rsidRDefault="00000000">
      <w:pPr>
        <w:widowControl w:val="0"/>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0C7525FE" w14:textId="77777777" w:rsidR="00990CE9" w:rsidRDefault="00000000">
      <w:pPr>
        <w:keepNext/>
        <w:keepLines/>
        <w:widowControl w:val="0"/>
        <w:adjustRightInd w:val="0"/>
        <w:spacing w:before="240" w:line="300" w:lineRule="auto"/>
        <w:jc w:val="both"/>
        <w:outlineLvl w:val="2"/>
        <w:rPr>
          <w:rFonts w:ascii="Times New Roman" w:eastAsia="黑体" w:hAnsi="Times New Roman" w:cs="Times New Roman"/>
          <w:kern w:val="2"/>
          <w:sz w:val="30"/>
          <w:szCs w:val="24"/>
        </w:rPr>
      </w:pPr>
      <w:bookmarkStart w:id="67" w:name="_Toc12154"/>
      <w:r>
        <w:rPr>
          <w:rFonts w:ascii="Times New Roman" w:eastAsia="黑体" w:hAnsi="Times New Roman" w:cs="Times New Roman"/>
          <w:kern w:val="2"/>
          <w:sz w:val="30"/>
          <w:szCs w:val="24"/>
        </w:rPr>
        <w:t xml:space="preserve">5.1.6 </w:t>
      </w:r>
      <w:r>
        <w:rPr>
          <w:rFonts w:ascii="Times New Roman" w:eastAsia="黑体" w:hAnsi="Times New Roman" w:cs="Times New Roman"/>
          <w:kern w:val="2"/>
          <w:sz w:val="30"/>
          <w:szCs w:val="24"/>
        </w:rPr>
        <w:t>费用承担</w:t>
      </w:r>
      <w:bookmarkEnd w:id="67"/>
    </w:p>
    <w:p w14:paraId="053F43F7" w14:textId="77777777" w:rsidR="00990CE9" w:rsidRDefault="00000000">
      <w:pPr>
        <w:adjustRightInd w:val="0"/>
        <w:spacing w:before="100" w:after="100"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671F012B" w14:textId="77777777" w:rsidR="00990CE9" w:rsidRDefault="00000000">
      <w:pPr>
        <w:widowControl w:val="0"/>
        <w:numPr>
          <w:ilvl w:val="0"/>
          <w:numId w:val="10"/>
        </w:numPr>
        <w:adjustRightInd w:val="0"/>
        <w:spacing w:before="320" w:line="300" w:lineRule="auto"/>
        <w:jc w:val="both"/>
        <w:outlineLvl w:val="0"/>
        <w:rPr>
          <w:rFonts w:ascii="Times New Roman" w:eastAsia="黑体" w:hAnsi="Times New Roman" w:cs="Times New Roman"/>
          <w:color w:val="000000"/>
          <w:kern w:val="44"/>
          <w:sz w:val="32"/>
          <w:szCs w:val="44"/>
        </w:rPr>
      </w:pPr>
      <w:bookmarkStart w:id="68" w:name="_Toc101956017"/>
      <w:bookmarkStart w:id="69" w:name="_Toc101956309"/>
      <w:bookmarkStart w:id="70" w:name="_Toc308010948"/>
      <w:bookmarkStart w:id="71" w:name="_Toc24363"/>
      <w:r>
        <w:rPr>
          <w:rFonts w:ascii="Times New Roman" w:eastAsia="黑体" w:hAnsi="Times New Roman" w:cs="Times New Roman"/>
          <w:color w:val="000000"/>
          <w:kern w:val="44"/>
          <w:sz w:val="32"/>
          <w:szCs w:val="44"/>
        </w:rPr>
        <w:t>保密条款</w:t>
      </w:r>
      <w:bookmarkStart w:id="72" w:name="_Toc101956325"/>
      <w:bookmarkEnd w:id="68"/>
      <w:bookmarkEnd w:id="69"/>
      <w:bookmarkEnd w:id="70"/>
      <w:bookmarkEnd w:id="71"/>
      <w:bookmarkEnd w:id="72"/>
    </w:p>
    <w:p w14:paraId="2B7CAF6E" w14:textId="77777777" w:rsidR="00990CE9" w:rsidRDefault="00000000">
      <w:pPr>
        <w:numPr>
          <w:ilvl w:val="0"/>
          <w:numId w:val="26"/>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6962DC82" w14:textId="77777777" w:rsidR="00990CE9" w:rsidRDefault="00000000">
      <w:pPr>
        <w:numPr>
          <w:ilvl w:val="0"/>
          <w:numId w:val="26"/>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保密期限不受本合同期限的限制，在本合同履行完毕后叁年内，保密信息接受方仍应承担保密义务。</w:t>
      </w:r>
    </w:p>
    <w:p w14:paraId="10B2675B" w14:textId="77777777" w:rsidR="00990CE9" w:rsidRDefault="00000000">
      <w:pPr>
        <w:numPr>
          <w:ilvl w:val="0"/>
          <w:numId w:val="26"/>
        </w:numPr>
        <w:adjustRightInd w:val="0"/>
        <w:spacing w:before="100" w:after="100" w:line="300" w:lineRule="auto"/>
        <w:jc w:val="both"/>
        <w:rPr>
          <w:rFonts w:ascii="Times New Roman" w:eastAsia="宋体" w:hAnsi="Times New Roman" w:cs="Times New Roman"/>
          <w:kern w:val="2"/>
          <w:sz w:val="24"/>
          <w:szCs w:val="24"/>
        </w:rPr>
      </w:pPr>
      <w:r>
        <w:rPr>
          <w:rFonts w:ascii="Times New Roman" w:eastAsia="宋体" w:hAnsi="Times New Roman" w:cs="Times New Roman"/>
          <w:kern w:val="2"/>
          <w:sz w:val="24"/>
          <w:szCs w:val="24"/>
        </w:rPr>
        <w:t>知识产权等一切成果的所有权：全部归甲方所有。未经甲方允许，其他任何人不得将成果全部或部分泄露或提供给第三方。</w:t>
      </w:r>
    </w:p>
    <w:p w14:paraId="2733D8C4" w14:textId="77777777" w:rsidR="00990CE9" w:rsidRDefault="00990CE9">
      <w:pPr>
        <w:adjustRightInd w:val="0"/>
        <w:spacing w:beforeLines="150" w:before="360" w:after="0" w:line="380" w:lineRule="exact"/>
        <w:rPr>
          <w:rFonts w:asciiTheme="minorEastAsia" w:hAnsiTheme="minorEastAsia" w:cstheme="minorEastAsia" w:hint="eastAsia"/>
          <w:sz w:val="32"/>
          <w:szCs w:val="32"/>
        </w:rPr>
      </w:pPr>
    </w:p>
    <w:p w14:paraId="0B0F8E5B" w14:textId="77777777" w:rsidR="00990CE9" w:rsidRDefault="00990CE9">
      <w:pPr>
        <w:adjustRightInd w:val="0"/>
        <w:spacing w:beforeLines="150" w:before="360" w:after="0" w:line="380" w:lineRule="exact"/>
        <w:rPr>
          <w:rFonts w:asciiTheme="minorEastAsia" w:hAnsiTheme="minorEastAsia" w:cstheme="minorEastAsia" w:hint="eastAsia"/>
          <w:sz w:val="32"/>
          <w:szCs w:val="32"/>
        </w:rPr>
      </w:pPr>
    </w:p>
    <w:p w14:paraId="6ED4E08B" w14:textId="77777777" w:rsidR="00990CE9" w:rsidRDefault="00990CE9">
      <w:pPr>
        <w:adjustRightInd w:val="0"/>
        <w:spacing w:beforeLines="150" w:before="360" w:after="0" w:line="380" w:lineRule="exact"/>
        <w:rPr>
          <w:rFonts w:asciiTheme="minorEastAsia" w:hAnsiTheme="minorEastAsia" w:cstheme="minorEastAsia" w:hint="eastAsia"/>
          <w:sz w:val="32"/>
          <w:szCs w:val="32"/>
        </w:rPr>
      </w:pPr>
    </w:p>
    <w:p w14:paraId="77B72A21" w14:textId="77777777" w:rsidR="00990CE9" w:rsidRDefault="00990CE9">
      <w:pPr>
        <w:adjustRightInd w:val="0"/>
        <w:spacing w:beforeLines="150" w:before="360" w:after="0" w:line="380" w:lineRule="exact"/>
        <w:rPr>
          <w:rFonts w:asciiTheme="minorEastAsia" w:hAnsiTheme="minorEastAsia" w:cstheme="minorEastAsia" w:hint="eastAsia"/>
          <w:sz w:val="32"/>
          <w:szCs w:val="32"/>
        </w:rPr>
      </w:pPr>
    </w:p>
    <w:p w14:paraId="48D83B15" w14:textId="77777777" w:rsidR="00990CE9" w:rsidRDefault="00990CE9">
      <w:pPr>
        <w:adjustRightInd w:val="0"/>
        <w:spacing w:beforeLines="150" w:before="360" w:after="0" w:line="380" w:lineRule="exact"/>
        <w:rPr>
          <w:rFonts w:asciiTheme="minorEastAsia" w:hAnsiTheme="minorEastAsia" w:cstheme="minorEastAsia" w:hint="eastAsia"/>
          <w:sz w:val="32"/>
          <w:szCs w:val="32"/>
        </w:rPr>
      </w:pPr>
    </w:p>
    <w:p w14:paraId="2A5F81A7" w14:textId="77777777" w:rsidR="00990CE9" w:rsidRDefault="00000000">
      <w:pPr>
        <w:spacing w:line="240" w:lineRule="auto"/>
        <w:outlineLvl w:val="0"/>
      </w:pPr>
      <w:r>
        <w:rPr>
          <w:rFonts w:ascii="宋体" w:hAnsi="宋体" w:hint="eastAsia"/>
          <w:sz w:val="24"/>
        </w:rPr>
        <w:lastRenderedPageBreak/>
        <w:t>附件三</w:t>
      </w:r>
    </w:p>
    <w:p w14:paraId="2CFDA229" w14:textId="77777777" w:rsidR="00990CE9" w:rsidRDefault="00000000">
      <w:pPr>
        <w:jc w:val="center"/>
        <w:rPr>
          <w:bCs/>
          <w:sz w:val="30"/>
          <w:szCs w:val="30"/>
        </w:rPr>
      </w:pPr>
      <w:r>
        <w:rPr>
          <w:rFonts w:hint="eastAsia"/>
          <w:bCs/>
          <w:sz w:val="30"/>
          <w:szCs w:val="30"/>
        </w:rPr>
        <w:t>廉政协议</w:t>
      </w:r>
    </w:p>
    <w:p w14:paraId="1942C51B" w14:textId="3CB3023C" w:rsidR="00990CE9" w:rsidRDefault="00000000">
      <w:pPr>
        <w:jc w:val="right"/>
        <w:rPr>
          <w:color w:val="0000FF"/>
        </w:rPr>
      </w:pPr>
      <w:r>
        <w:rPr>
          <w:rFonts w:hint="eastAsia"/>
          <w:color w:val="0000FF"/>
        </w:rPr>
        <w:t xml:space="preserve"> </w:t>
      </w:r>
      <w:r>
        <w:rPr>
          <w:rFonts w:hint="eastAsia"/>
          <w:color w:val="0000FF"/>
        </w:rPr>
        <w:t>签订地点：上海浦东</w:t>
      </w:r>
      <w:r>
        <w:rPr>
          <w:rFonts w:hint="eastAsia"/>
          <w:color w:val="0000FF"/>
        </w:rPr>
        <w:t xml:space="preserve">                               </w:t>
      </w:r>
    </w:p>
    <w:p w14:paraId="319057DA" w14:textId="77777777" w:rsidR="00990CE9" w:rsidRDefault="00000000">
      <w:pPr>
        <w:spacing w:line="360" w:lineRule="auto"/>
        <w:rPr>
          <w:bCs/>
          <w:sz w:val="24"/>
          <w:szCs w:val="18"/>
          <w:u w:val="single"/>
        </w:rPr>
      </w:pPr>
      <w:r>
        <w:rPr>
          <w:rFonts w:hint="eastAsia"/>
          <w:bCs/>
          <w:sz w:val="24"/>
          <w:szCs w:val="18"/>
        </w:rPr>
        <w:t>甲方：</w:t>
      </w:r>
      <w:r>
        <w:rPr>
          <w:rFonts w:hint="eastAsia"/>
          <w:bCs/>
          <w:sz w:val="24"/>
          <w:szCs w:val="18"/>
        </w:rPr>
        <w:t xml:space="preserve"> </w:t>
      </w:r>
      <w:r>
        <w:rPr>
          <w:rFonts w:hint="eastAsia"/>
          <w:bCs/>
          <w:sz w:val="24"/>
          <w:szCs w:val="18"/>
        </w:rPr>
        <w:t>上海帆一尚行科技有限公司</w:t>
      </w:r>
    </w:p>
    <w:p w14:paraId="09872522" w14:textId="77777777" w:rsidR="00990CE9" w:rsidRDefault="00000000">
      <w:pPr>
        <w:spacing w:line="360" w:lineRule="auto"/>
        <w:rPr>
          <w:bCs/>
          <w:sz w:val="24"/>
          <w:szCs w:val="18"/>
        </w:rPr>
      </w:pPr>
      <w:r>
        <w:rPr>
          <w:rFonts w:hint="eastAsia"/>
          <w:bCs/>
          <w:sz w:val="24"/>
          <w:szCs w:val="18"/>
        </w:rPr>
        <w:t>乙方：江苏天安智联科技股份有限公司</w:t>
      </w:r>
      <w:r>
        <w:rPr>
          <w:rFonts w:hint="eastAsia"/>
          <w:bCs/>
          <w:sz w:val="24"/>
          <w:szCs w:val="18"/>
        </w:rPr>
        <w:t xml:space="preserve"> </w:t>
      </w:r>
    </w:p>
    <w:p w14:paraId="20A84226" w14:textId="77777777" w:rsidR="00990CE9" w:rsidRDefault="00990CE9">
      <w:pPr>
        <w:rPr>
          <w:bCs/>
          <w:sz w:val="24"/>
          <w:szCs w:val="18"/>
        </w:rPr>
      </w:pPr>
    </w:p>
    <w:p w14:paraId="71FE7981" w14:textId="77777777" w:rsidR="00990CE9" w:rsidRDefault="00000000">
      <w:pPr>
        <w:spacing w:line="360" w:lineRule="auto"/>
        <w:rPr>
          <w:bCs/>
          <w:sz w:val="24"/>
          <w:szCs w:val="18"/>
        </w:rPr>
      </w:pPr>
      <w:r>
        <w:rPr>
          <w:rFonts w:hint="eastAsia"/>
          <w:bCs/>
          <w:sz w:val="24"/>
          <w:szCs w:val="18"/>
        </w:rPr>
        <w:t>甲方和乙方在下文中单独称为“一方”，合称为“双方”。</w:t>
      </w:r>
    </w:p>
    <w:p w14:paraId="4A883190" w14:textId="77777777" w:rsidR="00990CE9" w:rsidRDefault="00000000">
      <w:pPr>
        <w:spacing w:line="360" w:lineRule="auto"/>
        <w:rPr>
          <w:bCs/>
          <w:sz w:val="24"/>
          <w:szCs w:val="18"/>
        </w:rPr>
      </w:pPr>
      <w:r>
        <w:rPr>
          <w:rFonts w:hint="eastAsia"/>
          <w:bCs/>
          <w:sz w:val="24"/>
          <w:szCs w:val="18"/>
        </w:rPr>
        <w:t>甲乙双方为遵守法律法规和廉政合规要求，维护双方合法权益，本着平等互利的原则，经友好协商，达成以下条款，以兹共同遵照执行：</w:t>
      </w:r>
    </w:p>
    <w:p w14:paraId="65E24A23" w14:textId="77777777" w:rsidR="00990CE9" w:rsidRDefault="00000000">
      <w:pPr>
        <w:spacing w:line="360" w:lineRule="auto"/>
        <w:rPr>
          <w:bCs/>
          <w:sz w:val="24"/>
          <w:szCs w:val="18"/>
        </w:rPr>
      </w:pPr>
      <w:r>
        <w:rPr>
          <w:rFonts w:hint="eastAsia"/>
          <w:bCs/>
          <w:sz w:val="24"/>
          <w:szCs w:val="18"/>
        </w:rPr>
        <w:t>一、双方陈述并保证将严格遵守适用的法律法规，在与对方履行</w:t>
      </w:r>
      <w:r>
        <w:rPr>
          <w:rFonts w:hint="eastAsia"/>
          <w:bCs/>
          <w:sz w:val="24"/>
          <w:szCs w:val="18"/>
        </w:rPr>
        <w:t xml:space="preserve"> </w:t>
      </w:r>
      <w:r>
        <w:rPr>
          <w:rFonts w:hint="eastAsia"/>
          <w:bCs/>
          <w:sz w:val="24"/>
          <w:szCs w:val="18"/>
        </w:rPr>
        <w:t>合同</w:t>
      </w:r>
      <w:r>
        <w:rPr>
          <w:rFonts w:hint="eastAsia"/>
          <w:bCs/>
          <w:sz w:val="24"/>
          <w:szCs w:val="18"/>
        </w:rPr>
        <w:t xml:space="preserve"> </w:t>
      </w:r>
      <w:r>
        <w:rPr>
          <w:rFonts w:hint="eastAsia"/>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3542FEFA" w14:textId="77777777" w:rsidR="00990CE9" w:rsidRDefault="00000000">
      <w:pPr>
        <w:spacing w:line="360" w:lineRule="auto"/>
        <w:rPr>
          <w:bCs/>
          <w:sz w:val="24"/>
          <w:szCs w:val="18"/>
        </w:rPr>
      </w:pPr>
      <w:r>
        <w:rPr>
          <w:rFonts w:hint="eastAsia"/>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663C83A0" w14:textId="77777777" w:rsidR="00990CE9" w:rsidRDefault="00000000">
      <w:pPr>
        <w:spacing w:line="360" w:lineRule="auto"/>
        <w:rPr>
          <w:bCs/>
          <w:sz w:val="24"/>
          <w:szCs w:val="18"/>
        </w:rPr>
      </w:pPr>
      <w:r>
        <w:rPr>
          <w:rFonts w:hint="eastAsia"/>
          <w:bCs/>
          <w:sz w:val="24"/>
          <w:szCs w:val="18"/>
        </w:rPr>
        <w:t>（二）以虚构事实或隐瞒真相等方式弄虚作假，误导或试图误导他人的；</w:t>
      </w:r>
    </w:p>
    <w:p w14:paraId="3A9283EA" w14:textId="77777777" w:rsidR="00990CE9" w:rsidRDefault="00000000">
      <w:pPr>
        <w:spacing w:line="360" w:lineRule="auto"/>
        <w:rPr>
          <w:bCs/>
          <w:sz w:val="24"/>
          <w:szCs w:val="18"/>
        </w:rPr>
      </w:pPr>
      <w:r>
        <w:rPr>
          <w:rFonts w:hint="eastAsia"/>
          <w:bCs/>
          <w:sz w:val="24"/>
          <w:szCs w:val="18"/>
        </w:rPr>
        <w:t>（三）授意、指使、强令或胁迫他人实施违法乱纪或不当行为的；</w:t>
      </w:r>
    </w:p>
    <w:p w14:paraId="21DB8C57" w14:textId="77777777" w:rsidR="00990CE9" w:rsidRDefault="00000000">
      <w:pPr>
        <w:spacing w:line="360" w:lineRule="auto"/>
        <w:rPr>
          <w:bCs/>
          <w:sz w:val="24"/>
          <w:szCs w:val="18"/>
        </w:rPr>
      </w:pPr>
      <w:r>
        <w:rPr>
          <w:rFonts w:hint="eastAsia"/>
          <w:bCs/>
          <w:sz w:val="24"/>
          <w:szCs w:val="18"/>
        </w:rPr>
        <w:t>（四）与他人等恶意串通，不当影响他人或谋取利益的。</w:t>
      </w:r>
    </w:p>
    <w:p w14:paraId="7EA3A165" w14:textId="77777777" w:rsidR="00990CE9" w:rsidRDefault="00000000">
      <w:pPr>
        <w:spacing w:line="360" w:lineRule="auto"/>
        <w:rPr>
          <w:bCs/>
          <w:sz w:val="24"/>
          <w:szCs w:val="18"/>
        </w:rPr>
      </w:pPr>
      <w:r>
        <w:rPr>
          <w:rFonts w:hint="eastAsia"/>
          <w:bCs/>
          <w:sz w:val="24"/>
          <w:szCs w:val="18"/>
        </w:rPr>
        <w:t>二、任何一方保证、保护另一方不因该方所实施的不当行为（如有）而遭受任何索赔、责任、罚金、罚款、损失或损害。</w:t>
      </w:r>
    </w:p>
    <w:p w14:paraId="66739DF2" w14:textId="77777777" w:rsidR="00990CE9" w:rsidRDefault="00000000">
      <w:pPr>
        <w:spacing w:line="360" w:lineRule="auto"/>
        <w:rPr>
          <w:bCs/>
          <w:sz w:val="24"/>
          <w:szCs w:val="18"/>
        </w:rPr>
      </w:pPr>
      <w:r>
        <w:rPr>
          <w:rFonts w:hint="eastAsia"/>
          <w:bCs/>
          <w:sz w:val="24"/>
          <w:szCs w:val="18"/>
        </w:rPr>
        <w:lastRenderedPageBreak/>
        <w:t>三、如一方违反本协议的，另一方有权向其主张违约责任，包括但不限于限期改正、消除影响、损害赔偿等方式。</w:t>
      </w:r>
    </w:p>
    <w:p w14:paraId="7C7F294C" w14:textId="77777777" w:rsidR="00990CE9" w:rsidRDefault="00000000">
      <w:pPr>
        <w:spacing w:line="360" w:lineRule="auto"/>
        <w:rPr>
          <w:bCs/>
          <w:sz w:val="24"/>
          <w:szCs w:val="18"/>
        </w:rPr>
      </w:pPr>
      <w:r>
        <w:rPr>
          <w:rFonts w:hint="eastAsia"/>
          <w:bCs/>
          <w:sz w:val="24"/>
          <w:szCs w:val="18"/>
        </w:rPr>
        <w:t>四、有关本协议或由本协议所产生的一切争议</w:t>
      </w:r>
      <w:r>
        <w:rPr>
          <w:rFonts w:hint="eastAsia"/>
          <w:bCs/>
          <w:sz w:val="24"/>
          <w:szCs w:val="18"/>
        </w:rPr>
        <w:t xml:space="preserve">, </w:t>
      </w:r>
      <w:r>
        <w:rPr>
          <w:rFonts w:hint="eastAsia"/>
          <w:bCs/>
          <w:sz w:val="24"/>
          <w:szCs w:val="18"/>
        </w:rPr>
        <w:t>各方均应通过友好协商的方法解决。如果该项争议在一方提出友好协商之后三十（</w:t>
      </w:r>
      <w:r>
        <w:rPr>
          <w:rFonts w:hint="eastAsia"/>
          <w:bCs/>
          <w:sz w:val="24"/>
          <w:szCs w:val="18"/>
        </w:rPr>
        <w:t>30</w:t>
      </w:r>
      <w:r>
        <w:rPr>
          <w:rFonts w:hint="eastAsia"/>
          <w:bCs/>
          <w:sz w:val="24"/>
          <w:szCs w:val="18"/>
        </w:rPr>
        <w:t>）日内未能得以解决，任何一方均可将争议提交项目所在地人民法院。</w:t>
      </w:r>
    </w:p>
    <w:p w14:paraId="35604764" w14:textId="77777777" w:rsidR="00990CE9" w:rsidRDefault="00000000">
      <w:pPr>
        <w:spacing w:line="360" w:lineRule="auto"/>
        <w:rPr>
          <w:bCs/>
          <w:sz w:val="24"/>
          <w:szCs w:val="18"/>
        </w:rPr>
      </w:pPr>
      <w:r>
        <w:rPr>
          <w:rFonts w:hint="eastAsia"/>
          <w:bCs/>
          <w:sz w:val="24"/>
          <w:szCs w:val="18"/>
        </w:rPr>
        <w:t>五、本协议一式两份，双方各持一份，具有同等法律效力。</w:t>
      </w:r>
    </w:p>
    <w:p w14:paraId="499F87B1" w14:textId="77777777" w:rsidR="00990CE9" w:rsidRDefault="00000000">
      <w:pPr>
        <w:spacing w:line="360" w:lineRule="auto"/>
        <w:rPr>
          <w:bCs/>
          <w:sz w:val="24"/>
          <w:szCs w:val="18"/>
        </w:rPr>
      </w:pPr>
      <w:r>
        <w:rPr>
          <w:rFonts w:hint="eastAsia"/>
          <w:bCs/>
          <w:sz w:val="24"/>
          <w:szCs w:val="18"/>
        </w:rPr>
        <w:t>六、本协议经双方签署即生效，有效期与合同一致（一年或与相关业务协议有效期相同）。</w:t>
      </w:r>
    </w:p>
    <w:p w14:paraId="08256C44" w14:textId="77777777" w:rsidR="00990CE9" w:rsidRDefault="00000000">
      <w:pPr>
        <w:spacing w:line="360" w:lineRule="auto"/>
        <w:rPr>
          <w:bCs/>
          <w:sz w:val="24"/>
          <w:szCs w:val="18"/>
        </w:rPr>
      </w:pPr>
      <w:r>
        <w:rPr>
          <w:rFonts w:hint="eastAsia"/>
          <w:bCs/>
          <w:sz w:val="24"/>
          <w:szCs w:val="18"/>
        </w:rPr>
        <w:t>七、对本协议的任何变更、补充，需经甲乙双方书面同意方可生效。</w:t>
      </w:r>
    </w:p>
    <w:p w14:paraId="1EB733D0" w14:textId="77777777" w:rsidR="00990CE9" w:rsidRDefault="00990CE9">
      <w:pPr>
        <w:rPr>
          <w:sz w:val="24"/>
          <w:szCs w:val="18"/>
        </w:rPr>
      </w:pPr>
    </w:p>
    <w:p w14:paraId="754B747F" w14:textId="77777777" w:rsidR="00990CE9" w:rsidRDefault="00990CE9">
      <w:pPr>
        <w:rPr>
          <w:sz w:val="24"/>
          <w:szCs w:val="18"/>
        </w:rPr>
      </w:pPr>
    </w:p>
    <w:p w14:paraId="6AC12658" w14:textId="77777777" w:rsidR="00990CE9" w:rsidRDefault="00990CE9">
      <w:pPr>
        <w:rPr>
          <w:sz w:val="24"/>
          <w:szCs w:val="18"/>
        </w:rPr>
      </w:pPr>
    </w:p>
    <w:p w14:paraId="0EE8E1B4" w14:textId="77777777" w:rsidR="00990CE9" w:rsidRDefault="00000000">
      <w:pPr>
        <w:spacing w:line="480" w:lineRule="auto"/>
        <w:rPr>
          <w:bCs/>
          <w:sz w:val="24"/>
          <w:szCs w:val="18"/>
        </w:rPr>
      </w:pPr>
      <w:r>
        <w:rPr>
          <w:rFonts w:hint="eastAsia"/>
          <w:bCs/>
          <w:sz w:val="24"/>
          <w:szCs w:val="18"/>
        </w:rPr>
        <w:t>甲方：上海帆一尚行科技有限公司</w:t>
      </w:r>
      <w:r>
        <w:rPr>
          <w:rFonts w:hint="eastAsia"/>
          <w:bCs/>
          <w:sz w:val="24"/>
          <w:szCs w:val="18"/>
        </w:rPr>
        <w:t xml:space="preserve">  </w:t>
      </w:r>
      <w:r>
        <w:rPr>
          <w:rFonts w:hint="eastAsia"/>
          <w:bCs/>
          <w:sz w:val="24"/>
          <w:szCs w:val="18"/>
        </w:rPr>
        <w:t>乙方：</w:t>
      </w:r>
      <w:r>
        <w:rPr>
          <w:rFonts w:asciiTheme="minorEastAsia" w:hAnsiTheme="minorEastAsia" w:cstheme="minorEastAsia" w:hint="eastAsia"/>
        </w:rPr>
        <w:t>江苏天安智联科技股份有限公司</w:t>
      </w:r>
    </w:p>
    <w:p w14:paraId="172760CE" w14:textId="77777777" w:rsidR="00990CE9" w:rsidRDefault="00000000">
      <w:pPr>
        <w:spacing w:line="480" w:lineRule="auto"/>
        <w:rPr>
          <w:bCs/>
          <w:sz w:val="24"/>
          <w:szCs w:val="18"/>
        </w:rPr>
      </w:pPr>
      <w:r>
        <w:rPr>
          <w:rFonts w:hint="eastAsia"/>
          <w:bCs/>
          <w:sz w:val="24"/>
          <w:szCs w:val="18"/>
        </w:rPr>
        <w:t>法定代表人或授权代表（签字）：</w:t>
      </w:r>
      <w:r>
        <w:rPr>
          <w:rFonts w:hint="eastAsia"/>
          <w:bCs/>
          <w:sz w:val="24"/>
          <w:szCs w:val="18"/>
        </w:rPr>
        <w:t xml:space="preserve">      </w:t>
      </w:r>
      <w:r>
        <w:rPr>
          <w:rFonts w:hint="eastAsia"/>
          <w:bCs/>
          <w:sz w:val="24"/>
          <w:szCs w:val="18"/>
        </w:rPr>
        <w:t>法定代表人或授权代表（签字）：</w:t>
      </w:r>
      <w:r>
        <w:rPr>
          <w:rFonts w:hint="eastAsia"/>
          <w:bCs/>
          <w:sz w:val="24"/>
          <w:szCs w:val="18"/>
        </w:rPr>
        <w:t xml:space="preserve">                             </w:t>
      </w:r>
      <w:r>
        <w:rPr>
          <w:rFonts w:hint="eastAsia"/>
          <w:bCs/>
          <w:sz w:val="24"/>
          <w:szCs w:val="18"/>
        </w:rPr>
        <w:t xml:space="preserve">　　　　</w:t>
      </w:r>
      <w:r>
        <w:rPr>
          <w:rFonts w:hint="eastAsia"/>
          <w:bCs/>
          <w:sz w:val="24"/>
          <w:szCs w:val="18"/>
        </w:rPr>
        <w:t xml:space="preserve">                                   </w:t>
      </w:r>
    </w:p>
    <w:p w14:paraId="5CB96AF8" w14:textId="77777777" w:rsidR="00990CE9" w:rsidRDefault="00000000">
      <w:pPr>
        <w:spacing w:line="480" w:lineRule="auto"/>
        <w:rPr>
          <w:rFonts w:eastAsia="宋体"/>
          <w:bCs/>
          <w:sz w:val="24"/>
          <w:szCs w:val="18"/>
        </w:rPr>
      </w:pPr>
      <w:r>
        <w:rPr>
          <w:rFonts w:hint="eastAsia"/>
          <w:bCs/>
          <w:sz w:val="24"/>
          <w:szCs w:val="18"/>
        </w:rPr>
        <w:t>电</w:t>
      </w:r>
      <w:r>
        <w:rPr>
          <w:rFonts w:hint="eastAsia"/>
          <w:bCs/>
          <w:sz w:val="24"/>
          <w:szCs w:val="18"/>
        </w:rPr>
        <w:t xml:space="preserve">  </w:t>
      </w:r>
      <w:r>
        <w:rPr>
          <w:rFonts w:hint="eastAsia"/>
          <w:bCs/>
          <w:sz w:val="24"/>
          <w:szCs w:val="18"/>
        </w:rPr>
        <w:t>话：</w:t>
      </w:r>
      <w:r>
        <w:rPr>
          <w:rFonts w:hint="eastAsia"/>
          <w:bCs/>
          <w:sz w:val="24"/>
          <w:szCs w:val="18"/>
        </w:rPr>
        <w:t xml:space="preserve">                                                          </w:t>
      </w:r>
      <w:r>
        <w:rPr>
          <w:rFonts w:hint="eastAsia"/>
          <w:bCs/>
          <w:sz w:val="24"/>
          <w:szCs w:val="18"/>
        </w:rPr>
        <w:t>电</w:t>
      </w:r>
      <w:r>
        <w:rPr>
          <w:rFonts w:hint="eastAsia"/>
          <w:bCs/>
          <w:sz w:val="24"/>
          <w:szCs w:val="18"/>
        </w:rPr>
        <w:t xml:space="preserve">  </w:t>
      </w:r>
      <w:r>
        <w:rPr>
          <w:rFonts w:hint="eastAsia"/>
          <w:bCs/>
          <w:sz w:val="24"/>
          <w:szCs w:val="18"/>
        </w:rPr>
        <w:t>话：</w:t>
      </w:r>
    </w:p>
    <w:p w14:paraId="50498568" w14:textId="77777777" w:rsidR="00990CE9" w:rsidRDefault="00990CE9">
      <w:pPr>
        <w:spacing w:line="360" w:lineRule="auto"/>
      </w:pPr>
    </w:p>
    <w:p w14:paraId="2F8FD467" w14:textId="77777777" w:rsidR="00990CE9" w:rsidRDefault="00990CE9">
      <w:pPr>
        <w:tabs>
          <w:tab w:val="left" w:pos="360"/>
        </w:tabs>
        <w:spacing w:line="420" w:lineRule="exact"/>
        <w:ind w:right="-360"/>
        <w:rPr>
          <w:szCs w:val="28"/>
          <w:u w:val="single"/>
        </w:rPr>
      </w:pPr>
    </w:p>
    <w:p w14:paraId="3BD4434B" w14:textId="77777777" w:rsidR="00990CE9" w:rsidRDefault="00990CE9">
      <w:pPr>
        <w:rPr>
          <w:rFonts w:ascii="宋体" w:hAnsi="宋体" w:hint="eastAsia"/>
          <w:bCs/>
          <w:sz w:val="24"/>
          <w:szCs w:val="24"/>
        </w:rPr>
      </w:pPr>
    </w:p>
    <w:p w14:paraId="59265FD9" w14:textId="77777777" w:rsidR="00990CE9" w:rsidRDefault="00000000">
      <w:pPr>
        <w:outlineLvl w:val="0"/>
        <w:rPr>
          <w:rFonts w:ascii="宋体" w:hAnsi="宋体" w:hint="eastAsia"/>
          <w:sz w:val="24"/>
        </w:rPr>
      </w:pPr>
      <w:r>
        <w:rPr>
          <w:rFonts w:ascii="宋体" w:hAnsi="宋体"/>
          <w:szCs w:val="21"/>
        </w:rPr>
        <w:br w:type="page"/>
      </w:r>
      <w:r>
        <w:rPr>
          <w:rFonts w:ascii="宋体" w:hAnsi="宋体" w:hint="eastAsia"/>
          <w:sz w:val="24"/>
        </w:rPr>
        <w:lastRenderedPageBreak/>
        <w:t>附件四</w:t>
      </w:r>
    </w:p>
    <w:p w14:paraId="3037EC3D" w14:textId="77777777" w:rsidR="00990CE9" w:rsidRDefault="00000000">
      <w:pPr>
        <w:spacing w:line="360" w:lineRule="auto"/>
        <w:jc w:val="center"/>
        <w:rPr>
          <w:rFonts w:ascii="宋体" w:hAnsi="宋体" w:cs="宋体" w:hint="eastAsia"/>
          <w:szCs w:val="21"/>
        </w:rPr>
      </w:pPr>
      <w:r>
        <w:rPr>
          <w:rFonts w:ascii="宋体" w:hAnsi="宋体" w:cs="宋体" w:hint="eastAsia"/>
          <w:sz w:val="28"/>
          <w:szCs w:val="21"/>
        </w:rPr>
        <w:t>数据安全</w:t>
      </w:r>
      <w:r>
        <w:rPr>
          <w:rFonts w:ascii="宋体" w:hAnsi="宋体" w:cs="宋体"/>
          <w:sz w:val="28"/>
          <w:szCs w:val="21"/>
        </w:rPr>
        <w:t>保密协议</w:t>
      </w:r>
    </w:p>
    <w:p w14:paraId="6C6EA2EB" w14:textId="77777777" w:rsidR="00990CE9" w:rsidRDefault="00000000">
      <w:pPr>
        <w:spacing w:line="360" w:lineRule="auto"/>
        <w:ind w:right="-334"/>
        <w:rPr>
          <w:rFonts w:ascii="宋体" w:hAnsi="宋体" w:hint="eastAsia"/>
          <w:sz w:val="24"/>
        </w:rPr>
      </w:pPr>
      <w:r>
        <w:rPr>
          <w:rFonts w:ascii="宋体" w:hAnsi="宋体" w:hint="eastAsia"/>
          <w:sz w:val="24"/>
        </w:rPr>
        <w:t>甲方：上海帆一尚行科技有限公司</w:t>
      </w:r>
    </w:p>
    <w:p w14:paraId="6B6D0B80" w14:textId="77777777" w:rsidR="00990CE9" w:rsidRDefault="00000000">
      <w:pPr>
        <w:spacing w:line="360" w:lineRule="auto"/>
        <w:rPr>
          <w:rFonts w:ascii="宋体" w:hAnsi="宋体" w:cs="等线" w:hint="eastAsia"/>
          <w:sz w:val="24"/>
        </w:rPr>
      </w:pPr>
      <w:r>
        <w:rPr>
          <w:rFonts w:ascii="宋体" w:hAnsi="宋体" w:hint="eastAsia"/>
          <w:sz w:val="24"/>
        </w:rPr>
        <w:t>乙方：江苏天安智联科技股份有限公司</w:t>
      </w:r>
    </w:p>
    <w:p w14:paraId="515F30B3" w14:textId="77777777" w:rsidR="00990CE9" w:rsidRDefault="00000000">
      <w:pPr>
        <w:spacing w:before="120" w:after="120" w:line="360" w:lineRule="auto"/>
        <w:ind w:firstLine="420"/>
        <w:rPr>
          <w:rFonts w:ascii="宋体" w:hAnsi="宋体" w:cs="等线" w:hint="eastAsia"/>
          <w:sz w:val="24"/>
        </w:rPr>
      </w:pPr>
      <w:r>
        <w:rPr>
          <w:rFonts w:ascii="宋体" w:hAnsi="宋体" w:cs="等线" w:hint="eastAsia"/>
          <w:sz w:val="24"/>
        </w:rPr>
        <w:t>鉴于：甲乙双方签订了</w:t>
      </w:r>
      <w:r>
        <w:rPr>
          <w:rFonts w:ascii="宋体" w:hAnsi="宋体" w:cs="等线" w:hint="eastAsia"/>
          <w:sz w:val="24"/>
          <w:u w:val="single"/>
        </w:rPr>
        <w:t xml:space="preserve"> 无锡市车路云项目 </w:t>
      </w:r>
      <w:r>
        <w:rPr>
          <w:rFonts w:ascii="宋体" w:hAnsi="宋体" w:cs="等线" w:hint="eastAsia"/>
          <w:sz w:val="24"/>
        </w:rPr>
        <w:t>合同（以下简称“合同”），在“合同”履行期间（以下简称“合作”期间），甲方向乙方提供的或者乙方在合作过程中所接触到甲方的数据及数据处理活动。双方同意就上述相关数据安全保密达成以下一致：</w:t>
      </w:r>
    </w:p>
    <w:p w14:paraId="4BDC1EF7" w14:textId="77777777" w:rsidR="00990CE9" w:rsidRDefault="00000000">
      <w:pPr>
        <w:spacing w:before="120" w:after="120" w:line="360" w:lineRule="auto"/>
        <w:rPr>
          <w:rFonts w:ascii="宋体" w:hAnsi="宋体" w:cs="等线" w:hint="eastAsia"/>
          <w:sz w:val="24"/>
        </w:rPr>
      </w:pPr>
      <w:r>
        <w:rPr>
          <w:rFonts w:ascii="宋体" w:hAnsi="宋体" w:cs="等线" w:hint="eastAsia"/>
          <w:sz w:val="24"/>
        </w:rPr>
        <w:t>一、定义</w:t>
      </w:r>
    </w:p>
    <w:p w14:paraId="569CBEB3" w14:textId="77777777" w:rsidR="00990CE9" w:rsidRDefault="00000000">
      <w:pPr>
        <w:spacing w:line="360" w:lineRule="auto"/>
        <w:ind w:firstLine="323"/>
        <w:rPr>
          <w:rFonts w:ascii="宋体" w:hAnsi="宋体" w:cs="等线" w:hint="eastAsia"/>
          <w:sz w:val="24"/>
        </w:rPr>
      </w:pPr>
      <w:r>
        <w:rPr>
          <w:rFonts w:ascii="宋体" w:hAnsi="宋体" w:cs="等线" w:hint="eastAsia"/>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73" w:name="_Hlk52136067"/>
      <w:r>
        <w:rPr>
          <w:rFonts w:ascii="宋体" w:hAnsi="宋体" w:cs="等线" w:hint="eastAsia"/>
          <w:sz w:val="24"/>
        </w:rPr>
        <w:t>用户数据及服务内容信息</w:t>
      </w:r>
      <w:bookmarkEnd w:id="73"/>
      <w:r>
        <w:rPr>
          <w:rFonts w:ascii="宋体" w:hAnsi="宋体" w:cs="等线" w:hint="eastAsia"/>
          <w:sz w:val="24"/>
        </w:rPr>
        <w:t>、用户服务相关信息、用户统计分析数据、网络与系统的建设与运行维护类数据、业务运营类数据、企业管理数据等一般数据、以及重要数据和核心数据。</w:t>
      </w:r>
    </w:p>
    <w:p w14:paraId="564CB21E" w14:textId="77777777" w:rsidR="00990CE9" w:rsidRDefault="00000000">
      <w:pPr>
        <w:spacing w:line="360" w:lineRule="auto"/>
        <w:ind w:firstLine="323"/>
        <w:rPr>
          <w:rFonts w:ascii="宋体" w:hAnsi="宋体" w:cs="等线" w:hint="eastAsia"/>
          <w:sz w:val="24"/>
        </w:rPr>
      </w:pPr>
      <w:r>
        <w:rPr>
          <w:rFonts w:ascii="宋体" w:hAnsi="宋体" w:cs="等线" w:hint="eastAsia"/>
          <w:sz w:val="24"/>
        </w:rPr>
        <w:t>1.2本协议所称“数据处理活动”指数据的收集、存储、使用、加工、传输、提供、公开、销毁等环节。</w:t>
      </w:r>
    </w:p>
    <w:p w14:paraId="575A019D" w14:textId="77777777" w:rsidR="00990CE9" w:rsidRDefault="00990CE9">
      <w:pPr>
        <w:spacing w:line="360" w:lineRule="auto"/>
        <w:rPr>
          <w:rFonts w:ascii="宋体" w:hAnsi="宋体" w:cs="等线" w:hint="eastAsia"/>
          <w:sz w:val="24"/>
        </w:rPr>
      </w:pPr>
    </w:p>
    <w:p w14:paraId="32FCC046" w14:textId="77777777" w:rsidR="00990CE9" w:rsidRDefault="00000000">
      <w:pPr>
        <w:numPr>
          <w:ilvl w:val="0"/>
          <w:numId w:val="27"/>
        </w:numPr>
        <w:spacing w:line="360" w:lineRule="auto"/>
        <w:rPr>
          <w:rFonts w:ascii="宋体" w:hAnsi="宋体" w:cs="等线" w:hint="eastAsia"/>
          <w:sz w:val="24"/>
        </w:rPr>
      </w:pPr>
      <w:r>
        <w:rPr>
          <w:rFonts w:ascii="宋体" w:hAnsi="宋体" w:cs="等线" w:hint="eastAsia"/>
          <w:sz w:val="24"/>
        </w:rPr>
        <w:t>合作涉及数据情况</w:t>
      </w:r>
    </w:p>
    <w:p w14:paraId="256907E9" w14:textId="77777777" w:rsidR="00990CE9" w:rsidRDefault="00000000">
      <w:pPr>
        <w:spacing w:line="360" w:lineRule="auto"/>
        <w:ind w:firstLine="323"/>
        <w:rPr>
          <w:rFonts w:ascii="宋体" w:hAnsi="宋体" w:cs="等线" w:hint="eastAsia"/>
          <w:sz w:val="24"/>
        </w:rPr>
      </w:pPr>
      <w:r>
        <w:rPr>
          <w:rFonts w:ascii="宋体" w:hAnsi="宋体" w:cs="等线" w:hint="eastAsia"/>
          <w:sz w:val="24"/>
          <w:u w:val="single"/>
        </w:rPr>
        <w:t xml:space="preserve">见附表。               </w:t>
      </w:r>
    </w:p>
    <w:p w14:paraId="49613E40" w14:textId="77777777" w:rsidR="00990CE9" w:rsidRDefault="00990CE9">
      <w:pPr>
        <w:spacing w:line="360" w:lineRule="auto"/>
        <w:rPr>
          <w:rFonts w:ascii="宋体" w:hAnsi="宋体" w:cs="等线" w:hint="eastAsia"/>
          <w:sz w:val="24"/>
        </w:rPr>
      </w:pPr>
    </w:p>
    <w:p w14:paraId="329DF777" w14:textId="77777777" w:rsidR="00990CE9" w:rsidRDefault="00000000">
      <w:pPr>
        <w:spacing w:line="360" w:lineRule="auto"/>
        <w:rPr>
          <w:rFonts w:ascii="宋体" w:hAnsi="宋体" w:cs="等线" w:hint="eastAsia"/>
          <w:sz w:val="24"/>
        </w:rPr>
      </w:pPr>
      <w:r>
        <w:rPr>
          <w:rFonts w:ascii="宋体" w:hAnsi="宋体" w:cs="等线" w:hint="eastAsia"/>
          <w:sz w:val="24"/>
        </w:rPr>
        <w:t>三、双方责任及义务</w:t>
      </w:r>
    </w:p>
    <w:p w14:paraId="712B5E61" w14:textId="77777777" w:rsidR="00990CE9" w:rsidRDefault="00000000">
      <w:pPr>
        <w:tabs>
          <w:tab w:val="left" w:pos="-1"/>
        </w:tabs>
        <w:spacing w:before="120" w:after="120" w:line="360" w:lineRule="auto"/>
        <w:ind w:leftChars="200" w:left="440" w:firstLineChars="200" w:firstLine="480"/>
        <w:rPr>
          <w:rFonts w:ascii="宋体" w:hAnsi="宋体" w:cs="等线" w:hint="eastAsia"/>
          <w:sz w:val="24"/>
        </w:rPr>
      </w:pPr>
      <w:r>
        <w:rPr>
          <w:rFonts w:ascii="宋体" w:hAnsi="宋体" w:cs="等线" w:hint="eastAsia"/>
          <w:sz w:val="24"/>
        </w:rPr>
        <w:lastRenderedPageBreak/>
        <w:t>3.1甲方提供数据的行为不构成向乙方授予任何与数据相关的专利权、专利申请权、商标权、著作权、商业秘密或其它的知识产权、所有权或其他任何权利。</w:t>
      </w:r>
    </w:p>
    <w:p w14:paraId="27D09A63" w14:textId="77777777" w:rsidR="00990CE9" w:rsidRDefault="00000000">
      <w:pPr>
        <w:tabs>
          <w:tab w:val="left" w:pos="-1"/>
        </w:tabs>
        <w:spacing w:before="120" w:after="120" w:line="360" w:lineRule="auto"/>
        <w:ind w:leftChars="200" w:left="440" w:firstLineChars="200" w:firstLine="480"/>
        <w:rPr>
          <w:rFonts w:ascii="宋体" w:hAnsi="宋体" w:cs="等线" w:hint="eastAsia"/>
          <w:sz w:val="24"/>
        </w:rPr>
      </w:pPr>
      <w:r>
        <w:rPr>
          <w:rFonts w:ascii="宋体" w:hAnsi="宋体" w:cs="等线" w:hint="eastAsia"/>
          <w:sz w:val="24"/>
        </w:rPr>
        <w:t>3.2 甲方遵照《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的要求，对合作期间乙方涉及的数据处理活动安全进行监督管理，包括但不限于台账管理、安全评估、审计、检查等。</w:t>
      </w:r>
    </w:p>
    <w:p w14:paraId="08BF9837" w14:textId="77777777" w:rsidR="00990CE9" w:rsidRDefault="00000000">
      <w:pPr>
        <w:tabs>
          <w:tab w:val="left" w:pos="-1"/>
        </w:tabs>
        <w:spacing w:before="120" w:after="120" w:line="360" w:lineRule="auto"/>
        <w:ind w:leftChars="200" w:left="440" w:firstLineChars="200" w:firstLine="480"/>
        <w:rPr>
          <w:rFonts w:ascii="宋体" w:hAnsi="宋体" w:cs="等线" w:hint="eastAsia"/>
          <w:sz w:val="24"/>
        </w:rPr>
      </w:pPr>
      <w:r>
        <w:rPr>
          <w:rFonts w:ascii="宋体" w:hAnsi="宋体" w:cs="等线" w:hint="eastAsia"/>
          <w:sz w:val="24"/>
        </w:rPr>
        <w:t>3.3乙方对数据的处理应当满足下列要求：</w:t>
      </w:r>
    </w:p>
    <w:p w14:paraId="393F3E10" w14:textId="77777777" w:rsidR="00990CE9" w:rsidRDefault="00000000">
      <w:pPr>
        <w:spacing w:before="120" w:after="120" w:line="360" w:lineRule="auto"/>
        <w:ind w:leftChars="200" w:left="440" w:firstLineChars="200" w:firstLine="480"/>
        <w:rPr>
          <w:rFonts w:ascii="宋体" w:hAnsi="宋体" w:cs="等线" w:hint="eastAsia"/>
          <w:sz w:val="24"/>
        </w:rPr>
      </w:pPr>
      <w:r>
        <w:rPr>
          <w:rFonts w:ascii="宋体" w:hAnsi="宋体" w:cs="等线" w:hint="eastAsia"/>
          <w:sz w:val="24"/>
        </w:rPr>
        <w:t>3.3.1 乙方应遵守《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4A3CBB9C" w14:textId="77777777" w:rsidR="00990CE9" w:rsidRDefault="00000000">
      <w:pPr>
        <w:spacing w:before="120" w:after="120" w:line="360" w:lineRule="auto"/>
        <w:ind w:leftChars="200" w:left="440" w:firstLineChars="200" w:firstLine="480"/>
        <w:rPr>
          <w:rFonts w:ascii="宋体" w:hAnsi="宋体" w:cs="等线" w:hint="eastAsia"/>
          <w:sz w:val="24"/>
        </w:rPr>
      </w:pPr>
      <w:r>
        <w:rPr>
          <w:rFonts w:ascii="宋体" w:hAnsi="宋体" w:cs="等线" w:hint="eastAsia"/>
          <w:sz w:val="24"/>
        </w:rPr>
        <w:t>3.3.2乙方承诺仅在本次合作期间，为合同履行的目的处理数据，不得未经同意改变数据处理的目的、方式和范围。</w:t>
      </w:r>
    </w:p>
    <w:p w14:paraId="16F63AAC" w14:textId="77777777" w:rsidR="00990CE9" w:rsidRDefault="00000000">
      <w:pPr>
        <w:spacing w:before="120" w:after="120" w:line="360" w:lineRule="auto"/>
        <w:ind w:leftChars="200" w:left="440" w:firstLineChars="200" w:firstLine="480"/>
        <w:rPr>
          <w:rFonts w:ascii="宋体" w:hAnsi="宋体" w:cs="等线" w:hint="eastAsia"/>
          <w:sz w:val="24"/>
        </w:rPr>
      </w:pPr>
      <w:r>
        <w:rPr>
          <w:rFonts w:ascii="宋体" w:hAnsi="宋体" w:cs="等线" w:hint="eastAsia"/>
          <w:sz w:val="24"/>
        </w:rPr>
        <w:t>3.3.3 未经甲方的事先书面批准，乙方不得以任何形式或任何方式缓存、窃取、泄露、滥用数据以及向第三方提供数据。</w:t>
      </w:r>
    </w:p>
    <w:p w14:paraId="7F359AA4" w14:textId="77777777" w:rsidR="00990CE9" w:rsidRDefault="00000000">
      <w:pPr>
        <w:spacing w:before="120" w:after="120" w:line="360" w:lineRule="auto"/>
        <w:ind w:leftChars="200" w:left="440" w:firstLineChars="200" w:firstLine="480"/>
        <w:rPr>
          <w:rFonts w:ascii="宋体" w:hAnsi="宋体" w:cs="等线" w:hint="eastAsia"/>
          <w:sz w:val="24"/>
        </w:rPr>
      </w:pPr>
      <w:r>
        <w:rPr>
          <w:rFonts w:ascii="宋体" w:hAnsi="宋体" w:cs="等线" w:hint="eastAsia"/>
          <w:sz w:val="24"/>
        </w:rPr>
        <w:t>3.3.4 乙方有义务妥善保管必要的数据，不得私自复制、泄漏或遗失，对于乙方保管的数据应采取必要技术保护措施，例如：数据脱敏、数据模糊化、数据加密、4A和金库审批、账号和访问操作日志审计等。</w:t>
      </w:r>
    </w:p>
    <w:p w14:paraId="467A94B1" w14:textId="77777777" w:rsidR="00990CE9" w:rsidRDefault="00000000">
      <w:pPr>
        <w:spacing w:before="120" w:after="120" w:line="360" w:lineRule="auto"/>
        <w:ind w:leftChars="200" w:left="440" w:firstLineChars="200" w:firstLine="480"/>
        <w:rPr>
          <w:rFonts w:ascii="宋体" w:hAnsi="宋体" w:cs="等线" w:hint="eastAsia"/>
          <w:sz w:val="24"/>
        </w:rPr>
      </w:pPr>
      <w:r>
        <w:rPr>
          <w:rFonts w:ascii="宋体" w:hAnsi="宋体" w:cs="等线" w:hint="eastAsia"/>
          <w:sz w:val="24"/>
        </w:rPr>
        <w:t>3.3.5 乙方不得依据数据，就任何问题，向任何第三方做出任何建议。</w:t>
      </w:r>
    </w:p>
    <w:p w14:paraId="67A721BD" w14:textId="77777777" w:rsidR="00990CE9" w:rsidRDefault="00000000">
      <w:pPr>
        <w:spacing w:before="120" w:after="120" w:line="360" w:lineRule="auto"/>
        <w:ind w:leftChars="200" w:left="440" w:firstLineChars="200" w:firstLine="480"/>
        <w:rPr>
          <w:rFonts w:ascii="宋体" w:hAnsi="宋体" w:cs="等线" w:hint="eastAsia"/>
          <w:sz w:val="24"/>
        </w:rPr>
      </w:pPr>
      <w:r>
        <w:rPr>
          <w:rFonts w:ascii="宋体" w:hAnsi="宋体" w:cs="等线" w:hint="eastAsia"/>
          <w:sz w:val="24"/>
        </w:rPr>
        <w:t>3.3.6 未经甲方同意，乙方不得利用上述数据进行新的研究和开发。</w:t>
      </w:r>
    </w:p>
    <w:p w14:paraId="11C64EE4" w14:textId="77777777" w:rsidR="00990CE9" w:rsidRDefault="00000000">
      <w:pPr>
        <w:tabs>
          <w:tab w:val="left" w:pos="-1"/>
        </w:tabs>
        <w:spacing w:before="120" w:after="120" w:line="360" w:lineRule="auto"/>
        <w:ind w:firstLineChars="200" w:firstLine="480"/>
        <w:rPr>
          <w:rFonts w:ascii="宋体" w:hAnsi="宋体" w:cs="等线" w:hint="eastAsia"/>
          <w:sz w:val="24"/>
          <w:u w:val="single"/>
        </w:rPr>
      </w:pPr>
      <w:r>
        <w:rPr>
          <w:rFonts w:ascii="宋体" w:hAnsi="宋体" w:cs="等线" w:hint="eastAsia"/>
          <w:sz w:val="24"/>
        </w:rPr>
        <w:lastRenderedPageBreak/>
        <w:t xml:space="preserve">3.4 </w:t>
      </w:r>
      <w:r>
        <w:rPr>
          <w:rFonts w:ascii="宋体" w:hAnsi="宋体" w:cs="等线" w:hint="eastAsia"/>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7FCD44A2" w14:textId="77777777" w:rsidR="00990CE9" w:rsidRDefault="00000000">
      <w:pPr>
        <w:tabs>
          <w:tab w:val="left" w:pos="-1"/>
        </w:tabs>
        <w:spacing w:before="120" w:after="120" w:line="360" w:lineRule="auto"/>
        <w:ind w:firstLineChars="200" w:firstLine="480"/>
        <w:rPr>
          <w:rFonts w:ascii="宋体" w:hAnsi="宋体" w:cs="等线" w:hint="eastAsia"/>
          <w:sz w:val="24"/>
        </w:rPr>
      </w:pPr>
      <w:r>
        <w:rPr>
          <w:rFonts w:ascii="宋体" w:hAnsi="宋体" w:cs="等线" w:hint="eastAsia"/>
          <w:sz w:val="24"/>
        </w:rPr>
        <w:t>3.5甲方有权在甲方认为必要的情况下收回所提供的数据及其处理权，乙方应配合甲方行使上述权利，按照甲方的要求将所控制的数据交回甲方、删除或销毁。</w:t>
      </w:r>
    </w:p>
    <w:p w14:paraId="00CF09D2" w14:textId="77777777" w:rsidR="00990CE9" w:rsidRDefault="00000000">
      <w:pPr>
        <w:spacing w:before="120" w:after="120" w:line="360" w:lineRule="auto"/>
        <w:rPr>
          <w:rFonts w:ascii="宋体" w:hAnsi="宋体" w:cs="等线" w:hint="eastAsia"/>
          <w:sz w:val="24"/>
        </w:rPr>
      </w:pPr>
      <w:r>
        <w:rPr>
          <w:rFonts w:ascii="宋体" w:hAnsi="宋体" w:cs="等线" w:hint="eastAsia"/>
          <w:sz w:val="24"/>
        </w:rPr>
        <w:t>四、违约责任和处罚措施</w:t>
      </w:r>
    </w:p>
    <w:p w14:paraId="21B86048" w14:textId="77777777" w:rsidR="00990CE9" w:rsidRDefault="00000000">
      <w:pPr>
        <w:tabs>
          <w:tab w:val="left" w:pos="-1"/>
        </w:tabs>
        <w:spacing w:before="120" w:after="120" w:line="360" w:lineRule="auto"/>
        <w:ind w:firstLineChars="200" w:firstLine="480"/>
        <w:rPr>
          <w:rFonts w:ascii="宋体" w:hAnsi="宋体" w:cs="等线" w:hint="eastAsia"/>
          <w:sz w:val="24"/>
        </w:rPr>
      </w:pPr>
      <w:r>
        <w:rPr>
          <w:rFonts w:ascii="宋体" w:hAnsi="宋体" w:cs="等线" w:hint="eastAsia"/>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39527D54" w14:textId="77777777" w:rsidR="00990CE9" w:rsidRDefault="00000000">
      <w:pPr>
        <w:tabs>
          <w:tab w:val="left" w:pos="-1"/>
        </w:tabs>
        <w:spacing w:before="120" w:after="120" w:line="360" w:lineRule="auto"/>
        <w:ind w:firstLineChars="200" w:firstLine="480"/>
        <w:rPr>
          <w:rFonts w:ascii="宋体" w:hAnsi="宋体" w:cs="等线" w:hint="eastAsia"/>
          <w:sz w:val="24"/>
        </w:rPr>
      </w:pPr>
      <w:r>
        <w:rPr>
          <w:rFonts w:ascii="宋体" w:hAnsi="宋体" w:cs="等线" w:hint="eastAsia"/>
          <w:sz w:val="24"/>
        </w:rPr>
        <w:t>4.2乙方违约的，甲方有权要求乙方承担下述各项违约责任，同时甲方有权以书面形式单方面通知乙方终止合作：</w:t>
      </w:r>
    </w:p>
    <w:p w14:paraId="2C9ED652" w14:textId="77777777" w:rsidR="00990CE9" w:rsidRDefault="00000000">
      <w:pPr>
        <w:spacing w:before="120" w:after="120" w:line="360" w:lineRule="auto"/>
        <w:ind w:left="600"/>
        <w:rPr>
          <w:rFonts w:ascii="宋体" w:hAnsi="宋体" w:cs="等线" w:hint="eastAsia"/>
          <w:sz w:val="24"/>
        </w:rPr>
      </w:pPr>
      <w:r>
        <w:rPr>
          <w:rFonts w:ascii="宋体" w:hAnsi="宋体" w:cs="等线" w:hint="eastAsia"/>
          <w:sz w:val="24"/>
        </w:rPr>
        <w:t>（1）立即停止违反本协议的行为；</w:t>
      </w:r>
    </w:p>
    <w:p w14:paraId="6490DF01" w14:textId="77777777" w:rsidR="00990CE9" w:rsidRDefault="00000000">
      <w:pPr>
        <w:spacing w:before="120" w:after="120" w:line="360" w:lineRule="auto"/>
        <w:ind w:left="600"/>
        <w:rPr>
          <w:rFonts w:ascii="宋体" w:hAnsi="宋体" w:cs="等线" w:hint="eastAsia"/>
          <w:sz w:val="24"/>
        </w:rPr>
      </w:pPr>
      <w:r>
        <w:rPr>
          <w:rFonts w:ascii="宋体" w:hAnsi="宋体" w:cs="等线" w:hint="eastAsia"/>
          <w:sz w:val="24"/>
        </w:rPr>
        <w:t>（2）采取一切有效措施进行补救，防止数据泄露、滥用等范围继续扩大；</w:t>
      </w:r>
    </w:p>
    <w:p w14:paraId="24C813B0" w14:textId="77777777" w:rsidR="00990CE9" w:rsidRDefault="00000000">
      <w:pPr>
        <w:spacing w:before="120" w:after="120" w:line="360" w:lineRule="auto"/>
        <w:ind w:firstLineChars="200" w:firstLine="480"/>
        <w:rPr>
          <w:rFonts w:ascii="宋体" w:hAnsi="宋体" w:cs="等线" w:hint="eastAsia"/>
          <w:sz w:val="24"/>
        </w:rPr>
      </w:pPr>
      <w:r>
        <w:rPr>
          <w:rFonts w:ascii="宋体" w:hAnsi="宋体" w:cs="等线" w:hint="eastAsia"/>
          <w:sz w:val="24"/>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2AA8171D" w14:textId="77777777" w:rsidR="00990CE9" w:rsidRDefault="00000000">
      <w:pPr>
        <w:spacing w:before="120" w:after="120" w:line="360" w:lineRule="auto"/>
        <w:ind w:firstLineChars="200" w:firstLine="480"/>
        <w:rPr>
          <w:rFonts w:ascii="宋体" w:hAnsi="宋体" w:cs="等线" w:hint="eastAsia"/>
          <w:sz w:val="24"/>
        </w:rPr>
      </w:pPr>
      <w:r>
        <w:rPr>
          <w:rFonts w:ascii="宋体" w:hAnsi="宋体" w:cs="等线" w:hint="eastAsia"/>
          <w:sz w:val="24"/>
        </w:rPr>
        <w:t>（4）甲方有权利采取将乙方加入甲方合作负面行为名单，报送通信行业管理部门将乙方加入行业负面行为名单等措施。</w:t>
      </w:r>
    </w:p>
    <w:p w14:paraId="0D8B74A7" w14:textId="77777777" w:rsidR="00990CE9" w:rsidRDefault="00000000">
      <w:pPr>
        <w:spacing w:before="120" w:after="120" w:line="360" w:lineRule="auto"/>
        <w:rPr>
          <w:rFonts w:ascii="宋体" w:hAnsi="宋体" w:cs="等线" w:hint="eastAsia"/>
          <w:sz w:val="24"/>
        </w:rPr>
      </w:pPr>
      <w:r>
        <w:rPr>
          <w:rFonts w:ascii="宋体" w:hAnsi="宋体" w:cs="等线" w:hint="eastAsia"/>
          <w:sz w:val="24"/>
        </w:rPr>
        <w:t>五、</w:t>
      </w:r>
      <w:r>
        <w:rPr>
          <w:rFonts w:ascii="宋体" w:hAnsi="宋体" w:cs="等线" w:hint="eastAsia"/>
          <w:sz w:val="24"/>
        </w:rPr>
        <w:tab/>
        <w:t>数据处理期限</w:t>
      </w:r>
    </w:p>
    <w:p w14:paraId="3A06D83A" w14:textId="77777777" w:rsidR="00990CE9" w:rsidRDefault="00000000">
      <w:pPr>
        <w:spacing w:before="120" w:after="120" w:line="360" w:lineRule="auto"/>
        <w:ind w:firstLineChars="200" w:firstLine="480"/>
        <w:rPr>
          <w:rFonts w:ascii="宋体" w:hAnsi="宋体" w:cs="等线" w:hint="eastAsia"/>
          <w:sz w:val="24"/>
        </w:rPr>
      </w:pPr>
      <w:r>
        <w:rPr>
          <w:rFonts w:ascii="宋体" w:hAnsi="宋体" w:cs="等线" w:hint="eastAsia"/>
          <w:sz w:val="24"/>
        </w:rPr>
        <w:lastRenderedPageBreak/>
        <w:t>除法律明确规定外，本协议规定的数据的处理期限仅限于“合作”过程中（合同有效期内）处理，合作结束后除非甲方书面授权，乙方应将所控制的数据交回甲方、删除或销毁。</w:t>
      </w:r>
    </w:p>
    <w:p w14:paraId="33A1ED55" w14:textId="77777777" w:rsidR="00990CE9" w:rsidRDefault="00000000">
      <w:pPr>
        <w:spacing w:before="120" w:after="120" w:line="360" w:lineRule="auto"/>
        <w:ind w:firstLineChars="200" w:firstLine="480"/>
        <w:rPr>
          <w:rFonts w:ascii="宋体" w:hAnsi="宋体" w:cs="等线" w:hint="eastAsia"/>
          <w:sz w:val="24"/>
        </w:rPr>
      </w:pPr>
      <w:r>
        <w:rPr>
          <w:rFonts w:ascii="宋体" w:hAnsi="宋体" w:cs="等线" w:hint="eastAsia"/>
          <w:sz w:val="24"/>
        </w:rPr>
        <w:t>数据的保密责任期限为自本协议生效之日起至数据失去其保密性质并为公众所知悉之时为止，不因“合作”终止或解除（合同过期）而结束。</w:t>
      </w:r>
    </w:p>
    <w:p w14:paraId="661A9B8F" w14:textId="77777777" w:rsidR="00990CE9" w:rsidRDefault="00000000">
      <w:pPr>
        <w:spacing w:before="120" w:after="120" w:line="360" w:lineRule="auto"/>
        <w:rPr>
          <w:rFonts w:ascii="宋体" w:hAnsi="宋体" w:cs="等线" w:hint="eastAsia"/>
          <w:sz w:val="24"/>
        </w:rPr>
      </w:pPr>
      <w:r>
        <w:rPr>
          <w:rFonts w:ascii="宋体" w:hAnsi="宋体" w:cs="等线" w:hint="eastAsia"/>
          <w:sz w:val="24"/>
        </w:rPr>
        <w:t>六、</w:t>
      </w:r>
      <w:r>
        <w:rPr>
          <w:rFonts w:ascii="宋体" w:hAnsi="宋体" w:cs="等线" w:hint="eastAsia"/>
          <w:sz w:val="24"/>
        </w:rPr>
        <w:tab/>
        <w:t>免责条款</w:t>
      </w:r>
    </w:p>
    <w:p w14:paraId="25CEBA4E" w14:textId="77777777" w:rsidR="00990CE9" w:rsidRDefault="00000000">
      <w:pPr>
        <w:spacing w:before="120" w:after="120" w:line="360" w:lineRule="auto"/>
        <w:ind w:firstLine="420"/>
        <w:rPr>
          <w:rFonts w:ascii="宋体" w:hAnsi="宋体" w:cs="等线" w:hint="eastAsia"/>
          <w:sz w:val="24"/>
        </w:rPr>
      </w:pPr>
      <w:r>
        <w:rPr>
          <w:rFonts w:ascii="宋体" w:hAnsi="宋体" w:cs="等线" w:hint="eastAsia"/>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06CE17C2" w14:textId="77777777" w:rsidR="00990CE9" w:rsidRDefault="00000000">
      <w:pPr>
        <w:spacing w:line="360" w:lineRule="auto"/>
        <w:rPr>
          <w:rFonts w:ascii="宋体" w:hAnsi="宋体" w:cs="等线" w:hint="eastAsia"/>
          <w:b/>
          <w:bCs/>
          <w:sz w:val="24"/>
        </w:rPr>
      </w:pPr>
      <w:r>
        <w:rPr>
          <w:rFonts w:ascii="宋体" w:hAnsi="宋体" w:cs="等线" w:hint="eastAsia"/>
          <w:bCs/>
          <w:sz w:val="24"/>
        </w:rPr>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990CE9" w14:paraId="54CE7DA8"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2B7223A7" w14:textId="77777777" w:rsidR="00990CE9" w:rsidRDefault="00000000">
            <w:pPr>
              <w:spacing w:line="360" w:lineRule="auto"/>
              <w:jc w:val="center"/>
              <w:textAlignment w:val="center"/>
              <w:rPr>
                <w:rFonts w:ascii="宋体" w:hAnsi="宋体" w:cs="等线" w:hint="eastAsia"/>
                <w:color w:val="000000"/>
                <w:sz w:val="18"/>
                <w:szCs w:val="18"/>
              </w:rPr>
            </w:pPr>
            <w:r>
              <w:rPr>
                <w:rFonts w:ascii="宋体" w:hAnsi="宋体" w:cs="等线" w:hint="eastAsia"/>
                <w:sz w:val="18"/>
                <w:szCs w:val="18"/>
                <w:lang w:bidi="ar"/>
              </w:rPr>
              <w:t>合作涉及数据情况</w:t>
            </w:r>
          </w:p>
        </w:tc>
      </w:tr>
      <w:tr w:rsidR="00990CE9" w14:paraId="240B3BA8"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10B77485"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68FDC7AA"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6AE1AB2F"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数据</w:t>
            </w:r>
          </w:p>
          <w:p w14:paraId="6E710F86"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026D85CA"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3EB23E78"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57136241"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1DAD2E3C"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17D36660"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数据处理范围</w:t>
            </w:r>
          </w:p>
        </w:tc>
      </w:tr>
      <w:tr w:rsidR="00990CE9" w14:paraId="3C566EFE"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DFC5A25"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51B2D89"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6EAEB06A"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电子化数据填写大小，单位GB；</w:t>
            </w:r>
            <w:r>
              <w:rPr>
                <w:rFonts w:ascii="宋体" w:hAnsi="宋体" w:cs="等线" w:hint="eastAsia"/>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EB2D5EF"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DC5FC60"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5F6FE4D0"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62A9D5CE"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287C1C4D" w14:textId="77777777" w:rsidR="00990CE9" w:rsidRDefault="00000000">
            <w:pPr>
              <w:spacing w:before="120" w:after="120" w:line="240" w:lineRule="auto"/>
              <w:rPr>
                <w:rFonts w:ascii="宋体" w:hAnsi="宋体" w:cs="等线" w:hint="eastAsia"/>
                <w:sz w:val="18"/>
                <w:szCs w:val="18"/>
                <w:lang w:bidi="ar"/>
              </w:rPr>
            </w:pPr>
            <w:r>
              <w:rPr>
                <w:rFonts w:ascii="宋体" w:hAnsi="宋体" w:cs="等线" w:hint="eastAsia"/>
                <w:sz w:val="18"/>
                <w:szCs w:val="18"/>
                <w:lang w:bidi="ar"/>
              </w:rPr>
              <w:t>根据合作实际情况填写</w:t>
            </w:r>
          </w:p>
        </w:tc>
      </w:tr>
      <w:tr w:rsidR="00990CE9" w14:paraId="77EC9EE5" w14:textId="77777777">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AECE8E1"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DAEDB13"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网络基本数据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81751DA"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10TB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1ABEBE4" w14:textId="77777777" w:rsidR="00990CE9" w:rsidRDefault="00000000">
            <w:pPr>
              <w:spacing w:before="120" w:after="120" w:line="360" w:lineRule="auto"/>
              <w:rPr>
                <w:rFonts w:ascii="宋体" w:hAnsi="宋体" w:cs="等线" w:hint="eastAsia"/>
                <w:sz w:val="18"/>
                <w:szCs w:val="18"/>
                <w:lang w:bidi="ar"/>
              </w:rPr>
            </w:pPr>
            <w:r>
              <w:rPr>
                <w:rFonts w:ascii="宋体" w:hAnsi="宋体" w:cs="宋体" w:hint="eastAsia"/>
                <w:bCs/>
                <w:color w:val="000000"/>
                <w:sz w:val="18"/>
                <w:szCs w:val="18"/>
                <w:lang w:bidi="ar"/>
              </w:rPr>
              <w:t>一般数据-</w:t>
            </w:r>
            <w:r>
              <w:rPr>
                <w:rStyle w:val="font31"/>
                <w:rFonts w:ascii="宋体" w:hAnsi="宋体"/>
                <w:bCs/>
                <w:lang w:bidi="ar"/>
              </w:rPr>
              <w:t>1</w:t>
            </w:r>
            <w:r>
              <w:rPr>
                <w:rStyle w:val="font21"/>
                <w:rFonts w:hint="default"/>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7B855F8B" w14:textId="77777777" w:rsidR="00990CE9" w:rsidRDefault="00000000">
            <w:pPr>
              <w:spacing w:before="120" w:after="120" w:line="360" w:lineRule="auto"/>
              <w:rPr>
                <w:rFonts w:ascii="宋体" w:hAnsi="宋体" w:cs="等线" w:hint="eastAsia"/>
                <w:sz w:val="18"/>
                <w:szCs w:val="18"/>
                <w:lang w:bidi="ar"/>
              </w:rPr>
            </w:pPr>
            <w:r>
              <w:rPr>
                <w:rStyle w:val="font31"/>
                <w:rFonts w:ascii="宋体" w:hAnsi="宋体"/>
                <w:bCs/>
                <w:lang w:bidi="ar"/>
              </w:rPr>
              <w:t xml:space="preserve">E3 </w:t>
            </w:r>
            <w:r>
              <w:rPr>
                <w:rStyle w:val="font21"/>
                <w:rFonts w:hint="default"/>
                <w:bCs/>
                <w:lang w:bidi="ar"/>
              </w:rPr>
              <w:t>网络与系统运维类数据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6AF4FE8"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E994D39"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边缘云系统采集</w:t>
            </w:r>
          </w:p>
        </w:tc>
        <w:tc>
          <w:tcPr>
            <w:tcW w:w="1491" w:type="dxa"/>
            <w:tcBorders>
              <w:top w:val="single" w:sz="4" w:space="0" w:color="000000"/>
              <w:left w:val="single" w:sz="4" w:space="0" w:color="000000"/>
              <w:bottom w:val="single" w:sz="4" w:space="0" w:color="000000"/>
              <w:right w:val="single" w:sz="4" w:space="0" w:color="000000"/>
            </w:tcBorders>
            <w:vAlign w:val="center"/>
          </w:tcPr>
          <w:p w14:paraId="6A346AA8"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车端网络数据</w:t>
            </w:r>
          </w:p>
        </w:tc>
      </w:tr>
      <w:tr w:rsidR="00990CE9" w14:paraId="0C236556"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4B98BEA9"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DD742D2" w14:textId="77777777" w:rsidR="00990CE9" w:rsidRDefault="00000000">
            <w:pPr>
              <w:spacing w:line="240" w:lineRule="auto"/>
              <w:textAlignment w:val="center"/>
              <w:rPr>
                <w:rFonts w:ascii="宋体" w:hAnsi="宋体" w:cs="等线" w:hint="eastAsia"/>
                <w:sz w:val="18"/>
                <w:szCs w:val="18"/>
                <w:lang w:bidi="ar"/>
              </w:rPr>
            </w:pPr>
            <w:r>
              <w:rPr>
                <w:rFonts w:ascii="宋体" w:hAnsi="宋体" w:hint="eastAsia"/>
                <w:bCs/>
                <w:color w:val="000000"/>
                <w:sz w:val="18"/>
                <w:szCs w:val="18"/>
              </w:rPr>
              <w:t>云控平台基本数据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062B3B93"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1000GB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3991C3E" w14:textId="77777777" w:rsidR="00990CE9" w:rsidRDefault="00000000">
            <w:pPr>
              <w:spacing w:before="120" w:after="120" w:line="360" w:lineRule="auto"/>
              <w:rPr>
                <w:rFonts w:ascii="宋体" w:hAnsi="宋体" w:cs="等线" w:hint="eastAsia"/>
                <w:sz w:val="18"/>
                <w:szCs w:val="18"/>
                <w:lang w:bidi="ar"/>
              </w:rPr>
            </w:pPr>
            <w:r>
              <w:rPr>
                <w:rFonts w:ascii="宋体" w:hAnsi="宋体" w:cs="宋体" w:hint="eastAsia"/>
                <w:bCs/>
                <w:color w:val="000000"/>
                <w:sz w:val="18"/>
                <w:szCs w:val="18"/>
                <w:lang w:bidi="ar"/>
              </w:rPr>
              <w:t>一般数据-</w:t>
            </w:r>
            <w:r>
              <w:rPr>
                <w:rStyle w:val="font31"/>
                <w:rFonts w:ascii="宋体" w:hAnsi="宋体"/>
                <w:bCs/>
                <w:lang w:bidi="ar"/>
              </w:rPr>
              <w:t>3</w:t>
            </w:r>
            <w:r>
              <w:rPr>
                <w:rStyle w:val="font21"/>
                <w:rFonts w:hint="default"/>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3DD45F2" w14:textId="77777777" w:rsidR="00990CE9" w:rsidRDefault="00000000">
            <w:pPr>
              <w:spacing w:before="120" w:after="120" w:line="360" w:lineRule="auto"/>
              <w:rPr>
                <w:rFonts w:ascii="宋体" w:hAnsi="宋体" w:cs="等线" w:hint="eastAsia"/>
                <w:sz w:val="18"/>
                <w:szCs w:val="18"/>
                <w:lang w:bidi="ar"/>
              </w:rPr>
            </w:pPr>
            <w:r>
              <w:rPr>
                <w:rStyle w:val="font31"/>
                <w:rFonts w:ascii="宋体" w:hAnsi="宋体"/>
                <w:bCs/>
                <w:lang w:bidi="ar"/>
              </w:rPr>
              <w:t xml:space="preserve">G5 </w:t>
            </w:r>
            <w:r>
              <w:rPr>
                <w:rStyle w:val="font21"/>
                <w:rFonts w:hint="default"/>
                <w:bCs/>
                <w:lang w:bidi="ar"/>
              </w:rPr>
              <w:t>生产经营类数据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3AD1436F"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914D018"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云端数据管理</w:t>
            </w:r>
          </w:p>
        </w:tc>
        <w:tc>
          <w:tcPr>
            <w:tcW w:w="1491" w:type="dxa"/>
            <w:tcBorders>
              <w:top w:val="single" w:sz="4" w:space="0" w:color="000000"/>
              <w:left w:val="single" w:sz="4" w:space="0" w:color="000000"/>
              <w:bottom w:val="single" w:sz="4" w:space="0" w:color="000000"/>
              <w:right w:val="single" w:sz="4" w:space="0" w:color="000000"/>
            </w:tcBorders>
            <w:vAlign w:val="center"/>
          </w:tcPr>
          <w:p w14:paraId="7E7FE93B"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云端数据</w:t>
            </w:r>
          </w:p>
        </w:tc>
      </w:tr>
      <w:tr w:rsidR="00990CE9" w14:paraId="40FAE09E"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44F3531B"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5C81BDC" w14:textId="77777777" w:rsidR="00990CE9" w:rsidRDefault="00000000">
            <w:pPr>
              <w:spacing w:before="120" w:after="120" w:line="360" w:lineRule="auto"/>
              <w:rPr>
                <w:rFonts w:ascii="宋体" w:hAnsi="宋体" w:cs="等线" w:hint="eastAsia"/>
                <w:sz w:val="18"/>
                <w:szCs w:val="18"/>
                <w:lang w:bidi="ar"/>
              </w:rPr>
            </w:pPr>
            <w:r>
              <w:rPr>
                <w:rFonts w:ascii="宋体" w:hAnsi="宋体" w:hint="eastAsia"/>
                <w:bCs/>
                <w:color w:val="000000"/>
                <w:sz w:val="18"/>
                <w:szCs w:val="18"/>
              </w:rPr>
              <w:t>车辆运行数据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28E193BA"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10PB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0ED0103" w14:textId="77777777" w:rsidR="00990CE9" w:rsidRDefault="00000000">
            <w:pPr>
              <w:spacing w:before="120" w:after="120" w:line="360" w:lineRule="auto"/>
              <w:rPr>
                <w:rFonts w:ascii="宋体" w:hAnsi="宋体" w:cs="等线" w:hint="eastAsia"/>
                <w:sz w:val="18"/>
                <w:szCs w:val="18"/>
                <w:lang w:bidi="ar"/>
              </w:rPr>
            </w:pPr>
            <w:r>
              <w:rPr>
                <w:rFonts w:ascii="宋体" w:hAnsi="宋体" w:cs="宋体" w:hint="eastAsia"/>
                <w:bCs/>
                <w:color w:val="000000"/>
                <w:sz w:val="18"/>
                <w:szCs w:val="18"/>
                <w:lang w:bidi="ar"/>
              </w:rPr>
              <w:t>一般数据-</w:t>
            </w:r>
            <w:r>
              <w:rPr>
                <w:rStyle w:val="font31"/>
                <w:rFonts w:ascii="宋体" w:hAnsi="宋体"/>
                <w:bCs/>
                <w:lang w:bidi="ar"/>
              </w:rPr>
              <w:t>3</w:t>
            </w:r>
            <w:r>
              <w:rPr>
                <w:rStyle w:val="font21"/>
                <w:rFonts w:hint="default"/>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4F4CC401" w14:textId="77777777" w:rsidR="00990CE9" w:rsidRDefault="00000000">
            <w:pPr>
              <w:spacing w:before="120" w:after="120" w:line="360" w:lineRule="auto"/>
              <w:rPr>
                <w:rFonts w:ascii="宋体" w:hAnsi="宋体" w:cs="等线" w:hint="eastAsia"/>
                <w:sz w:val="18"/>
                <w:szCs w:val="18"/>
                <w:lang w:bidi="ar"/>
              </w:rPr>
            </w:pPr>
            <w:r>
              <w:rPr>
                <w:rStyle w:val="font31"/>
                <w:rFonts w:ascii="宋体" w:hAnsi="宋体"/>
                <w:bCs/>
                <w:lang w:bidi="ar"/>
              </w:rPr>
              <w:t xml:space="preserve"> A1-5 </w:t>
            </w:r>
            <w:r>
              <w:rPr>
                <w:rStyle w:val="font21"/>
                <w:rFonts w:hint="default"/>
                <w:bCs/>
                <w:lang w:bidi="ar"/>
              </w:rPr>
              <w:t>用户私密信息</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F083434"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8C78091"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车端数据采集</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689BEDB3"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车端数据</w:t>
            </w:r>
          </w:p>
        </w:tc>
      </w:tr>
      <w:tr w:rsidR="00990CE9" w14:paraId="1AC4681B"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7387D926"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lastRenderedPageBreak/>
              <w:t>4</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DA27925" w14:textId="77777777" w:rsidR="00990CE9" w:rsidRDefault="00000000">
            <w:pPr>
              <w:spacing w:line="240" w:lineRule="auto"/>
              <w:textAlignment w:val="center"/>
              <w:rPr>
                <w:rFonts w:ascii="宋体" w:hAnsi="宋体" w:cs="等线" w:hint="eastAsia"/>
                <w:sz w:val="18"/>
                <w:szCs w:val="18"/>
                <w:lang w:bidi="ar"/>
              </w:rPr>
            </w:pPr>
            <w:r>
              <w:rPr>
                <w:rFonts w:ascii="宋体" w:hAnsi="宋体" w:hint="eastAsia"/>
                <w:bCs/>
                <w:color w:val="000000"/>
                <w:sz w:val="18"/>
                <w:szCs w:val="18"/>
              </w:rPr>
              <w:t>路侧设备感知数据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1D0E617A"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1PB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BBE416A" w14:textId="77777777" w:rsidR="00990CE9" w:rsidRDefault="00000000">
            <w:pPr>
              <w:spacing w:before="120" w:after="120" w:line="360" w:lineRule="auto"/>
              <w:rPr>
                <w:rFonts w:ascii="宋体" w:hAnsi="宋体" w:cs="等线" w:hint="eastAsia"/>
                <w:sz w:val="18"/>
                <w:szCs w:val="18"/>
                <w:lang w:bidi="ar"/>
              </w:rPr>
            </w:pPr>
            <w:r>
              <w:rPr>
                <w:rFonts w:ascii="宋体" w:hAnsi="宋体" w:cs="宋体" w:hint="eastAsia"/>
                <w:bCs/>
                <w:color w:val="000000"/>
                <w:sz w:val="18"/>
                <w:szCs w:val="18"/>
                <w:lang w:bidi="ar"/>
              </w:rPr>
              <w:t>一般数据-</w:t>
            </w:r>
            <w:r>
              <w:rPr>
                <w:rStyle w:val="font31"/>
                <w:rFonts w:ascii="宋体" w:hAnsi="宋体"/>
                <w:bCs/>
                <w:lang w:bidi="ar"/>
              </w:rPr>
              <w:t>4</w:t>
            </w:r>
            <w:r>
              <w:rPr>
                <w:rStyle w:val="font21"/>
                <w:rFonts w:hint="default"/>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5CE04CE8" w14:textId="77777777" w:rsidR="00990CE9" w:rsidRDefault="00000000">
            <w:pPr>
              <w:spacing w:before="120" w:after="120" w:line="360" w:lineRule="auto"/>
              <w:rPr>
                <w:rFonts w:ascii="宋体" w:hAnsi="宋体" w:cs="等线" w:hint="eastAsia"/>
                <w:sz w:val="18"/>
                <w:szCs w:val="18"/>
                <w:lang w:bidi="ar"/>
              </w:rPr>
            </w:pPr>
            <w:r>
              <w:rPr>
                <w:rStyle w:val="font31"/>
                <w:rFonts w:ascii="宋体" w:hAnsi="宋体"/>
                <w:bCs/>
                <w:lang w:bidi="ar"/>
              </w:rPr>
              <w:t xml:space="preserve">C1-4 </w:t>
            </w:r>
            <w:r>
              <w:rPr>
                <w:rStyle w:val="font21"/>
                <w:rFonts w:hint="default"/>
                <w:bCs/>
                <w:lang w:bidi="ar"/>
              </w:rPr>
              <w:t>位置数据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23F35279"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8AFBEE7"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路侧数据采集</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193B80AF" w14:textId="77777777" w:rsidR="00990CE9" w:rsidRDefault="00000000">
            <w:pPr>
              <w:spacing w:before="120" w:after="120" w:line="360" w:lineRule="auto"/>
              <w:rPr>
                <w:rFonts w:ascii="宋体" w:hAnsi="宋体" w:cs="等线" w:hint="eastAsia"/>
                <w:sz w:val="18"/>
                <w:szCs w:val="18"/>
                <w:lang w:bidi="ar"/>
              </w:rPr>
            </w:pPr>
            <w:r>
              <w:rPr>
                <w:rFonts w:ascii="宋体" w:hAnsi="宋体" w:cs="等线" w:hint="eastAsia"/>
                <w:sz w:val="18"/>
                <w:szCs w:val="18"/>
                <w:lang w:bidi="ar"/>
              </w:rPr>
              <w:t>路侧数据</w:t>
            </w:r>
          </w:p>
        </w:tc>
      </w:tr>
    </w:tbl>
    <w:p w14:paraId="7BDAA5ED" w14:textId="77777777" w:rsidR="00990CE9" w:rsidRDefault="00990CE9">
      <w:pPr>
        <w:spacing w:line="360" w:lineRule="auto"/>
        <w:rPr>
          <w:rFonts w:ascii="宋体" w:hAnsi="宋体" w:hint="eastAsia"/>
          <w:sz w:val="24"/>
        </w:rPr>
      </w:pPr>
    </w:p>
    <w:p w14:paraId="0E1C784D" w14:textId="77777777" w:rsidR="00990CE9" w:rsidRDefault="00000000">
      <w:pPr>
        <w:spacing w:line="360" w:lineRule="auto"/>
        <w:outlineLvl w:val="0"/>
        <w:rPr>
          <w:rFonts w:ascii="宋体" w:hAnsi="宋体" w:cs="黑体" w:hint="eastAsia"/>
          <w:b/>
          <w:sz w:val="30"/>
          <w:szCs w:val="30"/>
        </w:rPr>
      </w:pPr>
      <w:r>
        <w:rPr>
          <w:rFonts w:ascii="宋体" w:hAnsi="宋体" w:cs="黑体" w:hint="eastAsia"/>
          <w:sz w:val="30"/>
          <w:szCs w:val="30"/>
        </w:rPr>
        <w:t>附表附录：数据分级分类表</w:t>
      </w:r>
    </w:p>
    <w:tbl>
      <w:tblPr>
        <w:tblW w:w="8354" w:type="dxa"/>
        <w:tblInd w:w="96" w:type="dxa"/>
        <w:tblLook w:val="04A0" w:firstRow="1" w:lastRow="0" w:firstColumn="1" w:lastColumn="0" w:noHBand="0" w:noVBand="1"/>
      </w:tblPr>
      <w:tblGrid>
        <w:gridCol w:w="1095"/>
        <w:gridCol w:w="7259"/>
      </w:tblGrid>
      <w:tr w:rsidR="00990CE9" w14:paraId="1509A042"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3FD78B" w14:textId="77777777" w:rsidR="00990CE9" w:rsidRDefault="00000000">
            <w:pPr>
              <w:spacing w:line="360" w:lineRule="auto"/>
              <w:jc w:val="center"/>
              <w:textAlignment w:val="center"/>
              <w:rPr>
                <w:rFonts w:ascii="宋体" w:hAnsi="宋体" w:cs="宋体" w:hint="eastAsia"/>
                <w:b/>
                <w:color w:val="000000"/>
                <w:sz w:val="18"/>
                <w:szCs w:val="18"/>
              </w:rPr>
            </w:pPr>
            <w:r>
              <w:rPr>
                <w:rFonts w:ascii="宋体" w:hAnsi="宋体" w:cs="宋体" w:hint="eastAsia"/>
                <w:b/>
                <w:color w:val="00000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3CEAD4" w14:textId="77777777" w:rsidR="00990CE9" w:rsidRDefault="00000000">
            <w:pPr>
              <w:spacing w:line="360" w:lineRule="auto"/>
              <w:jc w:val="center"/>
              <w:textAlignment w:val="center"/>
              <w:rPr>
                <w:rFonts w:ascii="宋体" w:hAnsi="宋体" w:cs="宋体" w:hint="eastAsia"/>
                <w:b/>
                <w:color w:val="000000"/>
                <w:sz w:val="18"/>
                <w:szCs w:val="18"/>
              </w:rPr>
            </w:pPr>
            <w:r>
              <w:rPr>
                <w:rFonts w:ascii="宋体" w:hAnsi="宋体" w:cs="宋体" w:hint="eastAsia"/>
                <w:b/>
                <w:color w:val="000000"/>
                <w:sz w:val="18"/>
                <w:szCs w:val="18"/>
                <w:lang w:bidi="ar"/>
              </w:rPr>
              <w:t>数据分类</w:t>
            </w:r>
          </w:p>
        </w:tc>
      </w:tr>
      <w:tr w:rsidR="00990CE9" w14:paraId="0326F642"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2D55C444" w14:textId="77777777" w:rsidR="00990CE9" w:rsidRDefault="00000000">
            <w:pPr>
              <w:spacing w:line="360" w:lineRule="auto"/>
              <w:jc w:val="center"/>
              <w:textAlignment w:val="center"/>
              <w:rPr>
                <w:rFonts w:ascii="宋体" w:hAnsi="宋体" w:cs="宋体" w:hint="eastAsia"/>
                <w:bCs/>
                <w:color w:val="000000"/>
                <w:sz w:val="18"/>
                <w:szCs w:val="18"/>
              </w:rPr>
            </w:pPr>
            <w:r>
              <w:rPr>
                <w:rFonts w:ascii="宋体" w:hAnsi="宋体" w:cs="宋体" w:hint="eastAsia"/>
                <w:bCs/>
                <w:color w:val="00000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E5738B2" w14:textId="77777777" w:rsidR="00990CE9" w:rsidRDefault="00000000">
            <w:pPr>
              <w:spacing w:line="240" w:lineRule="auto"/>
              <w:textAlignment w:val="center"/>
              <w:rPr>
                <w:rFonts w:ascii="宋体" w:hAnsi="宋体" w:hint="eastAsia"/>
                <w:bCs/>
                <w:color w:val="000000"/>
                <w:sz w:val="18"/>
                <w:szCs w:val="18"/>
              </w:rPr>
            </w:pPr>
            <w:r>
              <w:rPr>
                <w:rFonts w:ascii="宋体" w:hAnsi="宋体"/>
                <w:bCs/>
                <w:color w:val="000000"/>
                <w:sz w:val="18"/>
                <w:szCs w:val="18"/>
                <w:lang w:bidi="ar"/>
              </w:rPr>
              <w:t xml:space="preserve">H1-1 </w:t>
            </w:r>
            <w:r>
              <w:rPr>
                <w:rStyle w:val="font21"/>
                <w:rFonts w:hint="default"/>
                <w:bCs/>
                <w:lang w:bidi="ar"/>
              </w:rPr>
              <w:t>网络规划建设、</w:t>
            </w:r>
            <w:r>
              <w:rPr>
                <w:rStyle w:val="font31"/>
                <w:rFonts w:ascii="宋体" w:hAnsi="宋体"/>
                <w:bCs/>
                <w:lang w:bidi="ar"/>
              </w:rPr>
              <w:t xml:space="preserve">H1-2 </w:t>
            </w:r>
            <w:r>
              <w:rPr>
                <w:rStyle w:val="font21"/>
                <w:rFonts w:hint="default"/>
                <w:bCs/>
                <w:lang w:bidi="ar"/>
              </w:rPr>
              <w:t>网络运行维护、</w:t>
            </w:r>
            <w:r>
              <w:rPr>
                <w:rStyle w:val="font31"/>
                <w:rFonts w:ascii="宋体" w:hAnsi="宋体"/>
                <w:bCs/>
                <w:lang w:bidi="ar"/>
              </w:rPr>
              <w:t xml:space="preserve">H2-1 </w:t>
            </w:r>
            <w:r>
              <w:rPr>
                <w:rStyle w:val="font21"/>
                <w:rFonts w:hint="default"/>
                <w:bCs/>
                <w:lang w:bidi="ar"/>
              </w:rPr>
              <w:t>网络与数据安全保障、</w:t>
            </w:r>
            <w:r>
              <w:rPr>
                <w:rStyle w:val="font31"/>
                <w:rFonts w:ascii="宋体" w:hAnsi="宋体"/>
                <w:bCs/>
                <w:lang w:bidi="ar"/>
              </w:rPr>
              <w:t xml:space="preserve">H2-2 </w:t>
            </w:r>
            <w:r>
              <w:rPr>
                <w:rStyle w:val="font21"/>
                <w:rFonts w:hint="default"/>
                <w:bCs/>
                <w:lang w:bidi="ar"/>
              </w:rPr>
              <w:t>应急通信保障、</w:t>
            </w:r>
            <w:r>
              <w:rPr>
                <w:rStyle w:val="font31"/>
                <w:rFonts w:ascii="宋体" w:hAnsi="宋体"/>
                <w:bCs/>
                <w:lang w:bidi="ar"/>
              </w:rPr>
              <w:t xml:space="preserve">H3-1 </w:t>
            </w:r>
            <w:r>
              <w:rPr>
                <w:rStyle w:val="font21"/>
                <w:rFonts w:hint="default"/>
                <w:bCs/>
                <w:lang w:bidi="ar"/>
              </w:rPr>
              <w:t>行业发展、</w:t>
            </w:r>
            <w:r>
              <w:rPr>
                <w:rStyle w:val="font31"/>
                <w:rFonts w:ascii="宋体" w:hAnsi="宋体"/>
                <w:bCs/>
                <w:lang w:bidi="ar"/>
              </w:rPr>
              <w:t xml:space="preserve">H4-1 </w:t>
            </w:r>
            <w:r>
              <w:rPr>
                <w:rStyle w:val="font21"/>
                <w:rFonts w:hint="default"/>
                <w:bCs/>
                <w:lang w:bidi="ar"/>
              </w:rPr>
              <w:t>重大科技成果、</w:t>
            </w:r>
            <w:r>
              <w:rPr>
                <w:rStyle w:val="font31"/>
                <w:rFonts w:ascii="宋体" w:hAnsi="宋体"/>
                <w:bCs/>
                <w:lang w:bidi="ar"/>
              </w:rPr>
              <w:t xml:space="preserve">H4-2 </w:t>
            </w:r>
            <w:r>
              <w:rPr>
                <w:rStyle w:val="font21"/>
                <w:rFonts w:hint="default"/>
                <w:bCs/>
                <w:lang w:bidi="ar"/>
              </w:rPr>
              <w:t>国家科技计划、</w:t>
            </w:r>
            <w:r>
              <w:rPr>
                <w:rStyle w:val="font31"/>
                <w:rFonts w:ascii="宋体" w:hAnsi="宋体"/>
                <w:bCs/>
                <w:lang w:bidi="ar"/>
              </w:rPr>
              <w:t xml:space="preserve">H5-1 </w:t>
            </w:r>
            <w:r>
              <w:rPr>
                <w:rStyle w:val="font21"/>
                <w:rFonts w:hint="default"/>
                <w:bCs/>
                <w:lang w:bidi="ar"/>
              </w:rPr>
              <w:t>其他</w:t>
            </w:r>
          </w:p>
        </w:tc>
      </w:tr>
      <w:tr w:rsidR="00990CE9" w14:paraId="4996C364"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08C2038B" w14:textId="77777777" w:rsidR="00990CE9" w:rsidRDefault="00000000">
            <w:pPr>
              <w:spacing w:line="360" w:lineRule="auto"/>
              <w:jc w:val="center"/>
              <w:textAlignment w:val="center"/>
              <w:rPr>
                <w:rFonts w:ascii="宋体" w:hAnsi="宋体" w:cs="宋体" w:hint="eastAsia"/>
                <w:bCs/>
                <w:color w:val="000000"/>
                <w:sz w:val="18"/>
                <w:szCs w:val="18"/>
              </w:rPr>
            </w:pPr>
            <w:r>
              <w:rPr>
                <w:rFonts w:ascii="宋体" w:hAnsi="宋体" w:cs="宋体" w:hint="eastAsia"/>
                <w:bCs/>
                <w:color w:val="00000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160E9C81" w14:textId="77777777" w:rsidR="00990CE9" w:rsidRDefault="00000000">
            <w:pPr>
              <w:spacing w:line="240" w:lineRule="auto"/>
              <w:textAlignment w:val="center"/>
              <w:rPr>
                <w:rFonts w:ascii="宋体" w:hAnsi="宋体" w:hint="eastAsia"/>
                <w:bCs/>
                <w:color w:val="000000"/>
                <w:sz w:val="18"/>
                <w:szCs w:val="18"/>
              </w:rPr>
            </w:pPr>
            <w:r>
              <w:rPr>
                <w:rFonts w:ascii="宋体" w:hAnsi="宋体"/>
                <w:bCs/>
                <w:color w:val="000000"/>
                <w:sz w:val="18"/>
                <w:szCs w:val="18"/>
                <w:lang w:bidi="ar"/>
              </w:rPr>
              <w:t xml:space="preserve">Z1-1 </w:t>
            </w:r>
            <w:r>
              <w:rPr>
                <w:rStyle w:val="font21"/>
                <w:rFonts w:hint="default"/>
                <w:bCs/>
                <w:lang w:bidi="ar"/>
              </w:rPr>
              <w:t>网络规划建设、</w:t>
            </w:r>
            <w:r>
              <w:rPr>
                <w:rStyle w:val="font31"/>
                <w:rFonts w:ascii="宋体" w:hAnsi="宋体"/>
                <w:bCs/>
                <w:lang w:bidi="ar"/>
              </w:rPr>
              <w:t xml:space="preserve">Z1-2 </w:t>
            </w:r>
            <w:r>
              <w:rPr>
                <w:rStyle w:val="font21"/>
                <w:rFonts w:hint="default"/>
                <w:bCs/>
                <w:lang w:bidi="ar"/>
              </w:rPr>
              <w:t>网络运行维护、</w:t>
            </w:r>
            <w:r>
              <w:rPr>
                <w:rStyle w:val="font31"/>
                <w:rFonts w:ascii="宋体" w:hAnsi="宋体"/>
                <w:bCs/>
                <w:lang w:bidi="ar"/>
              </w:rPr>
              <w:t xml:space="preserve">Z2-1 </w:t>
            </w:r>
            <w:r>
              <w:rPr>
                <w:rStyle w:val="font21"/>
                <w:rFonts w:hint="default"/>
                <w:bCs/>
                <w:lang w:bidi="ar"/>
              </w:rPr>
              <w:t>网络与数据安全保障、</w:t>
            </w:r>
            <w:r>
              <w:rPr>
                <w:rStyle w:val="font31"/>
                <w:rFonts w:ascii="宋体" w:hAnsi="宋体"/>
                <w:bCs/>
                <w:lang w:bidi="ar"/>
              </w:rPr>
              <w:t xml:space="preserve">Z2-2 </w:t>
            </w:r>
            <w:r>
              <w:rPr>
                <w:rStyle w:val="font21"/>
                <w:rFonts w:hint="default"/>
                <w:bCs/>
                <w:lang w:bidi="ar"/>
              </w:rPr>
              <w:t>物理安全保障、</w:t>
            </w:r>
            <w:r>
              <w:rPr>
                <w:rStyle w:val="font31"/>
                <w:rFonts w:ascii="宋体" w:hAnsi="宋体"/>
                <w:bCs/>
                <w:lang w:bidi="ar"/>
              </w:rPr>
              <w:t xml:space="preserve">Z2-3 </w:t>
            </w:r>
            <w:r>
              <w:rPr>
                <w:rStyle w:val="font21"/>
                <w:rFonts w:hint="default"/>
                <w:bCs/>
                <w:lang w:bidi="ar"/>
              </w:rPr>
              <w:t>应急通信保障、</w:t>
            </w:r>
            <w:r>
              <w:rPr>
                <w:rStyle w:val="font31"/>
                <w:rFonts w:ascii="宋体" w:hAnsi="宋体"/>
                <w:bCs/>
                <w:lang w:bidi="ar"/>
              </w:rPr>
              <w:t xml:space="preserve">Z3-1 </w:t>
            </w:r>
            <w:r>
              <w:rPr>
                <w:rStyle w:val="font21"/>
                <w:rFonts w:hint="default"/>
                <w:bCs/>
                <w:lang w:bidi="ar"/>
              </w:rPr>
              <w:t>行业发展、</w:t>
            </w:r>
            <w:r>
              <w:rPr>
                <w:rStyle w:val="font31"/>
                <w:rFonts w:ascii="宋体" w:hAnsi="宋体"/>
                <w:bCs/>
                <w:lang w:bidi="ar"/>
              </w:rPr>
              <w:t xml:space="preserve">Z3-2 </w:t>
            </w:r>
            <w:r>
              <w:rPr>
                <w:rStyle w:val="font21"/>
                <w:rFonts w:hint="default"/>
                <w:bCs/>
                <w:lang w:bidi="ar"/>
              </w:rPr>
              <w:t>行业发展战略规划与重大决策、</w:t>
            </w:r>
            <w:r>
              <w:rPr>
                <w:rStyle w:val="font31"/>
                <w:rFonts w:ascii="宋体" w:hAnsi="宋体"/>
                <w:bCs/>
                <w:lang w:bidi="ar"/>
              </w:rPr>
              <w:t xml:space="preserve">Z4-1 </w:t>
            </w:r>
            <w:r>
              <w:rPr>
                <w:rStyle w:val="font21"/>
                <w:rFonts w:hint="default"/>
                <w:bCs/>
                <w:lang w:bidi="ar"/>
              </w:rPr>
              <w:t>出口管制物项、</w:t>
            </w:r>
            <w:r>
              <w:rPr>
                <w:rStyle w:val="font31"/>
                <w:rFonts w:ascii="宋体" w:hAnsi="宋体"/>
                <w:bCs/>
                <w:lang w:bidi="ar"/>
              </w:rPr>
              <w:t xml:space="preserve">Z4-2 </w:t>
            </w:r>
            <w:r>
              <w:rPr>
                <w:rStyle w:val="font21"/>
                <w:rFonts w:hint="default"/>
                <w:bCs/>
                <w:lang w:bidi="ar"/>
              </w:rPr>
              <w:t>重大科技成果、</w:t>
            </w:r>
            <w:r>
              <w:rPr>
                <w:rStyle w:val="font31"/>
                <w:rFonts w:ascii="宋体" w:hAnsi="宋体"/>
                <w:bCs/>
                <w:lang w:bidi="ar"/>
              </w:rPr>
              <w:t xml:space="preserve">Z4-3 </w:t>
            </w:r>
            <w:r>
              <w:rPr>
                <w:rStyle w:val="font21"/>
                <w:rFonts w:hint="default"/>
                <w:bCs/>
                <w:lang w:bidi="ar"/>
              </w:rPr>
              <w:t>国家科技计划、</w:t>
            </w:r>
            <w:r>
              <w:rPr>
                <w:rStyle w:val="font31"/>
                <w:rFonts w:ascii="宋体" w:hAnsi="宋体"/>
                <w:bCs/>
                <w:lang w:bidi="ar"/>
              </w:rPr>
              <w:t xml:space="preserve">Z5-1 </w:t>
            </w:r>
            <w:r>
              <w:rPr>
                <w:rStyle w:val="font21"/>
                <w:rFonts w:hint="default"/>
                <w:bCs/>
                <w:lang w:bidi="ar"/>
              </w:rPr>
              <w:t>一定规模个人信息、</w:t>
            </w:r>
            <w:r>
              <w:rPr>
                <w:rStyle w:val="font31"/>
                <w:rFonts w:ascii="宋体" w:hAnsi="宋体"/>
                <w:bCs/>
                <w:lang w:bidi="ar"/>
              </w:rPr>
              <w:t xml:space="preserve">Z5-2 </w:t>
            </w:r>
            <w:r>
              <w:rPr>
                <w:rStyle w:val="font21"/>
                <w:rFonts w:hint="default"/>
                <w:bCs/>
                <w:lang w:bidi="ar"/>
              </w:rPr>
              <w:t>其他</w:t>
            </w:r>
          </w:p>
        </w:tc>
      </w:tr>
      <w:tr w:rsidR="00990CE9" w14:paraId="0F008556"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37D2A94F" w14:textId="77777777" w:rsidR="00990CE9" w:rsidRDefault="00000000">
            <w:pPr>
              <w:spacing w:line="360" w:lineRule="auto"/>
              <w:jc w:val="center"/>
              <w:textAlignment w:val="center"/>
              <w:rPr>
                <w:rFonts w:ascii="宋体" w:hAnsi="宋体" w:cs="宋体" w:hint="eastAsia"/>
                <w:bCs/>
                <w:color w:val="000000"/>
                <w:sz w:val="18"/>
                <w:szCs w:val="18"/>
              </w:rPr>
            </w:pPr>
            <w:r>
              <w:rPr>
                <w:rFonts w:ascii="宋体" w:hAnsi="宋体" w:cs="宋体" w:hint="eastAsia"/>
                <w:bCs/>
                <w:color w:val="000000"/>
                <w:sz w:val="18"/>
                <w:szCs w:val="18"/>
                <w:lang w:bidi="ar"/>
              </w:rPr>
              <w:t>一般数据-</w:t>
            </w:r>
            <w:r>
              <w:rPr>
                <w:rStyle w:val="font31"/>
                <w:rFonts w:ascii="宋体" w:hAnsi="宋体"/>
                <w:bCs/>
                <w:lang w:bidi="ar"/>
              </w:rPr>
              <w:t>4</w:t>
            </w:r>
            <w:r>
              <w:rPr>
                <w:rStyle w:val="font21"/>
                <w:rFonts w:hint="default"/>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7B612EB" w14:textId="77777777" w:rsidR="00990CE9" w:rsidRDefault="00000000">
            <w:pPr>
              <w:spacing w:line="240" w:lineRule="auto"/>
              <w:textAlignment w:val="center"/>
              <w:rPr>
                <w:rFonts w:ascii="宋体" w:hAnsi="宋体" w:hint="eastAsia"/>
                <w:bCs/>
                <w:color w:val="000000"/>
                <w:sz w:val="18"/>
                <w:szCs w:val="18"/>
              </w:rPr>
            </w:pPr>
            <w:r>
              <w:rPr>
                <w:rStyle w:val="font31"/>
                <w:rFonts w:ascii="宋体" w:hAnsi="宋体"/>
                <w:bCs/>
                <w:lang w:bidi="ar"/>
              </w:rPr>
              <w:t xml:space="preserve">A1-4 </w:t>
            </w:r>
            <w:r>
              <w:rPr>
                <w:rStyle w:val="font21"/>
                <w:rFonts w:hint="default"/>
                <w:bCs/>
                <w:lang w:bidi="ar"/>
              </w:rPr>
              <w:t>实体身份证明、</w:t>
            </w:r>
            <w:r>
              <w:rPr>
                <w:rStyle w:val="font31"/>
                <w:rFonts w:ascii="宋体" w:hAnsi="宋体"/>
                <w:bCs/>
                <w:lang w:bidi="ar"/>
              </w:rPr>
              <w:t xml:space="preserve"> A1-5 </w:t>
            </w:r>
            <w:r>
              <w:rPr>
                <w:rStyle w:val="font21"/>
                <w:rFonts w:hint="default"/>
                <w:bCs/>
                <w:lang w:bidi="ar"/>
              </w:rPr>
              <w:t>用户私密信息、</w:t>
            </w:r>
            <w:r>
              <w:rPr>
                <w:rStyle w:val="font31"/>
                <w:rFonts w:ascii="宋体" w:hAnsi="宋体"/>
                <w:bCs/>
                <w:lang w:bidi="ar"/>
              </w:rPr>
              <w:t xml:space="preserve">A2-1 </w:t>
            </w:r>
            <w:r>
              <w:rPr>
                <w:rStyle w:val="font21"/>
                <w:rFonts w:hint="default"/>
                <w:bCs/>
                <w:lang w:bidi="ar"/>
              </w:rPr>
              <w:t>用户密码及关联信息、</w:t>
            </w:r>
            <w:r>
              <w:rPr>
                <w:rStyle w:val="font31"/>
                <w:rFonts w:ascii="宋体" w:hAnsi="宋体"/>
                <w:bCs/>
                <w:lang w:bidi="ar"/>
              </w:rPr>
              <w:t xml:space="preserve"> B1-2 </w:t>
            </w:r>
            <w:r>
              <w:rPr>
                <w:rStyle w:val="font21"/>
                <w:rFonts w:hint="default"/>
                <w:bCs/>
                <w:lang w:bidi="ar"/>
              </w:rPr>
              <w:t>联系人信息、</w:t>
            </w:r>
          </w:p>
        </w:tc>
      </w:tr>
      <w:tr w:rsidR="00990CE9" w14:paraId="4CE8F872"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207DE0E" w14:textId="77777777" w:rsidR="00990CE9" w:rsidRDefault="00990CE9">
            <w:pPr>
              <w:spacing w:line="360" w:lineRule="auto"/>
              <w:jc w:val="center"/>
              <w:rPr>
                <w:rFonts w:ascii="宋体" w:hAnsi="宋体" w:cs="宋体" w:hint="eastAsia"/>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22DE8033" w14:textId="77777777" w:rsidR="00990CE9" w:rsidRDefault="00000000">
            <w:pPr>
              <w:spacing w:line="240" w:lineRule="auto"/>
              <w:textAlignment w:val="center"/>
              <w:rPr>
                <w:rFonts w:ascii="宋体" w:hAnsi="宋体" w:hint="eastAsia"/>
                <w:bCs/>
                <w:color w:val="000000"/>
                <w:sz w:val="18"/>
                <w:szCs w:val="18"/>
              </w:rPr>
            </w:pPr>
            <w:r>
              <w:rPr>
                <w:rStyle w:val="font31"/>
                <w:rFonts w:ascii="宋体" w:hAnsi="宋体"/>
                <w:bCs/>
                <w:lang w:bidi="ar"/>
              </w:rPr>
              <w:t xml:space="preserve">E1 </w:t>
            </w:r>
            <w:r>
              <w:rPr>
                <w:rStyle w:val="font21"/>
                <w:rFonts w:hint="default"/>
                <w:bCs/>
                <w:lang w:bidi="ar"/>
              </w:rPr>
              <w:t>网络规划建设类数据（关键系统，发布前）、</w:t>
            </w:r>
            <w:r>
              <w:rPr>
                <w:rStyle w:val="font31"/>
                <w:rFonts w:ascii="宋体" w:hAnsi="宋体"/>
                <w:bCs/>
                <w:lang w:bidi="ar"/>
              </w:rPr>
              <w:t xml:space="preserve"> E2 </w:t>
            </w:r>
            <w:r>
              <w:rPr>
                <w:rStyle w:val="font21"/>
                <w:rFonts w:hint="default"/>
                <w:bCs/>
                <w:lang w:bidi="ar"/>
              </w:rPr>
              <w:t>网络与系统资源类数据（关键系统）、</w:t>
            </w:r>
            <w:r>
              <w:rPr>
                <w:rStyle w:val="font31"/>
                <w:rFonts w:ascii="宋体" w:hAnsi="宋体"/>
                <w:bCs/>
                <w:lang w:bidi="ar"/>
              </w:rPr>
              <w:t xml:space="preserve"> E3 </w:t>
            </w:r>
            <w:r>
              <w:rPr>
                <w:rStyle w:val="font21"/>
                <w:rFonts w:hint="default"/>
                <w:bCs/>
                <w:lang w:bidi="ar"/>
              </w:rPr>
              <w:t>网络与系统运维类数据（关键系统）、</w:t>
            </w:r>
            <w:r>
              <w:rPr>
                <w:rStyle w:val="font31"/>
                <w:rFonts w:ascii="宋体" w:hAnsi="宋体"/>
                <w:bCs/>
                <w:lang w:bidi="ar"/>
              </w:rPr>
              <w:t xml:space="preserve"> E4 </w:t>
            </w:r>
            <w:r>
              <w:rPr>
                <w:rStyle w:val="font21"/>
                <w:rFonts w:hint="default"/>
                <w:bCs/>
                <w:lang w:bidi="ar"/>
              </w:rPr>
              <w:t>网络安全管理类数据（关键系统）、</w:t>
            </w:r>
          </w:p>
        </w:tc>
      </w:tr>
      <w:tr w:rsidR="00990CE9" w14:paraId="6860E36A"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2090180A" w14:textId="77777777" w:rsidR="00990CE9" w:rsidRDefault="00000000">
            <w:pPr>
              <w:spacing w:line="360" w:lineRule="auto"/>
              <w:jc w:val="center"/>
              <w:textAlignment w:val="center"/>
              <w:rPr>
                <w:rFonts w:ascii="宋体" w:hAnsi="宋体" w:cs="宋体" w:hint="eastAsia"/>
                <w:bCs/>
                <w:color w:val="000000"/>
                <w:sz w:val="18"/>
                <w:szCs w:val="18"/>
              </w:rPr>
            </w:pPr>
            <w:r>
              <w:rPr>
                <w:rFonts w:ascii="宋体" w:hAnsi="宋体" w:cs="宋体" w:hint="eastAsia"/>
                <w:bCs/>
                <w:color w:val="000000"/>
                <w:sz w:val="18"/>
                <w:szCs w:val="18"/>
                <w:lang w:bidi="ar"/>
              </w:rPr>
              <w:t>一般数据-</w:t>
            </w:r>
            <w:r>
              <w:rPr>
                <w:rStyle w:val="font31"/>
                <w:rFonts w:ascii="宋体" w:hAnsi="宋体"/>
                <w:bCs/>
                <w:lang w:bidi="ar"/>
              </w:rPr>
              <w:t>3</w:t>
            </w:r>
            <w:r>
              <w:rPr>
                <w:rStyle w:val="font21"/>
                <w:rFonts w:hint="default"/>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2F6FD51" w14:textId="77777777" w:rsidR="00990CE9" w:rsidRDefault="00000000">
            <w:pPr>
              <w:spacing w:line="240" w:lineRule="auto"/>
              <w:textAlignment w:val="center"/>
              <w:rPr>
                <w:rFonts w:ascii="宋体" w:hAnsi="宋体" w:hint="eastAsia"/>
                <w:bCs/>
                <w:color w:val="000000"/>
                <w:sz w:val="18"/>
                <w:szCs w:val="18"/>
              </w:rPr>
            </w:pPr>
            <w:r>
              <w:rPr>
                <w:rStyle w:val="font31"/>
                <w:rFonts w:ascii="宋体" w:hAnsi="宋体"/>
                <w:bCs/>
                <w:lang w:bidi="ar"/>
              </w:rPr>
              <w:t xml:space="preserve">A1-1 </w:t>
            </w:r>
            <w:r>
              <w:rPr>
                <w:rStyle w:val="font21"/>
                <w:rFonts w:hint="default"/>
                <w:bCs/>
                <w:lang w:bidi="ar"/>
              </w:rPr>
              <w:t>自然人身份标识、</w:t>
            </w:r>
            <w:r>
              <w:rPr>
                <w:rStyle w:val="font31"/>
                <w:rFonts w:ascii="宋体" w:hAnsi="宋体"/>
                <w:bCs/>
                <w:lang w:bidi="ar"/>
              </w:rPr>
              <w:t xml:space="preserve">B1-1 </w:t>
            </w:r>
            <w:r>
              <w:rPr>
                <w:rStyle w:val="font21"/>
                <w:rFonts w:hint="default"/>
                <w:bCs/>
                <w:lang w:bidi="ar"/>
              </w:rPr>
              <w:t>服务内容数据、</w:t>
            </w:r>
            <w:r>
              <w:rPr>
                <w:rStyle w:val="font31"/>
                <w:rFonts w:ascii="宋体" w:hAnsi="宋体"/>
                <w:bCs/>
                <w:lang w:bidi="ar"/>
              </w:rPr>
              <w:t xml:space="preserve">C1-2 </w:t>
            </w:r>
            <w:r>
              <w:rPr>
                <w:rStyle w:val="font21"/>
                <w:rFonts w:hint="default"/>
                <w:bCs/>
                <w:lang w:bidi="ar"/>
              </w:rPr>
              <w:t>服务记录和日志、</w:t>
            </w:r>
            <w:r>
              <w:rPr>
                <w:rStyle w:val="font31"/>
                <w:rFonts w:ascii="宋体" w:hAnsi="宋体"/>
                <w:bCs/>
                <w:lang w:bidi="ar"/>
              </w:rPr>
              <w:t xml:space="preserve">C1-4 </w:t>
            </w:r>
            <w:r>
              <w:rPr>
                <w:rStyle w:val="font21"/>
                <w:rFonts w:hint="default"/>
                <w:bCs/>
                <w:lang w:bidi="ar"/>
              </w:rPr>
              <w:t>位置数据、</w:t>
            </w:r>
            <w:r>
              <w:rPr>
                <w:rStyle w:val="font31"/>
                <w:rFonts w:ascii="宋体" w:hAnsi="宋体"/>
                <w:bCs/>
                <w:lang w:bidi="ar"/>
              </w:rPr>
              <w:t xml:space="preserve"> D1-1 </w:t>
            </w:r>
            <w:r>
              <w:rPr>
                <w:rStyle w:val="font21"/>
                <w:rFonts w:hint="default"/>
                <w:bCs/>
                <w:lang w:bidi="ar"/>
              </w:rPr>
              <w:t>用户使用习惯和行为分析数据、</w:t>
            </w:r>
            <w:r>
              <w:rPr>
                <w:rStyle w:val="font31"/>
                <w:rFonts w:ascii="宋体" w:hAnsi="宋体"/>
                <w:bCs/>
                <w:lang w:bidi="ar"/>
              </w:rPr>
              <w:t xml:space="preserve"> D1-2 </w:t>
            </w:r>
            <w:r>
              <w:rPr>
                <w:rStyle w:val="font21"/>
                <w:rFonts w:hint="default"/>
                <w:bCs/>
                <w:lang w:bidi="ar"/>
              </w:rPr>
              <w:t>用户上网行为相关统计分析数据、</w:t>
            </w:r>
          </w:p>
        </w:tc>
      </w:tr>
      <w:tr w:rsidR="00990CE9" w14:paraId="10AEF33A"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801554A" w14:textId="77777777" w:rsidR="00990CE9" w:rsidRDefault="00990CE9">
            <w:pPr>
              <w:spacing w:line="360" w:lineRule="auto"/>
              <w:jc w:val="center"/>
              <w:rPr>
                <w:rFonts w:ascii="宋体" w:hAnsi="宋体" w:cs="宋体" w:hint="eastAsia"/>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631D46C" w14:textId="77777777" w:rsidR="00990CE9" w:rsidRDefault="00000000">
            <w:pPr>
              <w:spacing w:line="240" w:lineRule="auto"/>
              <w:textAlignment w:val="center"/>
              <w:rPr>
                <w:rFonts w:ascii="宋体" w:hAnsi="宋体" w:hint="eastAsia"/>
                <w:bCs/>
                <w:color w:val="000000"/>
                <w:sz w:val="18"/>
                <w:szCs w:val="18"/>
              </w:rPr>
            </w:pPr>
            <w:r>
              <w:rPr>
                <w:rStyle w:val="font31"/>
                <w:rFonts w:ascii="宋体" w:hAnsi="宋体"/>
                <w:bCs/>
                <w:lang w:bidi="ar"/>
              </w:rPr>
              <w:t xml:space="preserve">E1 </w:t>
            </w:r>
            <w:r>
              <w:rPr>
                <w:rStyle w:val="font21"/>
                <w:rFonts w:hint="default"/>
                <w:bCs/>
                <w:lang w:bidi="ar"/>
              </w:rPr>
              <w:t>网络规划建设类数据（等保</w:t>
            </w:r>
            <w:r>
              <w:rPr>
                <w:rStyle w:val="font31"/>
                <w:rFonts w:ascii="宋体" w:hAnsi="宋体"/>
                <w:bCs/>
                <w:lang w:bidi="ar"/>
              </w:rPr>
              <w:t>3</w:t>
            </w:r>
            <w:r>
              <w:rPr>
                <w:rStyle w:val="font21"/>
                <w:rFonts w:hint="default"/>
                <w:bCs/>
                <w:lang w:bidi="ar"/>
              </w:rPr>
              <w:t>级及以上系统，发布前）、</w:t>
            </w:r>
            <w:r>
              <w:rPr>
                <w:rStyle w:val="font31"/>
                <w:rFonts w:ascii="宋体" w:hAnsi="宋体"/>
                <w:bCs/>
                <w:lang w:bidi="ar"/>
              </w:rPr>
              <w:t xml:space="preserve">E2 </w:t>
            </w:r>
            <w:r>
              <w:rPr>
                <w:rStyle w:val="font21"/>
                <w:rFonts w:hint="default"/>
                <w:bCs/>
                <w:lang w:bidi="ar"/>
              </w:rPr>
              <w:t>网络与系统资源类数据（等保</w:t>
            </w:r>
            <w:r>
              <w:rPr>
                <w:rStyle w:val="font31"/>
                <w:rFonts w:ascii="宋体" w:hAnsi="宋体"/>
                <w:bCs/>
                <w:lang w:bidi="ar"/>
              </w:rPr>
              <w:t>3</w:t>
            </w:r>
            <w:r>
              <w:rPr>
                <w:rStyle w:val="font21"/>
                <w:rFonts w:hint="default"/>
                <w:bCs/>
                <w:lang w:bidi="ar"/>
              </w:rPr>
              <w:t>级及以上系统）、</w:t>
            </w:r>
            <w:r>
              <w:rPr>
                <w:rStyle w:val="font31"/>
                <w:rFonts w:ascii="宋体" w:hAnsi="宋体"/>
                <w:bCs/>
                <w:lang w:bidi="ar"/>
              </w:rPr>
              <w:t xml:space="preserve"> E3 </w:t>
            </w:r>
            <w:r>
              <w:rPr>
                <w:rStyle w:val="font21"/>
                <w:rFonts w:hint="default"/>
                <w:bCs/>
                <w:lang w:bidi="ar"/>
              </w:rPr>
              <w:t>网络与系统运维类数据（等保</w:t>
            </w:r>
            <w:r>
              <w:rPr>
                <w:rStyle w:val="font31"/>
                <w:rFonts w:ascii="宋体" w:hAnsi="宋体"/>
                <w:bCs/>
                <w:lang w:bidi="ar"/>
              </w:rPr>
              <w:t>3</w:t>
            </w:r>
            <w:r>
              <w:rPr>
                <w:rStyle w:val="font21"/>
                <w:rFonts w:hint="default"/>
                <w:bCs/>
                <w:lang w:bidi="ar"/>
              </w:rPr>
              <w:t>级及以上系统）、</w:t>
            </w:r>
            <w:r>
              <w:rPr>
                <w:rStyle w:val="font31"/>
                <w:rFonts w:ascii="宋体" w:hAnsi="宋体"/>
                <w:bCs/>
                <w:lang w:bidi="ar"/>
              </w:rPr>
              <w:t xml:space="preserve"> E4 </w:t>
            </w:r>
            <w:r>
              <w:rPr>
                <w:rStyle w:val="font21"/>
                <w:rFonts w:hint="default"/>
                <w:bCs/>
                <w:lang w:bidi="ar"/>
              </w:rPr>
              <w:t>网络安全管理类数据（等保</w:t>
            </w:r>
            <w:r>
              <w:rPr>
                <w:rStyle w:val="font31"/>
                <w:rFonts w:ascii="宋体" w:hAnsi="宋体"/>
                <w:bCs/>
                <w:lang w:bidi="ar"/>
              </w:rPr>
              <w:t>3</w:t>
            </w:r>
            <w:r>
              <w:rPr>
                <w:rStyle w:val="font21"/>
                <w:rFonts w:hint="default"/>
                <w:bCs/>
                <w:lang w:bidi="ar"/>
              </w:rPr>
              <w:t>级及以上系统）、</w:t>
            </w:r>
            <w:r>
              <w:rPr>
                <w:rStyle w:val="font31"/>
                <w:rFonts w:ascii="宋体" w:hAnsi="宋体"/>
                <w:bCs/>
                <w:lang w:bidi="ar"/>
              </w:rPr>
              <w:t xml:space="preserve">G1 </w:t>
            </w:r>
            <w:r>
              <w:rPr>
                <w:rStyle w:val="font21"/>
                <w:rFonts w:hint="default"/>
                <w:bCs/>
                <w:lang w:bidi="ar"/>
              </w:rPr>
              <w:t>发展战略与重大决策、</w:t>
            </w:r>
            <w:r>
              <w:rPr>
                <w:rStyle w:val="font31"/>
                <w:rFonts w:ascii="宋体" w:hAnsi="宋体"/>
                <w:bCs/>
                <w:lang w:bidi="ar"/>
              </w:rPr>
              <w:t xml:space="preserve">G2 </w:t>
            </w:r>
            <w:r>
              <w:rPr>
                <w:rStyle w:val="font21"/>
                <w:rFonts w:hint="default"/>
                <w:bCs/>
                <w:lang w:bidi="ar"/>
              </w:rPr>
              <w:t>业务发展类数据、</w:t>
            </w:r>
            <w:r>
              <w:rPr>
                <w:rStyle w:val="font31"/>
                <w:rFonts w:ascii="宋体" w:hAnsi="宋体"/>
                <w:bCs/>
                <w:lang w:bidi="ar"/>
              </w:rPr>
              <w:t xml:space="preserve"> G3 </w:t>
            </w:r>
            <w:r>
              <w:rPr>
                <w:rStyle w:val="font21"/>
                <w:rFonts w:hint="default"/>
                <w:bCs/>
                <w:lang w:bidi="ar"/>
              </w:rPr>
              <w:t>技术研发类数据、</w:t>
            </w:r>
            <w:r>
              <w:rPr>
                <w:rStyle w:val="font31"/>
                <w:rFonts w:ascii="宋体" w:hAnsi="宋体"/>
                <w:bCs/>
                <w:lang w:bidi="ar"/>
              </w:rPr>
              <w:t xml:space="preserve"> G5 </w:t>
            </w:r>
            <w:r>
              <w:rPr>
                <w:rStyle w:val="font21"/>
                <w:rFonts w:hint="default"/>
                <w:bCs/>
                <w:lang w:bidi="ar"/>
              </w:rPr>
              <w:t>生产经营类数据、</w:t>
            </w:r>
            <w:r>
              <w:rPr>
                <w:rStyle w:val="font31"/>
                <w:rFonts w:ascii="宋体" w:hAnsi="宋体"/>
                <w:bCs/>
                <w:lang w:bidi="ar"/>
              </w:rPr>
              <w:t xml:space="preserve">G6-1 </w:t>
            </w:r>
            <w:r>
              <w:rPr>
                <w:rStyle w:val="font21"/>
                <w:rFonts w:hint="default"/>
                <w:bCs/>
                <w:lang w:bidi="ar"/>
              </w:rPr>
              <w:t>人力资源、</w:t>
            </w:r>
            <w:r>
              <w:rPr>
                <w:rStyle w:val="font31"/>
                <w:rFonts w:ascii="宋体" w:hAnsi="宋体"/>
                <w:bCs/>
                <w:lang w:bidi="ar"/>
              </w:rPr>
              <w:t xml:space="preserve">G6-2 </w:t>
            </w:r>
            <w:r>
              <w:rPr>
                <w:rStyle w:val="font21"/>
                <w:rFonts w:hint="default"/>
                <w:bCs/>
                <w:lang w:bidi="ar"/>
              </w:rPr>
              <w:t>财务信息（公开前）、</w:t>
            </w:r>
            <w:r>
              <w:rPr>
                <w:rStyle w:val="font31"/>
                <w:rFonts w:ascii="宋体" w:hAnsi="宋体"/>
                <w:bCs/>
                <w:lang w:bidi="ar"/>
              </w:rPr>
              <w:t xml:space="preserve">G6-3 </w:t>
            </w:r>
            <w:r>
              <w:rPr>
                <w:rStyle w:val="font21"/>
                <w:rFonts w:hint="default"/>
                <w:bCs/>
                <w:lang w:bidi="ar"/>
              </w:rPr>
              <w:t>监督管理信息、</w:t>
            </w:r>
            <w:r>
              <w:rPr>
                <w:rStyle w:val="font31"/>
                <w:rFonts w:ascii="宋体" w:hAnsi="宋体"/>
                <w:bCs/>
                <w:lang w:bidi="ar"/>
              </w:rPr>
              <w:t xml:space="preserve"> G6-5-1 </w:t>
            </w:r>
            <w:r>
              <w:rPr>
                <w:rStyle w:val="font21"/>
                <w:rFonts w:hint="default"/>
                <w:bCs/>
                <w:lang w:bidi="ar"/>
              </w:rPr>
              <w:t>招投标数据（公开前）</w:t>
            </w:r>
          </w:p>
        </w:tc>
      </w:tr>
      <w:tr w:rsidR="00990CE9" w14:paraId="24A03F05"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22B5B032" w14:textId="77777777" w:rsidR="00990CE9" w:rsidRDefault="00000000">
            <w:pPr>
              <w:spacing w:line="360" w:lineRule="auto"/>
              <w:jc w:val="center"/>
              <w:textAlignment w:val="center"/>
              <w:rPr>
                <w:rFonts w:ascii="宋体" w:hAnsi="宋体" w:cs="宋体" w:hint="eastAsia"/>
                <w:bCs/>
                <w:color w:val="000000"/>
                <w:sz w:val="18"/>
                <w:szCs w:val="18"/>
              </w:rPr>
            </w:pPr>
            <w:r>
              <w:rPr>
                <w:rFonts w:ascii="宋体" w:hAnsi="宋体" w:cs="宋体" w:hint="eastAsia"/>
                <w:bCs/>
                <w:color w:val="000000"/>
                <w:sz w:val="18"/>
                <w:szCs w:val="18"/>
                <w:lang w:bidi="ar"/>
              </w:rPr>
              <w:t>一般数据-</w:t>
            </w:r>
            <w:r>
              <w:rPr>
                <w:rStyle w:val="font31"/>
                <w:rFonts w:ascii="宋体" w:hAnsi="宋体"/>
                <w:bCs/>
                <w:lang w:bidi="ar"/>
              </w:rPr>
              <w:t>2</w:t>
            </w:r>
            <w:r>
              <w:rPr>
                <w:rStyle w:val="font21"/>
                <w:rFonts w:hint="default"/>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F352384" w14:textId="77777777" w:rsidR="00990CE9" w:rsidRDefault="00000000">
            <w:pPr>
              <w:spacing w:line="240" w:lineRule="auto"/>
              <w:textAlignment w:val="center"/>
              <w:rPr>
                <w:rFonts w:ascii="宋体" w:hAnsi="宋体" w:hint="eastAsia"/>
                <w:bCs/>
                <w:color w:val="000000"/>
                <w:sz w:val="18"/>
                <w:szCs w:val="18"/>
              </w:rPr>
            </w:pPr>
            <w:r>
              <w:rPr>
                <w:rStyle w:val="font31"/>
                <w:rFonts w:ascii="宋体" w:hAnsi="宋体"/>
                <w:bCs/>
                <w:lang w:bidi="ar"/>
              </w:rPr>
              <w:t xml:space="preserve">A1-2 </w:t>
            </w:r>
            <w:r>
              <w:rPr>
                <w:rStyle w:val="font21"/>
                <w:rFonts w:hint="default"/>
                <w:bCs/>
                <w:lang w:bidi="ar"/>
              </w:rPr>
              <w:t>网络身份标识、</w:t>
            </w:r>
            <w:r>
              <w:rPr>
                <w:rStyle w:val="font31"/>
                <w:rFonts w:ascii="宋体" w:hAnsi="宋体"/>
                <w:bCs/>
                <w:lang w:bidi="ar"/>
              </w:rPr>
              <w:t xml:space="preserve"> A1-3 </w:t>
            </w:r>
            <w:r>
              <w:rPr>
                <w:rStyle w:val="font21"/>
                <w:rFonts w:hint="default"/>
                <w:bCs/>
                <w:lang w:bidi="ar"/>
              </w:rPr>
              <w:t>用户基本信息、</w:t>
            </w:r>
            <w:r>
              <w:rPr>
                <w:rStyle w:val="font31"/>
                <w:rFonts w:ascii="宋体" w:hAnsi="宋体"/>
                <w:bCs/>
                <w:lang w:bidi="ar"/>
              </w:rPr>
              <w:t xml:space="preserve">A1-6 </w:t>
            </w:r>
            <w:r>
              <w:rPr>
                <w:rStyle w:val="font21"/>
                <w:rFonts w:hint="default"/>
                <w:bCs/>
                <w:lang w:bidi="ar"/>
              </w:rPr>
              <w:t>集团客户信息、</w:t>
            </w:r>
            <w:r>
              <w:rPr>
                <w:rStyle w:val="font31"/>
                <w:rFonts w:ascii="宋体" w:hAnsi="宋体"/>
                <w:bCs/>
                <w:lang w:bidi="ar"/>
              </w:rPr>
              <w:t>C1-1</w:t>
            </w:r>
            <w:r>
              <w:rPr>
                <w:rStyle w:val="font21"/>
                <w:rFonts w:hint="default"/>
                <w:bCs/>
                <w:lang w:bidi="ar"/>
              </w:rPr>
              <w:t>业务订购关系、</w:t>
            </w:r>
            <w:r>
              <w:rPr>
                <w:rStyle w:val="font31"/>
                <w:rFonts w:ascii="宋体" w:hAnsi="宋体"/>
                <w:bCs/>
                <w:lang w:bidi="ar"/>
              </w:rPr>
              <w:t xml:space="preserve">C1-3 </w:t>
            </w:r>
            <w:r>
              <w:rPr>
                <w:rStyle w:val="font21"/>
                <w:rFonts w:hint="default"/>
                <w:bCs/>
                <w:lang w:bidi="ar"/>
              </w:rPr>
              <w:t>消费信息和账单、</w:t>
            </w:r>
            <w:r>
              <w:rPr>
                <w:rStyle w:val="font31"/>
                <w:rFonts w:ascii="宋体" w:hAnsi="宋体"/>
                <w:bCs/>
                <w:lang w:bidi="ar"/>
              </w:rPr>
              <w:t xml:space="preserve"> C2-1 </w:t>
            </w:r>
            <w:r>
              <w:rPr>
                <w:rStyle w:val="font21"/>
                <w:rFonts w:hint="default"/>
                <w:bCs/>
                <w:lang w:bidi="ar"/>
              </w:rPr>
              <w:t>终端设备标识、</w:t>
            </w:r>
            <w:r>
              <w:rPr>
                <w:rStyle w:val="font31"/>
                <w:rFonts w:ascii="宋体" w:hAnsi="宋体"/>
                <w:bCs/>
                <w:lang w:bidi="ar"/>
              </w:rPr>
              <w:t xml:space="preserve">C2-2 </w:t>
            </w:r>
            <w:r>
              <w:rPr>
                <w:rStyle w:val="font21"/>
                <w:rFonts w:hint="default"/>
                <w:bCs/>
                <w:lang w:bidi="ar"/>
              </w:rPr>
              <w:t>终端设备资料、</w:t>
            </w:r>
          </w:p>
        </w:tc>
      </w:tr>
      <w:tr w:rsidR="00990CE9" w14:paraId="1772C9D1"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329E61E8" w14:textId="77777777" w:rsidR="00990CE9" w:rsidRDefault="00990CE9">
            <w:pPr>
              <w:spacing w:line="360" w:lineRule="auto"/>
              <w:jc w:val="center"/>
              <w:rPr>
                <w:rFonts w:ascii="宋体" w:hAnsi="宋体" w:cs="宋体" w:hint="eastAsia"/>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011ED8E0" w14:textId="77777777" w:rsidR="00990CE9" w:rsidRDefault="00000000">
            <w:pPr>
              <w:spacing w:line="240" w:lineRule="auto"/>
              <w:textAlignment w:val="center"/>
              <w:rPr>
                <w:rFonts w:ascii="宋体" w:hAnsi="宋体" w:hint="eastAsia"/>
                <w:bCs/>
                <w:color w:val="000000"/>
                <w:sz w:val="18"/>
                <w:szCs w:val="18"/>
              </w:rPr>
            </w:pPr>
            <w:r>
              <w:rPr>
                <w:rStyle w:val="font31"/>
                <w:rFonts w:ascii="宋体" w:hAnsi="宋体"/>
                <w:bCs/>
                <w:lang w:bidi="ar"/>
              </w:rPr>
              <w:t xml:space="preserve">E1 </w:t>
            </w:r>
            <w:r>
              <w:rPr>
                <w:rStyle w:val="font21"/>
                <w:rFonts w:hint="default"/>
                <w:bCs/>
                <w:lang w:bidi="ar"/>
              </w:rPr>
              <w:t>网络规划建设类数据（关键、等保</w:t>
            </w:r>
            <w:r>
              <w:rPr>
                <w:rStyle w:val="font31"/>
                <w:rFonts w:ascii="宋体" w:hAnsi="宋体"/>
                <w:bCs/>
                <w:lang w:bidi="ar"/>
              </w:rPr>
              <w:t>3</w:t>
            </w:r>
            <w:r>
              <w:rPr>
                <w:rStyle w:val="font21"/>
                <w:rFonts w:hint="default"/>
                <w:bCs/>
                <w:lang w:bidi="ar"/>
              </w:rPr>
              <w:t>级及以上系统发布后、其它系统发布前后）、</w:t>
            </w:r>
            <w:r>
              <w:rPr>
                <w:rStyle w:val="font31"/>
                <w:rFonts w:ascii="宋体" w:hAnsi="宋体"/>
                <w:bCs/>
                <w:lang w:bidi="ar"/>
              </w:rPr>
              <w:t xml:space="preserve">E2 </w:t>
            </w:r>
            <w:r>
              <w:rPr>
                <w:rStyle w:val="font21"/>
                <w:rFonts w:hint="default"/>
                <w:bCs/>
                <w:lang w:bidi="ar"/>
              </w:rPr>
              <w:t>网络与系统资源类数据（等保</w:t>
            </w:r>
            <w:r>
              <w:rPr>
                <w:rStyle w:val="font31"/>
                <w:rFonts w:ascii="宋体" w:hAnsi="宋体"/>
                <w:bCs/>
                <w:lang w:bidi="ar"/>
              </w:rPr>
              <w:t>3</w:t>
            </w:r>
            <w:r>
              <w:rPr>
                <w:rStyle w:val="font21"/>
                <w:rFonts w:hint="default"/>
                <w:bCs/>
                <w:lang w:bidi="ar"/>
              </w:rPr>
              <w:t>级以下系统）、</w:t>
            </w:r>
            <w:r>
              <w:rPr>
                <w:rStyle w:val="font31"/>
                <w:rFonts w:ascii="宋体" w:hAnsi="宋体"/>
                <w:bCs/>
                <w:lang w:bidi="ar"/>
              </w:rPr>
              <w:t xml:space="preserve"> E3 </w:t>
            </w:r>
            <w:r>
              <w:rPr>
                <w:rStyle w:val="font21"/>
                <w:rFonts w:hint="default"/>
                <w:bCs/>
                <w:lang w:bidi="ar"/>
              </w:rPr>
              <w:t>网络与系统运维类数据（等保</w:t>
            </w:r>
            <w:r>
              <w:rPr>
                <w:rStyle w:val="font31"/>
                <w:rFonts w:ascii="宋体" w:hAnsi="宋体"/>
                <w:bCs/>
                <w:lang w:bidi="ar"/>
              </w:rPr>
              <w:t>3</w:t>
            </w:r>
            <w:r>
              <w:rPr>
                <w:rStyle w:val="font21"/>
                <w:rFonts w:hint="default"/>
                <w:bCs/>
                <w:lang w:bidi="ar"/>
              </w:rPr>
              <w:t>级以下系统）、</w:t>
            </w:r>
            <w:r>
              <w:rPr>
                <w:rStyle w:val="font31"/>
                <w:rFonts w:ascii="宋体" w:hAnsi="宋体"/>
                <w:bCs/>
                <w:lang w:bidi="ar"/>
              </w:rPr>
              <w:t xml:space="preserve"> E4 </w:t>
            </w:r>
            <w:r>
              <w:rPr>
                <w:rStyle w:val="font21"/>
                <w:rFonts w:hint="default"/>
                <w:bCs/>
                <w:lang w:bidi="ar"/>
              </w:rPr>
              <w:t>网络安全管理类数据（等保</w:t>
            </w:r>
            <w:r>
              <w:rPr>
                <w:rStyle w:val="font31"/>
                <w:rFonts w:ascii="宋体" w:hAnsi="宋体"/>
                <w:bCs/>
                <w:lang w:bidi="ar"/>
              </w:rPr>
              <w:t>3</w:t>
            </w:r>
            <w:r>
              <w:rPr>
                <w:rStyle w:val="font21"/>
                <w:rFonts w:hint="default"/>
                <w:bCs/>
                <w:lang w:bidi="ar"/>
              </w:rPr>
              <w:t>级以下系统）、</w:t>
            </w:r>
            <w:r>
              <w:rPr>
                <w:rStyle w:val="font31"/>
                <w:rFonts w:ascii="宋体" w:hAnsi="宋体"/>
                <w:bCs/>
                <w:lang w:bidi="ar"/>
              </w:rPr>
              <w:t xml:space="preserve"> F1-2 </w:t>
            </w:r>
            <w:r>
              <w:rPr>
                <w:rStyle w:val="font21"/>
                <w:rFonts w:hint="default"/>
                <w:bCs/>
                <w:lang w:bidi="ar"/>
              </w:rPr>
              <w:t>渠道信息、</w:t>
            </w:r>
            <w:r>
              <w:rPr>
                <w:rStyle w:val="font31"/>
                <w:rFonts w:ascii="宋体" w:hAnsi="宋体"/>
                <w:bCs/>
                <w:lang w:bidi="ar"/>
              </w:rPr>
              <w:t xml:space="preserve"> F1-3 </w:t>
            </w:r>
            <w:r>
              <w:rPr>
                <w:rStyle w:val="font21"/>
                <w:rFonts w:hint="default"/>
                <w:bCs/>
                <w:lang w:bidi="ar"/>
              </w:rPr>
              <w:t>客户服务信息、</w:t>
            </w:r>
            <w:r>
              <w:rPr>
                <w:rStyle w:val="font31"/>
                <w:rFonts w:ascii="宋体" w:hAnsi="宋体"/>
                <w:bCs/>
                <w:lang w:bidi="ar"/>
              </w:rPr>
              <w:t xml:space="preserve"> F1-4 </w:t>
            </w:r>
            <w:r>
              <w:rPr>
                <w:rStyle w:val="font21"/>
                <w:rFonts w:hint="default"/>
                <w:bCs/>
                <w:lang w:bidi="ar"/>
              </w:rPr>
              <w:t>营销信息、</w:t>
            </w:r>
            <w:r>
              <w:rPr>
                <w:rStyle w:val="font31"/>
                <w:rFonts w:ascii="宋体" w:hAnsi="宋体"/>
                <w:bCs/>
                <w:lang w:bidi="ar"/>
              </w:rPr>
              <w:t xml:space="preserve">G4 </w:t>
            </w:r>
            <w:r>
              <w:rPr>
                <w:rStyle w:val="font21"/>
                <w:rFonts w:hint="default"/>
                <w:bCs/>
                <w:lang w:bidi="ar"/>
              </w:rPr>
              <w:t>运行管理类数据、</w:t>
            </w:r>
            <w:r>
              <w:rPr>
                <w:rStyle w:val="font31"/>
                <w:rFonts w:ascii="宋体" w:hAnsi="宋体"/>
                <w:bCs/>
                <w:lang w:bidi="ar"/>
              </w:rPr>
              <w:t xml:space="preserve">G6-4 </w:t>
            </w:r>
            <w:r>
              <w:rPr>
                <w:rStyle w:val="font21"/>
                <w:rFonts w:hint="default"/>
                <w:bCs/>
                <w:lang w:bidi="ar"/>
              </w:rPr>
              <w:t>办公自动化、</w:t>
            </w:r>
            <w:r>
              <w:rPr>
                <w:rStyle w:val="font31"/>
                <w:rFonts w:ascii="宋体" w:hAnsi="宋体"/>
                <w:bCs/>
                <w:lang w:bidi="ar"/>
              </w:rPr>
              <w:t xml:space="preserve">G6-5-1 </w:t>
            </w:r>
            <w:r>
              <w:rPr>
                <w:rStyle w:val="font21"/>
                <w:rFonts w:hint="default"/>
                <w:bCs/>
                <w:lang w:bidi="ar"/>
              </w:rPr>
              <w:t>招投标数据（公开后）、</w:t>
            </w:r>
            <w:r>
              <w:rPr>
                <w:rStyle w:val="font31"/>
                <w:rFonts w:ascii="宋体" w:hAnsi="宋体"/>
                <w:bCs/>
                <w:lang w:bidi="ar"/>
              </w:rPr>
              <w:t xml:space="preserve"> G6-5-2 </w:t>
            </w:r>
            <w:r>
              <w:rPr>
                <w:rStyle w:val="font21"/>
                <w:rFonts w:hint="default"/>
                <w:bCs/>
                <w:lang w:bidi="ar"/>
              </w:rPr>
              <w:t>物资数据、</w:t>
            </w:r>
            <w:r>
              <w:rPr>
                <w:rStyle w:val="font31"/>
                <w:rFonts w:ascii="宋体" w:hAnsi="宋体"/>
                <w:bCs/>
                <w:lang w:bidi="ar"/>
              </w:rPr>
              <w:t xml:space="preserve">G6-5-3 </w:t>
            </w:r>
            <w:r>
              <w:rPr>
                <w:rStyle w:val="font21"/>
                <w:rFonts w:hint="default"/>
                <w:bCs/>
                <w:lang w:bidi="ar"/>
              </w:rPr>
              <w:t>业务合作类数据、</w:t>
            </w:r>
            <w:r>
              <w:rPr>
                <w:rStyle w:val="font31"/>
                <w:rFonts w:ascii="宋体" w:hAnsi="宋体"/>
                <w:bCs/>
                <w:lang w:bidi="ar"/>
              </w:rPr>
              <w:t xml:space="preserve">H1 </w:t>
            </w:r>
            <w:r>
              <w:rPr>
                <w:rStyle w:val="font21"/>
                <w:rFonts w:hint="default"/>
                <w:bCs/>
                <w:lang w:bidi="ar"/>
              </w:rPr>
              <w:t>合作方提供数据</w:t>
            </w:r>
          </w:p>
        </w:tc>
      </w:tr>
      <w:tr w:rsidR="00990CE9" w14:paraId="0AEEAB17"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29B5127F" w14:textId="77777777" w:rsidR="00990CE9" w:rsidRDefault="00000000">
            <w:pPr>
              <w:spacing w:line="360" w:lineRule="auto"/>
              <w:jc w:val="center"/>
              <w:textAlignment w:val="center"/>
              <w:rPr>
                <w:rFonts w:ascii="宋体" w:hAnsi="宋体" w:cs="宋体" w:hint="eastAsia"/>
                <w:bCs/>
                <w:color w:val="000000"/>
                <w:sz w:val="18"/>
                <w:szCs w:val="18"/>
              </w:rPr>
            </w:pPr>
            <w:r>
              <w:rPr>
                <w:rFonts w:ascii="宋体" w:hAnsi="宋体" w:cs="宋体" w:hint="eastAsia"/>
                <w:bCs/>
                <w:color w:val="000000"/>
                <w:sz w:val="18"/>
                <w:szCs w:val="18"/>
                <w:lang w:bidi="ar"/>
              </w:rPr>
              <w:t>一般数据-</w:t>
            </w:r>
            <w:r>
              <w:rPr>
                <w:rStyle w:val="font31"/>
                <w:rFonts w:ascii="宋体" w:hAnsi="宋体"/>
                <w:bCs/>
                <w:lang w:bidi="ar"/>
              </w:rPr>
              <w:t>1</w:t>
            </w:r>
            <w:r>
              <w:rPr>
                <w:rStyle w:val="font21"/>
                <w:rFonts w:hint="default"/>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229360A0" w14:textId="77777777" w:rsidR="00990CE9" w:rsidRDefault="00000000">
            <w:pPr>
              <w:spacing w:line="240" w:lineRule="auto"/>
              <w:textAlignment w:val="center"/>
              <w:rPr>
                <w:rFonts w:ascii="宋体" w:hAnsi="宋体" w:hint="eastAsia"/>
                <w:bCs/>
                <w:color w:val="000000"/>
                <w:sz w:val="18"/>
                <w:szCs w:val="18"/>
              </w:rPr>
            </w:pPr>
            <w:r>
              <w:rPr>
                <w:rStyle w:val="font31"/>
                <w:rFonts w:ascii="宋体" w:hAnsi="宋体"/>
                <w:bCs/>
                <w:lang w:bidi="ar"/>
              </w:rPr>
              <w:t xml:space="preserve">C1-5 </w:t>
            </w:r>
            <w:r>
              <w:rPr>
                <w:rStyle w:val="font21"/>
                <w:rFonts w:hint="default"/>
                <w:bCs/>
                <w:lang w:bidi="ar"/>
              </w:rPr>
              <w:t>违规记录数据</w:t>
            </w:r>
          </w:p>
        </w:tc>
      </w:tr>
      <w:tr w:rsidR="00990CE9" w14:paraId="2B319766"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01263BBB" w14:textId="77777777" w:rsidR="00990CE9" w:rsidRDefault="00990CE9">
            <w:pPr>
              <w:spacing w:line="360" w:lineRule="auto"/>
              <w:jc w:val="center"/>
              <w:rPr>
                <w:rFonts w:ascii="宋体" w:hAnsi="宋体" w:cs="宋体" w:hint="eastAsia"/>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32CE30C4" w14:textId="77777777" w:rsidR="00990CE9" w:rsidRDefault="00000000">
            <w:pPr>
              <w:spacing w:line="240" w:lineRule="auto"/>
              <w:textAlignment w:val="center"/>
              <w:rPr>
                <w:rFonts w:ascii="宋体" w:hAnsi="宋体" w:hint="eastAsia"/>
                <w:bCs/>
                <w:color w:val="000000"/>
                <w:sz w:val="18"/>
                <w:szCs w:val="18"/>
              </w:rPr>
            </w:pPr>
            <w:r>
              <w:rPr>
                <w:rStyle w:val="font31"/>
                <w:rFonts w:ascii="宋体" w:hAnsi="宋体"/>
                <w:bCs/>
                <w:lang w:bidi="ar"/>
              </w:rPr>
              <w:t xml:space="preserve">F1-1 </w:t>
            </w:r>
            <w:r>
              <w:rPr>
                <w:rStyle w:val="font21"/>
                <w:rFonts w:hint="default"/>
                <w:bCs/>
                <w:lang w:bidi="ar"/>
              </w:rPr>
              <w:t>产品信息、</w:t>
            </w:r>
            <w:r>
              <w:rPr>
                <w:rStyle w:val="font31"/>
                <w:rFonts w:ascii="宋体" w:hAnsi="宋体"/>
                <w:bCs/>
                <w:lang w:bidi="ar"/>
              </w:rPr>
              <w:t xml:space="preserve">F2 </w:t>
            </w:r>
            <w:r>
              <w:rPr>
                <w:rStyle w:val="font21"/>
                <w:rFonts w:hint="default"/>
                <w:bCs/>
                <w:lang w:bidi="ar"/>
              </w:rPr>
              <w:t>公开业务运营服务数据、</w:t>
            </w:r>
            <w:r>
              <w:rPr>
                <w:rStyle w:val="font31"/>
                <w:rFonts w:ascii="宋体" w:hAnsi="宋体"/>
                <w:bCs/>
                <w:lang w:bidi="ar"/>
              </w:rPr>
              <w:t xml:space="preserve">G6-2 </w:t>
            </w:r>
            <w:r>
              <w:rPr>
                <w:rStyle w:val="font21"/>
                <w:rFonts w:hint="default"/>
                <w:bCs/>
                <w:lang w:bidi="ar"/>
              </w:rPr>
              <w:t>财务信息（公开后）</w:t>
            </w:r>
          </w:p>
        </w:tc>
      </w:tr>
    </w:tbl>
    <w:p w14:paraId="2889F6A1" w14:textId="77777777" w:rsidR="00990CE9" w:rsidRDefault="00990CE9">
      <w:pPr>
        <w:rPr>
          <w:rFonts w:ascii="宋体" w:hAnsi="宋体" w:hint="eastAsia"/>
          <w:sz w:val="24"/>
        </w:rPr>
      </w:pPr>
    </w:p>
    <w:p w14:paraId="4FC73868" w14:textId="77777777" w:rsidR="00990CE9" w:rsidRDefault="00990CE9">
      <w:pPr>
        <w:pStyle w:val="a6"/>
        <w:rPr>
          <w:rFonts w:ascii="宋体" w:hAnsi="宋体" w:hint="eastAsia"/>
          <w:sz w:val="24"/>
        </w:rPr>
      </w:pPr>
    </w:p>
    <w:p w14:paraId="28CBD748" w14:textId="77777777" w:rsidR="00990CE9" w:rsidRDefault="00000000">
      <w:pPr>
        <w:rPr>
          <w:rFonts w:ascii="宋体" w:hAnsi="宋体" w:cs="宋体" w:hint="eastAsia"/>
          <w:bCs/>
          <w:sz w:val="24"/>
          <w:szCs w:val="24"/>
        </w:rPr>
      </w:pPr>
      <w:r>
        <w:rPr>
          <w:rFonts w:ascii="宋体" w:hAnsi="宋体" w:cs="宋体" w:hint="eastAsia"/>
          <w:bCs/>
          <w:sz w:val="24"/>
          <w:szCs w:val="24"/>
        </w:rPr>
        <w:lastRenderedPageBreak/>
        <w:t>甲方（盖章）：上海帆一尚行科技有限公司</w:t>
      </w:r>
    </w:p>
    <w:p w14:paraId="2F0EB568" w14:textId="77777777" w:rsidR="00990CE9" w:rsidRDefault="00000000">
      <w:pPr>
        <w:rPr>
          <w:rFonts w:ascii="宋体" w:hAnsi="宋体" w:cs="宋体" w:hint="eastAsia"/>
          <w:bCs/>
          <w:sz w:val="24"/>
          <w:szCs w:val="24"/>
          <w:u w:val="single"/>
        </w:rPr>
      </w:pPr>
      <w:r>
        <w:rPr>
          <w:rFonts w:ascii="宋体" w:hAnsi="宋体" w:cs="宋体" w:hint="eastAsia"/>
          <w:bCs/>
          <w:sz w:val="24"/>
          <w:szCs w:val="24"/>
        </w:rPr>
        <w:t>法定代表人或授权代表签字：</w:t>
      </w:r>
      <w:r>
        <w:rPr>
          <w:rFonts w:ascii="宋体" w:hAnsi="宋体" w:cs="宋体" w:hint="eastAsia"/>
          <w:bCs/>
          <w:sz w:val="24"/>
          <w:szCs w:val="24"/>
          <w:u w:val="single"/>
        </w:rPr>
        <w:t xml:space="preserve">                      </w:t>
      </w:r>
    </w:p>
    <w:p w14:paraId="62521EDC" w14:textId="77777777" w:rsidR="00990CE9" w:rsidRDefault="00000000">
      <w:pPr>
        <w:ind w:leftChars="-1" w:left="-2" w:firstLine="1"/>
        <w:rPr>
          <w:rFonts w:ascii="宋体" w:hAnsi="宋体" w:cs="宋体" w:hint="eastAsia"/>
          <w:bCs/>
          <w:sz w:val="24"/>
          <w:szCs w:val="24"/>
        </w:rPr>
      </w:pPr>
      <w:r>
        <w:rPr>
          <w:rFonts w:ascii="宋体" w:hAnsi="宋体" w:cs="宋体" w:hint="eastAsia"/>
          <w:bCs/>
          <w:sz w:val="24"/>
          <w:szCs w:val="24"/>
        </w:rPr>
        <w:t>日    期：</w:t>
      </w:r>
      <w:r>
        <w:rPr>
          <w:rFonts w:ascii="宋体" w:hAnsi="宋体" w:cs="宋体" w:hint="eastAsia"/>
          <w:bCs/>
          <w:sz w:val="24"/>
          <w:szCs w:val="24"/>
          <w:u w:val="single"/>
        </w:rPr>
        <w:t>2025</w:t>
      </w:r>
      <w:r>
        <w:rPr>
          <w:rFonts w:ascii="宋体" w:hAnsi="宋体" w:cs="宋体" w:hint="eastAsia"/>
          <w:bCs/>
          <w:sz w:val="24"/>
          <w:szCs w:val="24"/>
        </w:rPr>
        <w:t>年</w:t>
      </w:r>
      <w:r>
        <w:rPr>
          <w:rFonts w:ascii="宋体" w:hAnsi="宋体" w:cs="宋体" w:hint="eastAsia"/>
          <w:bCs/>
          <w:sz w:val="24"/>
          <w:szCs w:val="24"/>
          <w:u w:val="single"/>
        </w:rPr>
        <w:t xml:space="preserve"> 06</w:t>
      </w:r>
      <w:r>
        <w:rPr>
          <w:rFonts w:ascii="宋体" w:hAnsi="宋体" w:cs="宋体" w:hint="eastAsia"/>
          <w:bCs/>
          <w:sz w:val="24"/>
          <w:szCs w:val="24"/>
        </w:rPr>
        <w:t>月</w:t>
      </w:r>
      <w:r>
        <w:rPr>
          <w:rFonts w:ascii="宋体" w:hAnsi="宋体" w:cs="宋体" w:hint="eastAsia"/>
          <w:bCs/>
          <w:sz w:val="24"/>
          <w:szCs w:val="24"/>
          <w:u w:val="single"/>
        </w:rPr>
        <w:t xml:space="preserve">     </w:t>
      </w:r>
      <w:r>
        <w:rPr>
          <w:rFonts w:ascii="宋体" w:hAnsi="宋体" w:cs="宋体" w:hint="eastAsia"/>
          <w:bCs/>
          <w:sz w:val="24"/>
          <w:szCs w:val="24"/>
        </w:rPr>
        <w:t>日</w:t>
      </w:r>
    </w:p>
    <w:p w14:paraId="0376D416" w14:textId="77777777" w:rsidR="00990CE9" w:rsidRDefault="00990CE9">
      <w:pPr>
        <w:rPr>
          <w:rFonts w:ascii="宋体" w:hAnsi="宋体" w:cs="宋体" w:hint="eastAsia"/>
          <w:bCs/>
          <w:sz w:val="24"/>
          <w:szCs w:val="24"/>
        </w:rPr>
      </w:pPr>
    </w:p>
    <w:p w14:paraId="00B314A1" w14:textId="77777777" w:rsidR="00990CE9" w:rsidRDefault="00000000">
      <w:pPr>
        <w:rPr>
          <w:rFonts w:ascii="宋体" w:hAnsi="宋体" w:cs="宋体" w:hint="eastAsia"/>
          <w:bCs/>
          <w:sz w:val="24"/>
          <w:szCs w:val="24"/>
          <w:u w:val="single"/>
        </w:rPr>
      </w:pPr>
      <w:r>
        <w:rPr>
          <w:rFonts w:ascii="宋体" w:hAnsi="宋体" w:cs="宋体" w:hint="eastAsia"/>
          <w:bCs/>
          <w:sz w:val="24"/>
          <w:szCs w:val="24"/>
        </w:rPr>
        <w:t>乙方（盖章）：</w:t>
      </w:r>
      <w:r>
        <w:rPr>
          <w:rFonts w:asciiTheme="minorEastAsia" w:hAnsiTheme="minorEastAsia" w:cstheme="minorEastAsia" w:hint="eastAsia"/>
        </w:rPr>
        <w:t>江苏天安智联科技股份有限公司</w:t>
      </w:r>
    </w:p>
    <w:p w14:paraId="712B26A6" w14:textId="77777777" w:rsidR="00990CE9" w:rsidRDefault="00000000">
      <w:pPr>
        <w:rPr>
          <w:rFonts w:ascii="宋体" w:hAnsi="宋体" w:cs="宋体" w:hint="eastAsia"/>
          <w:bCs/>
          <w:sz w:val="24"/>
          <w:szCs w:val="24"/>
          <w:u w:val="single"/>
        </w:rPr>
      </w:pPr>
      <w:r>
        <w:rPr>
          <w:rFonts w:ascii="宋体" w:hAnsi="宋体" w:cs="宋体" w:hint="eastAsia"/>
          <w:bCs/>
          <w:sz w:val="24"/>
          <w:szCs w:val="24"/>
        </w:rPr>
        <w:t>法定代表人或授权代表签字：</w:t>
      </w:r>
      <w:r>
        <w:rPr>
          <w:rFonts w:ascii="宋体" w:hAnsi="宋体" w:cs="宋体" w:hint="eastAsia"/>
          <w:bCs/>
          <w:sz w:val="24"/>
          <w:szCs w:val="24"/>
          <w:u w:val="single"/>
        </w:rPr>
        <w:t xml:space="preserve">                       </w:t>
      </w:r>
    </w:p>
    <w:p w14:paraId="1F76970F" w14:textId="77777777" w:rsidR="00990CE9" w:rsidRDefault="00000000">
      <w:pPr>
        <w:rPr>
          <w:rFonts w:ascii="宋体" w:hAnsi="宋体" w:cs="宋体" w:hint="eastAsia"/>
          <w:bCs/>
          <w:sz w:val="24"/>
          <w:szCs w:val="24"/>
        </w:rPr>
      </w:pPr>
      <w:r>
        <w:rPr>
          <w:rFonts w:ascii="宋体" w:hAnsi="宋体" w:cs="宋体" w:hint="eastAsia"/>
          <w:bCs/>
          <w:sz w:val="24"/>
          <w:szCs w:val="24"/>
        </w:rPr>
        <w:t>日    期：</w:t>
      </w:r>
      <w:r>
        <w:rPr>
          <w:rFonts w:ascii="宋体" w:hAnsi="宋体" w:cs="宋体" w:hint="eastAsia"/>
          <w:bCs/>
          <w:sz w:val="24"/>
          <w:szCs w:val="24"/>
          <w:u w:val="single"/>
        </w:rPr>
        <w:t xml:space="preserve">2025 </w:t>
      </w:r>
      <w:r>
        <w:rPr>
          <w:rFonts w:ascii="宋体" w:hAnsi="宋体" w:cs="宋体" w:hint="eastAsia"/>
          <w:bCs/>
          <w:sz w:val="24"/>
          <w:szCs w:val="24"/>
        </w:rPr>
        <w:t>年</w:t>
      </w:r>
      <w:r>
        <w:rPr>
          <w:rFonts w:ascii="宋体" w:hAnsi="宋体" w:cs="宋体" w:hint="eastAsia"/>
          <w:bCs/>
          <w:sz w:val="24"/>
          <w:szCs w:val="24"/>
          <w:u w:val="single"/>
        </w:rPr>
        <w:t xml:space="preserve"> 06 </w:t>
      </w:r>
      <w:r>
        <w:rPr>
          <w:rFonts w:ascii="宋体" w:hAnsi="宋体" w:cs="宋体" w:hint="eastAsia"/>
          <w:bCs/>
          <w:sz w:val="24"/>
          <w:szCs w:val="24"/>
        </w:rPr>
        <w:t>月</w:t>
      </w:r>
      <w:r>
        <w:rPr>
          <w:rFonts w:ascii="宋体" w:hAnsi="宋体" w:cs="宋体" w:hint="eastAsia"/>
          <w:bCs/>
          <w:sz w:val="24"/>
          <w:szCs w:val="24"/>
          <w:u w:val="single"/>
        </w:rPr>
        <w:t xml:space="preserve">     </w:t>
      </w:r>
      <w:r>
        <w:rPr>
          <w:rFonts w:ascii="宋体" w:hAnsi="宋体" w:cs="宋体" w:hint="eastAsia"/>
          <w:bCs/>
          <w:sz w:val="24"/>
          <w:szCs w:val="24"/>
        </w:rPr>
        <w:t>日</w:t>
      </w:r>
    </w:p>
    <w:p w14:paraId="238DD6EB" w14:textId="77777777" w:rsidR="00990CE9" w:rsidRDefault="00990CE9">
      <w:pPr>
        <w:rPr>
          <w:rFonts w:ascii="宋体" w:hAnsi="宋体" w:cs="宋体" w:hint="eastAsia"/>
          <w:bCs/>
          <w:sz w:val="24"/>
          <w:szCs w:val="24"/>
        </w:rPr>
      </w:pPr>
    </w:p>
    <w:p w14:paraId="137ABF41" w14:textId="77777777" w:rsidR="00990CE9" w:rsidRDefault="00990CE9">
      <w:pPr>
        <w:rPr>
          <w:rFonts w:ascii="宋体" w:hAnsi="宋体" w:cs="宋体" w:hint="eastAsia"/>
          <w:bCs/>
          <w:sz w:val="24"/>
          <w:szCs w:val="24"/>
        </w:rPr>
      </w:pPr>
    </w:p>
    <w:p w14:paraId="6707D7D5" w14:textId="77777777" w:rsidR="00990CE9" w:rsidRDefault="00990CE9">
      <w:pPr>
        <w:rPr>
          <w:rFonts w:ascii="宋体" w:hAnsi="宋体" w:cs="宋体" w:hint="eastAsia"/>
          <w:bCs/>
          <w:sz w:val="24"/>
          <w:szCs w:val="24"/>
        </w:rPr>
      </w:pPr>
    </w:p>
    <w:p w14:paraId="32F00190" w14:textId="77777777" w:rsidR="00990CE9" w:rsidRDefault="00990CE9">
      <w:pPr>
        <w:rPr>
          <w:rFonts w:ascii="宋体" w:hAnsi="宋体" w:cs="宋体" w:hint="eastAsia"/>
          <w:bCs/>
          <w:sz w:val="24"/>
          <w:szCs w:val="24"/>
        </w:rPr>
      </w:pPr>
    </w:p>
    <w:p w14:paraId="3C78BC77" w14:textId="77777777" w:rsidR="00990CE9" w:rsidRDefault="00990CE9">
      <w:pPr>
        <w:rPr>
          <w:rFonts w:ascii="宋体" w:hAnsi="宋体" w:cs="宋体" w:hint="eastAsia"/>
          <w:bCs/>
          <w:sz w:val="24"/>
          <w:szCs w:val="24"/>
        </w:rPr>
      </w:pPr>
    </w:p>
    <w:p w14:paraId="7EE3022F" w14:textId="77777777" w:rsidR="00990CE9" w:rsidRDefault="00990CE9">
      <w:pPr>
        <w:rPr>
          <w:rFonts w:ascii="宋体" w:hAnsi="宋体" w:cs="宋体" w:hint="eastAsia"/>
          <w:bCs/>
          <w:sz w:val="24"/>
          <w:szCs w:val="24"/>
        </w:rPr>
      </w:pPr>
    </w:p>
    <w:p w14:paraId="65D7C6EC" w14:textId="77777777" w:rsidR="00990CE9" w:rsidRDefault="00990CE9">
      <w:pPr>
        <w:rPr>
          <w:rFonts w:ascii="宋体" w:hAnsi="宋体" w:cs="宋体" w:hint="eastAsia"/>
          <w:bCs/>
          <w:sz w:val="24"/>
          <w:szCs w:val="24"/>
        </w:rPr>
      </w:pPr>
    </w:p>
    <w:p w14:paraId="21F743B2" w14:textId="77777777" w:rsidR="00990CE9" w:rsidRDefault="00990CE9">
      <w:pPr>
        <w:rPr>
          <w:rFonts w:ascii="宋体" w:hAnsi="宋体" w:cs="宋体" w:hint="eastAsia"/>
          <w:bCs/>
          <w:sz w:val="24"/>
          <w:szCs w:val="24"/>
        </w:rPr>
      </w:pPr>
    </w:p>
    <w:p w14:paraId="25ECD616" w14:textId="77777777" w:rsidR="00990CE9" w:rsidRDefault="00990CE9">
      <w:pPr>
        <w:rPr>
          <w:rFonts w:ascii="宋体" w:hAnsi="宋体" w:cs="宋体" w:hint="eastAsia"/>
          <w:bCs/>
          <w:sz w:val="24"/>
          <w:szCs w:val="24"/>
        </w:rPr>
      </w:pPr>
    </w:p>
    <w:p w14:paraId="09DDDC58" w14:textId="77777777" w:rsidR="00990CE9" w:rsidRDefault="00990CE9">
      <w:pPr>
        <w:rPr>
          <w:rFonts w:ascii="宋体" w:hAnsi="宋体" w:cs="宋体" w:hint="eastAsia"/>
          <w:bCs/>
          <w:sz w:val="24"/>
          <w:szCs w:val="24"/>
        </w:rPr>
      </w:pPr>
    </w:p>
    <w:p w14:paraId="1F5AC0FC" w14:textId="77777777" w:rsidR="00990CE9" w:rsidRDefault="00990CE9">
      <w:pPr>
        <w:rPr>
          <w:rFonts w:ascii="宋体" w:hAnsi="宋体" w:cs="宋体" w:hint="eastAsia"/>
          <w:bCs/>
          <w:sz w:val="24"/>
          <w:szCs w:val="24"/>
        </w:rPr>
      </w:pPr>
    </w:p>
    <w:p w14:paraId="77AA530B" w14:textId="77777777" w:rsidR="00990CE9" w:rsidRDefault="00990CE9">
      <w:pPr>
        <w:rPr>
          <w:rFonts w:ascii="宋体" w:hAnsi="宋体" w:cs="宋体" w:hint="eastAsia"/>
          <w:bCs/>
          <w:sz w:val="24"/>
          <w:szCs w:val="24"/>
        </w:rPr>
      </w:pPr>
    </w:p>
    <w:p w14:paraId="5C40C27B" w14:textId="77777777" w:rsidR="00990CE9" w:rsidRDefault="00990CE9">
      <w:pPr>
        <w:pStyle w:val="a6"/>
        <w:rPr>
          <w:rFonts w:ascii="宋体" w:hAnsi="宋体" w:hint="eastAsia"/>
          <w:sz w:val="24"/>
        </w:rPr>
      </w:pPr>
    </w:p>
    <w:p w14:paraId="3B71E1B2" w14:textId="77777777" w:rsidR="00990CE9" w:rsidRDefault="00000000">
      <w:pPr>
        <w:pStyle w:val="a6"/>
        <w:rPr>
          <w:rFonts w:ascii="宋体" w:hAnsi="宋体" w:hint="eastAsia"/>
          <w:sz w:val="24"/>
        </w:rPr>
      </w:pPr>
      <w:r>
        <w:rPr>
          <w:rFonts w:ascii="宋体" w:hAnsi="宋体" w:hint="eastAsia"/>
          <w:sz w:val="24"/>
        </w:rPr>
        <w:br w:type="page"/>
      </w:r>
    </w:p>
    <w:p w14:paraId="1AEC2A8E" w14:textId="77777777" w:rsidR="00990CE9" w:rsidRDefault="00990CE9">
      <w:pPr>
        <w:pStyle w:val="a6"/>
        <w:rPr>
          <w:rFonts w:ascii="宋体" w:hAnsi="宋体" w:hint="eastAsia"/>
          <w:sz w:val="24"/>
        </w:rPr>
      </w:pPr>
    </w:p>
    <w:p w14:paraId="71294899" w14:textId="77777777" w:rsidR="00990CE9" w:rsidRDefault="00000000">
      <w:pPr>
        <w:pStyle w:val="a6"/>
        <w:jc w:val="left"/>
        <w:outlineLvl w:val="0"/>
        <w:rPr>
          <w:rFonts w:ascii="宋体" w:hAnsi="宋体" w:hint="eastAsia"/>
          <w:sz w:val="24"/>
        </w:rPr>
      </w:pPr>
      <w:r>
        <w:rPr>
          <w:rFonts w:ascii="宋体" w:hAnsi="宋体" w:hint="eastAsia"/>
          <w:sz w:val="24"/>
        </w:rPr>
        <w:t>附件五</w:t>
      </w:r>
    </w:p>
    <w:p w14:paraId="57D30C91" w14:textId="77777777" w:rsidR="00990CE9" w:rsidRDefault="00000000">
      <w:pPr>
        <w:jc w:val="center"/>
        <w:rPr>
          <w:rFonts w:ascii="宋体" w:hAnsi="宋体" w:cs="宋体" w:hint="eastAsia"/>
          <w:bCs/>
          <w:sz w:val="24"/>
          <w:szCs w:val="24"/>
        </w:rPr>
      </w:pPr>
      <w:r>
        <w:rPr>
          <w:rFonts w:ascii="宋体" w:hAnsi="宋体" w:cs="宋体" w:hint="eastAsia"/>
          <w:bCs/>
          <w:sz w:val="24"/>
          <w:szCs w:val="24"/>
        </w:rPr>
        <w:t>施工安全协议</w:t>
      </w:r>
    </w:p>
    <w:p w14:paraId="56960199" w14:textId="77777777" w:rsidR="00990CE9" w:rsidRDefault="00000000">
      <w:pPr>
        <w:rPr>
          <w:rFonts w:ascii="宋体" w:eastAsia="宋体" w:hAnsi="宋体" w:cs="宋体" w:hint="eastAsia"/>
          <w:bCs/>
          <w:sz w:val="24"/>
          <w:szCs w:val="24"/>
        </w:rPr>
      </w:pPr>
      <w:r>
        <w:rPr>
          <w:rFonts w:ascii="宋体" w:hAnsi="宋体" w:cs="宋体" w:hint="eastAsia"/>
          <w:bCs/>
          <w:sz w:val="24"/>
          <w:szCs w:val="24"/>
        </w:rPr>
        <w:t>甲方：上海帆一尚行科技有限公司</w:t>
      </w:r>
    </w:p>
    <w:p w14:paraId="53C82C23" w14:textId="77777777" w:rsidR="00990CE9" w:rsidRDefault="00000000">
      <w:pPr>
        <w:rPr>
          <w:rFonts w:ascii="宋体" w:hAnsi="宋体" w:cs="宋体" w:hint="eastAsia"/>
          <w:bCs/>
          <w:sz w:val="24"/>
          <w:szCs w:val="24"/>
        </w:rPr>
      </w:pPr>
      <w:r>
        <w:rPr>
          <w:rFonts w:ascii="宋体" w:hAnsi="宋体" w:cs="宋体" w:hint="eastAsia"/>
          <w:bCs/>
          <w:sz w:val="24"/>
          <w:szCs w:val="24"/>
        </w:rPr>
        <w:t>乙方:</w:t>
      </w:r>
      <w:r>
        <w:rPr>
          <w:rFonts w:asciiTheme="minorEastAsia" w:hAnsiTheme="minorEastAsia" w:cstheme="minorEastAsia" w:hint="eastAsia"/>
        </w:rPr>
        <w:t>江苏天安智联科技股份有限公司</w:t>
      </w:r>
    </w:p>
    <w:p w14:paraId="41522796" w14:textId="77777777" w:rsidR="00990CE9" w:rsidRDefault="00990CE9">
      <w:pPr>
        <w:rPr>
          <w:rFonts w:ascii="宋体" w:hAnsi="宋体" w:cs="宋体" w:hint="eastAsia"/>
          <w:bCs/>
          <w:sz w:val="24"/>
          <w:szCs w:val="24"/>
        </w:rPr>
      </w:pPr>
    </w:p>
    <w:p w14:paraId="07C57C6A" w14:textId="77777777" w:rsidR="00990CE9" w:rsidRDefault="00000000">
      <w:pPr>
        <w:ind w:firstLine="435"/>
        <w:rPr>
          <w:rFonts w:ascii="宋体" w:hAnsi="宋体" w:cs="宋体" w:hint="eastAsia"/>
          <w:bCs/>
          <w:sz w:val="24"/>
          <w:szCs w:val="24"/>
        </w:rPr>
      </w:pPr>
      <w:r>
        <w:rPr>
          <w:rFonts w:ascii="宋体" w:hAnsi="宋体" w:cs="宋体" w:hint="eastAsia"/>
          <w:bCs/>
          <w:sz w:val="24"/>
          <w:szCs w:val="24"/>
        </w:rPr>
        <w:t>乙方在</w:t>
      </w:r>
      <w:r>
        <w:rPr>
          <w:rFonts w:ascii="宋体" w:hAnsi="宋体" w:cs="宋体" w:hint="eastAsia"/>
          <w:bCs/>
          <w:sz w:val="24"/>
          <w:szCs w:val="24"/>
          <w:u w:val="single"/>
        </w:rPr>
        <w:t>无锡市车路项目</w:t>
      </w:r>
      <w:r>
        <w:rPr>
          <w:rFonts w:ascii="宋体" w:hAnsi="宋体" w:cs="宋体" w:hint="eastAsia"/>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3E429698"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1B9825E1"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36F1E85A"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在承接工程项目后，未经甲方书面同意，乙方不得擅自将其承包的全部劳务工程转包给他人，也不得将其承包的全部劳务工程肢解以后以分包的名义分别转包给他人。若违反规定，视为乙方严重违反合同约定，甲方有权单方解除合同，由此所造成的一切损失概由乙方承担。</w:t>
      </w:r>
    </w:p>
    <w:p w14:paraId="796BA6B3"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1E71159"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lastRenderedPageBreak/>
        <w:t>乙方特种作业人员必须持证上岗，不是特种工种不得从事特种作业或不是同种特种工种操作另一特种作业。如有发现坚决制止并事情况进行处罚，由乙方应承担相应法律责任。</w:t>
      </w:r>
    </w:p>
    <w:p w14:paraId="0891419A"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甲方有权要求乙方整理、整顿、清洁好现场，保障消防通道畅通、保障现场清洁干净、保证各种气瓶、明火符合国家技术规范、保证电缆线不得绞织在一起，下班后把所有管线收拾干净。</w:t>
      </w:r>
    </w:p>
    <w:p w14:paraId="478E623F"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Cs/>
          <w:sz w:val="24"/>
          <w:szCs w:val="24"/>
          <w:u w:val="single"/>
        </w:rPr>
        <w:t>500/次</w:t>
      </w:r>
      <w:r>
        <w:rPr>
          <w:rFonts w:ascii="宋体" w:hAnsi="宋体" w:cs="宋体" w:hint="eastAsia"/>
          <w:bCs/>
          <w:sz w:val="24"/>
          <w:szCs w:val="24"/>
        </w:rPr>
        <w:t>违约金；如发生事故，一切责任及经济损失均由乙方负责。</w:t>
      </w:r>
    </w:p>
    <w:p w14:paraId="3C5BF8A8"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乙方施工人员未经甲方工地代表与项目主管的许可，不得擅自进入甲方正常施工区，如无故进入，乙方须承担</w:t>
      </w:r>
      <w:r>
        <w:rPr>
          <w:rFonts w:ascii="宋体" w:hAnsi="宋体" w:cs="宋体" w:hint="eastAsia"/>
          <w:bCs/>
          <w:sz w:val="24"/>
          <w:szCs w:val="24"/>
          <w:u w:val="single"/>
        </w:rPr>
        <w:t>500/次</w:t>
      </w:r>
      <w:r>
        <w:rPr>
          <w:rFonts w:ascii="宋体" w:hAnsi="宋体" w:cs="宋体" w:hint="eastAsia"/>
          <w:bCs/>
          <w:sz w:val="24"/>
          <w:szCs w:val="24"/>
        </w:rPr>
        <w:t>违约金，如发生事故，一切责任由乙方负责。</w:t>
      </w:r>
    </w:p>
    <w:p w14:paraId="2F5F22D8"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发生一下情况应停工整顿，并由此停工造成的违约责任由乙方承担：</w:t>
      </w:r>
    </w:p>
    <w:p w14:paraId="6FC87BD4" w14:textId="77777777" w:rsidR="00990CE9" w:rsidRDefault="00000000">
      <w:pPr>
        <w:numPr>
          <w:ilvl w:val="0"/>
          <w:numId w:val="29"/>
        </w:numPr>
        <w:rPr>
          <w:rFonts w:ascii="宋体" w:hAnsi="宋体" w:cs="宋体" w:hint="eastAsia"/>
          <w:bCs/>
          <w:sz w:val="24"/>
          <w:szCs w:val="24"/>
        </w:rPr>
      </w:pPr>
      <w:r>
        <w:rPr>
          <w:rFonts w:ascii="宋体" w:hAnsi="宋体" w:cs="宋体" w:hint="eastAsia"/>
          <w:bCs/>
          <w:sz w:val="24"/>
          <w:szCs w:val="24"/>
        </w:rPr>
        <w:t>乙方人员在施工中，故意违章，不听劝阻，严重威胁人身及设备安全的。</w:t>
      </w:r>
    </w:p>
    <w:p w14:paraId="7943592A" w14:textId="77777777" w:rsidR="00990CE9" w:rsidRDefault="00000000">
      <w:pPr>
        <w:numPr>
          <w:ilvl w:val="0"/>
          <w:numId w:val="29"/>
        </w:numPr>
        <w:rPr>
          <w:rFonts w:ascii="宋体" w:hAnsi="宋体" w:cs="宋体" w:hint="eastAsia"/>
          <w:bCs/>
          <w:sz w:val="24"/>
          <w:szCs w:val="24"/>
        </w:rPr>
      </w:pPr>
      <w:r>
        <w:rPr>
          <w:rFonts w:ascii="宋体" w:hAnsi="宋体" w:cs="宋体" w:hint="eastAsia"/>
          <w:bCs/>
          <w:sz w:val="24"/>
          <w:szCs w:val="24"/>
        </w:rPr>
        <w:t>乙方原因的人身伤亡事故。</w:t>
      </w:r>
    </w:p>
    <w:p w14:paraId="27C0A8DB" w14:textId="77777777" w:rsidR="00990CE9" w:rsidRDefault="00000000">
      <w:pPr>
        <w:numPr>
          <w:ilvl w:val="0"/>
          <w:numId w:val="29"/>
        </w:numPr>
        <w:rPr>
          <w:rFonts w:ascii="宋体" w:hAnsi="宋体" w:cs="宋体" w:hint="eastAsia"/>
          <w:bCs/>
          <w:sz w:val="24"/>
          <w:szCs w:val="24"/>
        </w:rPr>
      </w:pPr>
      <w:r>
        <w:rPr>
          <w:rFonts w:ascii="宋体" w:hAnsi="宋体" w:cs="宋体" w:hint="eastAsia"/>
          <w:bCs/>
          <w:sz w:val="24"/>
          <w:szCs w:val="24"/>
        </w:rPr>
        <w:t>乙方责任造成火灾事故。</w:t>
      </w:r>
    </w:p>
    <w:p w14:paraId="251A9222" w14:textId="77777777" w:rsidR="00990CE9" w:rsidRDefault="00000000">
      <w:pPr>
        <w:numPr>
          <w:ilvl w:val="0"/>
          <w:numId w:val="29"/>
        </w:numPr>
        <w:rPr>
          <w:rFonts w:ascii="宋体" w:hAnsi="宋体" w:cs="宋体" w:hint="eastAsia"/>
          <w:bCs/>
          <w:sz w:val="24"/>
          <w:szCs w:val="24"/>
        </w:rPr>
      </w:pPr>
      <w:r>
        <w:rPr>
          <w:rFonts w:ascii="宋体" w:hAnsi="宋体" w:cs="宋体" w:hint="eastAsia"/>
          <w:bCs/>
          <w:sz w:val="24"/>
          <w:szCs w:val="24"/>
        </w:rPr>
        <w:t>施工现场脏、乱、差，不能满足安全文明施工要求的。</w:t>
      </w:r>
    </w:p>
    <w:p w14:paraId="0764DB27" w14:textId="77777777" w:rsidR="00990CE9" w:rsidRDefault="00000000">
      <w:pPr>
        <w:numPr>
          <w:ilvl w:val="0"/>
          <w:numId w:val="29"/>
        </w:numPr>
        <w:rPr>
          <w:rFonts w:ascii="宋体" w:hAnsi="宋体" w:cs="宋体" w:hint="eastAsia"/>
          <w:bCs/>
          <w:sz w:val="24"/>
          <w:szCs w:val="24"/>
        </w:rPr>
      </w:pPr>
      <w:r>
        <w:rPr>
          <w:rFonts w:ascii="宋体" w:hAnsi="宋体" w:cs="宋体" w:hint="eastAsia"/>
          <w:bCs/>
          <w:sz w:val="24"/>
          <w:szCs w:val="24"/>
        </w:rPr>
        <w:t>发生打架、聚众、闹事。</w:t>
      </w:r>
    </w:p>
    <w:p w14:paraId="43380E81"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乙方作为工程项目的承包单位，对施工过程中发生的人身伤害、设备损伤事故应承担以下安全责任：</w:t>
      </w:r>
    </w:p>
    <w:p w14:paraId="58915290" w14:textId="77777777" w:rsidR="00990CE9" w:rsidRDefault="00000000">
      <w:pPr>
        <w:numPr>
          <w:ilvl w:val="0"/>
          <w:numId w:val="30"/>
        </w:numPr>
        <w:rPr>
          <w:rFonts w:ascii="宋体" w:hAnsi="宋体" w:cs="宋体" w:hint="eastAsia"/>
          <w:bCs/>
          <w:sz w:val="24"/>
          <w:szCs w:val="24"/>
        </w:rPr>
      </w:pPr>
      <w:r>
        <w:rPr>
          <w:rFonts w:ascii="宋体" w:hAnsi="宋体" w:cs="宋体" w:hint="eastAsia"/>
          <w:bCs/>
          <w:sz w:val="24"/>
          <w:szCs w:val="24"/>
        </w:rPr>
        <w:t>在施工期间乙方应自备施工机械、维修机械、维修设备和常用工具及施工材料等，并自行妥善保管，采取必要的防盗措施，如有被盗，损失等责任自负。</w:t>
      </w:r>
    </w:p>
    <w:p w14:paraId="5A194723" w14:textId="77777777" w:rsidR="00990CE9" w:rsidRDefault="00000000">
      <w:pPr>
        <w:numPr>
          <w:ilvl w:val="0"/>
          <w:numId w:val="30"/>
        </w:numPr>
        <w:rPr>
          <w:rFonts w:ascii="宋体" w:hAnsi="宋体" w:cs="宋体" w:hint="eastAsia"/>
          <w:bCs/>
          <w:sz w:val="24"/>
          <w:szCs w:val="24"/>
        </w:rPr>
      </w:pPr>
      <w:r>
        <w:rPr>
          <w:rFonts w:ascii="宋体" w:hAnsi="宋体" w:cs="宋体" w:hint="eastAsia"/>
          <w:bCs/>
          <w:sz w:val="24"/>
          <w:szCs w:val="24"/>
        </w:rPr>
        <w:t>乙方必须设专职安全监督管理人员管理安全生产、监督人的不安全行为、物的不安全状态和环境的不安全因素，完善安全管理中存在的缺陷。</w:t>
      </w:r>
    </w:p>
    <w:p w14:paraId="16CAE7FA" w14:textId="77777777" w:rsidR="00990CE9" w:rsidRDefault="00000000">
      <w:pPr>
        <w:numPr>
          <w:ilvl w:val="0"/>
          <w:numId w:val="30"/>
        </w:numPr>
        <w:rPr>
          <w:rFonts w:ascii="宋体" w:hAnsi="宋体" w:cs="宋体" w:hint="eastAsia"/>
          <w:bCs/>
          <w:sz w:val="24"/>
          <w:szCs w:val="24"/>
        </w:rPr>
      </w:pPr>
      <w:r>
        <w:rPr>
          <w:rFonts w:ascii="宋体" w:hAnsi="宋体" w:cs="宋体" w:hint="eastAsia"/>
          <w:bCs/>
          <w:sz w:val="24"/>
          <w:szCs w:val="24"/>
        </w:rPr>
        <w:lastRenderedPageBreak/>
        <w:t>乙方提供的承包工程要求的相关资质证明材料应真实、有效、合法。</w:t>
      </w:r>
    </w:p>
    <w:p w14:paraId="013228A2" w14:textId="77777777" w:rsidR="00990CE9" w:rsidRDefault="00000000">
      <w:pPr>
        <w:numPr>
          <w:ilvl w:val="0"/>
          <w:numId w:val="30"/>
        </w:numPr>
        <w:rPr>
          <w:rFonts w:ascii="宋体" w:hAnsi="宋体" w:cs="宋体" w:hint="eastAsia"/>
          <w:bCs/>
          <w:sz w:val="24"/>
          <w:szCs w:val="24"/>
        </w:rPr>
      </w:pPr>
      <w:r>
        <w:rPr>
          <w:rFonts w:ascii="宋体" w:hAnsi="宋体" w:cs="宋体" w:hint="eastAsia"/>
          <w:bCs/>
          <w:sz w:val="24"/>
          <w:szCs w:val="24"/>
        </w:rPr>
        <w:t>乙方必须对己方施工人员的不安全行为、物的不安全状态所造成的人员伤亡（包括造成甲方的人员伤亡）负责。</w:t>
      </w:r>
    </w:p>
    <w:p w14:paraId="7C4D74E9" w14:textId="77777777" w:rsidR="00990CE9" w:rsidRDefault="00000000">
      <w:pPr>
        <w:numPr>
          <w:ilvl w:val="0"/>
          <w:numId w:val="30"/>
        </w:numPr>
        <w:rPr>
          <w:rFonts w:ascii="宋体" w:hAnsi="宋体" w:cs="宋体" w:hint="eastAsia"/>
          <w:bCs/>
          <w:sz w:val="24"/>
          <w:szCs w:val="24"/>
        </w:rPr>
      </w:pPr>
      <w:r>
        <w:rPr>
          <w:rFonts w:ascii="宋体" w:hAnsi="宋体" w:cs="宋体" w:hint="eastAsia"/>
          <w:bCs/>
          <w:sz w:val="24"/>
          <w:szCs w:val="24"/>
        </w:rPr>
        <w:t>乙方在开工前必须组织施工人员进行安全教育，将参加安全教育的人员名单（包括临时增补或调换人员）考试成绩报给甲方。</w:t>
      </w:r>
    </w:p>
    <w:p w14:paraId="428B1957" w14:textId="77777777" w:rsidR="00990CE9" w:rsidRDefault="00000000">
      <w:pPr>
        <w:numPr>
          <w:ilvl w:val="0"/>
          <w:numId w:val="30"/>
        </w:numPr>
        <w:rPr>
          <w:rFonts w:ascii="宋体" w:hAnsi="宋体" w:cs="宋体" w:hint="eastAsia"/>
          <w:bCs/>
          <w:sz w:val="24"/>
          <w:szCs w:val="24"/>
        </w:rPr>
      </w:pPr>
      <w:r>
        <w:rPr>
          <w:rFonts w:ascii="宋体" w:hAnsi="宋体" w:cs="宋体" w:hint="eastAsia"/>
          <w:bCs/>
          <w:sz w:val="24"/>
          <w:szCs w:val="24"/>
        </w:rPr>
        <w:t>开工前，乙方应组织人员对作业环境、施工区域、工具进行检查，确认符合安全要求，一经开工，表示乙方已确认施工现场、作业环境、工具安全要求处于安全状态。</w:t>
      </w:r>
    </w:p>
    <w:p w14:paraId="6D57E602"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乙方因施工需要，临时随人、随车携带工具、物件进入施工区域的，必须做好登记、备案。</w:t>
      </w:r>
    </w:p>
    <w:p w14:paraId="601FDEE6"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乙方人员不得擅自挪用甲方的物资和工具。违者一经发现均做偷窃论处，除归还原物外，承担原物价格叁倍的违约金，情节严重的，移交公安机关处理。</w:t>
      </w:r>
    </w:p>
    <w:p w14:paraId="41B70747"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爱护施工各方的所有成品、半成品，不得损坏施工各方的设备、材料，对在施工现场发生的乙方人为的损坏行为和盗窃行为，乙方承担一切经济和法律责任。</w:t>
      </w:r>
    </w:p>
    <w:p w14:paraId="259F13F3"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62CD0CFE"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6F78638F"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78904561"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乙方施工人员严禁在施工区域内吸烟，如发现吸烟现象及在施工区域内发现烟头则给予每人每次500元的违约金。如情节严重，引发事故，一切责任及经济损失均由乙方负责。</w:t>
      </w:r>
    </w:p>
    <w:p w14:paraId="51C291C0"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lastRenderedPageBreak/>
        <w:t>乙方应严格遵守落实各级政府部门下发的各项疫情防控措施工作文件要求，杜绝漏报、瞒报、谎报、迟报的情况发生。如引发事故，一切责任均由乙方负责。</w:t>
      </w:r>
    </w:p>
    <w:p w14:paraId="305E41CD" w14:textId="77777777" w:rsidR="00990CE9" w:rsidRDefault="00000000">
      <w:pPr>
        <w:numPr>
          <w:ilvl w:val="0"/>
          <w:numId w:val="28"/>
        </w:numPr>
        <w:tabs>
          <w:tab w:val="clear" w:pos="1290"/>
        </w:tabs>
        <w:rPr>
          <w:rFonts w:ascii="宋体" w:hAnsi="宋体" w:cs="宋体" w:hint="eastAsia"/>
          <w:bCs/>
          <w:sz w:val="24"/>
          <w:szCs w:val="24"/>
        </w:rPr>
      </w:pPr>
      <w:r>
        <w:rPr>
          <w:rFonts w:ascii="宋体" w:hAnsi="宋体" w:cs="宋体" w:hint="eastAsia"/>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2B0F2127" w14:textId="77777777" w:rsidR="00990CE9" w:rsidRDefault="00000000">
      <w:pPr>
        <w:numPr>
          <w:ilvl w:val="0"/>
          <w:numId w:val="28"/>
        </w:numPr>
        <w:rPr>
          <w:rFonts w:ascii="宋体" w:hAnsi="宋体" w:cs="宋体" w:hint="eastAsia"/>
          <w:bCs/>
          <w:color w:val="000000"/>
          <w:sz w:val="24"/>
          <w:szCs w:val="24"/>
        </w:rPr>
      </w:pPr>
      <w:r>
        <w:rPr>
          <w:rFonts w:ascii="宋体" w:hAnsi="宋体" w:cs="宋体" w:hint="eastAsia"/>
          <w:bCs/>
          <w:color w:val="000000"/>
          <w:sz w:val="24"/>
          <w:szCs w:val="24"/>
        </w:rPr>
        <w:t>本协议自双方代表签字盖章后生效。</w:t>
      </w:r>
    </w:p>
    <w:p w14:paraId="7E779A2C"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本协议一式贰份，甲、乙双方各执壹份。</w:t>
      </w:r>
    </w:p>
    <w:p w14:paraId="4D62955A" w14:textId="77777777" w:rsidR="00990CE9" w:rsidRDefault="00000000">
      <w:pPr>
        <w:numPr>
          <w:ilvl w:val="0"/>
          <w:numId w:val="28"/>
        </w:numPr>
        <w:rPr>
          <w:rFonts w:ascii="宋体" w:hAnsi="宋体" w:cs="宋体" w:hint="eastAsia"/>
          <w:bCs/>
          <w:sz w:val="24"/>
          <w:szCs w:val="24"/>
        </w:rPr>
      </w:pPr>
      <w:r>
        <w:rPr>
          <w:rFonts w:ascii="宋体" w:hAnsi="宋体" w:cs="宋体" w:hint="eastAsia"/>
          <w:bCs/>
          <w:sz w:val="24"/>
          <w:szCs w:val="24"/>
        </w:rPr>
        <w:t>因履行本协议发生争议的，双方应协商解决。协商不成的，可向工程所在地人民法院提起诉讼。</w:t>
      </w:r>
    </w:p>
    <w:p w14:paraId="5A0871D7" w14:textId="77777777" w:rsidR="00990CE9" w:rsidRDefault="00990CE9">
      <w:pPr>
        <w:rPr>
          <w:rFonts w:ascii="宋体" w:hAnsi="宋体" w:cs="宋体" w:hint="eastAsia"/>
          <w:bCs/>
          <w:sz w:val="24"/>
          <w:szCs w:val="24"/>
        </w:rPr>
      </w:pPr>
    </w:p>
    <w:p w14:paraId="11041E46" w14:textId="77777777" w:rsidR="00990CE9" w:rsidRDefault="00000000">
      <w:pPr>
        <w:rPr>
          <w:rFonts w:ascii="宋体" w:hAnsi="宋体" w:cs="宋体" w:hint="eastAsia"/>
          <w:bCs/>
          <w:sz w:val="24"/>
          <w:szCs w:val="24"/>
        </w:rPr>
      </w:pPr>
      <w:r>
        <w:rPr>
          <w:rFonts w:ascii="宋体" w:hAnsi="宋体" w:cs="宋体" w:hint="eastAsia"/>
          <w:bCs/>
          <w:sz w:val="24"/>
          <w:szCs w:val="24"/>
        </w:rPr>
        <w:t>甲方（盖章）：上海帆一尚行科技有限公司</w:t>
      </w:r>
    </w:p>
    <w:p w14:paraId="660A1CBF" w14:textId="77777777" w:rsidR="00990CE9" w:rsidRDefault="00000000">
      <w:pPr>
        <w:rPr>
          <w:rFonts w:ascii="宋体" w:hAnsi="宋体" w:cs="宋体" w:hint="eastAsia"/>
          <w:bCs/>
          <w:sz w:val="24"/>
          <w:szCs w:val="24"/>
          <w:u w:val="single"/>
        </w:rPr>
      </w:pPr>
      <w:r>
        <w:rPr>
          <w:rFonts w:ascii="宋体" w:hAnsi="宋体" w:cs="宋体" w:hint="eastAsia"/>
          <w:bCs/>
          <w:sz w:val="24"/>
          <w:szCs w:val="24"/>
        </w:rPr>
        <w:t>法定代表人或授权代表签字：</w:t>
      </w:r>
      <w:r>
        <w:rPr>
          <w:rFonts w:ascii="宋体" w:hAnsi="宋体" w:cs="宋体" w:hint="eastAsia"/>
          <w:bCs/>
          <w:sz w:val="24"/>
          <w:szCs w:val="24"/>
          <w:u w:val="single"/>
        </w:rPr>
        <w:t xml:space="preserve">                      </w:t>
      </w:r>
    </w:p>
    <w:p w14:paraId="2CFDC9DE" w14:textId="77777777" w:rsidR="00990CE9" w:rsidRDefault="00000000">
      <w:pPr>
        <w:ind w:leftChars="-1" w:left="-2" w:firstLine="1"/>
        <w:rPr>
          <w:rFonts w:ascii="宋体" w:hAnsi="宋体" w:cs="宋体" w:hint="eastAsia"/>
          <w:bCs/>
          <w:sz w:val="24"/>
          <w:szCs w:val="24"/>
        </w:rPr>
      </w:pPr>
      <w:r>
        <w:rPr>
          <w:rFonts w:ascii="宋体" w:hAnsi="宋体" w:cs="宋体" w:hint="eastAsia"/>
          <w:bCs/>
          <w:sz w:val="24"/>
          <w:szCs w:val="24"/>
        </w:rPr>
        <w:t>日    期：</w:t>
      </w:r>
      <w:r>
        <w:rPr>
          <w:rFonts w:ascii="宋体" w:hAnsi="宋体" w:cs="宋体" w:hint="eastAsia"/>
          <w:bCs/>
          <w:sz w:val="24"/>
          <w:szCs w:val="24"/>
          <w:u w:val="single"/>
        </w:rPr>
        <w:t xml:space="preserve"> 2025</w:t>
      </w:r>
      <w:r>
        <w:rPr>
          <w:rFonts w:ascii="宋体" w:hAnsi="宋体" w:cs="宋体" w:hint="eastAsia"/>
          <w:bCs/>
          <w:sz w:val="24"/>
          <w:szCs w:val="24"/>
        </w:rPr>
        <w:t>年</w:t>
      </w:r>
      <w:r>
        <w:rPr>
          <w:rFonts w:ascii="宋体" w:hAnsi="宋体" w:cs="宋体" w:hint="eastAsia"/>
          <w:bCs/>
          <w:sz w:val="24"/>
          <w:szCs w:val="24"/>
          <w:u w:val="single"/>
        </w:rPr>
        <w:t xml:space="preserve"> 06</w:t>
      </w:r>
      <w:r>
        <w:rPr>
          <w:rFonts w:ascii="宋体" w:hAnsi="宋体" w:cs="宋体" w:hint="eastAsia"/>
          <w:bCs/>
          <w:sz w:val="24"/>
          <w:szCs w:val="24"/>
        </w:rPr>
        <w:t>月</w:t>
      </w:r>
      <w:r>
        <w:rPr>
          <w:rFonts w:ascii="宋体" w:hAnsi="宋体" w:cs="宋体" w:hint="eastAsia"/>
          <w:bCs/>
          <w:sz w:val="24"/>
          <w:szCs w:val="24"/>
          <w:u w:val="single"/>
        </w:rPr>
        <w:t xml:space="preserve">     </w:t>
      </w:r>
      <w:r>
        <w:rPr>
          <w:rFonts w:ascii="宋体" w:hAnsi="宋体" w:cs="宋体" w:hint="eastAsia"/>
          <w:bCs/>
          <w:sz w:val="24"/>
          <w:szCs w:val="24"/>
        </w:rPr>
        <w:t>日</w:t>
      </w:r>
    </w:p>
    <w:p w14:paraId="1F361481" w14:textId="77777777" w:rsidR="00990CE9" w:rsidRDefault="00990CE9">
      <w:pPr>
        <w:rPr>
          <w:rFonts w:ascii="宋体" w:hAnsi="宋体" w:cs="宋体" w:hint="eastAsia"/>
          <w:bCs/>
          <w:sz w:val="24"/>
          <w:szCs w:val="24"/>
        </w:rPr>
      </w:pPr>
    </w:p>
    <w:p w14:paraId="78BD5DF2" w14:textId="77777777" w:rsidR="00990CE9" w:rsidRDefault="00000000">
      <w:pPr>
        <w:rPr>
          <w:rFonts w:ascii="宋体" w:hAnsi="宋体" w:cs="宋体" w:hint="eastAsia"/>
          <w:bCs/>
          <w:sz w:val="24"/>
          <w:szCs w:val="24"/>
          <w:u w:val="single"/>
        </w:rPr>
      </w:pPr>
      <w:r>
        <w:rPr>
          <w:rFonts w:ascii="宋体" w:hAnsi="宋体" w:cs="宋体" w:hint="eastAsia"/>
          <w:bCs/>
          <w:sz w:val="24"/>
          <w:szCs w:val="24"/>
        </w:rPr>
        <w:t>乙方（盖章）：</w:t>
      </w:r>
      <w:r>
        <w:rPr>
          <w:rFonts w:ascii="宋体" w:hAnsi="宋体" w:cs="宋体" w:hint="eastAsia"/>
          <w:bCs/>
          <w:sz w:val="24"/>
          <w:szCs w:val="24"/>
          <w:u w:val="single"/>
        </w:rPr>
        <w:t xml:space="preserve"> 江苏天安智联科技股份有限公司 </w:t>
      </w:r>
    </w:p>
    <w:p w14:paraId="13C9F8E4" w14:textId="77777777" w:rsidR="00990CE9" w:rsidRDefault="00000000">
      <w:pPr>
        <w:rPr>
          <w:rFonts w:ascii="宋体" w:hAnsi="宋体" w:cs="宋体" w:hint="eastAsia"/>
          <w:bCs/>
          <w:sz w:val="24"/>
          <w:szCs w:val="24"/>
          <w:u w:val="single"/>
        </w:rPr>
      </w:pPr>
      <w:r>
        <w:rPr>
          <w:rFonts w:ascii="宋体" w:hAnsi="宋体" w:cs="宋体" w:hint="eastAsia"/>
          <w:bCs/>
          <w:sz w:val="24"/>
          <w:szCs w:val="24"/>
        </w:rPr>
        <w:t>法定代表人或授权代表签字：</w:t>
      </w:r>
      <w:r>
        <w:rPr>
          <w:rFonts w:ascii="宋体" w:hAnsi="宋体" w:cs="宋体" w:hint="eastAsia"/>
          <w:bCs/>
          <w:sz w:val="24"/>
          <w:szCs w:val="24"/>
          <w:u w:val="single"/>
        </w:rPr>
        <w:t xml:space="preserve">                       </w:t>
      </w:r>
    </w:p>
    <w:p w14:paraId="465DEC90" w14:textId="77777777" w:rsidR="00990CE9" w:rsidRDefault="00000000">
      <w:pPr>
        <w:rPr>
          <w:rFonts w:ascii="宋体" w:hAnsi="宋体" w:cs="宋体" w:hint="eastAsia"/>
          <w:bCs/>
          <w:color w:val="FF0000"/>
          <w:sz w:val="24"/>
          <w:szCs w:val="24"/>
        </w:rPr>
      </w:pPr>
      <w:r>
        <w:rPr>
          <w:rFonts w:ascii="宋体" w:hAnsi="宋体" w:cs="宋体" w:hint="eastAsia"/>
          <w:bCs/>
          <w:sz w:val="24"/>
          <w:szCs w:val="24"/>
        </w:rPr>
        <w:t>日    期：</w:t>
      </w:r>
      <w:r>
        <w:rPr>
          <w:rFonts w:ascii="宋体" w:hAnsi="宋体" w:cs="宋体" w:hint="eastAsia"/>
          <w:bCs/>
          <w:sz w:val="24"/>
          <w:szCs w:val="24"/>
          <w:u w:val="single"/>
        </w:rPr>
        <w:t xml:space="preserve"> 2025 </w:t>
      </w:r>
      <w:r>
        <w:rPr>
          <w:rFonts w:ascii="宋体" w:hAnsi="宋体" w:cs="宋体" w:hint="eastAsia"/>
          <w:bCs/>
          <w:sz w:val="24"/>
          <w:szCs w:val="24"/>
        </w:rPr>
        <w:t>年</w:t>
      </w:r>
      <w:r>
        <w:rPr>
          <w:rFonts w:ascii="宋体" w:hAnsi="宋体" w:cs="宋体" w:hint="eastAsia"/>
          <w:bCs/>
          <w:sz w:val="24"/>
          <w:szCs w:val="24"/>
          <w:u w:val="single"/>
        </w:rPr>
        <w:t xml:space="preserve"> 06 </w:t>
      </w:r>
      <w:r>
        <w:rPr>
          <w:rFonts w:ascii="宋体" w:hAnsi="宋体" w:cs="宋体" w:hint="eastAsia"/>
          <w:bCs/>
          <w:sz w:val="24"/>
          <w:szCs w:val="24"/>
        </w:rPr>
        <w:t>月</w:t>
      </w:r>
      <w:r>
        <w:rPr>
          <w:rFonts w:ascii="宋体" w:hAnsi="宋体" w:cs="宋体" w:hint="eastAsia"/>
          <w:bCs/>
          <w:sz w:val="24"/>
          <w:szCs w:val="24"/>
          <w:u w:val="single"/>
        </w:rPr>
        <w:t xml:space="preserve">     </w:t>
      </w:r>
      <w:r>
        <w:rPr>
          <w:rFonts w:ascii="宋体" w:hAnsi="宋体" w:cs="宋体" w:hint="eastAsia"/>
          <w:bCs/>
          <w:sz w:val="24"/>
          <w:szCs w:val="24"/>
        </w:rPr>
        <w:t>日</w:t>
      </w:r>
    </w:p>
    <w:p w14:paraId="1C4930D3" w14:textId="77777777" w:rsidR="00990CE9" w:rsidRDefault="00990CE9"/>
    <w:p w14:paraId="3EE2C055" w14:textId="77777777" w:rsidR="00990CE9" w:rsidRDefault="00990CE9">
      <w:pPr>
        <w:spacing w:line="360" w:lineRule="auto"/>
        <w:jc w:val="center"/>
        <w:rPr>
          <w:rFonts w:ascii="宋体" w:hAnsi="宋体" w:hint="eastAsia"/>
          <w:sz w:val="24"/>
        </w:rPr>
      </w:pPr>
    </w:p>
    <w:p w14:paraId="1BF940C4" w14:textId="77777777" w:rsidR="00990CE9" w:rsidRDefault="00990CE9">
      <w:pPr>
        <w:spacing w:line="360" w:lineRule="auto"/>
        <w:jc w:val="center"/>
        <w:rPr>
          <w:rFonts w:ascii="宋体" w:hAnsi="宋体" w:hint="eastAsia"/>
          <w:sz w:val="24"/>
        </w:rPr>
      </w:pPr>
    </w:p>
    <w:p w14:paraId="44366868" w14:textId="77777777" w:rsidR="00990CE9" w:rsidRDefault="00990CE9">
      <w:pPr>
        <w:spacing w:before="240" w:after="240" w:line="360" w:lineRule="auto"/>
        <w:outlineLvl w:val="0"/>
        <w:rPr>
          <w:rFonts w:ascii="宋体" w:hAnsi="宋体" w:hint="eastAsia"/>
          <w:sz w:val="24"/>
        </w:rPr>
      </w:pPr>
    </w:p>
    <w:p w14:paraId="76504960" w14:textId="77777777" w:rsidR="00990CE9" w:rsidRDefault="00990CE9">
      <w:pPr>
        <w:spacing w:before="240" w:after="240" w:line="360" w:lineRule="auto"/>
        <w:outlineLvl w:val="0"/>
        <w:rPr>
          <w:rFonts w:ascii="宋体" w:hAnsi="宋体" w:hint="eastAsia"/>
          <w:sz w:val="24"/>
        </w:rPr>
      </w:pPr>
    </w:p>
    <w:p w14:paraId="011BE1CA" w14:textId="77777777" w:rsidR="00990CE9" w:rsidRDefault="00990CE9">
      <w:pPr>
        <w:spacing w:before="240" w:after="240" w:line="360" w:lineRule="auto"/>
        <w:outlineLvl w:val="0"/>
        <w:rPr>
          <w:rFonts w:ascii="宋体" w:hAnsi="宋体" w:hint="eastAsia"/>
          <w:sz w:val="24"/>
        </w:rPr>
      </w:pPr>
    </w:p>
    <w:p w14:paraId="25B1A3E1" w14:textId="77777777" w:rsidR="00990CE9" w:rsidRDefault="00990CE9">
      <w:pPr>
        <w:spacing w:before="240" w:after="240" w:line="360" w:lineRule="auto"/>
        <w:outlineLvl w:val="0"/>
        <w:rPr>
          <w:rFonts w:ascii="宋体" w:hAnsi="宋体" w:hint="eastAsia"/>
          <w:sz w:val="24"/>
        </w:rPr>
      </w:pPr>
    </w:p>
    <w:p w14:paraId="2AE8A9A2" w14:textId="77777777" w:rsidR="00990CE9" w:rsidRDefault="00000000">
      <w:pPr>
        <w:spacing w:before="240" w:after="240" w:line="360" w:lineRule="auto"/>
        <w:outlineLvl w:val="0"/>
        <w:rPr>
          <w:sz w:val="36"/>
          <w:szCs w:val="36"/>
        </w:rPr>
      </w:pPr>
      <w:r>
        <w:rPr>
          <w:rFonts w:ascii="宋体" w:hAnsi="宋体" w:hint="eastAsia"/>
          <w:sz w:val="24"/>
        </w:rPr>
        <w:t>附件六</w:t>
      </w:r>
      <w:r>
        <w:rPr>
          <w:rFonts w:hint="eastAsia"/>
          <w:bCs/>
          <w:sz w:val="36"/>
          <w:szCs w:val="36"/>
        </w:rPr>
        <w:t>：</w:t>
      </w:r>
      <w:r>
        <w:rPr>
          <w:rFonts w:hint="eastAsia"/>
          <w:sz w:val="36"/>
          <w:szCs w:val="36"/>
        </w:rPr>
        <w:t xml:space="preserve">    </w:t>
      </w:r>
      <w:r>
        <w:rPr>
          <w:rFonts w:ascii="宋体" w:hAnsi="宋体" w:cs="宋体" w:hint="eastAsia"/>
          <w:sz w:val="36"/>
          <w:szCs w:val="36"/>
        </w:rPr>
        <w:t>通用网络与信息安全责任条款</w:t>
      </w:r>
    </w:p>
    <w:p w14:paraId="3AC0885A"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甲方：上海帆一尚行科技有限公司</w:t>
      </w:r>
    </w:p>
    <w:p w14:paraId="073BB463"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乙方：江苏天安智联科技股份有限公司</w:t>
      </w:r>
    </w:p>
    <w:p w14:paraId="1883E0EE" w14:textId="77777777" w:rsidR="00990CE9" w:rsidRDefault="00990CE9">
      <w:pPr>
        <w:spacing w:line="360" w:lineRule="auto"/>
        <w:ind w:firstLineChars="250" w:firstLine="600"/>
        <w:rPr>
          <w:rFonts w:ascii="宋体" w:hAnsi="宋体" w:cs="宋体" w:hint="eastAsia"/>
          <w:bCs/>
          <w:sz w:val="24"/>
          <w:szCs w:val="24"/>
        </w:rPr>
      </w:pPr>
    </w:p>
    <w:p w14:paraId="1658CF53" w14:textId="77777777" w:rsidR="00990CE9" w:rsidRDefault="00000000">
      <w:pPr>
        <w:spacing w:line="360" w:lineRule="auto"/>
        <w:ind w:firstLineChars="250" w:firstLine="600"/>
        <w:rPr>
          <w:rFonts w:ascii="宋体" w:hAnsi="宋体" w:cs="宋体" w:hint="eastAsia"/>
          <w:bCs/>
          <w:sz w:val="24"/>
          <w:szCs w:val="24"/>
        </w:rPr>
      </w:pPr>
      <w:r>
        <w:rPr>
          <w:rFonts w:ascii="宋体" w:hAnsi="宋体" w:cs="宋体" w:hint="eastAsia"/>
          <w:bCs/>
          <w:sz w:val="24"/>
          <w:szCs w:val="24"/>
        </w:rPr>
        <w:t>本条款所包含的安全责任如无特别说明，适用于设备到货、入场施工、项目验收以及系统运行维护整个过程的各个环节，甲、乙方需要严格执行。</w:t>
      </w:r>
    </w:p>
    <w:p w14:paraId="681653DB"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1、乙方应保证本工程新增设备至少符合中国移动《中国移动设备通用安全功能和配置规范》规定的以下必选安全配置要求。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990CE9" w14:paraId="4AF61D3E" w14:textId="77777777">
        <w:tc>
          <w:tcPr>
            <w:tcW w:w="2584" w:type="dxa"/>
            <w:shd w:val="clear" w:color="auto" w:fill="E0E0E0"/>
          </w:tcPr>
          <w:p w14:paraId="3B9BD4F2"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编号</w:t>
            </w:r>
          </w:p>
        </w:tc>
        <w:tc>
          <w:tcPr>
            <w:tcW w:w="5955" w:type="dxa"/>
            <w:shd w:val="clear" w:color="auto" w:fill="E0E0E0"/>
          </w:tcPr>
          <w:p w14:paraId="64452054"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内容</w:t>
            </w:r>
          </w:p>
        </w:tc>
      </w:tr>
      <w:tr w:rsidR="00990CE9" w14:paraId="00098842" w14:textId="77777777">
        <w:tc>
          <w:tcPr>
            <w:tcW w:w="2584" w:type="dxa"/>
          </w:tcPr>
          <w:p w14:paraId="5ECCAE7C"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 xml:space="preserve">-设备-通用-功能-1 </w:t>
            </w:r>
          </w:p>
        </w:tc>
        <w:tc>
          <w:tcPr>
            <w:tcW w:w="5955" w:type="dxa"/>
          </w:tcPr>
          <w:p w14:paraId="6D4EB884"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支持按用户分配账号。</w:t>
            </w:r>
          </w:p>
        </w:tc>
      </w:tr>
      <w:tr w:rsidR="00990CE9" w14:paraId="205CB95B" w14:textId="77777777">
        <w:tc>
          <w:tcPr>
            <w:tcW w:w="2584" w:type="dxa"/>
          </w:tcPr>
          <w:p w14:paraId="08BCF976"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-设备-通用-功能-2</w:t>
            </w:r>
          </w:p>
        </w:tc>
        <w:tc>
          <w:tcPr>
            <w:tcW w:w="5955" w:type="dxa"/>
          </w:tcPr>
          <w:p w14:paraId="54BAE129"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与设备运行、维护等工作无关的账号，应能够删除或锁定。</w:t>
            </w:r>
          </w:p>
        </w:tc>
      </w:tr>
      <w:tr w:rsidR="00990CE9" w14:paraId="1253395D" w14:textId="77777777">
        <w:tc>
          <w:tcPr>
            <w:tcW w:w="2584" w:type="dxa"/>
          </w:tcPr>
          <w:p w14:paraId="203FA90F"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-设备-通用-功能-4</w:t>
            </w:r>
          </w:p>
        </w:tc>
        <w:tc>
          <w:tcPr>
            <w:tcW w:w="5955" w:type="dxa"/>
          </w:tcPr>
          <w:p w14:paraId="4545657D"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对于采用静态口令认证技术的设备，应支持数字、小写字母、大写字母和特殊符号</w:t>
            </w:r>
            <w:r>
              <w:rPr>
                <w:rFonts w:ascii="宋体" w:hAnsi="宋体" w:cs="宋体"/>
                <w:bCs/>
                <w:sz w:val="24"/>
                <w:szCs w:val="24"/>
              </w:rPr>
              <w:t>4类字符构成的口令。应支持配置口令复杂度。在配置了复杂度后，设备自动拒绝用户设置不符合复杂度要求的口令。</w:t>
            </w:r>
          </w:p>
        </w:tc>
      </w:tr>
      <w:tr w:rsidR="00990CE9" w14:paraId="7029B7F9" w14:textId="77777777">
        <w:tc>
          <w:tcPr>
            <w:tcW w:w="2584" w:type="dxa"/>
          </w:tcPr>
          <w:p w14:paraId="1DCC6D2B"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-设备-通用-功能-5</w:t>
            </w:r>
          </w:p>
        </w:tc>
        <w:tc>
          <w:tcPr>
            <w:tcW w:w="5955" w:type="dxa"/>
          </w:tcPr>
          <w:p w14:paraId="4684CFEE"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对于采用静态口令认证技术的设备，应支持按天配置口令生存期功能。在配置了口令生存期后，设备在口</w:t>
            </w:r>
            <w:r>
              <w:rPr>
                <w:rFonts w:ascii="宋体" w:hAnsi="宋体" w:cs="宋体" w:hint="eastAsia"/>
                <w:bCs/>
                <w:sz w:val="24"/>
                <w:szCs w:val="24"/>
              </w:rPr>
              <w:lastRenderedPageBreak/>
              <w:t>令超过生存期的用户登录时，应提示并强迫该用户设置新口令。</w:t>
            </w:r>
          </w:p>
        </w:tc>
      </w:tr>
      <w:tr w:rsidR="00990CE9" w14:paraId="6C5AA9CC" w14:textId="77777777">
        <w:tc>
          <w:tcPr>
            <w:tcW w:w="2584" w:type="dxa"/>
          </w:tcPr>
          <w:p w14:paraId="0B83B57C"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lastRenderedPageBreak/>
              <w:t>安全要求</w:t>
            </w:r>
            <w:r>
              <w:rPr>
                <w:rFonts w:ascii="宋体" w:hAnsi="宋体" w:cs="宋体"/>
                <w:bCs/>
                <w:sz w:val="24"/>
                <w:szCs w:val="24"/>
              </w:rPr>
              <w:t>-设备-通用-功能-21</w:t>
            </w:r>
          </w:p>
        </w:tc>
        <w:tc>
          <w:tcPr>
            <w:tcW w:w="5955" w:type="dxa"/>
          </w:tcPr>
          <w:p w14:paraId="56D60A6C"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对于采用静态口令认证技术的设备，必须支持口令修改，口令修改后不影响设备中业务的正常使用。</w:t>
            </w:r>
          </w:p>
        </w:tc>
      </w:tr>
      <w:tr w:rsidR="00990CE9" w14:paraId="7633F778" w14:textId="77777777">
        <w:tc>
          <w:tcPr>
            <w:tcW w:w="2584" w:type="dxa"/>
          </w:tcPr>
          <w:p w14:paraId="6D30EBC5"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-设备-通用-功能-22</w:t>
            </w:r>
          </w:p>
        </w:tc>
        <w:tc>
          <w:tcPr>
            <w:tcW w:w="5955" w:type="dxa"/>
          </w:tcPr>
          <w:p w14:paraId="08D1DDBB"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对于采用静态口令认证技术的设备，支持静态口令加密存放。</w:t>
            </w:r>
          </w:p>
        </w:tc>
      </w:tr>
      <w:tr w:rsidR="00990CE9" w14:paraId="4E18920C" w14:textId="77777777">
        <w:tc>
          <w:tcPr>
            <w:tcW w:w="2584" w:type="dxa"/>
          </w:tcPr>
          <w:p w14:paraId="42A99AB3"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-设备-通用-配置-4</w:t>
            </w:r>
          </w:p>
        </w:tc>
        <w:tc>
          <w:tcPr>
            <w:tcW w:w="5955" w:type="dxa"/>
          </w:tcPr>
          <w:p w14:paraId="7FA09246"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对于采用静态口令认证技术的设备，口令长度至少</w:t>
            </w:r>
            <w:r>
              <w:rPr>
                <w:rFonts w:ascii="宋体" w:hAnsi="宋体" w:cs="宋体"/>
                <w:bCs/>
                <w:sz w:val="24"/>
                <w:szCs w:val="24"/>
              </w:rPr>
              <w:t>6位，并包括数字、小写字母、大写字母和特殊符号4类中至少2类。</w:t>
            </w:r>
          </w:p>
        </w:tc>
      </w:tr>
      <w:tr w:rsidR="00990CE9" w14:paraId="1020D1BC" w14:textId="77777777">
        <w:tc>
          <w:tcPr>
            <w:tcW w:w="2584" w:type="dxa"/>
          </w:tcPr>
          <w:p w14:paraId="1FA7B1B3"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-设备-通用-配置-5</w:t>
            </w:r>
          </w:p>
        </w:tc>
        <w:tc>
          <w:tcPr>
            <w:tcW w:w="5955" w:type="dxa"/>
          </w:tcPr>
          <w:p w14:paraId="7F58E39C"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对于采用静态口令认证技术的设备，账户口令的生存期不长于</w:t>
            </w:r>
            <w:r>
              <w:rPr>
                <w:rFonts w:ascii="宋体" w:hAnsi="宋体" w:cs="宋体"/>
                <w:bCs/>
                <w:sz w:val="24"/>
                <w:szCs w:val="24"/>
              </w:rPr>
              <w:t>90天。</w:t>
            </w:r>
          </w:p>
        </w:tc>
      </w:tr>
      <w:tr w:rsidR="00990CE9" w14:paraId="1CED2C3E" w14:textId="77777777">
        <w:tc>
          <w:tcPr>
            <w:tcW w:w="2584" w:type="dxa"/>
          </w:tcPr>
          <w:p w14:paraId="561AC8BA"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-设备-通用-功能-9</w:t>
            </w:r>
          </w:p>
        </w:tc>
        <w:tc>
          <w:tcPr>
            <w:tcW w:w="5955" w:type="dxa"/>
          </w:tcPr>
          <w:p w14:paraId="5C936095"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设备应支持对不同用户授予不同权限。</w:t>
            </w:r>
          </w:p>
        </w:tc>
      </w:tr>
      <w:tr w:rsidR="00990CE9" w14:paraId="718ED35C" w14:textId="77777777">
        <w:tc>
          <w:tcPr>
            <w:tcW w:w="2584" w:type="dxa"/>
          </w:tcPr>
          <w:p w14:paraId="51C70084"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-设备-通用-配置-9</w:t>
            </w:r>
          </w:p>
        </w:tc>
        <w:tc>
          <w:tcPr>
            <w:tcW w:w="5955" w:type="dxa"/>
          </w:tcPr>
          <w:p w14:paraId="5A6BB86B"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在设备权限配置能力内，根据用户的业务需要，配置其所需的最小权限。</w:t>
            </w:r>
          </w:p>
        </w:tc>
      </w:tr>
      <w:tr w:rsidR="00990CE9" w14:paraId="38ED03BD" w14:textId="77777777">
        <w:tc>
          <w:tcPr>
            <w:tcW w:w="2584" w:type="dxa"/>
          </w:tcPr>
          <w:p w14:paraId="0F4F5F3E"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 xml:space="preserve">-设备-通用-功能-12 </w:t>
            </w:r>
          </w:p>
        </w:tc>
        <w:tc>
          <w:tcPr>
            <w:tcW w:w="5955" w:type="dxa"/>
          </w:tcPr>
          <w:p w14:paraId="730599DF"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设备日志应支持对用户登录</w:t>
            </w:r>
            <w:r>
              <w:rPr>
                <w:rFonts w:ascii="宋体" w:hAnsi="宋体" w:cs="宋体"/>
                <w:bCs/>
                <w:sz w:val="24"/>
                <w:szCs w:val="24"/>
              </w:rPr>
              <w:t>/登出进行记录。记录内容包括用户登录使用的账号，登录是否成功，登录时间，以及远程登录时，用户使用的IP地址。</w:t>
            </w:r>
          </w:p>
        </w:tc>
      </w:tr>
      <w:tr w:rsidR="00990CE9" w14:paraId="53DDC222" w14:textId="77777777">
        <w:tc>
          <w:tcPr>
            <w:tcW w:w="2584" w:type="dxa"/>
          </w:tcPr>
          <w:p w14:paraId="77B529B9"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-设备-通用-配置-12</w:t>
            </w:r>
          </w:p>
        </w:tc>
        <w:tc>
          <w:tcPr>
            <w:tcW w:w="5955" w:type="dxa"/>
          </w:tcPr>
          <w:p w14:paraId="7C0E83A8"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设备应配置日志功能，对用户登录进行记录，记录内容包括用户登录使用的账号，登录是否成功，登录时间，以及远程登录时，用户使用的</w:t>
            </w:r>
            <w:r>
              <w:rPr>
                <w:rFonts w:ascii="宋体" w:hAnsi="宋体" w:cs="宋体"/>
                <w:bCs/>
                <w:sz w:val="24"/>
                <w:szCs w:val="24"/>
              </w:rPr>
              <w:t>IP地址。</w:t>
            </w:r>
          </w:p>
        </w:tc>
      </w:tr>
      <w:tr w:rsidR="00990CE9" w14:paraId="5A329522" w14:textId="77777777">
        <w:tc>
          <w:tcPr>
            <w:tcW w:w="2584" w:type="dxa"/>
          </w:tcPr>
          <w:p w14:paraId="7D6D8729"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安全要求</w:t>
            </w:r>
            <w:r>
              <w:rPr>
                <w:rFonts w:ascii="宋体" w:hAnsi="宋体" w:cs="宋体"/>
                <w:bCs/>
                <w:sz w:val="24"/>
                <w:szCs w:val="24"/>
              </w:rPr>
              <w:t>-设备-通用-功能-15</w:t>
            </w:r>
          </w:p>
        </w:tc>
        <w:tc>
          <w:tcPr>
            <w:tcW w:w="5955" w:type="dxa"/>
          </w:tcPr>
          <w:p w14:paraId="6DE736EA" w14:textId="77777777" w:rsidR="00990CE9" w:rsidRDefault="00000000">
            <w:pPr>
              <w:spacing w:line="360" w:lineRule="auto"/>
              <w:rPr>
                <w:rFonts w:ascii="宋体" w:hAnsi="宋体" w:cs="宋体" w:hint="eastAsia"/>
                <w:bCs/>
                <w:sz w:val="24"/>
                <w:szCs w:val="24"/>
              </w:rPr>
            </w:pPr>
            <w:r>
              <w:rPr>
                <w:rFonts w:ascii="宋体" w:hAnsi="宋体" w:cs="宋体" w:hint="eastAsia"/>
                <w:bCs/>
                <w:sz w:val="24"/>
                <w:szCs w:val="24"/>
              </w:rPr>
              <w:t>对于具备</w:t>
            </w:r>
            <w:r>
              <w:rPr>
                <w:rFonts w:ascii="宋体" w:hAnsi="宋体" w:cs="宋体"/>
                <w:bCs/>
                <w:sz w:val="24"/>
                <w:szCs w:val="24"/>
              </w:rPr>
              <w:t>TCP/UDP协议功能的设备，应支持列出当前开放端口列表以及设备和其他设备连接情况。</w:t>
            </w:r>
          </w:p>
        </w:tc>
      </w:tr>
    </w:tbl>
    <w:p w14:paraId="6190295E"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lastRenderedPageBreak/>
        <w:t>2、甲、乙方应遵守中国移动相关安全管理规定要求，具体规定如下：</w:t>
      </w:r>
    </w:p>
    <w:p w14:paraId="728FEA30"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1）根据《中国移动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16183AFC"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2）根据《中国移动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3A9B9FA7"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3）根据《中国移动远程接入安全管理办法（v1.0）》，乙方应按照甲方远程接入审批要求，对远程接入提出书面申请，并完成相关设置，确保安全接入；访问结束后，应及时终止接入；不得将相关帐号、口令告诉其它人，或者用于其它目的，否则应承担由此引起的一切后果。</w:t>
      </w:r>
    </w:p>
    <w:p w14:paraId="7F4895CB"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4）根据《中国移动网络互联安全管理办法（v1.0）》，乙方应按照网络互联审批要求，向甲方提出网络互联的书面申请，并建立相应的防护手段和管理流程，在互联需求发生变更（包括互联目的或方式的变化）时，应及时向甲方提出互联变更申请。</w:t>
      </w:r>
    </w:p>
    <w:p w14:paraId="1EA77B91"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1A3C3608"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4、乙方提供的应用软件中账号所使用的口令已采用加密方式保存，不可固化在软件里。</w:t>
      </w:r>
    </w:p>
    <w:p w14:paraId="12F187E8"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5、乙方在设备上线前，应详细提供本工程新增设备和应用的进程、端口、账号等方面的情况。</w:t>
      </w:r>
    </w:p>
    <w:p w14:paraId="56F78F32"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lastRenderedPageBreak/>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723D48AD"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341A1B0C"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688C5B1F"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9、当本工程新增设备的安全补丁安装失败时，乙方有责任协助甲方对补丁加载失败原因进行分析、测试。</w:t>
      </w:r>
    </w:p>
    <w:p w14:paraId="6B90A434"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10、当加载的安全补丁与乙方所提供的应用系统存在冲突时，乙方原则上应在1个月内，最迟不超过3个月内，对应用系统进行升级改造。</w:t>
      </w:r>
    </w:p>
    <w:p w14:paraId="26F846F8"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11、对于乙方提供运行在Windows操作系统的应用软件，乙方必须承诺与趋势科技（TrendMicro）、赛门铁克（Symantec）以及NAI公司等主流网络版防病毒软件或其中之一兼容。</w:t>
      </w:r>
    </w:p>
    <w:p w14:paraId="1DC7571C"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 xml:space="preserve">12、对于乙方提供的运行在windows操作系统的应用软件，版本应在Win 2000（含）以上，同时不能使用家用版，如Xp Home </w:t>
      </w:r>
      <w:r>
        <w:rPr>
          <w:rFonts w:ascii="宋体" w:hAnsi="宋体" w:cs="宋体" w:hint="eastAsia"/>
          <w:bCs/>
          <w:sz w:val="24"/>
          <w:szCs w:val="24"/>
        </w:rPr>
        <w:t>版的操作系统。</w:t>
      </w:r>
    </w:p>
    <w:p w14:paraId="03659DCC"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13、乙方安全应急处理方面的责任：</w:t>
      </w:r>
    </w:p>
    <w:p w14:paraId="6C635FAB"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t>1）如果出现未知原因的攻击导致系统或网络设备异常，乙方应承诺配合甲方查找原因，给出解决方案。</w:t>
      </w:r>
    </w:p>
    <w:p w14:paraId="3B5A04AE" w14:textId="77777777" w:rsidR="00990CE9" w:rsidRDefault="00000000">
      <w:pPr>
        <w:spacing w:line="360" w:lineRule="auto"/>
        <w:rPr>
          <w:rFonts w:ascii="宋体" w:hAnsi="宋体" w:cs="宋体" w:hint="eastAsia"/>
          <w:bCs/>
          <w:sz w:val="24"/>
          <w:szCs w:val="24"/>
        </w:rPr>
      </w:pPr>
      <w:r>
        <w:rPr>
          <w:rFonts w:ascii="宋体" w:hAnsi="宋体" w:cs="宋体"/>
          <w:bCs/>
          <w:sz w:val="24"/>
          <w:szCs w:val="24"/>
        </w:rPr>
        <w:lastRenderedPageBreak/>
        <w:t>2）乙方需建立必要的测试环境，对于各类安全解决方案进行及时测试，并给出可行的现网实施办法。</w:t>
      </w:r>
    </w:p>
    <w:p w14:paraId="07724DDF" w14:textId="77777777" w:rsidR="00990CE9" w:rsidRDefault="00000000">
      <w:pPr>
        <w:spacing w:line="360" w:lineRule="auto"/>
        <w:rPr>
          <w:rFonts w:ascii="宋体" w:hAnsi="宋体" w:cs="宋体" w:hint="eastAsia"/>
          <w:bCs/>
          <w:color w:val="000000"/>
          <w:sz w:val="24"/>
          <w:szCs w:val="24"/>
        </w:rPr>
      </w:pPr>
      <w:r>
        <w:rPr>
          <w:rFonts w:ascii="宋体" w:hAnsi="宋体" w:cs="宋体"/>
          <w:bCs/>
          <w:color w:val="000000"/>
          <w:sz w:val="24"/>
          <w:szCs w:val="24"/>
        </w:rPr>
        <w:t>14、本协议作为合同附件，生效起止时间同合同。本协议需经双方法人代表（或法人代表委托人）签名并盖章，与所签合同具有同等法律效力。合同正本一式伍份，甲方叁份，乙方贰份，均具有同等法律效</w:t>
      </w:r>
      <w:r>
        <w:rPr>
          <w:rFonts w:ascii="宋体" w:hAnsi="宋体" w:cs="宋体" w:hint="eastAsia"/>
          <w:bCs/>
          <w:color w:val="000000"/>
          <w:sz w:val="24"/>
          <w:szCs w:val="24"/>
        </w:rPr>
        <w:t>力。</w:t>
      </w:r>
    </w:p>
    <w:p w14:paraId="47222280" w14:textId="77777777" w:rsidR="00990CE9" w:rsidRDefault="00990CE9">
      <w:pPr>
        <w:spacing w:line="360" w:lineRule="auto"/>
        <w:rPr>
          <w:rFonts w:ascii="宋体" w:hAnsi="宋体" w:cs="宋体" w:hint="eastAsia"/>
          <w:bCs/>
          <w:sz w:val="24"/>
          <w:szCs w:val="24"/>
        </w:rPr>
      </w:pPr>
    </w:p>
    <w:p w14:paraId="03927513" w14:textId="77777777" w:rsidR="00990CE9" w:rsidRDefault="00990CE9">
      <w:pPr>
        <w:rPr>
          <w:rFonts w:ascii="宋体" w:hAnsi="宋体" w:cs="宋体" w:hint="eastAsia"/>
          <w:bCs/>
          <w:sz w:val="24"/>
          <w:szCs w:val="24"/>
        </w:rPr>
      </w:pPr>
    </w:p>
    <w:p w14:paraId="24A214F3" w14:textId="77777777" w:rsidR="00990CE9" w:rsidRDefault="00990CE9">
      <w:pPr>
        <w:rPr>
          <w:rFonts w:ascii="宋体" w:hAnsi="宋体" w:cs="宋体" w:hint="eastAsia"/>
          <w:bCs/>
          <w:sz w:val="24"/>
          <w:szCs w:val="24"/>
        </w:rPr>
      </w:pPr>
    </w:p>
    <w:p w14:paraId="790A66D8" w14:textId="77777777" w:rsidR="00990CE9" w:rsidRDefault="00990CE9">
      <w:pPr>
        <w:rPr>
          <w:rFonts w:ascii="宋体" w:hAnsi="宋体" w:cs="宋体" w:hint="eastAsia"/>
          <w:bCs/>
          <w:sz w:val="24"/>
          <w:szCs w:val="24"/>
        </w:rPr>
      </w:pPr>
    </w:p>
    <w:p w14:paraId="1F1871FE" w14:textId="77777777" w:rsidR="00990CE9" w:rsidRDefault="00990CE9">
      <w:pPr>
        <w:rPr>
          <w:rFonts w:ascii="宋体" w:hAnsi="宋体" w:cs="宋体" w:hint="eastAsia"/>
          <w:bCs/>
          <w:sz w:val="24"/>
          <w:szCs w:val="24"/>
        </w:rPr>
      </w:pPr>
    </w:p>
    <w:p w14:paraId="07D9EB21" w14:textId="77777777" w:rsidR="00990CE9" w:rsidRDefault="00990CE9">
      <w:pPr>
        <w:rPr>
          <w:rFonts w:ascii="宋体" w:hAnsi="宋体" w:cs="宋体" w:hint="eastAsia"/>
          <w:bCs/>
          <w:sz w:val="24"/>
          <w:szCs w:val="24"/>
        </w:rPr>
      </w:pPr>
    </w:p>
    <w:tbl>
      <w:tblPr>
        <w:tblW w:w="0" w:type="auto"/>
        <w:tblInd w:w="426" w:type="dxa"/>
        <w:tblLook w:val="04A0" w:firstRow="1" w:lastRow="0" w:firstColumn="1" w:lastColumn="0" w:noHBand="0" w:noVBand="1"/>
      </w:tblPr>
      <w:tblGrid>
        <w:gridCol w:w="7993"/>
        <w:gridCol w:w="221"/>
      </w:tblGrid>
      <w:tr w:rsidR="00990CE9" w14:paraId="11D43394" w14:textId="77777777">
        <w:trPr>
          <w:trHeight w:val="3237"/>
        </w:trPr>
        <w:tc>
          <w:tcPr>
            <w:tcW w:w="3950" w:type="dxa"/>
          </w:tcPr>
          <w:tbl>
            <w:tblPr>
              <w:tblW w:w="8520" w:type="dxa"/>
              <w:tblLook w:val="04A0" w:firstRow="1" w:lastRow="0" w:firstColumn="1" w:lastColumn="0" w:noHBand="0" w:noVBand="1"/>
            </w:tblPr>
            <w:tblGrid>
              <w:gridCol w:w="4260"/>
              <w:gridCol w:w="4260"/>
            </w:tblGrid>
            <w:tr w:rsidR="00990CE9" w14:paraId="5F23878A" w14:textId="77777777">
              <w:trPr>
                <w:trHeight w:val="3425"/>
              </w:trPr>
              <w:tc>
                <w:tcPr>
                  <w:tcW w:w="2500" w:type="pct"/>
                </w:tcPr>
                <w:p w14:paraId="4E1DF9E6" w14:textId="77777777" w:rsidR="00990CE9" w:rsidRDefault="00000000">
                  <w:pPr>
                    <w:spacing w:before="120" w:after="120" w:line="360" w:lineRule="auto"/>
                    <w:rPr>
                      <w:rFonts w:ascii="宋体" w:hAnsi="宋体" w:cs="宋体" w:hint="eastAsia"/>
                      <w:bCs/>
                      <w:color w:val="000000"/>
                      <w:sz w:val="24"/>
                      <w:szCs w:val="24"/>
                    </w:rPr>
                  </w:pPr>
                  <w:r>
                    <w:rPr>
                      <w:rFonts w:ascii="宋体" w:hAnsi="宋体" w:cs="宋体" w:hint="eastAsia"/>
                      <w:bCs/>
                      <w:sz w:val="24"/>
                      <w:szCs w:val="24"/>
                    </w:rPr>
                    <w:t>甲方名称：上海帆一尚行科技有限公司</w:t>
                  </w:r>
                  <w:r>
                    <w:rPr>
                      <w:rFonts w:ascii="宋体" w:hAnsi="宋体" w:cs="宋体"/>
                      <w:bCs/>
                      <w:sz w:val="24"/>
                      <w:szCs w:val="24"/>
                    </w:rPr>
                    <w:t xml:space="preserve">   </w:t>
                  </w:r>
                  <w:r>
                    <w:rPr>
                      <w:rFonts w:ascii="宋体" w:hAnsi="宋体" w:cs="宋体" w:hint="eastAsia"/>
                      <w:bCs/>
                      <w:sz w:val="24"/>
                      <w:szCs w:val="24"/>
                    </w:rPr>
                    <w:t>（盖章）</w:t>
                  </w:r>
                </w:p>
                <w:p w14:paraId="6F08CD22" w14:textId="77777777" w:rsidR="00990CE9" w:rsidRDefault="00000000">
                  <w:pPr>
                    <w:spacing w:before="120" w:after="120" w:line="360" w:lineRule="auto"/>
                    <w:rPr>
                      <w:rFonts w:ascii="宋体" w:hAnsi="宋体" w:cs="宋体" w:hint="eastAsia"/>
                      <w:bCs/>
                      <w:sz w:val="24"/>
                      <w:szCs w:val="24"/>
                    </w:rPr>
                  </w:pPr>
                  <w:r>
                    <w:rPr>
                      <w:rFonts w:ascii="宋体" w:hAnsi="宋体" w:cs="宋体"/>
                      <w:bCs/>
                      <w:sz w:val="24"/>
                      <w:szCs w:val="24"/>
                    </w:rPr>
                    <w:t xml:space="preserve">    </w:t>
                  </w:r>
                </w:p>
                <w:p w14:paraId="3FB296B9" w14:textId="77777777" w:rsidR="00990CE9" w:rsidRDefault="00000000">
                  <w:pPr>
                    <w:spacing w:before="120" w:after="120" w:line="360" w:lineRule="auto"/>
                    <w:rPr>
                      <w:rFonts w:ascii="宋体" w:hAnsi="宋体" w:cs="宋体" w:hint="eastAsia"/>
                      <w:bCs/>
                      <w:sz w:val="24"/>
                      <w:szCs w:val="24"/>
                    </w:rPr>
                  </w:pPr>
                  <w:r>
                    <w:rPr>
                      <w:rFonts w:ascii="宋体" w:hAnsi="宋体" w:cs="宋体" w:hint="eastAsia"/>
                      <w:bCs/>
                      <w:sz w:val="24"/>
                      <w:szCs w:val="24"/>
                    </w:rPr>
                    <w:t>法定代表人或授权代表（签字）：</w:t>
                  </w:r>
                </w:p>
                <w:p w14:paraId="414D1D56" w14:textId="77777777" w:rsidR="00990CE9" w:rsidRDefault="00990CE9">
                  <w:pPr>
                    <w:spacing w:before="120" w:after="120" w:line="360" w:lineRule="auto"/>
                    <w:rPr>
                      <w:rFonts w:ascii="宋体" w:hAnsi="宋体" w:cs="宋体" w:hint="eastAsia"/>
                      <w:bCs/>
                      <w:sz w:val="24"/>
                      <w:szCs w:val="24"/>
                    </w:rPr>
                  </w:pPr>
                </w:p>
                <w:p w14:paraId="466B35D2" w14:textId="77777777" w:rsidR="00990CE9" w:rsidRDefault="00000000">
                  <w:pPr>
                    <w:spacing w:before="120" w:after="120" w:line="360" w:lineRule="auto"/>
                    <w:rPr>
                      <w:rFonts w:ascii="宋体" w:hAnsi="宋体" w:cs="宋体" w:hint="eastAsia"/>
                      <w:bCs/>
                      <w:color w:val="000000"/>
                      <w:sz w:val="24"/>
                      <w:szCs w:val="24"/>
                    </w:rPr>
                  </w:pPr>
                  <w:r>
                    <w:rPr>
                      <w:rFonts w:ascii="宋体" w:hAnsi="宋体" w:cs="宋体" w:hint="eastAsia"/>
                      <w:bCs/>
                      <w:sz w:val="24"/>
                      <w:szCs w:val="24"/>
                    </w:rPr>
                    <w:t>签约日期：</w:t>
                  </w:r>
                </w:p>
              </w:tc>
              <w:tc>
                <w:tcPr>
                  <w:tcW w:w="2500" w:type="pct"/>
                </w:tcPr>
                <w:p w14:paraId="19FCA15E" w14:textId="77777777" w:rsidR="00990CE9" w:rsidRDefault="00000000">
                  <w:pPr>
                    <w:spacing w:before="120" w:after="120" w:line="360" w:lineRule="auto"/>
                    <w:rPr>
                      <w:rFonts w:ascii="宋体" w:hAnsi="宋体" w:cs="宋体" w:hint="eastAsia"/>
                      <w:bCs/>
                      <w:sz w:val="24"/>
                      <w:szCs w:val="24"/>
                    </w:rPr>
                  </w:pPr>
                  <w:r>
                    <w:rPr>
                      <w:rFonts w:ascii="宋体" w:hAnsi="宋体" w:cs="宋体" w:hint="eastAsia"/>
                      <w:bCs/>
                      <w:sz w:val="24"/>
                      <w:szCs w:val="24"/>
                    </w:rPr>
                    <w:t>乙方名称：江苏天安智联科技股份有限公司</w:t>
                  </w:r>
                </w:p>
                <w:p w14:paraId="0BC75217" w14:textId="77777777" w:rsidR="00990CE9" w:rsidRDefault="00000000">
                  <w:pPr>
                    <w:spacing w:before="120" w:after="120" w:line="360" w:lineRule="auto"/>
                    <w:rPr>
                      <w:rFonts w:ascii="宋体" w:hAnsi="宋体" w:cs="宋体" w:hint="eastAsia"/>
                      <w:bCs/>
                      <w:color w:val="000000"/>
                      <w:sz w:val="24"/>
                      <w:szCs w:val="24"/>
                    </w:rPr>
                  </w:pPr>
                  <w:r>
                    <w:rPr>
                      <w:rFonts w:ascii="宋体" w:hAnsi="宋体" w:cs="宋体" w:hint="eastAsia"/>
                      <w:bCs/>
                      <w:sz w:val="24"/>
                      <w:szCs w:val="24"/>
                    </w:rPr>
                    <w:t>有限公司</w:t>
                  </w:r>
                  <w:r>
                    <w:rPr>
                      <w:rFonts w:ascii="宋体" w:hAnsi="宋体" w:cs="宋体"/>
                      <w:bCs/>
                      <w:sz w:val="24"/>
                      <w:szCs w:val="24"/>
                    </w:rPr>
                    <w:t xml:space="preserve">   </w:t>
                  </w:r>
                  <w:r>
                    <w:rPr>
                      <w:rFonts w:ascii="宋体" w:hAnsi="宋体" w:cs="宋体" w:hint="eastAsia"/>
                      <w:bCs/>
                      <w:sz w:val="24"/>
                      <w:szCs w:val="24"/>
                    </w:rPr>
                    <w:t>（盖章）</w:t>
                  </w:r>
                </w:p>
                <w:p w14:paraId="78A50602" w14:textId="77777777" w:rsidR="00990CE9" w:rsidRDefault="00000000">
                  <w:pPr>
                    <w:spacing w:before="120" w:after="120" w:line="360" w:lineRule="auto"/>
                    <w:rPr>
                      <w:rFonts w:ascii="宋体" w:hAnsi="宋体" w:cs="宋体" w:hint="eastAsia"/>
                      <w:bCs/>
                      <w:sz w:val="24"/>
                      <w:szCs w:val="24"/>
                    </w:rPr>
                  </w:pPr>
                  <w:r>
                    <w:rPr>
                      <w:rFonts w:ascii="宋体" w:hAnsi="宋体" w:cs="宋体"/>
                      <w:bCs/>
                      <w:sz w:val="24"/>
                      <w:szCs w:val="24"/>
                    </w:rPr>
                    <w:t xml:space="preserve">    </w:t>
                  </w:r>
                </w:p>
                <w:p w14:paraId="6DE469C5" w14:textId="77777777" w:rsidR="00990CE9" w:rsidRDefault="00000000">
                  <w:pPr>
                    <w:spacing w:before="120" w:after="120" w:line="360" w:lineRule="auto"/>
                    <w:rPr>
                      <w:rFonts w:ascii="宋体" w:hAnsi="宋体" w:cs="宋体" w:hint="eastAsia"/>
                      <w:bCs/>
                      <w:sz w:val="24"/>
                      <w:szCs w:val="24"/>
                    </w:rPr>
                  </w:pPr>
                  <w:r>
                    <w:rPr>
                      <w:rFonts w:ascii="宋体" w:hAnsi="宋体" w:cs="宋体" w:hint="eastAsia"/>
                      <w:bCs/>
                      <w:sz w:val="24"/>
                      <w:szCs w:val="24"/>
                    </w:rPr>
                    <w:t>法定代表人或授权代表（签字）：</w:t>
                  </w:r>
                </w:p>
                <w:p w14:paraId="6EBA8BE5" w14:textId="77777777" w:rsidR="00990CE9" w:rsidRDefault="00990CE9">
                  <w:pPr>
                    <w:spacing w:before="120" w:after="120" w:line="360" w:lineRule="auto"/>
                    <w:rPr>
                      <w:rFonts w:ascii="宋体" w:hAnsi="宋体" w:cs="宋体" w:hint="eastAsia"/>
                      <w:bCs/>
                      <w:sz w:val="24"/>
                      <w:szCs w:val="24"/>
                    </w:rPr>
                  </w:pPr>
                </w:p>
                <w:p w14:paraId="0595CE99" w14:textId="77777777" w:rsidR="00990CE9" w:rsidRDefault="00000000">
                  <w:pPr>
                    <w:spacing w:before="120" w:after="120" w:line="360" w:lineRule="auto"/>
                    <w:rPr>
                      <w:rFonts w:ascii="宋体" w:hAnsi="宋体" w:cs="宋体" w:hint="eastAsia"/>
                      <w:bCs/>
                      <w:color w:val="000000"/>
                      <w:sz w:val="24"/>
                      <w:szCs w:val="24"/>
                    </w:rPr>
                  </w:pPr>
                  <w:r>
                    <w:rPr>
                      <w:rFonts w:ascii="宋体" w:hAnsi="宋体" w:cs="宋体" w:hint="eastAsia"/>
                      <w:bCs/>
                      <w:sz w:val="24"/>
                      <w:szCs w:val="24"/>
                    </w:rPr>
                    <w:t>签约日期：</w:t>
                  </w:r>
                </w:p>
              </w:tc>
            </w:tr>
          </w:tbl>
          <w:p w14:paraId="7113AFAB" w14:textId="77777777" w:rsidR="00990CE9" w:rsidRDefault="00990CE9">
            <w:pPr>
              <w:spacing w:before="120" w:after="120" w:line="360" w:lineRule="auto"/>
              <w:rPr>
                <w:rFonts w:ascii="宋体" w:hAnsi="宋体" w:cs="宋体" w:hint="eastAsia"/>
                <w:bCs/>
                <w:sz w:val="24"/>
                <w:szCs w:val="24"/>
              </w:rPr>
            </w:pPr>
          </w:p>
        </w:tc>
        <w:tc>
          <w:tcPr>
            <w:tcW w:w="3950" w:type="dxa"/>
          </w:tcPr>
          <w:p w14:paraId="1B471A9A" w14:textId="77777777" w:rsidR="00990CE9" w:rsidRDefault="00990CE9">
            <w:pPr>
              <w:spacing w:before="120" w:after="120" w:line="360" w:lineRule="auto"/>
              <w:rPr>
                <w:rFonts w:ascii="宋体" w:hAnsi="宋体" w:cs="宋体" w:hint="eastAsia"/>
                <w:bCs/>
                <w:sz w:val="24"/>
                <w:szCs w:val="24"/>
              </w:rPr>
            </w:pPr>
          </w:p>
        </w:tc>
      </w:tr>
    </w:tbl>
    <w:p w14:paraId="14CB7FFF" w14:textId="77777777" w:rsidR="00990CE9" w:rsidRDefault="00990CE9">
      <w:pPr>
        <w:adjustRightInd w:val="0"/>
        <w:spacing w:beforeLines="150" w:before="360" w:after="0" w:line="380" w:lineRule="exact"/>
        <w:rPr>
          <w:rFonts w:asciiTheme="minorEastAsia" w:hAnsiTheme="minorEastAsia" w:cstheme="minorEastAsia" w:hint="eastAsia"/>
          <w:sz w:val="32"/>
          <w:szCs w:val="32"/>
        </w:rPr>
      </w:pPr>
    </w:p>
    <w:p w14:paraId="5DFA1B33" w14:textId="77777777" w:rsidR="00990CE9" w:rsidRDefault="00990CE9">
      <w:pPr>
        <w:adjustRightInd w:val="0"/>
        <w:spacing w:beforeLines="150" w:before="360" w:after="0" w:line="380" w:lineRule="exact"/>
        <w:rPr>
          <w:rFonts w:asciiTheme="minorEastAsia" w:hAnsiTheme="minorEastAsia" w:cstheme="minorEastAsia" w:hint="eastAsia"/>
          <w:sz w:val="32"/>
          <w:szCs w:val="32"/>
        </w:rPr>
      </w:pPr>
    </w:p>
    <w:sectPr w:rsidR="00990CE9">
      <w:headerReference w:type="default" r:id="rId13"/>
      <w:footerReference w:type="defaul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6215D" w14:textId="77777777" w:rsidR="00230F26" w:rsidRDefault="00230F26">
      <w:pPr>
        <w:spacing w:line="240" w:lineRule="auto"/>
      </w:pPr>
      <w:r>
        <w:separator/>
      </w:r>
    </w:p>
  </w:endnote>
  <w:endnote w:type="continuationSeparator" w:id="0">
    <w:p w14:paraId="01072BAA" w14:textId="77777777" w:rsidR="00230F26" w:rsidRDefault="00230F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default"/>
    <w:sig w:usb0="00000000" w:usb1="00000000" w:usb2="00000009" w:usb3="00000000" w:csb0="000001FF" w:csb1="00000000"/>
  </w:font>
  <w:font w:name="Arial Unicode MS">
    <w:panose1 w:val="020B0604020202020204"/>
    <w:charset w:val="80"/>
    <w:family w:val="swiss"/>
    <w:pitch w:val="default"/>
    <w:sig w:usb0="00000000" w:usb1="00000000" w:usb2="0000003F" w:usb3="00000000" w:csb0="003F01FF" w:csb1="00000000"/>
  </w:font>
  <w:font w:name="Wingdings 2">
    <w:panose1 w:val="05020102010507070707"/>
    <w:charset w:val="02"/>
    <w:family w:val="roman"/>
    <w:pitch w:val="variable"/>
    <w:sig w:usb0="00000000" w:usb1="10000000" w:usb2="00000000" w:usb3="00000000" w:csb0="80000000" w:csb1="00000000"/>
  </w:font>
  <w:font w:name="Helvetica Neue">
    <w:altName w:val="Sylfaen"/>
    <w:charset w:val="00"/>
    <w:family w:val="auto"/>
    <w:pitch w:val="default"/>
    <w:sig w:usb0="00000000" w:usb1="00000000" w:usb2="00000010" w:usb3="00000000" w:csb0="0000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4314"/>
    </w:sdtPr>
    <w:sdtContent>
      <w:sdt>
        <w:sdtPr>
          <w:id w:val="171357217"/>
        </w:sdtPr>
        <w:sdtContent>
          <w:p w14:paraId="4888467A" w14:textId="77777777" w:rsidR="00990CE9" w:rsidRDefault="00000000">
            <w:pPr>
              <w:pStyle w:val="af1"/>
              <w:jc w:val="center"/>
            </w:pPr>
            <w:r>
              <w:rPr>
                <w:lang w:val="zh-CN"/>
              </w:rPr>
              <w:t xml:space="preserve"> </w:t>
            </w:r>
            <w:r>
              <w:rPr>
                <w:b/>
                <w:sz w:val="24"/>
                <w:szCs w:val="24"/>
              </w:rPr>
              <w:fldChar w:fldCharType="begin"/>
            </w:r>
            <w:r>
              <w:rPr>
                <w:b/>
              </w:rPr>
              <w:instrText>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rPr>
              <w:t>13</w:t>
            </w:r>
            <w:r>
              <w:rPr>
                <w:b/>
                <w:sz w:val="24"/>
                <w:szCs w:val="24"/>
              </w:rPr>
              <w:fldChar w:fldCharType="end"/>
            </w:r>
          </w:p>
        </w:sdtContent>
      </w:sdt>
    </w:sdtContent>
  </w:sdt>
  <w:p w14:paraId="2F048A04" w14:textId="77777777" w:rsidR="00990CE9" w:rsidRDefault="00990CE9">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82EA" w14:textId="77777777" w:rsidR="00990CE9" w:rsidRDefault="00990CE9">
    <w:pPr>
      <w:widowControl w:val="0"/>
      <w:tabs>
        <w:tab w:val="center" w:pos="4153"/>
        <w:tab w:val="right" w:pos="8306"/>
      </w:tabs>
      <w:adjustRightInd w:val="0"/>
      <w:spacing w:line="288" w:lineRule="auto"/>
      <w:rPr>
        <w:rFonts w:ascii="Calibri" w:eastAsia="宋体" w:hAnsi="Calibri" w:cs="Times New Roman"/>
        <w:kern w:val="2"/>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66489"/>
    </w:sdtPr>
    <w:sdtContent>
      <w:sdt>
        <w:sdtPr>
          <w:id w:val="147459495"/>
        </w:sdtPr>
        <w:sdtContent>
          <w:p w14:paraId="404838D0" w14:textId="77777777" w:rsidR="00990CE9" w:rsidRDefault="00000000">
            <w:pPr>
              <w:pStyle w:val="af1"/>
              <w:jc w:val="center"/>
            </w:pPr>
            <w:r>
              <w:rPr>
                <w:lang w:val="zh-CN"/>
              </w:rPr>
              <w:t xml:space="preserve"> </w:t>
            </w:r>
            <w:r>
              <w:rPr>
                <w:b/>
                <w:sz w:val="24"/>
                <w:szCs w:val="24"/>
              </w:rPr>
              <w:fldChar w:fldCharType="begin"/>
            </w:r>
            <w:r>
              <w:rPr>
                <w:b/>
              </w:rPr>
              <w:instrText>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rPr>
              <w:t>13</w:t>
            </w:r>
            <w:r>
              <w:rPr>
                <w:b/>
                <w:sz w:val="24"/>
                <w:szCs w:val="24"/>
              </w:rPr>
              <w:fldChar w:fldCharType="end"/>
            </w:r>
          </w:p>
        </w:sdtContent>
      </w:sdt>
    </w:sdtContent>
  </w:sdt>
  <w:p w14:paraId="2DB847AC" w14:textId="77777777" w:rsidR="00990CE9" w:rsidRDefault="00990CE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E149C" w14:textId="77777777" w:rsidR="00230F26" w:rsidRDefault="00230F26">
      <w:pPr>
        <w:spacing w:after="0"/>
      </w:pPr>
      <w:r>
        <w:separator/>
      </w:r>
    </w:p>
  </w:footnote>
  <w:footnote w:type="continuationSeparator" w:id="0">
    <w:p w14:paraId="75385760" w14:textId="77777777" w:rsidR="00230F26" w:rsidRDefault="00230F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07B0B" w14:textId="77777777" w:rsidR="00990CE9" w:rsidRDefault="00000000">
    <w:pPr>
      <w:pStyle w:val="af3"/>
      <w:tabs>
        <w:tab w:val="right" w:pos="8200"/>
      </w:tabs>
      <w:ind w:right="440"/>
      <w:rPr>
        <w:rFonts w:asciiTheme="minorEastAsia" w:hAnsiTheme="minorEastAsia" w:hint="eastAsia"/>
        <w:sz w:val="20"/>
      </w:rPr>
    </w:pPr>
    <w:r>
      <w:rPr>
        <w:rFonts w:ascii="宋体" w:hAnsi="宋体"/>
        <w:noProof/>
      </w:rPr>
      <w:drawing>
        <wp:anchor distT="0" distB="0" distL="114300" distR="114300" simplePos="0" relativeHeight="251661312" behindDoc="0" locked="0" layoutInCell="1" allowOverlap="1" wp14:anchorId="5731ABCF" wp14:editId="279907C8">
          <wp:simplePos x="0" y="0"/>
          <wp:positionH relativeFrom="column">
            <wp:posOffset>-215900</wp:posOffset>
          </wp:positionH>
          <wp:positionV relativeFrom="paragraph">
            <wp:posOffset>-151130</wp:posOffset>
          </wp:positionV>
          <wp:extent cx="2139950" cy="433705"/>
          <wp:effectExtent l="0" t="0" r="6350" b="1079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39950" cy="433705"/>
                  </a:xfrm>
                  <a:prstGeom prst="rect">
                    <a:avLst/>
                  </a:prstGeom>
                </pic:spPr>
              </pic:pic>
            </a:graphicData>
          </a:graphic>
        </wp:anchor>
      </w:drawing>
    </w:r>
    <w:r>
      <w:rPr>
        <w:rFonts w:asciiTheme="minorEastAsia" w:hAnsiTheme="minorEastAsia" w:hint="eastAsia"/>
        <w:b/>
        <w:bCs/>
        <w:sz w:val="20"/>
      </w:rPr>
      <w:tab/>
    </w:r>
    <w:r>
      <w:rPr>
        <w:rFonts w:asciiTheme="minorEastAsia" w:hAnsiTheme="minorEastAsia" w:hint="eastAsia"/>
        <w:b/>
        <w:bCs/>
        <w:sz w:val="20"/>
      </w:rPr>
      <w:tab/>
      <w:t xml:space="preserve">       合同号：</w:t>
    </w:r>
    <w:r>
      <w:rPr>
        <w:rFonts w:asciiTheme="minorEastAsia" w:hAnsiTheme="minorEastAsia"/>
        <w:b/>
        <w:bCs/>
        <w:sz w:val="20"/>
      </w:rPr>
      <w:t>PO2025</w:t>
    </w:r>
    <w:r>
      <w:rPr>
        <w:rFonts w:asciiTheme="minorEastAsia" w:hAnsiTheme="minorEastAsia" w:hint="eastAsia"/>
        <w:b/>
        <w:bCs/>
        <w:sz w:val="20"/>
      </w:rPr>
      <w:t xml:space="preserve">     PR号：PR20250101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1708" w14:textId="77777777" w:rsidR="00990CE9" w:rsidRDefault="00990CE9">
    <w:pPr>
      <w:tabs>
        <w:tab w:val="center" w:pos="4153"/>
        <w:tab w:val="right" w:pos="8306"/>
      </w:tabs>
      <w:spacing w:before="120" w:after="120" w:line="240" w:lineRule="auto"/>
      <w:rPr>
        <w:rFonts w:ascii="宋体" w:eastAsia="宋体" w:hAnsi="宋体" w:cs="宋体" w:hint="eastAsia"/>
        <w:sz w:val="24"/>
        <w:szCs w:val="24"/>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EB17" w14:textId="77777777" w:rsidR="00990CE9" w:rsidRDefault="00000000">
    <w:pPr>
      <w:pStyle w:val="af3"/>
      <w:tabs>
        <w:tab w:val="right" w:pos="8200"/>
      </w:tabs>
      <w:ind w:right="440"/>
      <w:rPr>
        <w:rFonts w:asciiTheme="minorEastAsia" w:hAnsiTheme="minorEastAsia" w:hint="eastAsia"/>
        <w:sz w:val="20"/>
      </w:rPr>
    </w:pPr>
    <w:r>
      <w:rPr>
        <w:rFonts w:ascii="宋体" w:hAnsi="宋体"/>
        <w:noProof/>
      </w:rPr>
      <w:drawing>
        <wp:anchor distT="0" distB="0" distL="114300" distR="114300" simplePos="0" relativeHeight="251660288" behindDoc="0" locked="0" layoutInCell="1" allowOverlap="1" wp14:anchorId="34CC467E" wp14:editId="1BB92A84">
          <wp:simplePos x="0" y="0"/>
          <wp:positionH relativeFrom="column">
            <wp:posOffset>-215900</wp:posOffset>
          </wp:positionH>
          <wp:positionV relativeFrom="paragraph">
            <wp:posOffset>-151130</wp:posOffset>
          </wp:positionV>
          <wp:extent cx="2139950" cy="433705"/>
          <wp:effectExtent l="0" t="0" r="12700" b="444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39950" cy="433705"/>
                  </a:xfrm>
                  <a:prstGeom prst="rect">
                    <a:avLst/>
                  </a:prstGeom>
                </pic:spPr>
              </pic:pic>
            </a:graphicData>
          </a:graphic>
        </wp:anchor>
      </w:drawing>
    </w:r>
    <w:r>
      <w:rPr>
        <w:rFonts w:asciiTheme="minorEastAsia" w:hAnsiTheme="minorEastAsia" w:hint="eastAsia"/>
        <w:b/>
        <w:bCs/>
        <w:sz w:val="20"/>
      </w:rPr>
      <w:tab/>
    </w:r>
    <w:r>
      <w:rPr>
        <w:rFonts w:asciiTheme="minorEastAsia" w:hAnsiTheme="minorEastAsia" w:hint="eastAsia"/>
        <w:b/>
        <w:bCs/>
        <w:sz w:val="20"/>
      </w:rPr>
      <w:tab/>
      <w:t xml:space="preserve">       合同号：</w:t>
    </w:r>
    <w:r>
      <w:rPr>
        <w:rFonts w:asciiTheme="minorEastAsia" w:hAnsiTheme="minorEastAsia"/>
        <w:b/>
        <w:bCs/>
        <w:sz w:val="20"/>
      </w:rPr>
      <w:t>PO202</w:t>
    </w:r>
    <w:r>
      <w:rPr>
        <w:rFonts w:asciiTheme="minorEastAsia" w:hAnsiTheme="minorEastAsia" w:hint="eastAsia"/>
        <w:b/>
        <w:bCs/>
        <w:sz w:val="20"/>
      </w:rPr>
      <w:t xml:space="preserve">5    PR号：PR20250101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33F3CC"/>
    <w:multiLevelType w:val="singleLevel"/>
    <w:tmpl w:val="8633F3CC"/>
    <w:lvl w:ilvl="0">
      <w:start w:val="1"/>
      <w:numFmt w:val="decimalEnclosedCircleChinese"/>
      <w:suff w:val="space"/>
      <w:lvlText w:val="%1"/>
      <w:lvlJc w:val="left"/>
      <w:pPr>
        <w:ind w:left="0" w:firstLine="480"/>
      </w:pPr>
      <w:rPr>
        <w:rFonts w:hint="eastAsia"/>
      </w:rPr>
    </w:lvl>
  </w:abstractNum>
  <w:abstractNum w:abstractNumId="1" w15:restartNumberingAfterBreak="0">
    <w:nsid w:val="8AFAFD0F"/>
    <w:multiLevelType w:val="singleLevel"/>
    <w:tmpl w:val="8AFAFD0F"/>
    <w:lvl w:ilvl="0">
      <w:start w:val="1"/>
      <w:numFmt w:val="decimalEnclosedCircleChinese"/>
      <w:suff w:val="space"/>
      <w:lvlText w:val="%1"/>
      <w:lvlJc w:val="left"/>
      <w:pPr>
        <w:ind w:left="0" w:firstLine="480"/>
      </w:pPr>
      <w:rPr>
        <w:rFonts w:hint="eastAsia"/>
      </w:rPr>
    </w:lvl>
  </w:abstractNum>
  <w:abstractNum w:abstractNumId="2" w15:restartNumberingAfterBreak="0">
    <w:nsid w:val="91CD11E8"/>
    <w:multiLevelType w:val="singleLevel"/>
    <w:tmpl w:val="91CD11E8"/>
    <w:lvl w:ilvl="0">
      <w:start w:val="1"/>
      <w:numFmt w:val="decimalEnclosedCircleChinese"/>
      <w:suff w:val="space"/>
      <w:lvlText w:val="%1"/>
      <w:lvlJc w:val="left"/>
      <w:pPr>
        <w:ind w:left="0" w:firstLine="480"/>
      </w:pPr>
      <w:rPr>
        <w:rFonts w:hint="eastAsia"/>
      </w:rPr>
    </w:lvl>
  </w:abstractNum>
  <w:abstractNum w:abstractNumId="3" w15:restartNumberingAfterBreak="0">
    <w:nsid w:val="945D3175"/>
    <w:multiLevelType w:val="singleLevel"/>
    <w:tmpl w:val="945D3175"/>
    <w:lvl w:ilvl="0">
      <w:start w:val="1"/>
      <w:numFmt w:val="decimalEnclosedCircleChinese"/>
      <w:suff w:val="space"/>
      <w:lvlText w:val="%1"/>
      <w:lvlJc w:val="left"/>
      <w:pPr>
        <w:ind w:left="0" w:firstLine="480"/>
      </w:pPr>
      <w:rPr>
        <w:rFonts w:hint="eastAsia"/>
      </w:rPr>
    </w:lvl>
  </w:abstractNum>
  <w:abstractNum w:abstractNumId="4" w15:restartNumberingAfterBreak="0">
    <w:nsid w:val="97859399"/>
    <w:multiLevelType w:val="singleLevel"/>
    <w:tmpl w:val="97859399"/>
    <w:lvl w:ilvl="0">
      <w:start w:val="1"/>
      <w:numFmt w:val="decimal"/>
      <w:suff w:val="space"/>
      <w:lvlText w:val="6.%1"/>
      <w:lvlJc w:val="left"/>
      <w:pPr>
        <w:ind w:left="0" w:firstLine="480"/>
      </w:pPr>
      <w:rPr>
        <w:rFonts w:hint="default"/>
      </w:rPr>
    </w:lvl>
  </w:abstractNum>
  <w:abstractNum w:abstractNumId="5" w15:restartNumberingAfterBreak="0">
    <w:nsid w:val="A82E6466"/>
    <w:multiLevelType w:val="singleLevel"/>
    <w:tmpl w:val="A82E6466"/>
    <w:lvl w:ilvl="0">
      <w:start w:val="1"/>
      <w:numFmt w:val="decimal"/>
      <w:suff w:val="space"/>
      <w:lvlText w:val="3.%1"/>
      <w:lvlJc w:val="left"/>
      <w:pPr>
        <w:ind w:left="0" w:firstLine="480"/>
      </w:pPr>
      <w:rPr>
        <w:rFonts w:hint="default"/>
      </w:rPr>
    </w:lvl>
  </w:abstractNum>
  <w:abstractNum w:abstractNumId="6" w15:restartNumberingAfterBreak="0">
    <w:nsid w:val="D3CF79B2"/>
    <w:multiLevelType w:val="singleLevel"/>
    <w:tmpl w:val="D3CF79B2"/>
    <w:lvl w:ilvl="0">
      <w:start w:val="1"/>
      <w:numFmt w:val="decimal"/>
      <w:suff w:val="space"/>
      <w:lvlText w:val="4.%1"/>
      <w:lvlJc w:val="left"/>
      <w:pPr>
        <w:ind w:left="0" w:firstLine="480"/>
      </w:pPr>
      <w:rPr>
        <w:rFonts w:hint="default"/>
      </w:rPr>
    </w:lvl>
  </w:abstractNum>
  <w:abstractNum w:abstractNumId="7" w15:restartNumberingAfterBreak="0">
    <w:nsid w:val="FB5883EB"/>
    <w:multiLevelType w:val="singleLevel"/>
    <w:tmpl w:val="FB5883EB"/>
    <w:lvl w:ilvl="0">
      <w:start w:val="1"/>
      <w:numFmt w:val="decimal"/>
      <w:suff w:val="space"/>
      <w:lvlText w:val="%1."/>
      <w:lvlJc w:val="left"/>
      <w:pPr>
        <w:ind w:left="0" w:firstLine="0"/>
      </w:pPr>
      <w:rPr>
        <w:rFonts w:hint="default"/>
      </w:rPr>
    </w:lvl>
  </w:abstractNum>
  <w:abstractNum w:abstractNumId="8" w15:restartNumberingAfterBreak="0">
    <w:nsid w:val="FDA3BCB2"/>
    <w:multiLevelType w:val="singleLevel"/>
    <w:tmpl w:val="FDA3BCB2"/>
    <w:lvl w:ilvl="0">
      <w:start w:val="1"/>
      <w:numFmt w:val="decimalEnclosedCircleChinese"/>
      <w:suff w:val="space"/>
      <w:lvlText w:val="%1"/>
      <w:lvlJc w:val="left"/>
      <w:pPr>
        <w:ind w:left="0" w:firstLine="480"/>
      </w:pPr>
      <w:rPr>
        <w:rFonts w:hint="eastAsia"/>
      </w:rPr>
    </w:lvl>
  </w:abstractNum>
  <w:abstractNum w:abstractNumId="9" w15:restartNumberingAfterBreak="0">
    <w:nsid w:val="0F782F7B"/>
    <w:multiLevelType w:val="multilevel"/>
    <w:tmpl w:val="0F782F7B"/>
    <w:lvl w:ilvl="0">
      <w:start w:val="1"/>
      <w:numFmt w:val="decimal"/>
      <w:lvlText w:val="%1."/>
      <w:lvlJc w:val="left"/>
      <w:pPr>
        <w:ind w:left="719" w:hanging="360"/>
      </w:pPr>
      <w:rPr>
        <w:rFonts w:hint="eastAsia"/>
      </w:r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10" w15:restartNumberingAfterBreak="0">
    <w:nsid w:val="13503951"/>
    <w:multiLevelType w:val="singleLevel"/>
    <w:tmpl w:val="13503951"/>
    <w:lvl w:ilvl="0">
      <w:start w:val="1"/>
      <w:numFmt w:val="decimalEnclosedCircleChinese"/>
      <w:suff w:val="space"/>
      <w:lvlText w:val="%1"/>
      <w:lvlJc w:val="left"/>
      <w:pPr>
        <w:ind w:left="0" w:firstLine="480"/>
      </w:pPr>
      <w:rPr>
        <w:rFonts w:hint="eastAsia"/>
      </w:rPr>
    </w:lvl>
  </w:abstractNum>
  <w:abstractNum w:abstractNumId="11" w15:restartNumberingAfterBreak="0">
    <w:nsid w:val="187D23C7"/>
    <w:multiLevelType w:val="multilevel"/>
    <w:tmpl w:val="187D23C7"/>
    <w:lvl w:ilvl="0">
      <w:start w:val="1"/>
      <w:numFmt w:val="decimal"/>
      <w:lvlText w:val="%1."/>
      <w:lvlJc w:val="left"/>
      <w:pPr>
        <w:ind w:left="719" w:hanging="360"/>
      </w:pPr>
      <w:rPr>
        <w:rFonts w:hint="eastAsia"/>
      </w:r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12" w15:restartNumberingAfterBreak="0">
    <w:nsid w:val="243665E5"/>
    <w:multiLevelType w:val="multilevel"/>
    <w:tmpl w:val="243665E5"/>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 w15:restartNumberingAfterBreak="0">
    <w:nsid w:val="26D50465"/>
    <w:multiLevelType w:val="multilevel"/>
    <w:tmpl w:val="26D50465"/>
    <w:lvl w:ilvl="0">
      <w:start w:val="1"/>
      <w:numFmt w:val="decimal"/>
      <w:lvlText w:val="%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15" w15:restartNumberingAfterBreak="0">
    <w:nsid w:val="2A460C17"/>
    <w:multiLevelType w:val="multilevel"/>
    <w:tmpl w:val="2A460C17"/>
    <w:lvl w:ilvl="0">
      <w:start w:val="1"/>
      <w:numFmt w:val="chineseCountingThousand"/>
      <w:lvlText w:val="%1、"/>
      <w:lvlJc w:val="left"/>
      <w:pPr>
        <w:ind w:left="1778" w:hanging="360"/>
      </w:pPr>
      <w:rPr>
        <w:rFonts w:hint="eastAsia"/>
        <w:snapToGrid w:val="0"/>
        <w:spacing w:val="-20"/>
        <w:kern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C8407D4"/>
    <w:multiLevelType w:val="singleLevel"/>
    <w:tmpl w:val="2C8407D4"/>
    <w:lvl w:ilvl="0">
      <w:start w:val="1"/>
      <w:numFmt w:val="upperLetter"/>
      <w:suff w:val="space"/>
      <w:lvlText w:val="%1."/>
      <w:lvlJc w:val="left"/>
      <w:pPr>
        <w:ind w:left="0" w:firstLine="480"/>
      </w:pPr>
      <w:rPr>
        <w:rFonts w:hint="default"/>
      </w:rPr>
    </w:lvl>
  </w:abstractNum>
  <w:abstractNum w:abstractNumId="17" w15:restartNumberingAfterBreak="0">
    <w:nsid w:val="39E306C7"/>
    <w:multiLevelType w:val="multilevel"/>
    <w:tmpl w:val="39E306C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8" w15:restartNumberingAfterBreak="0">
    <w:nsid w:val="420D2E42"/>
    <w:multiLevelType w:val="multilevel"/>
    <w:tmpl w:val="420D2E42"/>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9" w15:restartNumberingAfterBreak="0">
    <w:nsid w:val="42E8B4E1"/>
    <w:multiLevelType w:val="singleLevel"/>
    <w:tmpl w:val="42E8B4E1"/>
    <w:lvl w:ilvl="0">
      <w:start w:val="1"/>
      <w:numFmt w:val="decimalEnclosedCircleChinese"/>
      <w:suff w:val="space"/>
      <w:lvlText w:val="%1"/>
      <w:lvlJc w:val="left"/>
      <w:pPr>
        <w:ind w:left="0" w:firstLine="480"/>
      </w:pPr>
      <w:rPr>
        <w:rFonts w:hint="eastAsia"/>
      </w:rPr>
    </w:lvl>
  </w:abstractNum>
  <w:abstractNum w:abstractNumId="20" w15:restartNumberingAfterBreak="0">
    <w:nsid w:val="4B5C5C99"/>
    <w:multiLevelType w:val="multilevel"/>
    <w:tmpl w:val="4B5C5C9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22"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23" w15:restartNumberingAfterBreak="0">
    <w:nsid w:val="55655743"/>
    <w:multiLevelType w:val="singleLevel"/>
    <w:tmpl w:val="55655743"/>
    <w:lvl w:ilvl="0">
      <w:start w:val="1"/>
      <w:numFmt w:val="decimalEnclosedCircleChinese"/>
      <w:suff w:val="space"/>
      <w:lvlText w:val="%1"/>
      <w:lvlJc w:val="left"/>
      <w:pPr>
        <w:ind w:left="0" w:firstLine="480"/>
      </w:pPr>
      <w:rPr>
        <w:rFonts w:hint="eastAsia"/>
      </w:rPr>
    </w:lvl>
  </w:abstractNum>
  <w:abstractNum w:abstractNumId="24" w15:restartNumberingAfterBreak="0">
    <w:nsid w:val="5B9A7326"/>
    <w:multiLevelType w:val="multilevel"/>
    <w:tmpl w:val="5B9A732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BBC0B13"/>
    <w:multiLevelType w:val="multilevel"/>
    <w:tmpl w:val="5BBC0B13"/>
    <w:lvl w:ilvl="0">
      <w:start w:val="1"/>
      <w:numFmt w:val="decimal"/>
      <w:lvlText w:val="%1."/>
      <w:lvlJc w:val="left"/>
      <w:pPr>
        <w:ind w:left="719" w:hanging="360"/>
      </w:pPr>
      <w:rPr>
        <w:rFonts w:hint="eastAsia"/>
      </w:rPr>
    </w:lvl>
    <w:lvl w:ilvl="1">
      <w:start w:val="1"/>
      <w:numFmt w:val="lowerLetter"/>
      <w:lvlText w:val="%2."/>
      <w:lvlJc w:val="left"/>
      <w:pPr>
        <w:ind w:left="1439" w:hanging="360"/>
      </w:pPr>
    </w:lvl>
    <w:lvl w:ilvl="2">
      <w:start w:val="1"/>
      <w:numFmt w:val="lowerRoman"/>
      <w:lvlText w:val="%3."/>
      <w:lvlJc w:val="right"/>
      <w:pPr>
        <w:ind w:left="2159" w:hanging="180"/>
      </w:pPr>
    </w:lvl>
    <w:lvl w:ilvl="3">
      <w:start w:val="1"/>
      <w:numFmt w:val="decimal"/>
      <w:lvlText w:val="%4."/>
      <w:lvlJc w:val="left"/>
      <w:pPr>
        <w:ind w:left="2879" w:hanging="360"/>
      </w:pPr>
    </w:lvl>
    <w:lvl w:ilvl="4">
      <w:start w:val="1"/>
      <w:numFmt w:val="lowerLetter"/>
      <w:lvlText w:val="%5."/>
      <w:lvlJc w:val="left"/>
      <w:pPr>
        <w:ind w:left="3599" w:hanging="360"/>
      </w:pPr>
    </w:lvl>
    <w:lvl w:ilvl="5">
      <w:start w:val="1"/>
      <w:numFmt w:val="lowerRoman"/>
      <w:lvlText w:val="%6."/>
      <w:lvlJc w:val="right"/>
      <w:pPr>
        <w:ind w:left="4319" w:hanging="180"/>
      </w:pPr>
    </w:lvl>
    <w:lvl w:ilvl="6">
      <w:start w:val="1"/>
      <w:numFmt w:val="decimal"/>
      <w:lvlText w:val="%7."/>
      <w:lvlJc w:val="left"/>
      <w:pPr>
        <w:ind w:left="5039" w:hanging="360"/>
      </w:pPr>
    </w:lvl>
    <w:lvl w:ilvl="7">
      <w:start w:val="1"/>
      <w:numFmt w:val="lowerLetter"/>
      <w:lvlText w:val="%8."/>
      <w:lvlJc w:val="left"/>
      <w:pPr>
        <w:ind w:left="5759" w:hanging="360"/>
      </w:pPr>
    </w:lvl>
    <w:lvl w:ilvl="8">
      <w:start w:val="1"/>
      <w:numFmt w:val="lowerRoman"/>
      <w:lvlText w:val="%9."/>
      <w:lvlJc w:val="right"/>
      <w:pPr>
        <w:ind w:left="6479" w:hanging="180"/>
      </w:pPr>
    </w:lvl>
  </w:abstractNum>
  <w:abstractNum w:abstractNumId="26"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27" w15:restartNumberingAfterBreak="0">
    <w:nsid w:val="6B451407"/>
    <w:multiLevelType w:val="singleLevel"/>
    <w:tmpl w:val="6B451407"/>
    <w:lvl w:ilvl="0">
      <w:start w:val="1"/>
      <w:numFmt w:val="upperLetter"/>
      <w:suff w:val="space"/>
      <w:lvlText w:val="%1."/>
      <w:lvlJc w:val="left"/>
      <w:pPr>
        <w:ind w:left="0" w:firstLine="480"/>
      </w:pPr>
      <w:rPr>
        <w:rFonts w:hint="default"/>
      </w:rPr>
    </w:lvl>
  </w:abstractNum>
  <w:abstractNum w:abstractNumId="28" w15:restartNumberingAfterBreak="0">
    <w:nsid w:val="6BCF0FC0"/>
    <w:multiLevelType w:val="singleLevel"/>
    <w:tmpl w:val="6BCF0FC0"/>
    <w:lvl w:ilvl="0">
      <w:start w:val="1"/>
      <w:numFmt w:val="decimalEnclosedCircleChinese"/>
      <w:suff w:val="space"/>
      <w:lvlText w:val="%1"/>
      <w:lvlJc w:val="left"/>
      <w:pPr>
        <w:ind w:left="0" w:firstLine="480"/>
      </w:pPr>
      <w:rPr>
        <w:rFonts w:hint="eastAsia"/>
      </w:rPr>
    </w:lvl>
  </w:abstractNum>
  <w:abstractNum w:abstractNumId="29" w15:restartNumberingAfterBreak="0">
    <w:nsid w:val="77776CAD"/>
    <w:multiLevelType w:val="multilevel"/>
    <w:tmpl w:val="77776CAD"/>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193692188">
    <w:abstractNumId w:val="15"/>
  </w:num>
  <w:num w:numId="2" w16cid:durableId="82993727">
    <w:abstractNumId w:val="9"/>
  </w:num>
  <w:num w:numId="3" w16cid:durableId="1335911989">
    <w:abstractNumId w:val="20"/>
  </w:num>
  <w:num w:numId="4" w16cid:durableId="575210970">
    <w:abstractNumId w:val="29"/>
  </w:num>
  <w:num w:numId="5" w16cid:durableId="885719176">
    <w:abstractNumId w:val="25"/>
  </w:num>
  <w:num w:numId="6" w16cid:durableId="1876580685">
    <w:abstractNumId w:val="11"/>
  </w:num>
  <w:num w:numId="7" w16cid:durableId="222958918">
    <w:abstractNumId w:val="13"/>
  </w:num>
  <w:num w:numId="8" w16cid:durableId="1056398500">
    <w:abstractNumId w:val="12"/>
  </w:num>
  <w:num w:numId="9" w16cid:durableId="174225585">
    <w:abstractNumId w:val="24"/>
  </w:num>
  <w:num w:numId="10" w16cid:durableId="781531559">
    <w:abstractNumId w:val="7"/>
  </w:num>
  <w:num w:numId="11" w16cid:durableId="2115467810">
    <w:abstractNumId w:val="17"/>
  </w:num>
  <w:num w:numId="12" w16cid:durableId="324013390">
    <w:abstractNumId w:val="18"/>
  </w:num>
  <w:num w:numId="13" w16cid:durableId="1155417542">
    <w:abstractNumId w:val="5"/>
  </w:num>
  <w:num w:numId="14" w16cid:durableId="2100246066">
    <w:abstractNumId w:val="6"/>
  </w:num>
  <w:num w:numId="15" w16cid:durableId="1040477544">
    <w:abstractNumId w:val="1"/>
  </w:num>
  <w:num w:numId="16" w16cid:durableId="1457681103">
    <w:abstractNumId w:val="10"/>
  </w:num>
  <w:num w:numId="17" w16cid:durableId="1640106837">
    <w:abstractNumId w:val="28"/>
  </w:num>
  <w:num w:numId="18" w16cid:durableId="607198212">
    <w:abstractNumId w:val="23"/>
  </w:num>
  <w:num w:numId="19" w16cid:durableId="1077290850">
    <w:abstractNumId w:val="0"/>
  </w:num>
  <w:num w:numId="20" w16cid:durableId="272329015">
    <w:abstractNumId w:val="3"/>
  </w:num>
  <w:num w:numId="21" w16cid:durableId="98379336">
    <w:abstractNumId w:val="16"/>
  </w:num>
  <w:num w:numId="22" w16cid:durableId="861435389">
    <w:abstractNumId w:val="8"/>
  </w:num>
  <w:num w:numId="23" w16cid:durableId="422606675">
    <w:abstractNumId w:val="27"/>
  </w:num>
  <w:num w:numId="24" w16cid:durableId="2137526737">
    <w:abstractNumId w:val="2"/>
  </w:num>
  <w:num w:numId="25" w16cid:durableId="30542192">
    <w:abstractNumId w:val="19"/>
  </w:num>
  <w:num w:numId="26" w16cid:durableId="1891722575">
    <w:abstractNumId w:val="4"/>
  </w:num>
  <w:num w:numId="27" w16cid:durableId="1257249446">
    <w:abstractNumId w:val="22"/>
  </w:num>
  <w:num w:numId="28" w16cid:durableId="1398744039">
    <w:abstractNumId w:val="14"/>
  </w:num>
  <w:num w:numId="29" w16cid:durableId="600794410">
    <w:abstractNumId w:val="21"/>
  </w:num>
  <w:num w:numId="30" w16cid:durableId="7977271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A4B"/>
    <w:rsid w:val="D3FD7D7C"/>
    <w:rsid w:val="DB9AB7B1"/>
    <w:rsid w:val="F7FF5B01"/>
    <w:rsid w:val="FB721E71"/>
    <w:rsid w:val="FFFF13D8"/>
    <w:rsid w:val="00006797"/>
    <w:rsid w:val="00016879"/>
    <w:rsid w:val="00024804"/>
    <w:rsid w:val="000264DF"/>
    <w:rsid w:val="000327F0"/>
    <w:rsid w:val="00033253"/>
    <w:rsid w:val="00035AF2"/>
    <w:rsid w:val="000368A7"/>
    <w:rsid w:val="000431B7"/>
    <w:rsid w:val="000447F7"/>
    <w:rsid w:val="00067C56"/>
    <w:rsid w:val="0007073E"/>
    <w:rsid w:val="00071F1A"/>
    <w:rsid w:val="000741FB"/>
    <w:rsid w:val="00080F5A"/>
    <w:rsid w:val="00081F09"/>
    <w:rsid w:val="000853F7"/>
    <w:rsid w:val="0009144E"/>
    <w:rsid w:val="00092BCC"/>
    <w:rsid w:val="00095C1D"/>
    <w:rsid w:val="000A51EA"/>
    <w:rsid w:val="000B08BD"/>
    <w:rsid w:val="000B4ECC"/>
    <w:rsid w:val="000B5178"/>
    <w:rsid w:val="000C049C"/>
    <w:rsid w:val="000C09EB"/>
    <w:rsid w:val="000C3EF7"/>
    <w:rsid w:val="000D5178"/>
    <w:rsid w:val="000D796A"/>
    <w:rsid w:val="000E2583"/>
    <w:rsid w:val="000E5E95"/>
    <w:rsid w:val="000F1B6B"/>
    <w:rsid w:val="000F23DA"/>
    <w:rsid w:val="000F460D"/>
    <w:rsid w:val="000F4DFA"/>
    <w:rsid w:val="000F4FD3"/>
    <w:rsid w:val="000F6B28"/>
    <w:rsid w:val="00106890"/>
    <w:rsid w:val="00116DB7"/>
    <w:rsid w:val="001214F7"/>
    <w:rsid w:val="001237BF"/>
    <w:rsid w:val="00125D6B"/>
    <w:rsid w:val="00131C16"/>
    <w:rsid w:val="00132864"/>
    <w:rsid w:val="001343F9"/>
    <w:rsid w:val="00136059"/>
    <w:rsid w:val="00141079"/>
    <w:rsid w:val="001410B2"/>
    <w:rsid w:val="00141898"/>
    <w:rsid w:val="00142DD7"/>
    <w:rsid w:val="001430DE"/>
    <w:rsid w:val="00143F3B"/>
    <w:rsid w:val="00146AF4"/>
    <w:rsid w:val="001503A8"/>
    <w:rsid w:val="0015096B"/>
    <w:rsid w:val="00150C9A"/>
    <w:rsid w:val="00150EEC"/>
    <w:rsid w:val="00151B62"/>
    <w:rsid w:val="001532ED"/>
    <w:rsid w:val="00162159"/>
    <w:rsid w:val="001622C5"/>
    <w:rsid w:val="0016247B"/>
    <w:rsid w:val="0016680E"/>
    <w:rsid w:val="00171975"/>
    <w:rsid w:val="001745C7"/>
    <w:rsid w:val="001772BB"/>
    <w:rsid w:val="001776C2"/>
    <w:rsid w:val="00181511"/>
    <w:rsid w:val="001859DF"/>
    <w:rsid w:val="00193D31"/>
    <w:rsid w:val="00194777"/>
    <w:rsid w:val="0019590A"/>
    <w:rsid w:val="00197027"/>
    <w:rsid w:val="00197C8E"/>
    <w:rsid w:val="001A0C6F"/>
    <w:rsid w:val="001A1371"/>
    <w:rsid w:val="001A7674"/>
    <w:rsid w:val="001A78ED"/>
    <w:rsid w:val="001B19F6"/>
    <w:rsid w:val="001B2F23"/>
    <w:rsid w:val="001B4C1E"/>
    <w:rsid w:val="001C0DD1"/>
    <w:rsid w:val="001C5C05"/>
    <w:rsid w:val="001C6345"/>
    <w:rsid w:val="001D5059"/>
    <w:rsid w:val="001D75E7"/>
    <w:rsid w:val="001E3C0F"/>
    <w:rsid w:val="001E6EED"/>
    <w:rsid w:val="001E7418"/>
    <w:rsid w:val="001F0622"/>
    <w:rsid w:val="001F2694"/>
    <w:rsid w:val="001F30A5"/>
    <w:rsid w:val="002006D1"/>
    <w:rsid w:val="00201BDF"/>
    <w:rsid w:val="0020252C"/>
    <w:rsid w:val="0020424E"/>
    <w:rsid w:val="00210696"/>
    <w:rsid w:val="002118B9"/>
    <w:rsid w:val="002128A8"/>
    <w:rsid w:val="00215E97"/>
    <w:rsid w:val="0021604F"/>
    <w:rsid w:val="00216BAC"/>
    <w:rsid w:val="00225587"/>
    <w:rsid w:val="00227421"/>
    <w:rsid w:val="00230F26"/>
    <w:rsid w:val="002318D2"/>
    <w:rsid w:val="00233CCB"/>
    <w:rsid w:val="00233FF8"/>
    <w:rsid w:val="00237877"/>
    <w:rsid w:val="0023799E"/>
    <w:rsid w:val="0024518E"/>
    <w:rsid w:val="00245E6E"/>
    <w:rsid w:val="00250054"/>
    <w:rsid w:val="0025019D"/>
    <w:rsid w:val="00251174"/>
    <w:rsid w:val="00252721"/>
    <w:rsid w:val="00253E85"/>
    <w:rsid w:val="002547F4"/>
    <w:rsid w:val="002559B6"/>
    <w:rsid w:val="0025612D"/>
    <w:rsid w:val="00256E09"/>
    <w:rsid w:val="00257382"/>
    <w:rsid w:val="0025754C"/>
    <w:rsid w:val="00262529"/>
    <w:rsid w:val="00264F59"/>
    <w:rsid w:val="00265683"/>
    <w:rsid w:val="002664B2"/>
    <w:rsid w:val="00266992"/>
    <w:rsid w:val="002709B4"/>
    <w:rsid w:val="0027361F"/>
    <w:rsid w:val="0027496F"/>
    <w:rsid w:val="00274F0C"/>
    <w:rsid w:val="00277827"/>
    <w:rsid w:val="00283A6E"/>
    <w:rsid w:val="00287A1D"/>
    <w:rsid w:val="00296469"/>
    <w:rsid w:val="002A0004"/>
    <w:rsid w:val="002A5FB1"/>
    <w:rsid w:val="002B16DB"/>
    <w:rsid w:val="002B725C"/>
    <w:rsid w:val="002C0B6A"/>
    <w:rsid w:val="002C104B"/>
    <w:rsid w:val="002C196D"/>
    <w:rsid w:val="002C1C3B"/>
    <w:rsid w:val="002D1AB6"/>
    <w:rsid w:val="002D5C70"/>
    <w:rsid w:val="002E0ED3"/>
    <w:rsid w:val="002E338B"/>
    <w:rsid w:val="002E50D0"/>
    <w:rsid w:val="002E517D"/>
    <w:rsid w:val="002E55E9"/>
    <w:rsid w:val="002E75E1"/>
    <w:rsid w:val="002E7CEA"/>
    <w:rsid w:val="002F049B"/>
    <w:rsid w:val="002F3114"/>
    <w:rsid w:val="002F3E35"/>
    <w:rsid w:val="003035F0"/>
    <w:rsid w:val="00303F8A"/>
    <w:rsid w:val="00305D2E"/>
    <w:rsid w:val="00306874"/>
    <w:rsid w:val="003074CC"/>
    <w:rsid w:val="00310822"/>
    <w:rsid w:val="003154E9"/>
    <w:rsid w:val="00315D25"/>
    <w:rsid w:val="00317516"/>
    <w:rsid w:val="00320D74"/>
    <w:rsid w:val="00320F8B"/>
    <w:rsid w:val="00321A30"/>
    <w:rsid w:val="003220C9"/>
    <w:rsid w:val="0032479B"/>
    <w:rsid w:val="00325CBC"/>
    <w:rsid w:val="003279AA"/>
    <w:rsid w:val="00334A57"/>
    <w:rsid w:val="00334FC1"/>
    <w:rsid w:val="00336EB2"/>
    <w:rsid w:val="0034055B"/>
    <w:rsid w:val="0034478C"/>
    <w:rsid w:val="00344F44"/>
    <w:rsid w:val="00345937"/>
    <w:rsid w:val="00346666"/>
    <w:rsid w:val="00350939"/>
    <w:rsid w:val="0035099B"/>
    <w:rsid w:val="00351D9F"/>
    <w:rsid w:val="00353AEF"/>
    <w:rsid w:val="00353BF2"/>
    <w:rsid w:val="003549CA"/>
    <w:rsid w:val="00355247"/>
    <w:rsid w:val="00357B4E"/>
    <w:rsid w:val="00360546"/>
    <w:rsid w:val="00367BCA"/>
    <w:rsid w:val="003740E4"/>
    <w:rsid w:val="003876D0"/>
    <w:rsid w:val="0039018B"/>
    <w:rsid w:val="003944FF"/>
    <w:rsid w:val="003A57B3"/>
    <w:rsid w:val="003A69D8"/>
    <w:rsid w:val="003A7641"/>
    <w:rsid w:val="003A7C85"/>
    <w:rsid w:val="003B00A7"/>
    <w:rsid w:val="003B038F"/>
    <w:rsid w:val="003B4918"/>
    <w:rsid w:val="003B5001"/>
    <w:rsid w:val="003C12FD"/>
    <w:rsid w:val="003C1C09"/>
    <w:rsid w:val="003C1D48"/>
    <w:rsid w:val="003C4B17"/>
    <w:rsid w:val="003C6BCA"/>
    <w:rsid w:val="003D14E1"/>
    <w:rsid w:val="003D3647"/>
    <w:rsid w:val="003D5B5A"/>
    <w:rsid w:val="003D765D"/>
    <w:rsid w:val="003E737E"/>
    <w:rsid w:val="003F2EFB"/>
    <w:rsid w:val="003F3E05"/>
    <w:rsid w:val="00402C7F"/>
    <w:rsid w:val="00402F56"/>
    <w:rsid w:val="004034A1"/>
    <w:rsid w:val="00404253"/>
    <w:rsid w:val="0040548A"/>
    <w:rsid w:val="00410CA6"/>
    <w:rsid w:val="00411B2F"/>
    <w:rsid w:val="004120C1"/>
    <w:rsid w:val="004134F4"/>
    <w:rsid w:val="00415670"/>
    <w:rsid w:val="00417A6C"/>
    <w:rsid w:val="0042393C"/>
    <w:rsid w:val="00426339"/>
    <w:rsid w:val="004264FE"/>
    <w:rsid w:val="0042759E"/>
    <w:rsid w:val="0043064F"/>
    <w:rsid w:val="00430F54"/>
    <w:rsid w:val="00430F69"/>
    <w:rsid w:val="00435A6A"/>
    <w:rsid w:val="00435AA7"/>
    <w:rsid w:val="00435EBF"/>
    <w:rsid w:val="00440B3A"/>
    <w:rsid w:val="00447FD9"/>
    <w:rsid w:val="00452C76"/>
    <w:rsid w:val="00452C7F"/>
    <w:rsid w:val="0045335B"/>
    <w:rsid w:val="00453385"/>
    <w:rsid w:val="00453E7A"/>
    <w:rsid w:val="0045647C"/>
    <w:rsid w:val="004570E1"/>
    <w:rsid w:val="00457FF1"/>
    <w:rsid w:val="00463EB2"/>
    <w:rsid w:val="004648EB"/>
    <w:rsid w:val="004704AA"/>
    <w:rsid w:val="00474F5E"/>
    <w:rsid w:val="004759AD"/>
    <w:rsid w:val="004767B9"/>
    <w:rsid w:val="00482482"/>
    <w:rsid w:val="00483532"/>
    <w:rsid w:val="00486166"/>
    <w:rsid w:val="0049176E"/>
    <w:rsid w:val="00493067"/>
    <w:rsid w:val="0049447E"/>
    <w:rsid w:val="00494961"/>
    <w:rsid w:val="004A0494"/>
    <w:rsid w:val="004B060D"/>
    <w:rsid w:val="004B2429"/>
    <w:rsid w:val="004B54D9"/>
    <w:rsid w:val="004B73E8"/>
    <w:rsid w:val="004B7582"/>
    <w:rsid w:val="004C0140"/>
    <w:rsid w:val="004C30C1"/>
    <w:rsid w:val="004C5B6D"/>
    <w:rsid w:val="004C685D"/>
    <w:rsid w:val="004D1753"/>
    <w:rsid w:val="004D204A"/>
    <w:rsid w:val="004D3BBF"/>
    <w:rsid w:val="004D4E8C"/>
    <w:rsid w:val="004E160A"/>
    <w:rsid w:val="004E35A4"/>
    <w:rsid w:val="004E3773"/>
    <w:rsid w:val="004E3FB8"/>
    <w:rsid w:val="004E4931"/>
    <w:rsid w:val="004E69DC"/>
    <w:rsid w:val="004F4F9E"/>
    <w:rsid w:val="00502E93"/>
    <w:rsid w:val="005041DB"/>
    <w:rsid w:val="00504F4C"/>
    <w:rsid w:val="00505201"/>
    <w:rsid w:val="0051120D"/>
    <w:rsid w:val="00512514"/>
    <w:rsid w:val="005253B8"/>
    <w:rsid w:val="0052754F"/>
    <w:rsid w:val="00527ED9"/>
    <w:rsid w:val="005375EE"/>
    <w:rsid w:val="00544FAC"/>
    <w:rsid w:val="00551CD1"/>
    <w:rsid w:val="00551EAE"/>
    <w:rsid w:val="005546AA"/>
    <w:rsid w:val="00555B5B"/>
    <w:rsid w:val="00561DD2"/>
    <w:rsid w:val="00564317"/>
    <w:rsid w:val="00576E71"/>
    <w:rsid w:val="00577EED"/>
    <w:rsid w:val="00580782"/>
    <w:rsid w:val="00580840"/>
    <w:rsid w:val="00586C32"/>
    <w:rsid w:val="005904D9"/>
    <w:rsid w:val="00595056"/>
    <w:rsid w:val="0059607D"/>
    <w:rsid w:val="005A314F"/>
    <w:rsid w:val="005A374E"/>
    <w:rsid w:val="005A3D1D"/>
    <w:rsid w:val="005B4109"/>
    <w:rsid w:val="005B4F1B"/>
    <w:rsid w:val="005B5F05"/>
    <w:rsid w:val="005B7AD0"/>
    <w:rsid w:val="005C2D0E"/>
    <w:rsid w:val="005C3B05"/>
    <w:rsid w:val="005C423F"/>
    <w:rsid w:val="005D295E"/>
    <w:rsid w:val="005D6CF7"/>
    <w:rsid w:val="005E1BA9"/>
    <w:rsid w:val="005E29B8"/>
    <w:rsid w:val="005E3F7C"/>
    <w:rsid w:val="005E40EE"/>
    <w:rsid w:val="005E7EC8"/>
    <w:rsid w:val="005F2B44"/>
    <w:rsid w:val="005F496E"/>
    <w:rsid w:val="005F7576"/>
    <w:rsid w:val="006030AA"/>
    <w:rsid w:val="00604546"/>
    <w:rsid w:val="0060617F"/>
    <w:rsid w:val="00606339"/>
    <w:rsid w:val="00606572"/>
    <w:rsid w:val="0061679E"/>
    <w:rsid w:val="00621619"/>
    <w:rsid w:val="00623675"/>
    <w:rsid w:val="00626BEB"/>
    <w:rsid w:val="006357B3"/>
    <w:rsid w:val="00640EB3"/>
    <w:rsid w:val="006420BD"/>
    <w:rsid w:val="006422B3"/>
    <w:rsid w:val="00647AD5"/>
    <w:rsid w:val="00650AE9"/>
    <w:rsid w:val="006514D5"/>
    <w:rsid w:val="0065245A"/>
    <w:rsid w:val="00656D3D"/>
    <w:rsid w:val="00656FE7"/>
    <w:rsid w:val="00660EA8"/>
    <w:rsid w:val="00661869"/>
    <w:rsid w:val="00670BB1"/>
    <w:rsid w:val="006721F5"/>
    <w:rsid w:val="00672D83"/>
    <w:rsid w:val="00675E34"/>
    <w:rsid w:val="006760A7"/>
    <w:rsid w:val="006859BB"/>
    <w:rsid w:val="00686623"/>
    <w:rsid w:val="00687E08"/>
    <w:rsid w:val="00687E7C"/>
    <w:rsid w:val="006911D9"/>
    <w:rsid w:val="00695DD5"/>
    <w:rsid w:val="00695F1B"/>
    <w:rsid w:val="006A077A"/>
    <w:rsid w:val="006A434B"/>
    <w:rsid w:val="006A5B05"/>
    <w:rsid w:val="006A5D7E"/>
    <w:rsid w:val="006A5F73"/>
    <w:rsid w:val="006A6AEB"/>
    <w:rsid w:val="006A6B68"/>
    <w:rsid w:val="006A78A6"/>
    <w:rsid w:val="006B050C"/>
    <w:rsid w:val="006B46C0"/>
    <w:rsid w:val="006B7AB8"/>
    <w:rsid w:val="006C2003"/>
    <w:rsid w:val="006C5F26"/>
    <w:rsid w:val="006D1A79"/>
    <w:rsid w:val="006D69D6"/>
    <w:rsid w:val="006D7458"/>
    <w:rsid w:val="006E07C1"/>
    <w:rsid w:val="006E2803"/>
    <w:rsid w:val="006E493D"/>
    <w:rsid w:val="006E5263"/>
    <w:rsid w:val="006E57EC"/>
    <w:rsid w:val="006E5E5F"/>
    <w:rsid w:val="006F25A7"/>
    <w:rsid w:val="006F65FA"/>
    <w:rsid w:val="0070059B"/>
    <w:rsid w:val="00702B3A"/>
    <w:rsid w:val="00704CE2"/>
    <w:rsid w:val="007055F1"/>
    <w:rsid w:val="0070645A"/>
    <w:rsid w:val="00710C00"/>
    <w:rsid w:val="00714CDA"/>
    <w:rsid w:val="007163BB"/>
    <w:rsid w:val="00716E69"/>
    <w:rsid w:val="0071748D"/>
    <w:rsid w:val="00720883"/>
    <w:rsid w:val="00721CC5"/>
    <w:rsid w:val="00725FE5"/>
    <w:rsid w:val="00727BC0"/>
    <w:rsid w:val="00727FA2"/>
    <w:rsid w:val="00731C98"/>
    <w:rsid w:val="00737871"/>
    <w:rsid w:val="00737A97"/>
    <w:rsid w:val="007422D2"/>
    <w:rsid w:val="00753AAA"/>
    <w:rsid w:val="0076121B"/>
    <w:rsid w:val="00761977"/>
    <w:rsid w:val="00762847"/>
    <w:rsid w:val="00762957"/>
    <w:rsid w:val="007654E1"/>
    <w:rsid w:val="00767C99"/>
    <w:rsid w:val="00771AF3"/>
    <w:rsid w:val="00774178"/>
    <w:rsid w:val="00774D03"/>
    <w:rsid w:val="0077545F"/>
    <w:rsid w:val="00780241"/>
    <w:rsid w:val="007851B2"/>
    <w:rsid w:val="00786660"/>
    <w:rsid w:val="00794668"/>
    <w:rsid w:val="007964C5"/>
    <w:rsid w:val="007A35F8"/>
    <w:rsid w:val="007A73CE"/>
    <w:rsid w:val="007B1EB8"/>
    <w:rsid w:val="007B646A"/>
    <w:rsid w:val="007C25AC"/>
    <w:rsid w:val="007C3A22"/>
    <w:rsid w:val="007D08CE"/>
    <w:rsid w:val="007D0B92"/>
    <w:rsid w:val="007D1A33"/>
    <w:rsid w:val="007E0F4C"/>
    <w:rsid w:val="007E104F"/>
    <w:rsid w:val="007E492B"/>
    <w:rsid w:val="007F2D80"/>
    <w:rsid w:val="007F315D"/>
    <w:rsid w:val="008022F3"/>
    <w:rsid w:val="00805880"/>
    <w:rsid w:val="0080756F"/>
    <w:rsid w:val="008154B4"/>
    <w:rsid w:val="008170B5"/>
    <w:rsid w:val="00832C07"/>
    <w:rsid w:val="00833695"/>
    <w:rsid w:val="00833D49"/>
    <w:rsid w:val="00835095"/>
    <w:rsid w:val="0083579F"/>
    <w:rsid w:val="00837423"/>
    <w:rsid w:val="00837F82"/>
    <w:rsid w:val="00840135"/>
    <w:rsid w:val="00841276"/>
    <w:rsid w:val="00843183"/>
    <w:rsid w:val="008458F4"/>
    <w:rsid w:val="00846F1D"/>
    <w:rsid w:val="00850C35"/>
    <w:rsid w:val="00852FC0"/>
    <w:rsid w:val="008561B9"/>
    <w:rsid w:val="008608E5"/>
    <w:rsid w:val="008627A5"/>
    <w:rsid w:val="00863530"/>
    <w:rsid w:val="008718BD"/>
    <w:rsid w:val="00880422"/>
    <w:rsid w:val="00880656"/>
    <w:rsid w:val="00881155"/>
    <w:rsid w:val="00881B72"/>
    <w:rsid w:val="00882881"/>
    <w:rsid w:val="00890C39"/>
    <w:rsid w:val="00897B0E"/>
    <w:rsid w:val="008A6B64"/>
    <w:rsid w:val="008B61D7"/>
    <w:rsid w:val="008C005A"/>
    <w:rsid w:val="008C068C"/>
    <w:rsid w:val="008C66B8"/>
    <w:rsid w:val="008C76A4"/>
    <w:rsid w:val="008D06E0"/>
    <w:rsid w:val="008D7E59"/>
    <w:rsid w:val="008E2668"/>
    <w:rsid w:val="008E5131"/>
    <w:rsid w:val="008E5795"/>
    <w:rsid w:val="008F3082"/>
    <w:rsid w:val="008F6BCC"/>
    <w:rsid w:val="008F6F15"/>
    <w:rsid w:val="008F7184"/>
    <w:rsid w:val="009014E3"/>
    <w:rsid w:val="0090250C"/>
    <w:rsid w:val="00902F4E"/>
    <w:rsid w:val="00903CE8"/>
    <w:rsid w:val="009053B8"/>
    <w:rsid w:val="00907DE2"/>
    <w:rsid w:val="00911056"/>
    <w:rsid w:val="0091497A"/>
    <w:rsid w:val="0092308D"/>
    <w:rsid w:val="00924DBD"/>
    <w:rsid w:val="00926DCA"/>
    <w:rsid w:val="00930DF6"/>
    <w:rsid w:val="0093120D"/>
    <w:rsid w:val="0093301B"/>
    <w:rsid w:val="00935074"/>
    <w:rsid w:val="00942DC4"/>
    <w:rsid w:val="00944038"/>
    <w:rsid w:val="00944AAC"/>
    <w:rsid w:val="00944F79"/>
    <w:rsid w:val="00947AC5"/>
    <w:rsid w:val="009518D7"/>
    <w:rsid w:val="00955F93"/>
    <w:rsid w:val="009761FB"/>
    <w:rsid w:val="00976BE5"/>
    <w:rsid w:val="009808C2"/>
    <w:rsid w:val="00981A1E"/>
    <w:rsid w:val="00987EA1"/>
    <w:rsid w:val="00990CE9"/>
    <w:rsid w:val="00992615"/>
    <w:rsid w:val="009950A8"/>
    <w:rsid w:val="009A00E6"/>
    <w:rsid w:val="009A53D5"/>
    <w:rsid w:val="009B01CB"/>
    <w:rsid w:val="009B0A8F"/>
    <w:rsid w:val="009B3901"/>
    <w:rsid w:val="009B3C61"/>
    <w:rsid w:val="009B659A"/>
    <w:rsid w:val="009B7C75"/>
    <w:rsid w:val="009C0563"/>
    <w:rsid w:val="009C0BDB"/>
    <w:rsid w:val="009D1067"/>
    <w:rsid w:val="009D11A4"/>
    <w:rsid w:val="009D1B96"/>
    <w:rsid w:val="009D4931"/>
    <w:rsid w:val="009E1FC8"/>
    <w:rsid w:val="009E2DB3"/>
    <w:rsid w:val="009E38C2"/>
    <w:rsid w:val="009E5651"/>
    <w:rsid w:val="009E5F52"/>
    <w:rsid w:val="009F0076"/>
    <w:rsid w:val="009F33CD"/>
    <w:rsid w:val="009F467B"/>
    <w:rsid w:val="009F6707"/>
    <w:rsid w:val="009F7741"/>
    <w:rsid w:val="00A0152C"/>
    <w:rsid w:val="00A01B09"/>
    <w:rsid w:val="00A02CAA"/>
    <w:rsid w:val="00A03276"/>
    <w:rsid w:val="00A03E9B"/>
    <w:rsid w:val="00A0446D"/>
    <w:rsid w:val="00A04B89"/>
    <w:rsid w:val="00A10FEC"/>
    <w:rsid w:val="00A11B0C"/>
    <w:rsid w:val="00A12421"/>
    <w:rsid w:val="00A1433C"/>
    <w:rsid w:val="00A14492"/>
    <w:rsid w:val="00A16BC5"/>
    <w:rsid w:val="00A2034B"/>
    <w:rsid w:val="00A24817"/>
    <w:rsid w:val="00A27CBF"/>
    <w:rsid w:val="00A27E1D"/>
    <w:rsid w:val="00A31CC9"/>
    <w:rsid w:val="00A4135D"/>
    <w:rsid w:val="00A42174"/>
    <w:rsid w:val="00A427E6"/>
    <w:rsid w:val="00A430BB"/>
    <w:rsid w:val="00A459CB"/>
    <w:rsid w:val="00A45B9D"/>
    <w:rsid w:val="00A50584"/>
    <w:rsid w:val="00A507B0"/>
    <w:rsid w:val="00A51CE3"/>
    <w:rsid w:val="00A52B77"/>
    <w:rsid w:val="00A55ADE"/>
    <w:rsid w:val="00A61613"/>
    <w:rsid w:val="00A677BA"/>
    <w:rsid w:val="00A70D69"/>
    <w:rsid w:val="00A84572"/>
    <w:rsid w:val="00A8517F"/>
    <w:rsid w:val="00A974C1"/>
    <w:rsid w:val="00A975E8"/>
    <w:rsid w:val="00AA2DA1"/>
    <w:rsid w:val="00AA4249"/>
    <w:rsid w:val="00AA5E3C"/>
    <w:rsid w:val="00AB2DFF"/>
    <w:rsid w:val="00AB47FA"/>
    <w:rsid w:val="00AB798A"/>
    <w:rsid w:val="00AB7C18"/>
    <w:rsid w:val="00AC5FFD"/>
    <w:rsid w:val="00AC6567"/>
    <w:rsid w:val="00AC7EF8"/>
    <w:rsid w:val="00AD077D"/>
    <w:rsid w:val="00AD3001"/>
    <w:rsid w:val="00AD752B"/>
    <w:rsid w:val="00AE560E"/>
    <w:rsid w:val="00AE5899"/>
    <w:rsid w:val="00AE76FD"/>
    <w:rsid w:val="00AE7FEC"/>
    <w:rsid w:val="00AF2630"/>
    <w:rsid w:val="00AF3FAE"/>
    <w:rsid w:val="00AF4741"/>
    <w:rsid w:val="00AF4E56"/>
    <w:rsid w:val="00AF5007"/>
    <w:rsid w:val="00AF6F2C"/>
    <w:rsid w:val="00B0228F"/>
    <w:rsid w:val="00B02AB4"/>
    <w:rsid w:val="00B057A1"/>
    <w:rsid w:val="00B05A34"/>
    <w:rsid w:val="00B06342"/>
    <w:rsid w:val="00B07557"/>
    <w:rsid w:val="00B07A4B"/>
    <w:rsid w:val="00B1205D"/>
    <w:rsid w:val="00B16214"/>
    <w:rsid w:val="00B202B1"/>
    <w:rsid w:val="00B22A5D"/>
    <w:rsid w:val="00B430D0"/>
    <w:rsid w:val="00B43197"/>
    <w:rsid w:val="00B45E4A"/>
    <w:rsid w:val="00B50C84"/>
    <w:rsid w:val="00B531F6"/>
    <w:rsid w:val="00B552E5"/>
    <w:rsid w:val="00B56F9B"/>
    <w:rsid w:val="00B57959"/>
    <w:rsid w:val="00B626B4"/>
    <w:rsid w:val="00B62873"/>
    <w:rsid w:val="00B70D0E"/>
    <w:rsid w:val="00B73C13"/>
    <w:rsid w:val="00B77302"/>
    <w:rsid w:val="00B779F4"/>
    <w:rsid w:val="00B82C25"/>
    <w:rsid w:val="00B8368F"/>
    <w:rsid w:val="00B839F2"/>
    <w:rsid w:val="00B844B6"/>
    <w:rsid w:val="00B85671"/>
    <w:rsid w:val="00B927D7"/>
    <w:rsid w:val="00B94CD0"/>
    <w:rsid w:val="00B96DC0"/>
    <w:rsid w:val="00BA0BDB"/>
    <w:rsid w:val="00BA7705"/>
    <w:rsid w:val="00BB053C"/>
    <w:rsid w:val="00BB061D"/>
    <w:rsid w:val="00BB2181"/>
    <w:rsid w:val="00BB43BA"/>
    <w:rsid w:val="00BB457B"/>
    <w:rsid w:val="00BB5516"/>
    <w:rsid w:val="00BB6307"/>
    <w:rsid w:val="00BB7A34"/>
    <w:rsid w:val="00BC699D"/>
    <w:rsid w:val="00BD39B8"/>
    <w:rsid w:val="00BD6707"/>
    <w:rsid w:val="00BE1160"/>
    <w:rsid w:val="00BE2F50"/>
    <w:rsid w:val="00BE3F0C"/>
    <w:rsid w:val="00BE621D"/>
    <w:rsid w:val="00BF0A64"/>
    <w:rsid w:val="00BF44CA"/>
    <w:rsid w:val="00BF5CDA"/>
    <w:rsid w:val="00BF6BF5"/>
    <w:rsid w:val="00BF762B"/>
    <w:rsid w:val="00BF7F85"/>
    <w:rsid w:val="00C01790"/>
    <w:rsid w:val="00C018D5"/>
    <w:rsid w:val="00C041E3"/>
    <w:rsid w:val="00C07B74"/>
    <w:rsid w:val="00C11D0A"/>
    <w:rsid w:val="00C12EDD"/>
    <w:rsid w:val="00C14BB6"/>
    <w:rsid w:val="00C14F55"/>
    <w:rsid w:val="00C17BD0"/>
    <w:rsid w:val="00C20BDC"/>
    <w:rsid w:val="00C23870"/>
    <w:rsid w:val="00C24151"/>
    <w:rsid w:val="00C311ED"/>
    <w:rsid w:val="00C32B49"/>
    <w:rsid w:val="00C32E5F"/>
    <w:rsid w:val="00C36CC9"/>
    <w:rsid w:val="00C4248E"/>
    <w:rsid w:val="00C46654"/>
    <w:rsid w:val="00C46B3D"/>
    <w:rsid w:val="00C5188D"/>
    <w:rsid w:val="00C53FCE"/>
    <w:rsid w:val="00C60E4A"/>
    <w:rsid w:val="00C610FB"/>
    <w:rsid w:val="00C61407"/>
    <w:rsid w:val="00C634FF"/>
    <w:rsid w:val="00C638C9"/>
    <w:rsid w:val="00C64E55"/>
    <w:rsid w:val="00C670D2"/>
    <w:rsid w:val="00C72F89"/>
    <w:rsid w:val="00C73BBA"/>
    <w:rsid w:val="00C80BBB"/>
    <w:rsid w:val="00C8271F"/>
    <w:rsid w:val="00C93ADF"/>
    <w:rsid w:val="00CA0217"/>
    <w:rsid w:val="00CA08C0"/>
    <w:rsid w:val="00CA1A98"/>
    <w:rsid w:val="00CA24A2"/>
    <w:rsid w:val="00CA3F4C"/>
    <w:rsid w:val="00CA63EB"/>
    <w:rsid w:val="00CA6CF1"/>
    <w:rsid w:val="00CC0C8B"/>
    <w:rsid w:val="00CC22AC"/>
    <w:rsid w:val="00CC5515"/>
    <w:rsid w:val="00CC5E3F"/>
    <w:rsid w:val="00CC6438"/>
    <w:rsid w:val="00CD619E"/>
    <w:rsid w:val="00CE2ECF"/>
    <w:rsid w:val="00CE3190"/>
    <w:rsid w:val="00CE51B4"/>
    <w:rsid w:val="00CE5F96"/>
    <w:rsid w:val="00CE64DF"/>
    <w:rsid w:val="00CE690F"/>
    <w:rsid w:val="00CE6AC4"/>
    <w:rsid w:val="00CF1EDD"/>
    <w:rsid w:val="00CF28E3"/>
    <w:rsid w:val="00CF2C31"/>
    <w:rsid w:val="00CF5028"/>
    <w:rsid w:val="00CF6C59"/>
    <w:rsid w:val="00CF75D0"/>
    <w:rsid w:val="00CF7FE1"/>
    <w:rsid w:val="00D00D25"/>
    <w:rsid w:val="00D00EBA"/>
    <w:rsid w:val="00D0113A"/>
    <w:rsid w:val="00D11A7A"/>
    <w:rsid w:val="00D1319C"/>
    <w:rsid w:val="00D14B1E"/>
    <w:rsid w:val="00D20C26"/>
    <w:rsid w:val="00D23792"/>
    <w:rsid w:val="00D24B23"/>
    <w:rsid w:val="00D30C26"/>
    <w:rsid w:val="00D32916"/>
    <w:rsid w:val="00D45271"/>
    <w:rsid w:val="00D45828"/>
    <w:rsid w:val="00D50F69"/>
    <w:rsid w:val="00D51AF3"/>
    <w:rsid w:val="00D552FC"/>
    <w:rsid w:val="00D56C68"/>
    <w:rsid w:val="00D60608"/>
    <w:rsid w:val="00D7003E"/>
    <w:rsid w:val="00D7262F"/>
    <w:rsid w:val="00D7589F"/>
    <w:rsid w:val="00D81DF8"/>
    <w:rsid w:val="00D851DC"/>
    <w:rsid w:val="00D87348"/>
    <w:rsid w:val="00D87625"/>
    <w:rsid w:val="00D876FD"/>
    <w:rsid w:val="00D90F3A"/>
    <w:rsid w:val="00D95DD0"/>
    <w:rsid w:val="00DA2D3C"/>
    <w:rsid w:val="00DA3A3B"/>
    <w:rsid w:val="00DA3DF5"/>
    <w:rsid w:val="00DA517F"/>
    <w:rsid w:val="00DA6173"/>
    <w:rsid w:val="00DA6874"/>
    <w:rsid w:val="00DB244A"/>
    <w:rsid w:val="00DB2C31"/>
    <w:rsid w:val="00DB5E0A"/>
    <w:rsid w:val="00DC42E4"/>
    <w:rsid w:val="00DC45A8"/>
    <w:rsid w:val="00DC6607"/>
    <w:rsid w:val="00DD038B"/>
    <w:rsid w:val="00DE2511"/>
    <w:rsid w:val="00DE6890"/>
    <w:rsid w:val="00DF17EA"/>
    <w:rsid w:val="00DF1FA7"/>
    <w:rsid w:val="00DF21A6"/>
    <w:rsid w:val="00DF4EFD"/>
    <w:rsid w:val="00DF6DBB"/>
    <w:rsid w:val="00E000DB"/>
    <w:rsid w:val="00E020CA"/>
    <w:rsid w:val="00E048A3"/>
    <w:rsid w:val="00E07A33"/>
    <w:rsid w:val="00E10160"/>
    <w:rsid w:val="00E10ACA"/>
    <w:rsid w:val="00E11941"/>
    <w:rsid w:val="00E12958"/>
    <w:rsid w:val="00E13130"/>
    <w:rsid w:val="00E150F2"/>
    <w:rsid w:val="00E15DB2"/>
    <w:rsid w:val="00E17240"/>
    <w:rsid w:val="00E2353F"/>
    <w:rsid w:val="00E24211"/>
    <w:rsid w:val="00E2487D"/>
    <w:rsid w:val="00E249E1"/>
    <w:rsid w:val="00E26811"/>
    <w:rsid w:val="00E27E09"/>
    <w:rsid w:val="00E3374F"/>
    <w:rsid w:val="00E33BE8"/>
    <w:rsid w:val="00E3418B"/>
    <w:rsid w:val="00E3449B"/>
    <w:rsid w:val="00E37D83"/>
    <w:rsid w:val="00E41AEC"/>
    <w:rsid w:val="00E4347C"/>
    <w:rsid w:val="00E438F2"/>
    <w:rsid w:val="00E44299"/>
    <w:rsid w:val="00E51327"/>
    <w:rsid w:val="00E52A45"/>
    <w:rsid w:val="00E54FEE"/>
    <w:rsid w:val="00E64BAD"/>
    <w:rsid w:val="00E676B1"/>
    <w:rsid w:val="00E71E0D"/>
    <w:rsid w:val="00E72C46"/>
    <w:rsid w:val="00E758D0"/>
    <w:rsid w:val="00E77152"/>
    <w:rsid w:val="00E80171"/>
    <w:rsid w:val="00E84DE4"/>
    <w:rsid w:val="00E90991"/>
    <w:rsid w:val="00E961DE"/>
    <w:rsid w:val="00E96F59"/>
    <w:rsid w:val="00E976AB"/>
    <w:rsid w:val="00EA63A3"/>
    <w:rsid w:val="00EB15B8"/>
    <w:rsid w:val="00EB2EC5"/>
    <w:rsid w:val="00EC4442"/>
    <w:rsid w:val="00EC4C9B"/>
    <w:rsid w:val="00ED3664"/>
    <w:rsid w:val="00ED40E8"/>
    <w:rsid w:val="00EE3461"/>
    <w:rsid w:val="00EE4FEB"/>
    <w:rsid w:val="00EE6CC7"/>
    <w:rsid w:val="00EE7DF1"/>
    <w:rsid w:val="00EF4504"/>
    <w:rsid w:val="00EF5588"/>
    <w:rsid w:val="00EF77B0"/>
    <w:rsid w:val="00F013FC"/>
    <w:rsid w:val="00F02361"/>
    <w:rsid w:val="00F03D86"/>
    <w:rsid w:val="00F0411A"/>
    <w:rsid w:val="00F044D1"/>
    <w:rsid w:val="00F04BAE"/>
    <w:rsid w:val="00F05E70"/>
    <w:rsid w:val="00F05FA4"/>
    <w:rsid w:val="00F0763D"/>
    <w:rsid w:val="00F07CCC"/>
    <w:rsid w:val="00F11BBD"/>
    <w:rsid w:val="00F12102"/>
    <w:rsid w:val="00F12479"/>
    <w:rsid w:val="00F20FD7"/>
    <w:rsid w:val="00F210F6"/>
    <w:rsid w:val="00F21AD5"/>
    <w:rsid w:val="00F2232D"/>
    <w:rsid w:val="00F24027"/>
    <w:rsid w:val="00F31231"/>
    <w:rsid w:val="00F37327"/>
    <w:rsid w:val="00F377EF"/>
    <w:rsid w:val="00F40D9D"/>
    <w:rsid w:val="00F41DDB"/>
    <w:rsid w:val="00F42DD4"/>
    <w:rsid w:val="00F4461F"/>
    <w:rsid w:val="00F462FC"/>
    <w:rsid w:val="00F5006C"/>
    <w:rsid w:val="00F50E28"/>
    <w:rsid w:val="00F53801"/>
    <w:rsid w:val="00F61E09"/>
    <w:rsid w:val="00F73047"/>
    <w:rsid w:val="00F8227B"/>
    <w:rsid w:val="00F8238A"/>
    <w:rsid w:val="00F82A6B"/>
    <w:rsid w:val="00F82B08"/>
    <w:rsid w:val="00F84F78"/>
    <w:rsid w:val="00F84FBF"/>
    <w:rsid w:val="00F86357"/>
    <w:rsid w:val="00F96DCC"/>
    <w:rsid w:val="00FA19C2"/>
    <w:rsid w:val="00FA344F"/>
    <w:rsid w:val="00FA6E74"/>
    <w:rsid w:val="00FB0DAB"/>
    <w:rsid w:val="00FB1B4A"/>
    <w:rsid w:val="00FB2B62"/>
    <w:rsid w:val="00FB3FBC"/>
    <w:rsid w:val="00FB491E"/>
    <w:rsid w:val="00FC5365"/>
    <w:rsid w:val="00FC6EE1"/>
    <w:rsid w:val="00FD129E"/>
    <w:rsid w:val="00FD2A0B"/>
    <w:rsid w:val="00FD618A"/>
    <w:rsid w:val="00FD65BE"/>
    <w:rsid w:val="00FE3DFE"/>
    <w:rsid w:val="00FF785F"/>
    <w:rsid w:val="043A5387"/>
    <w:rsid w:val="0F7F7972"/>
    <w:rsid w:val="1E3601A3"/>
    <w:rsid w:val="26C01525"/>
    <w:rsid w:val="2A16769C"/>
    <w:rsid w:val="2A3F7750"/>
    <w:rsid w:val="2FC628F7"/>
    <w:rsid w:val="30173930"/>
    <w:rsid w:val="3260797C"/>
    <w:rsid w:val="33CE3897"/>
    <w:rsid w:val="34A5321F"/>
    <w:rsid w:val="378D2564"/>
    <w:rsid w:val="41D86E7D"/>
    <w:rsid w:val="425B1256"/>
    <w:rsid w:val="43ED5B7E"/>
    <w:rsid w:val="45703E3A"/>
    <w:rsid w:val="46A161FF"/>
    <w:rsid w:val="4C075809"/>
    <w:rsid w:val="4F3C1DB5"/>
    <w:rsid w:val="50F65EB6"/>
    <w:rsid w:val="5E77B4B6"/>
    <w:rsid w:val="5FEB3514"/>
    <w:rsid w:val="602C2762"/>
    <w:rsid w:val="69197105"/>
    <w:rsid w:val="69B430E9"/>
    <w:rsid w:val="6D3A435C"/>
    <w:rsid w:val="6FBC1687"/>
    <w:rsid w:val="71570E47"/>
    <w:rsid w:val="766037DA"/>
    <w:rsid w:val="7A7CF2D4"/>
    <w:rsid w:val="7E465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5F18D6"/>
  <w15:docId w15:val="{F46F659C-0591-447A-B031-3881F09C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iPriority="0" w:qFormat="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EastAsia" w:hAnsiTheme="minorHAnsi" w:cstheme="minorBidi"/>
      <w:sz w:val="22"/>
      <w:szCs w:val="22"/>
    </w:rPr>
  </w:style>
  <w:style w:type="paragraph" w:styleId="1">
    <w:name w:val="heading 1"/>
    <w:basedOn w:val="a"/>
    <w:next w:val="a"/>
    <w:link w:val="10"/>
    <w:qFormat/>
    <w:pPr>
      <w:widowControl w:val="0"/>
      <w:adjustRightInd w:val="0"/>
      <w:spacing w:before="240" w:after="0" w:line="360" w:lineRule="atLeast"/>
      <w:jc w:val="both"/>
      <w:textAlignment w:val="baseline"/>
      <w:outlineLvl w:val="0"/>
    </w:pPr>
    <w:rPr>
      <w:rFonts w:ascii="Arial" w:eastAsia="宋体" w:hAnsi="Arial" w:cs="Times New Roman"/>
      <w:b/>
      <w:sz w:val="24"/>
      <w:szCs w:val="20"/>
      <w:u w:val="single"/>
    </w:rPr>
  </w:style>
  <w:style w:type="paragraph" w:styleId="2">
    <w:name w:val="heading 2"/>
    <w:basedOn w:val="a"/>
    <w:next w:val="a"/>
    <w:link w:val="20"/>
    <w:qFormat/>
    <w:pPr>
      <w:widowControl w:val="0"/>
      <w:adjustRightInd w:val="0"/>
      <w:spacing w:before="120" w:after="0" w:line="360" w:lineRule="atLeast"/>
      <w:jc w:val="both"/>
      <w:textAlignment w:val="baseline"/>
      <w:outlineLvl w:val="1"/>
    </w:pPr>
    <w:rPr>
      <w:rFonts w:ascii="Arial" w:eastAsia="宋体" w:hAnsi="Arial" w:cs="Times New Roman"/>
      <w:b/>
      <w:sz w:val="24"/>
      <w:szCs w:val="20"/>
    </w:rPr>
  </w:style>
  <w:style w:type="paragraph" w:styleId="3">
    <w:name w:val="heading 3"/>
    <w:basedOn w:val="a"/>
    <w:next w:val="a0"/>
    <w:link w:val="30"/>
    <w:qFormat/>
    <w:pPr>
      <w:widowControl w:val="0"/>
      <w:adjustRightInd w:val="0"/>
      <w:spacing w:after="0" w:line="360" w:lineRule="atLeast"/>
      <w:ind w:left="360"/>
      <w:jc w:val="both"/>
      <w:textAlignment w:val="baseline"/>
      <w:outlineLvl w:val="2"/>
    </w:pPr>
    <w:rPr>
      <w:rFonts w:ascii="Times New Roman" w:eastAsia="宋体" w:hAnsi="Times New Roman" w:cs="Times New Roman"/>
      <w:b/>
      <w:sz w:val="24"/>
      <w:szCs w:val="20"/>
    </w:rPr>
  </w:style>
  <w:style w:type="paragraph" w:styleId="4">
    <w:name w:val="heading 4"/>
    <w:basedOn w:val="a"/>
    <w:next w:val="a0"/>
    <w:link w:val="40"/>
    <w:qFormat/>
    <w:pPr>
      <w:widowControl w:val="0"/>
      <w:adjustRightInd w:val="0"/>
      <w:spacing w:after="0" w:line="360" w:lineRule="atLeast"/>
      <w:ind w:left="360"/>
      <w:jc w:val="both"/>
      <w:textAlignment w:val="baseline"/>
      <w:outlineLvl w:val="3"/>
    </w:pPr>
    <w:rPr>
      <w:rFonts w:ascii="Times New Roman" w:eastAsia="宋体" w:hAnsi="Times New Roman" w:cs="Times New Roman"/>
      <w:sz w:val="24"/>
      <w:szCs w:val="20"/>
      <w:u w:val="single"/>
    </w:rPr>
  </w:style>
  <w:style w:type="paragraph" w:styleId="5">
    <w:name w:val="heading 5"/>
    <w:basedOn w:val="a"/>
    <w:next w:val="a0"/>
    <w:link w:val="50"/>
    <w:qFormat/>
    <w:pPr>
      <w:widowControl w:val="0"/>
      <w:adjustRightInd w:val="0"/>
      <w:spacing w:after="0" w:line="360" w:lineRule="atLeast"/>
      <w:ind w:left="720"/>
      <w:jc w:val="both"/>
      <w:textAlignment w:val="baseline"/>
      <w:outlineLvl w:val="4"/>
    </w:pPr>
    <w:rPr>
      <w:rFonts w:ascii="Times New Roman" w:eastAsia="宋体" w:hAnsi="Times New Roman" w:cs="Times New Roman"/>
      <w:b/>
      <w:sz w:val="20"/>
      <w:szCs w:val="20"/>
    </w:rPr>
  </w:style>
  <w:style w:type="paragraph" w:styleId="6">
    <w:name w:val="heading 6"/>
    <w:basedOn w:val="a"/>
    <w:next w:val="a0"/>
    <w:link w:val="60"/>
    <w:qFormat/>
    <w:pPr>
      <w:widowControl w:val="0"/>
      <w:adjustRightInd w:val="0"/>
      <w:spacing w:after="0" w:line="360" w:lineRule="atLeast"/>
      <w:ind w:left="720"/>
      <w:jc w:val="both"/>
      <w:textAlignment w:val="baseline"/>
      <w:outlineLvl w:val="5"/>
    </w:pPr>
    <w:rPr>
      <w:rFonts w:ascii="Times New Roman" w:eastAsia="宋体" w:hAnsi="Times New Roman" w:cs="Times New Roman"/>
      <w:sz w:val="20"/>
      <w:szCs w:val="20"/>
      <w:u w:val="single"/>
    </w:rPr>
  </w:style>
  <w:style w:type="paragraph" w:styleId="7">
    <w:name w:val="heading 7"/>
    <w:basedOn w:val="a"/>
    <w:next w:val="a0"/>
    <w:link w:val="70"/>
    <w:qFormat/>
    <w:pPr>
      <w:widowControl w:val="0"/>
      <w:adjustRightInd w:val="0"/>
      <w:spacing w:after="0" w:line="360" w:lineRule="atLeast"/>
      <w:ind w:left="720"/>
      <w:jc w:val="both"/>
      <w:textAlignment w:val="baseline"/>
      <w:outlineLvl w:val="6"/>
    </w:pPr>
    <w:rPr>
      <w:rFonts w:ascii="Times New Roman" w:eastAsia="宋体" w:hAnsi="Times New Roman" w:cs="Times New Roman"/>
      <w:i/>
      <w:sz w:val="20"/>
      <w:szCs w:val="20"/>
    </w:rPr>
  </w:style>
  <w:style w:type="paragraph" w:styleId="8">
    <w:name w:val="heading 8"/>
    <w:basedOn w:val="a"/>
    <w:next w:val="a0"/>
    <w:link w:val="80"/>
    <w:qFormat/>
    <w:pPr>
      <w:widowControl w:val="0"/>
      <w:adjustRightInd w:val="0"/>
      <w:spacing w:after="0" w:line="360" w:lineRule="atLeast"/>
      <w:ind w:left="720"/>
      <w:jc w:val="both"/>
      <w:textAlignment w:val="baseline"/>
      <w:outlineLvl w:val="7"/>
    </w:pPr>
    <w:rPr>
      <w:rFonts w:ascii="Times New Roman" w:eastAsia="宋体" w:hAnsi="Times New Roman" w:cs="Times New Roman"/>
      <w:i/>
      <w:sz w:val="20"/>
      <w:szCs w:val="20"/>
    </w:rPr>
  </w:style>
  <w:style w:type="paragraph" w:styleId="9">
    <w:name w:val="heading 9"/>
    <w:basedOn w:val="a"/>
    <w:next w:val="a0"/>
    <w:link w:val="90"/>
    <w:qFormat/>
    <w:pPr>
      <w:widowControl w:val="0"/>
      <w:adjustRightInd w:val="0"/>
      <w:spacing w:after="0" w:line="360" w:lineRule="atLeast"/>
      <w:ind w:left="720"/>
      <w:jc w:val="both"/>
      <w:textAlignment w:val="baseline"/>
      <w:outlineLvl w:val="8"/>
    </w:pPr>
    <w:rPr>
      <w:rFonts w:ascii="Times New Roman" w:eastAsia="宋体" w:hAnsi="Times New Roman" w:cs="Times New Roman"/>
      <w:i/>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widowControl w:val="0"/>
      <w:adjustRightInd w:val="0"/>
      <w:spacing w:after="0" w:line="360" w:lineRule="atLeast"/>
      <w:ind w:left="720"/>
      <w:jc w:val="both"/>
      <w:textAlignment w:val="baseline"/>
    </w:pPr>
    <w:rPr>
      <w:rFonts w:ascii="Times New Roman" w:eastAsia="宋体" w:hAnsi="Times New Roman" w:cs="Times New Roman"/>
      <w:sz w:val="20"/>
      <w:szCs w:val="20"/>
    </w:rPr>
  </w:style>
  <w:style w:type="paragraph" w:styleId="a4">
    <w:name w:val="annotation text"/>
    <w:basedOn w:val="a"/>
    <w:link w:val="a5"/>
    <w:uiPriority w:val="99"/>
    <w:unhideWhenUsed/>
    <w:qFormat/>
    <w:pPr>
      <w:spacing w:line="240" w:lineRule="auto"/>
    </w:pPr>
    <w:rPr>
      <w:sz w:val="20"/>
      <w:szCs w:val="20"/>
    </w:rPr>
  </w:style>
  <w:style w:type="paragraph" w:styleId="a6">
    <w:name w:val="Body Text"/>
    <w:basedOn w:val="a"/>
    <w:next w:val="a7"/>
    <w:link w:val="a8"/>
    <w:qFormat/>
    <w:pPr>
      <w:widowControl w:val="0"/>
      <w:adjustRightInd w:val="0"/>
      <w:spacing w:after="0" w:line="360" w:lineRule="atLeast"/>
      <w:jc w:val="center"/>
      <w:textAlignment w:val="baseline"/>
    </w:pPr>
    <w:rPr>
      <w:rFonts w:ascii="Times New Roman" w:eastAsia="宋体" w:hAnsi="Times New Roman" w:cs="Times New Roman"/>
      <w:sz w:val="15"/>
      <w:szCs w:val="20"/>
    </w:rPr>
  </w:style>
  <w:style w:type="paragraph" w:styleId="a7">
    <w:name w:val="Body Text First Indent"/>
    <w:basedOn w:val="a6"/>
    <w:next w:val="TOC6"/>
    <w:qFormat/>
    <w:pPr>
      <w:spacing w:after="120"/>
      <w:ind w:firstLineChars="100" w:firstLine="420"/>
    </w:pPr>
    <w:rPr>
      <w:sz w:val="21"/>
      <w:szCs w:val="24"/>
    </w:rPr>
  </w:style>
  <w:style w:type="paragraph" w:styleId="TOC6">
    <w:name w:val="toc 6"/>
    <w:basedOn w:val="a"/>
    <w:next w:val="a"/>
    <w:uiPriority w:val="39"/>
    <w:unhideWhenUsed/>
    <w:qFormat/>
    <w:pPr>
      <w:ind w:leftChars="1000" w:left="2100"/>
    </w:pPr>
    <w:rPr>
      <w:rFonts w:ascii="Calibri" w:hAnsi="Calibri"/>
    </w:rPr>
  </w:style>
  <w:style w:type="paragraph" w:styleId="a9">
    <w:name w:val="Body Text Indent"/>
    <w:basedOn w:val="a"/>
    <w:link w:val="aa"/>
    <w:qFormat/>
    <w:pPr>
      <w:widowControl w:val="0"/>
      <w:adjustRightInd w:val="0"/>
      <w:spacing w:after="0" w:line="360" w:lineRule="atLeast"/>
      <w:ind w:firstLine="380"/>
      <w:jc w:val="both"/>
      <w:textAlignment w:val="baseline"/>
    </w:pPr>
    <w:rPr>
      <w:rFonts w:ascii="Times New Roman" w:eastAsia="宋体" w:hAnsi="Times New Roman" w:cs="Times New Roman"/>
      <w:sz w:val="20"/>
      <w:szCs w:val="20"/>
    </w:rPr>
  </w:style>
  <w:style w:type="paragraph" w:styleId="ab">
    <w:name w:val="Plain Text"/>
    <w:basedOn w:val="a"/>
    <w:link w:val="ac"/>
    <w:qFormat/>
    <w:pPr>
      <w:widowControl w:val="0"/>
      <w:spacing w:after="0" w:line="240" w:lineRule="auto"/>
      <w:jc w:val="both"/>
    </w:pPr>
    <w:rPr>
      <w:rFonts w:ascii="宋体" w:eastAsia="宋体" w:hAnsi="Courier New" w:cs="Courier New"/>
      <w:kern w:val="2"/>
      <w:sz w:val="21"/>
      <w:szCs w:val="21"/>
    </w:rPr>
  </w:style>
  <w:style w:type="paragraph" w:styleId="ad">
    <w:name w:val="Date"/>
    <w:basedOn w:val="a"/>
    <w:next w:val="a"/>
    <w:link w:val="ae"/>
    <w:qFormat/>
    <w:pPr>
      <w:widowControl w:val="0"/>
      <w:adjustRightInd w:val="0"/>
      <w:spacing w:after="0" w:line="360" w:lineRule="atLeast"/>
      <w:jc w:val="both"/>
      <w:textAlignment w:val="baseline"/>
    </w:pPr>
    <w:rPr>
      <w:rFonts w:ascii="Times New Roman" w:eastAsia="宋体" w:hAnsi="Times New Roman" w:cs="Times New Roman"/>
      <w:szCs w:val="20"/>
    </w:rPr>
  </w:style>
  <w:style w:type="paragraph" w:styleId="af">
    <w:name w:val="Balloon Text"/>
    <w:basedOn w:val="a"/>
    <w:link w:val="af0"/>
    <w:unhideWhenUsed/>
    <w:qFormat/>
    <w:pPr>
      <w:spacing w:after="0" w:line="240" w:lineRule="auto"/>
    </w:pPr>
    <w:rPr>
      <w:rFonts w:ascii="宋体" w:eastAsia="宋体"/>
      <w:sz w:val="18"/>
      <w:szCs w:val="18"/>
    </w:rPr>
  </w:style>
  <w:style w:type="paragraph" w:styleId="af1">
    <w:name w:val="footer"/>
    <w:basedOn w:val="a"/>
    <w:next w:val="TOCHeading1"/>
    <w:link w:val="af2"/>
    <w:uiPriority w:val="99"/>
    <w:unhideWhenUsed/>
    <w:qFormat/>
    <w:pPr>
      <w:tabs>
        <w:tab w:val="center" w:pos="4320"/>
        <w:tab w:val="right" w:pos="8640"/>
      </w:tabs>
      <w:spacing w:after="0" w:line="240" w:lineRule="auto"/>
    </w:pPr>
  </w:style>
  <w:style w:type="paragraph" w:customStyle="1" w:styleId="TOCHeading1">
    <w:name w:val="TOC Heading1"/>
    <w:next w:val="a"/>
    <w:qFormat/>
    <w:pPr>
      <w:wordWrap w:val="0"/>
    </w:pPr>
    <w:rPr>
      <w:sz w:val="32"/>
    </w:rPr>
  </w:style>
  <w:style w:type="paragraph" w:styleId="af3">
    <w:name w:val="header"/>
    <w:basedOn w:val="a"/>
    <w:link w:val="af4"/>
    <w:unhideWhenUsed/>
    <w:qFormat/>
    <w:pPr>
      <w:tabs>
        <w:tab w:val="center" w:pos="4320"/>
        <w:tab w:val="right" w:pos="8640"/>
      </w:tabs>
      <w:spacing w:after="0" w:line="240" w:lineRule="auto"/>
    </w:pPr>
  </w:style>
  <w:style w:type="paragraph" w:styleId="TOC1">
    <w:name w:val="toc 1"/>
    <w:basedOn w:val="a"/>
    <w:next w:val="a"/>
    <w:semiHidden/>
    <w:qFormat/>
    <w:pPr>
      <w:widowControl w:val="0"/>
      <w:tabs>
        <w:tab w:val="left" w:leader="dot" w:pos="8646"/>
        <w:tab w:val="right" w:pos="9072"/>
      </w:tabs>
      <w:adjustRightInd w:val="0"/>
      <w:spacing w:after="0" w:line="360" w:lineRule="atLeast"/>
      <w:ind w:right="850"/>
      <w:jc w:val="both"/>
      <w:textAlignment w:val="baseline"/>
    </w:pPr>
    <w:rPr>
      <w:rFonts w:ascii="Times New Roman" w:eastAsia="宋体" w:hAnsi="Times New Roman" w:cs="Times New Roman"/>
      <w:sz w:val="20"/>
      <w:szCs w:val="20"/>
    </w:rPr>
  </w:style>
  <w:style w:type="paragraph" w:styleId="21">
    <w:name w:val="Body Text 2"/>
    <w:basedOn w:val="a"/>
    <w:link w:val="22"/>
    <w:qFormat/>
    <w:pPr>
      <w:widowControl w:val="0"/>
      <w:adjustRightInd w:val="0"/>
      <w:spacing w:after="0" w:line="360" w:lineRule="atLeast"/>
      <w:jc w:val="both"/>
      <w:textAlignment w:val="baseline"/>
    </w:pPr>
    <w:rPr>
      <w:rFonts w:ascii="Times New Roman" w:eastAsia="宋体" w:hAnsi="Times New Roman" w:cs="Times New Roman"/>
      <w:color w:val="FF0000"/>
      <w:sz w:val="13"/>
      <w:szCs w:val="20"/>
    </w:rPr>
  </w:style>
  <w:style w:type="paragraph" w:styleId="af5">
    <w:name w:val="Message Header"/>
    <w:basedOn w:val="a6"/>
    <w:link w:val="af6"/>
    <w:qFormat/>
    <w:pPr>
      <w:keepLines/>
      <w:widowControl/>
      <w:adjustRightInd/>
      <w:spacing w:after="120" w:line="180" w:lineRule="atLeast"/>
      <w:ind w:left="720" w:hanging="720"/>
      <w:jc w:val="left"/>
      <w:textAlignment w:val="auto"/>
    </w:pPr>
    <w:rPr>
      <w:rFonts w:ascii="Arial" w:hAnsi="Arial"/>
      <w:spacing w:val="-5"/>
      <w:sz w:val="20"/>
    </w:rPr>
  </w:style>
  <w:style w:type="paragraph" w:styleId="11">
    <w:name w:val="index 1"/>
    <w:basedOn w:val="a"/>
    <w:next w:val="a"/>
    <w:semiHidden/>
    <w:qFormat/>
    <w:pPr>
      <w:widowControl w:val="0"/>
      <w:adjustRightInd w:val="0"/>
      <w:spacing w:after="0" w:line="360" w:lineRule="atLeast"/>
      <w:jc w:val="both"/>
      <w:textAlignment w:val="baseline"/>
    </w:pPr>
    <w:rPr>
      <w:rFonts w:ascii="Times New Roman" w:eastAsia="宋体" w:hAnsi="Times New Roman" w:cs="Times New Roman"/>
      <w:sz w:val="20"/>
      <w:szCs w:val="20"/>
    </w:rPr>
  </w:style>
  <w:style w:type="paragraph" w:styleId="af7">
    <w:name w:val="annotation subject"/>
    <w:basedOn w:val="a4"/>
    <w:next w:val="a4"/>
    <w:link w:val="af8"/>
    <w:uiPriority w:val="99"/>
    <w:unhideWhenUsed/>
    <w:qFormat/>
    <w:rPr>
      <w:b/>
      <w:bCs/>
    </w:rPr>
  </w:style>
  <w:style w:type="table" w:styleId="af9">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basedOn w:val="a1"/>
    <w:qFormat/>
  </w:style>
  <w:style w:type="character" w:styleId="afb">
    <w:name w:val="FollowedHyperlink"/>
    <w:basedOn w:val="a1"/>
    <w:qFormat/>
    <w:rPr>
      <w:color w:val="800080"/>
      <w:u w:val="single"/>
    </w:rPr>
  </w:style>
  <w:style w:type="character" w:styleId="afc">
    <w:name w:val="line number"/>
    <w:basedOn w:val="a1"/>
    <w:qFormat/>
  </w:style>
  <w:style w:type="character" w:styleId="afd">
    <w:name w:val="Hyperlink"/>
    <w:basedOn w:val="a1"/>
    <w:qFormat/>
    <w:rPr>
      <w:color w:val="0000FF"/>
      <w:u w:val="single"/>
    </w:rPr>
  </w:style>
  <w:style w:type="character" w:styleId="afe">
    <w:name w:val="annotation reference"/>
    <w:basedOn w:val="a1"/>
    <w:uiPriority w:val="99"/>
    <w:unhideWhenUsed/>
    <w:qFormat/>
    <w:rPr>
      <w:sz w:val="16"/>
      <w:szCs w:val="16"/>
    </w:rPr>
  </w:style>
  <w:style w:type="character" w:customStyle="1" w:styleId="af4">
    <w:name w:val="页眉 字符"/>
    <w:basedOn w:val="a1"/>
    <w:link w:val="af3"/>
    <w:uiPriority w:val="99"/>
    <w:qFormat/>
  </w:style>
  <w:style w:type="character" w:customStyle="1" w:styleId="af2">
    <w:name w:val="页脚 字符"/>
    <w:basedOn w:val="a1"/>
    <w:link w:val="af1"/>
    <w:uiPriority w:val="99"/>
    <w:qFormat/>
  </w:style>
  <w:style w:type="character" w:customStyle="1" w:styleId="af0">
    <w:name w:val="批注框文本 字符"/>
    <w:basedOn w:val="a1"/>
    <w:link w:val="af"/>
    <w:uiPriority w:val="99"/>
    <w:semiHidden/>
    <w:qFormat/>
    <w:rPr>
      <w:rFonts w:ascii="宋体" w:eastAsia="宋体"/>
      <w:sz w:val="18"/>
      <w:szCs w:val="18"/>
    </w:rPr>
  </w:style>
  <w:style w:type="character" w:customStyle="1" w:styleId="10">
    <w:name w:val="标题 1 字符"/>
    <w:basedOn w:val="a1"/>
    <w:link w:val="1"/>
    <w:qFormat/>
    <w:rPr>
      <w:rFonts w:ascii="Arial" w:eastAsia="宋体" w:hAnsi="Arial" w:cs="Times New Roman"/>
      <w:b/>
      <w:sz w:val="24"/>
      <w:szCs w:val="20"/>
      <w:u w:val="single"/>
    </w:rPr>
  </w:style>
  <w:style w:type="character" w:customStyle="1" w:styleId="20">
    <w:name w:val="标题 2 字符"/>
    <w:basedOn w:val="a1"/>
    <w:link w:val="2"/>
    <w:qFormat/>
    <w:rPr>
      <w:rFonts w:ascii="Arial" w:eastAsia="宋体" w:hAnsi="Arial" w:cs="Times New Roman"/>
      <w:b/>
      <w:sz w:val="24"/>
      <w:szCs w:val="20"/>
    </w:rPr>
  </w:style>
  <w:style w:type="character" w:customStyle="1" w:styleId="30">
    <w:name w:val="标题 3 字符"/>
    <w:basedOn w:val="a1"/>
    <w:link w:val="3"/>
    <w:qFormat/>
    <w:rPr>
      <w:rFonts w:ascii="Times New Roman" w:eastAsia="宋体" w:hAnsi="Times New Roman" w:cs="Times New Roman"/>
      <w:b/>
      <w:sz w:val="24"/>
      <w:szCs w:val="20"/>
    </w:rPr>
  </w:style>
  <w:style w:type="character" w:customStyle="1" w:styleId="40">
    <w:name w:val="标题 4 字符"/>
    <w:basedOn w:val="a1"/>
    <w:link w:val="4"/>
    <w:qFormat/>
    <w:rPr>
      <w:rFonts w:ascii="Times New Roman" w:eastAsia="宋体" w:hAnsi="Times New Roman" w:cs="Times New Roman"/>
      <w:sz w:val="24"/>
      <w:szCs w:val="20"/>
      <w:u w:val="single"/>
    </w:rPr>
  </w:style>
  <w:style w:type="character" w:customStyle="1" w:styleId="50">
    <w:name w:val="标题 5 字符"/>
    <w:basedOn w:val="a1"/>
    <w:link w:val="5"/>
    <w:qFormat/>
    <w:rPr>
      <w:rFonts w:ascii="Times New Roman" w:eastAsia="宋体" w:hAnsi="Times New Roman" w:cs="Times New Roman"/>
      <w:b/>
      <w:sz w:val="20"/>
      <w:szCs w:val="20"/>
    </w:rPr>
  </w:style>
  <w:style w:type="character" w:customStyle="1" w:styleId="60">
    <w:name w:val="标题 6 字符"/>
    <w:basedOn w:val="a1"/>
    <w:link w:val="6"/>
    <w:qFormat/>
    <w:rPr>
      <w:rFonts w:ascii="Times New Roman" w:eastAsia="宋体" w:hAnsi="Times New Roman" w:cs="Times New Roman"/>
      <w:sz w:val="20"/>
      <w:szCs w:val="20"/>
      <w:u w:val="single"/>
    </w:rPr>
  </w:style>
  <w:style w:type="character" w:customStyle="1" w:styleId="70">
    <w:name w:val="标题 7 字符"/>
    <w:basedOn w:val="a1"/>
    <w:link w:val="7"/>
    <w:qFormat/>
    <w:rPr>
      <w:rFonts w:ascii="Times New Roman" w:eastAsia="宋体" w:hAnsi="Times New Roman" w:cs="Times New Roman"/>
      <w:i/>
      <w:sz w:val="20"/>
      <w:szCs w:val="20"/>
    </w:rPr>
  </w:style>
  <w:style w:type="character" w:customStyle="1" w:styleId="80">
    <w:name w:val="标题 8 字符"/>
    <w:basedOn w:val="a1"/>
    <w:link w:val="8"/>
    <w:qFormat/>
    <w:rPr>
      <w:rFonts w:ascii="Times New Roman" w:eastAsia="宋体" w:hAnsi="Times New Roman" w:cs="Times New Roman"/>
      <w:i/>
      <w:sz w:val="20"/>
      <w:szCs w:val="20"/>
    </w:rPr>
  </w:style>
  <w:style w:type="character" w:customStyle="1" w:styleId="90">
    <w:name w:val="标题 9 字符"/>
    <w:basedOn w:val="a1"/>
    <w:link w:val="9"/>
    <w:qFormat/>
    <w:rPr>
      <w:rFonts w:ascii="Times New Roman" w:eastAsia="宋体" w:hAnsi="Times New Roman" w:cs="Times New Roman"/>
      <w:i/>
      <w:sz w:val="20"/>
      <w:szCs w:val="20"/>
    </w:rPr>
  </w:style>
  <w:style w:type="paragraph" w:customStyle="1" w:styleId="gs1">
    <w:name w:val="gs1"/>
    <w:basedOn w:val="a"/>
    <w:qFormat/>
    <w:pPr>
      <w:widowControl w:val="0"/>
      <w:tabs>
        <w:tab w:val="left" w:pos="360"/>
      </w:tabs>
      <w:adjustRightInd w:val="0"/>
      <w:spacing w:after="0" w:line="480" w:lineRule="atLeast"/>
      <w:ind w:right="-346"/>
      <w:jc w:val="both"/>
      <w:textAlignment w:val="baseline"/>
    </w:pPr>
    <w:rPr>
      <w:rFonts w:ascii="宋体" w:eastAsia="宋体" w:hAnsi="Times New Roman" w:cs="Times New Roman"/>
      <w:szCs w:val="20"/>
    </w:rPr>
  </w:style>
  <w:style w:type="paragraph" w:customStyle="1" w:styleId="G1">
    <w:name w:val="G 1"/>
    <w:basedOn w:val="a"/>
    <w:qFormat/>
    <w:pPr>
      <w:autoSpaceDE w:val="0"/>
      <w:autoSpaceDN w:val="0"/>
      <w:adjustRightInd w:val="0"/>
      <w:spacing w:after="0" w:line="360" w:lineRule="atLeast"/>
      <w:jc w:val="center"/>
      <w:textAlignment w:val="bottom"/>
    </w:pPr>
    <w:rPr>
      <w:rFonts w:ascii="Times New Roman" w:eastAsia="宋体" w:hAnsi="Times New Roman" w:cs="Times New Roman"/>
      <w:szCs w:val="20"/>
    </w:rPr>
  </w:style>
  <w:style w:type="paragraph" w:customStyle="1" w:styleId="G2">
    <w:name w:val="G 2"/>
    <w:basedOn w:val="a"/>
    <w:qFormat/>
    <w:pPr>
      <w:widowControl w:val="0"/>
      <w:tabs>
        <w:tab w:val="left" w:pos="540"/>
      </w:tabs>
      <w:adjustRightInd w:val="0"/>
      <w:spacing w:after="0" w:line="360" w:lineRule="atLeast"/>
      <w:ind w:right="-346"/>
      <w:jc w:val="both"/>
      <w:textAlignment w:val="baseline"/>
    </w:pPr>
    <w:rPr>
      <w:rFonts w:ascii="宋体" w:eastAsia="宋体" w:hAnsi="Times New Roman" w:cs="Times New Roman"/>
      <w:szCs w:val="20"/>
    </w:rPr>
  </w:style>
  <w:style w:type="character" w:customStyle="1" w:styleId="aa">
    <w:name w:val="正文文本缩进 字符"/>
    <w:basedOn w:val="a1"/>
    <w:link w:val="a9"/>
    <w:qFormat/>
    <w:rPr>
      <w:rFonts w:ascii="Times New Roman" w:eastAsia="宋体" w:hAnsi="Times New Roman" w:cs="Times New Roman"/>
      <w:sz w:val="20"/>
      <w:szCs w:val="20"/>
    </w:rPr>
  </w:style>
  <w:style w:type="character" w:customStyle="1" w:styleId="ae">
    <w:name w:val="日期 字符"/>
    <w:basedOn w:val="a1"/>
    <w:link w:val="ad"/>
    <w:qFormat/>
    <w:rPr>
      <w:rFonts w:ascii="Times New Roman" w:eastAsia="宋体" w:hAnsi="Times New Roman" w:cs="Times New Roman"/>
      <w:szCs w:val="20"/>
    </w:rPr>
  </w:style>
  <w:style w:type="character" w:customStyle="1" w:styleId="a8">
    <w:name w:val="正文文本 字符"/>
    <w:basedOn w:val="a1"/>
    <w:link w:val="a6"/>
    <w:qFormat/>
    <w:rPr>
      <w:rFonts w:ascii="Times New Roman" w:eastAsia="宋体" w:hAnsi="Times New Roman" w:cs="Times New Roman"/>
      <w:sz w:val="15"/>
      <w:szCs w:val="20"/>
    </w:rPr>
  </w:style>
  <w:style w:type="paragraph" w:customStyle="1" w:styleId="DocumentLabel">
    <w:name w:val="Document Label"/>
    <w:basedOn w:val="a"/>
    <w:next w:val="a"/>
    <w:qFormat/>
    <w:pPr>
      <w:keepNext/>
      <w:keepLines/>
      <w:spacing w:before="400" w:after="120" w:line="240" w:lineRule="atLeast"/>
      <w:ind w:left="-840"/>
      <w:jc w:val="both"/>
    </w:pPr>
    <w:rPr>
      <w:rFonts w:ascii="Arial Black" w:eastAsia="宋体" w:hAnsi="Arial Black" w:cs="Times New Roman"/>
      <w:spacing w:val="-5"/>
      <w:kern w:val="28"/>
      <w:sz w:val="96"/>
      <w:szCs w:val="20"/>
    </w:rPr>
  </w:style>
  <w:style w:type="character" w:customStyle="1" w:styleId="af6">
    <w:name w:val="信息标题 字符"/>
    <w:basedOn w:val="a1"/>
    <w:link w:val="af5"/>
    <w:qFormat/>
    <w:rPr>
      <w:rFonts w:ascii="Arial" w:eastAsia="宋体" w:hAnsi="Arial" w:cs="Times New Roman"/>
      <w:spacing w:val="-5"/>
      <w:sz w:val="20"/>
      <w:szCs w:val="20"/>
    </w:rPr>
  </w:style>
  <w:style w:type="paragraph" w:customStyle="1" w:styleId="MessageHeaderFirst">
    <w:name w:val="Message Header First"/>
    <w:basedOn w:val="af5"/>
    <w:next w:val="af5"/>
    <w:qFormat/>
    <w:pPr>
      <w:spacing w:before="220"/>
    </w:pPr>
  </w:style>
  <w:style w:type="character" w:customStyle="1" w:styleId="MessageHeaderLabel">
    <w:name w:val="Message Header Label"/>
    <w:qFormat/>
    <w:rPr>
      <w:rFonts w:ascii="Arial Black" w:hAnsi="Arial Black"/>
      <w:spacing w:val="-10"/>
      <w:sz w:val="18"/>
    </w:rPr>
  </w:style>
  <w:style w:type="paragraph" w:customStyle="1" w:styleId="MessageHeaderLast">
    <w:name w:val="Message Header Last"/>
    <w:basedOn w:val="af5"/>
    <w:next w:val="a6"/>
    <w:qFormat/>
    <w:pPr>
      <w:pBdr>
        <w:bottom w:val="single" w:sz="6" w:space="15" w:color="auto"/>
      </w:pBdr>
      <w:spacing w:after="320"/>
    </w:pPr>
  </w:style>
  <w:style w:type="character" w:customStyle="1" w:styleId="22">
    <w:name w:val="正文文本 2 字符"/>
    <w:basedOn w:val="a1"/>
    <w:link w:val="21"/>
    <w:qFormat/>
    <w:rPr>
      <w:rFonts w:ascii="Times New Roman" w:eastAsia="宋体" w:hAnsi="Times New Roman" w:cs="Times New Roman"/>
      <w:color w:val="FF0000"/>
      <w:sz w:val="13"/>
      <w:szCs w:val="20"/>
    </w:rPr>
  </w:style>
  <w:style w:type="paragraph" w:customStyle="1" w:styleId="Level1">
    <w:name w:val="Level 1"/>
    <w:basedOn w:val="a"/>
    <w:qFormat/>
    <w:pPr>
      <w:tabs>
        <w:tab w:val="left" w:pos="1271"/>
      </w:tabs>
      <w:autoSpaceDE w:val="0"/>
      <w:autoSpaceDN w:val="0"/>
      <w:adjustRightInd w:val="0"/>
      <w:spacing w:after="240" w:line="312" w:lineRule="auto"/>
      <w:ind w:left="1271" w:hanging="851"/>
      <w:jc w:val="both"/>
      <w:outlineLvl w:val="0"/>
    </w:pPr>
    <w:rPr>
      <w:rFonts w:ascii="Times New Roman" w:eastAsia="宋体" w:hAnsi="Times New Roman" w:cs="Times New Roman"/>
      <w:sz w:val="24"/>
      <w:szCs w:val="24"/>
      <w:lang w:val="en-GB" w:eastAsia="en-US"/>
    </w:rPr>
  </w:style>
  <w:style w:type="paragraph" w:customStyle="1" w:styleId="Level2">
    <w:name w:val="Level 2"/>
    <w:basedOn w:val="a"/>
    <w:qFormat/>
    <w:pPr>
      <w:tabs>
        <w:tab w:val="left" w:pos="1271"/>
      </w:tabs>
      <w:autoSpaceDE w:val="0"/>
      <w:autoSpaceDN w:val="0"/>
      <w:adjustRightInd w:val="0"/>
      <w:spacing w:after="240" w:line="312" w:lineRule="auto"/>
      <w:ind w:left="1271" w:hanging="851"/>
      <w:jc w:val="both"/>
      <w:outlineLvl w:val="1"/>
    </w:pPr>
    <w:rPr>
      <w:rFonts w:ascii="Times New Roman" w:eastAsia="宋体" w:hAnsi="Times New Roman" w:cs="Times New Roman"/>
      <w:sz w:val="24"/>
      <w:szCs w:val="24"/>
      <w:lang w:val="en-GB" w:eastAsia="en-US"/>
    </w:rPr>
  </w:style>
  <w:style w:type="paragraph" w:customStyle="1" w:styleId="Rule3">
    <w:name w:val="Rule 3"/>
    <w:basedOn w:val="a"/>
    <w:qFormat/>
    <w:pPr>
      <w:tabs>
        <w:tab w:val="left" w:pos="1701"/>
        <w:tab w:val="left" w:pos="3255"/>
      </w:tabs>
      <w:autoSpaceDE w:val="0"/>
      <w:autoSpaceDN w:val="0"/>
      <w:adjustRightInd w:val="0"/>
      <w:spacing w:after="240" w:line="312" w:lineRule="auto"/>
      <w:ind w:left="3255" w:hanging="1134"/>
      <w:jc w:val="both"/>
    </w:pPr>
    <w:rPr>
      <w:rFonts w:ascii="Times New Roman" w:eastAsia="宋体" w:hAnsi="Times New Roman" w:cs="Times New Roman"/>
      <w:sz w:val="24"/>
      <w:szCs w:val="24"/>
      <w:lang w:val="en-GB" w:eastAsia="en-US"/>
    </w:rPr>
  </w:style>
  <w:style w:type="character" w:customStyle="1" w:styleId="DeltaViewInsertion">
    <w:name w:val="DeltaView Insertion"/>
    <w:qFormat/>
    <w:rPr>
      <w:color w:val="0000FF"/>
      <w:spacing w:val="0"/>
      <w:u w:val="double"/>
    </w:rPr>
  </w:style>
  <w:style w:type="character" w:customStyle="1" w:styleId="ac">
    <w:name w:val="纯文本 字符"/>
    <w:basedOn w:val="a1"/>
    <w:link w:val="ab"/>
    <w:qFormat/>
    <w:rPr>
      <w:rFonts w:ascii="宋体" w:eastAsia="宋体" w:hAnsi="Courier New" w:cs="Courier New"/>
      <w:kern w:val="2"/>
      <w:sz w:val="21"/>
      <w:szCs w:val="21"/>
    </w:rPr>
  </w:style>
  <w:style w:type="paragraph" w:customStyle="1" w:styleId="110">
    <w:name w:val="1.标题1"/>
    <w:basedOn w:val="a"/>
    <w:qFormat/>
    <w:pPr>
      <w:widowControl w:val="0"/>
      <w:tabs>
        <w:tab w:val="left" w:pos="1080"/>
      </w:tabs>
      <w:spacing w:after="0" w:line="240" w:lineRule="auto"/>
      <w:ind w:left="425" w:hanging="425"/>
      <w:jc w:val="both"/>
    </w:pPr>
    <w:rPr>
      <w:rFonts w:ascii="Times New Roman" w:eastAsia="宋体" w:hAnsi="Times New Roman" w:cs="Times New Roman"/>
      <w:kern w:val="2"/>
      <w:sz w:val="21"/>
      <w:szCs w:val="24"/>
    </w:rPr>
  </w:style>
  <w:style w:type="paragraph" w:customStyle="1" w:styleId="12">
    <w:name w:val="列出段落1"/>
    <w:basedOn w:val="a"/>
    <w:uiPriority w:val="34"/>
    <w:qFormat/>
    <w:pPr>
      <w:ind w:left="720"/>
      <w:contextualSpacing/>
    </w:pPr>
  </w:style>
  <w:style w:type="character" w:customStyle="1" w:styleId="a5">
    <w:name w:val="批注文字 字符"/>
    <w:basedOn w:val="a1"/>
    <w:link w:val="a4"/>
    <w:uiPriority w:val="99"/>
    <w:semiHidden/>
    <w:qFormat/>
    <w:rPr>
      <w:sz w:val="20"/>
      <w:szCs w:val="20"/>
    </w:rPr>
  </w:style>
  <w:style w:type="character" w:customStyle="1" w:styleId="af8">
    <w:name w:val="批注主题 字符"/>
    <w:basedOn w:val="a5"/>
    <w:link w:val="af7"/>
    <w:uiPriority w:val="99"/>
    <w:semiHidden/>
    <w:qFormat/>
    <w:rPr>
      <w:b/>
      <w:bCs/>
      <w:sz w:val="20"/>
      <w:szCs w:val="20"/>
    </w:rPr>
  </w:style>
  <w:style w:type="paragraph" w:customStyle="1" w:styleId="Default">
    <w:name w:val="Default"/>
    <w:qFormat/>
    <w:pPr>
      <w:autoSpaceDE w:val="0"/>
      <w:autoSpaceDN w:val="0"/>
      <w:adjustRightInd w:val="0"/>
    </w:pPr>
    <w:rPr>
      <w:rFonts w:eastAsiaTheme="minorEastAsia"/>
      <w:color w:val="000000"/>
      <w:sz w:val="24"/>
      <w:szCs w:val="24"/>
    </w:rPr>
  </w:style>
  <w:style w:type="paragraph" w:customStyle="1" w:styleId="BodyA">
    <w:name w:val="Body A"/>
    <w:qFormat/>
    <w:rPr>
      <w:rFonts w:ascii="Helvetica" w:eastAsia="Arial Unicode MS" w:hAnsi="Helvetica" w:cs="Arial Unicode MS"/>
      <w:color w:val="000000"/>
      <w:sz w:val="22"/>
      <w:szCs w:val="22"/>
      <w:u w:color="000000"/>
    </w:rPr>
  </w:style>
  <w:style w:type="paragraph" w:customStyle="1" w:styleId="23">
    <w:name w:val="列出段落2"/>
    <w:basedOn w:val="a"/>
    <w:uiPriority w:val="34"/>
    <w:qFormat/>
    <w:pPr>
      <w:ind w:left="720"/>
      <w:contextualSpacing/>
    </w:pPr>
  </w:style>
  <w:style w:type="paragraph" w:styleId="aff">
    <w:name w:val="List Paragraph"/>
    <w:basedOn w:val="a"/>
    <w:uiPriority w:val="99"/>
    <w:qFormat/>
    <w:pPr>
      <w:ind w:firstLineChars="200" w:firstLine="420"/>
    </w:pPr>
  </w:style>
  <w:style w:type="paragraph" w:customStyle="1" w:styleId="13">
    <w:name w:val="修订1"/>
    <w:hidden/>
    <w:uiPriority w:val="99"/>
    <w:semiHidden/>
    <w:qFormat/>
    <w:rPr>
      <w:rFonts w:asciiTheme="minorHAnsi" w:eastAsiaTheme="minorEastAsia" w:hAnsiTheme="minorHAnsi" w:cstheme="minorBidi"/>
      <w:sz w:val="22"/>
      <w:szCs w:val="22"/>
    </w:rPr>
  </w:style>
  <w:style w:type="character" w:customStyle="1" w:styleId="font61">
    <w:name w:val="font61"/>
    <w:basedOn w:val="a1"/>
    <w:qFormat/>
    <w:rPr>
      <w:rFonts w:ascii="宋体" w:eastAsia="宋体" w:hAnsi="宋体" w:cs="宋体" w:hint="eastAsia"/>
      <w:color w:val="000000"/>
      <w:sz w:val="20"/>
      <w:szCs w:val="20"/>
      <w:u w:val="none"/>
    </w:rPr>
  </w:style>
  <w:style w:type="character" w:customStyle="1" w:styleId="font121">
    <w:name w:val="font121"/>
    <w:basedOn w:val="a1"/>
    <w:qFormat/>
    <w:rPr>
      <w:rFonts w:ascii="Arial" w:hAnsi="Arial" w:cs="Arial"/>
      <w:color w:val="000000"/>
      <w:sz w:val="20"/>
      <w:szCs w:val="20"/>
      <w:u w:val="none"/>
    </w:rPr>
  </w:style>
  <w:style w:type="character" w:customStyle="1" w:styleId="font131">
    <w:name w:val="font131"/>
    <w:basedOn w:val="a1"/>
    <w:qFormat/>
    <w:rPr>
      <w:rFonts w:ascii="Wingdings 2" w:eastAsia="Wingdings 2" w:hAnsi="Wingdings 2" w:cs="Wingdings 2"/>
      <w:color w:val="000000"/>
      <w:sz w:val="20"/>
      <w:szCs w:val="20"/>
      <w:u w:val="none"/>
    </w:rPr>
  </w:style>
  <w:style w:type="paragraph" w:customStyle="1" w:styleId="24">
    <w:name w:val="修订2"/>
    <w:hidden/>
    <w:uiPriority w:val="99"/>
    <w:unhideWhenUsed/>
    <w:qFormat/>
    <w:rPr>
      <w:rFonts w:asciiTheme="minorHAnsi" w:eastAsiaTheme="minorEastAsia" w:hAnsiTheme="minorHAnsi" w:cstheme="minorBidi"/>
      <w:sz w:val="22"/>
      <w:szCs w:val="22"/>
    </w:rPr>
  </w:style>
  <w:style w:type="paragraph" w:customStyle="1" w:styleId="31">
    <w:name w:val="修订3"/>
    <w:hidden/>
    <w:uiPriority w:val="99"/>
    <w:unhideWhenUsed/>
    <w:qFormat/>
    <w:rPr>
      <w:rFonts w:asciiTheme="minorHAnsi" w:eastAsiaTheme="minorEastAsia" w:hAnsiTheme="minorHAnsi" w:cstheme="minorBidi"/>
      <w:sz w:val="22"/>
      <w:szCs w:val="22"/>
    </w:rPr>
  </w:style>
  <w:style w:type="character" w:customStyle="1" w:styleId="font31">
    <w:name w:val="font31"/>
    <w:qFormat/>
    <w:rPr>
      <w:rFonts w:ascii="Times New Roman" w:hAnsi="Times New Roman" w:cs="Times New Roman" w:hint="default"/>
      <w:color w:val="000000"/>
      <w:sz w:val="18"/>
      <w:szCs w:val="18"/>
      <w:u w:val="none"/>
    </w:rPr>
  </w:style>
  <w:style w:type="character" w:customStyle="1" w:styleId="font21">
    <w:name w:val="font21"/>
    <w:qFormat/>
    <w:rPr>
      <w:rFonts w:ascii="宋体" w:eastAsia="宋体" w:hAnsi="宋体" w:cs="宋体"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74</Pages>
  <Words>6582</Words>
  <Characters>37521</Characters>
  <Application>Microsoft Office Word</Application>
  <DocSecurity>0</DocSecurity>
  <Lines>312</Lines>
  <Paragraphs>88</Paragraphs>
  <ScaleCrop>false</ScaleCrop>
  <Company>SMC</Company>
  <LinksUpToDate>false</LinksUpToDate>
  <CharactersWithSpaces>44015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用户1</cp:lastModifiedBy>
  <cp:revision>4</cp:revision>
  <cp:lastPrinted>2017-05-10T21:16:00Z</cp:lastPrinted>
  <dcterms:created xsi:type="dcterms:W3CDTF">2025-07-21T08:49:00Z</dcterms:created>
  <dcterms:modified xsi:type="dcterms:W3CDTF">2025-07-24T08:28:00Z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83C0AF5AB015418B83F101316E23D12F_13</vt:lpwstr>
  </property>
  <property fmtid="{D5CDD505-2E9C-101B-9397-08002B2CF9AE}" pid="4" name="KSOTemplateDocerSaveRecord">
    <vt:lpwstr>eyJoZGlkIjoiYzlhZWY5YTgyZDNhZDk5MDg1MGFlNGZiOTQ4MDNkNzAiLCJ1c2VySWQiOiIxMTUyNTgzMjM3In0=</vt:lpwstr>
  </property>
</Properties>
</file>