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29CC0">
      <w:pPr>
        <w:jc w:val="center"/>
        <w:rPr>
          <w:rFonts w:hint="eastAsia" w:ascii="宋体" w:hAnsi="宋体"/>
          <w:b w:val="0"/>
          <w:sz w:val="44"/>
          <w:szCs w:val="44"/>
        </w:rPr>
      </w:pPr>
    </w:p>
    <w:p w14:paraId="62745ACC">
      <w:pPr>
        <w:jc w:val="center"/>
        <w:rPr>
          <w:rFonts w:hint="eastAsia" w:ascii="宋体" w:hAnsi="宋体"/>
          <w:b w:val="0"/>
          <w:sz w:val="44"/>
          <w:szCs w:val="44"/>
        </w:rPr>
      </w:pPr>
    </w:p>
    <w:p w14:paraId="24CC3747">
      <w:pPr>
        <w:jc w:val="center"/>
        <w:rPr>
          <w:rFonts w:hint="eastAsia" w:ascii="宋体" w:hAnsi="宋体"/>
          <w:b w:val="0"/>
          <w:sz w:val="44"/>
          <w:szCs w:val="44"/>
        </w:rPr>
      </w:pPr>
    </w:p>
    <w:p w14:paraId="4971593D">
      <w:pPr>
        <w:jc w:val="center"/>
        <w:rPr>
          <w:rFonts w:hint="eastAsia" w:ascii="宋体" w:hAnsi="宋体"/>
          <w:b w:val="0"/>
          <w:sz w:val="44"/>
          <w:szCs w:val="44"/>
        </w:rPr>
      </w:pPr>
    </w:p>
    <w:p w14:paraId="1C7946B7">
      <w:pPr>
        <w:jc w:val="center"/>
        <w:rPr>
          <w:rFonts w:hint="eastAsia" w:ascii="宋体" w:hAnsi="宋体"/>
          <w:b w:val="0"/>
          <w:sz w:val="44"/>
          <w:szCs w:val="44"/>
        </w:rPr>
      </w:pPr>
    </w:p>
    <w:p w14:paraId="739A8DE1">
      <w:pPr>
        <w:jc w:val="center"/>
        <w:rPr>
          <w:rFonts w:hint="eastAsia" w:ascii="宋体" w:hAnsi="宋体"/>
          <w:b w:val="0"/>
          <w:sz w:val="44"/>
          <w:szCs w:val="44"/>
        </w:rPr>
      </w:pPr>
    </w:p>
    <w:p w14:paraId="0B41E1CF">
      <w:pPr>
        <w:jc w:val="center"/>
        <w:rPr>
          <w:rFonts w:hint="eastAsia" w:ascii="宋体" w:hAnsi="宋体"/>
          <w:b w:val="0"/>
          <w:sz w:val="44"/>
          <w:szCs w:val="44"/>
        </w:rPr>
      </w:pPr>
    </w:p>
    <w:p w14:paraId="7980796B">
      <w:pPr>
        <w:jc w:val="center"/>
        <w:rPr>
          <w:rFonts w:hint="eastAsia" w:ascii="宋体" w:hAnsi="宋体"/>
          <w:b w:val="0"/>
          <w:sz w:val="44"/>
          <w:szCs w:val="44"/>
        </w:rPr>
      </w:pPr>
    </w:p>
    <w:p w14:paraId="50BEF90D">
      <w:pPr>
        <w:jc w:val="center"/>
        <w:rPr>
          <w:rFonts w:hint="eastAsia" w:ascii="宋体" w:hAnsi="宋体"/>
          <w:b w:val="0"/>
          <w:sz w:val="44"/>
          <w:szCs w:val="44"/>
        </w:rPr>
      </w:pPr>
      <w:r>
        <w:rPr>
          <w:rFonts w:hint="eastAsia" w:ascii="宋体" w:hAnsi="宋体"/>
          <w:b w:val="0"/>
          <w:sz w:val="44"/>
          <w:szCs w:val="44"/>
        </w:rPr>
        <w:t xml:space="preserve"> </w:t>
      </w:r>
      <w:r>
        <w:rPr>
          <w:rFonts w:hint="eastAsia" w:ascii="宋体" w:hAnsi="宋体"/>
          <w:b w:val="0"/>
          <w:sz w:val="44"/>
          <w:szCs w:val="44"/>
          <w:u w:val="single"/>
        </w:rPr>
        <w:t>车路云一体化</w:t>
      </w:r>
      <w:r>
        <w:rPr>
          <w:rFonts w:hint="eastAsia" w:ascii="宋体" w:hAnsi="宋体"/>
          <w:b w:val="0"/>
          <w:sz w:val="44"/>
          <w:szCs w:val="44"/>
        </w:rPr>
        <w:t>项目采购合同</w:t>
      </w:r>
    </w:p>
    <w:p w14:paraId="4965593D">
      <w:pPr>
        <w:spacing w:line="240" w:lineRule="auto"/>
        <w:rPr>
          <w:rFonts w:hint="eastAsia" w:ascii="宋体" w:hAnsi="宋体"/>
          <w:b w:val="0"/>
          <w:sz w:val="21"/>
          <w:szCs w:val="24"/>
        </w:rPr>
      </w:pPr>
    </w:p>
    <w:p w14:paraId="501D5A1E">
      <w:pPr>
        <w:spacing w:line="240" w:lineRule="auto"/>
        <w:rPr>
          <w:rFonts w:hint="eastAsia" w:ascii="宋体" w:hAnsi="宋体"/>
          <w:b w:val="0"/>
          <w:sz w:val="21"/>
          <w:szCs w:val="24"/>
        </w:rPr>
      </w:pPr>
    </w:p>
    <w:p w14:paraId="11170C64">
      <w:pPr>
        <w:spacing w:line="240" w:lineRule="auto"/>
        <w:rPr>
          <w:rFonts w:hint="eastAsia" w:ascii="宋体" w:hAnsi="宋体"/>
          <w:b w:val="0"/>
          <w:sz w:val="21"/>
          <w:szCs w:val="24"/>
        </w:rPr>
      </w:pPr>
    </w:p>
    <w:p w14:paraId="3C43037D">
      <w:pPr>
        <w:spacing w:line="240" w:lineRule="auto"/>
        <w:rPr>
          <w:rFonts w:hint="eastAsia" w:ascii="宋体" w:hAnsi="宋体"/>
          <w:b w:val="0"/>
          <w:sz w:val="21"/>
          <w:szCs w:val="24"/>
        </w:rPr>
      </w:pPr>
    </w:p>
    <w:p w14:paraId="71E99DDC">
      <w:pPr>
        <w:spacing w:line="240" w:lineRule="auto"/>
        <w:rPr>
          <w:rFonts w:hint="eastAsia" w:ascii="宋体" w:hAnsi="宋体"/>
          <w:b w:val="0"/>
          <w:sz w:val="21"/>
          <w:szCs w:val="24"/>
        </w:rPr>
      </w:pPr>
    </w:p>
    <w:p w14:paraId="2A59FDC1">
      <w:pPr>
        <w:spacing w:line="240" w:lineRule="auto"/>
        <w:rPr>
          <w:rFonts w:hint="eastAsia" w:ascii="宋体" w:hAnsi="宋体"/>
          <w:b w:val="0"/>
          <w:sz w:val="21"/>
          <w:szCs w:val="24"/>
        </w:rPr>
      </w:pPr>
    </w:p>
    <w:p w14:paraId="5968A044">
      <w:pPr>
        <w:spacing w:line="240" w:lineRule="auto"/>
        <w:rPr>
          <w:rFonts w:hint="eastAsia" w:ascii="宋体" w:hAnsi="宋体"/>
          <w:b w:val="0"/>
          <w:sz w:val="21"/>
          <w:szCs w:val="24"/>
        </w:rPr>
      </w:pPr>
    </w:p>
    <w:p w14:paraId="1DD931AA">
      <w:pPr>
        <w:widowControl/>
        <w:autoSpaceDE w:val="0"/>
        <w:autoSpaceDN w:val="0"/>
        <w:spacing w:line="500" w:lineRule="exact"/>
        <w:ind w:firstLine="282" w:firstLineChars="94"/>
        <w:textAlignment w:val="bottom"/>
        <w:rPr>
          <w:rFonts w:hint="eastAsia" w:ascii="黑体" w:hAnsi="黑体" w:eastAsia="黑体"/>
          <w:b w:val="0"/>
          <w:sz w:val="30"/>
          <w:szCs w:val="30"/>
        </w:rPr>
      </w:pPr>
      <w:r>
        <w:rPr>
          <w:rFonts w:hint="eastAsia" w:ascii="黑体" w:hAnsi="黑体" w:eastAsia="黑体"/>
          <w:b w:val="0"/>
          <w:sz w:val="30"/>
          <w:szCs w:val="30"/>
        </w:rPr>
        <w:t>甲方（发包人）：江苏天安智联科技股份有限公司</w:t>
      </w:r>
    </w:p>
    <w:p w14:paraId="3052FBE2">
      <w:pPr>
        <w:widowControl/>
        <w:autoSpaceDE w:val="0"/>
        <w:autoSpaceDN w:val="0"/>
        <w:spacing w:line="500" w:lineRule="exact"/>
        <w:ind w:firstLine="282" w:firstLineChars="94"/>
        <w:textAlignment w:val="bottom"/>
        <w:rPr>
          <w:rFonts w:hint="eastAsia" w:ascii="黑体" w:hAnsi="黑体" w:eastAsia="黑体"/>
          <w:b w:val="0"/>
          <w:sz w:val="30"/>
          <w:szCs w:val="30"/>
        </w:rPr>
      </w:pPr>
      <w:r>
        <w:rPr>
          <w:rFonts w:hint="eastAsia" w:ascii="黑体" w:hAnsi="黑体" w:eastAsia="黑体"/>
          <w:b w:val="0"/>
          <w:sz w:val="30"/>
          <w:szCs w:val="30"/>
        </w:rPr>
        <w:t xml:space="preserve">乙方（承包人）：无锡市工业设备安装有限公司 </w:t>
      </w:r>
    </w:p>
    <w:p w14:paraId="7A95DE9F">
      <w:pPr>
        <w:spacing w:line="240" w:lineRule="auto"/>
        <w:rPr>
          <w:rFonts w:hint="eastAsia" w:ascii="宋体" w:hAnsi="宋体"/>
          <w:b w:val="0"/>
          <w:sz w:val="21"/>
          <w:szCs w:val="24"/>
        </w:rPr>
      </w:pPr>
    </w:p>
    <w:p w14:paraId="628A6B93">
      <w:pPr>
        <w:spacing w:line="240" w:lineRule="auto"/>
        <w:rPr>
          <w:rFonts w:hint="eastAsia" w:ascii="宋体" w:hAnsi="宋体"/>
          <w:b w:val="0"/>
          <w:sz w:val="21"/>
          <w:szCs w:val="24"/>
        </w:rPr>
      </w:pPr>
    </w:p>
    <w:p w14:paraId="734DE34E">
      <w:pPr>
        <w:spacing w:line="240" w:lineRule="auto"/>
        <w:rPr>
          <w:rFonts w:hint="eastAsia" w:ascii="宋体" w:hAnsi="宋体"/>
          <w:b w:val="0"/>
          <w:sz w:val="21"/>
          <w:szCs w:val="24"/>
        </w:rPr>
      </w:pPr>
    </w:p>
    <w:p w14:paraId="0E161FAD">
      <w:pPr>
        <w:spacing w:line="240" w:lineRule="auto"/>
        <w:rPr>
          <w:rFonts w:hint="eastAsia" w:ascii="宋体" w:hAnsi="宋体"/>
          <w:b w:val="0"/>
          <w:sz w:val="21"/>
          <w:szCs w:val="24"/>
        </w:rPr>
      </w:pPr>
    </w:p>
    <w:p w14:paraId="01C9D88A">
      <w:pPr>
        <w:spacing w:line="240" w:lineRule="auto"/>
        <w:rPr>
          <w:rFonts w:hint="eastAsia" w:ascii="宋体" w:hAnsi="宋体"/>
          <w:b w:val="0"/>
          <w:sz w:val="21"/>
          <w:szCs w:val="24"/>
        </w:rPr>
      </w:pPr>
    </w:p>
    <w:p w14:paraId="3784CB73">
      <w:pPr>
        <w:spacing w:line="240" w:lineRule="auto"/>
        <w:rPr>
          <w:rFonts w:hint="eastAsia" w:ascii="宋体" w:hAnsi="宋体"/>
          <w:b w:val="0"/>
          <w:sz w:val="21"/>
          <w:szCs w:val="24"/>
        </w:rPr>
      </w:pPr>
    </w:p>
    <w:p w14:paraId="7C7DBFC9">
      <w:pPr>
        <w:spacing w:line="240" w:lineRule="auto"/>
        <w:rPr>
          <w:rFonts w:hint="eastAsia" w:ascii="宋体" w:hAnsi="宋体"/>
          <w:b w:val="0"/>
          <w:sz w:val="21"/>
          <w:szCs w:val="24"/>
        </w:rPr>
      </w:pPr>
    </w:p>
    <w:p w14:paraId="7F337E06">
      <w:pPr>
        <w:spacing w:line="240" w:lineRule="auto"/>
        <w:rPr>
          <w:rFonts w:hint="eastAsia" w:ascii="宋体" w:hAnsi="宋体"/>
          <w:b w:val="0"/>
          <w:sz w:val="21"/>
          <w:szCs w:val="24"/>
        </w:rPr>
      </w:pPr>
    </w:p>
    <w:p w14:paraId="75769DB1">
      <w:pPr>
        <w:spacing w:line="240" w:lineRule="auto"/>
        <w:jc w:val="center"/>
        <w:rPr>
          <w:rFonts w:hint="eastAsia" w:ascii="宋体" w:hAnsi="宋体"/>
          <w:b w:val="0"/>
          <w:szCs w:val="24"/>
        </w:rPr>
      </w:pPr>
      <w:r>
        <w:rPr>
          <w:rFonts w:hint="eastAsia" w:ascii="宋体" w:hAnsi="宋体"/>
          <w:b w:val="0"/>
          <w:szCs w:val="24"/>
        </w:rPr>
        <w:t>2025年5月</w:t>
      </w:r>
    </w:p>
    <w:p w14:paraId="628C96B2">
      <w:pPr>
        <w:spacing w:line="240" w:lineRule="auto"/>
        <w:rPr>
          <w:rFonts w:hint="eastAsia" w:ascii="宋体" w:hAnsi="宋体"/>
          <w:b w:val="0"/>
          <w:szCs w:val="24"/>
        </w:rPr>
      </w:pPr>
    </w:p>
    <w:p w14:paraId="467E0D32">
      <w:pPr>
        <w:spacing w:line="240" w:lineRule="auto"/>
        <w:rPr>
          <w:rFonts w:hint="eastAsia" w:ascii="宋体" w:hAnsi="宋体"/>
          <w:b w:val="0"/>
          <w:szCs w:val="24"/>
        </w:rPr>
      </w:pPr>
    </w:p>
    <w:p w14:paraId="6CCD0B88">
      <w:pPr>
        <w:adjustRightInd w:val="0"/>
        <w:snapToGrid w:val="0"/>
        <w:spacing w:line="360" w:lineRule="auto"/>
        <w:ind w:right="-15"/>
        <w:rPr>
          <w:rFonts w:hint="eastAsia" w:ascii="宋体" w:hAnsi="宋体"/>
          <w:b w:val="0"/>
          <w:szCs w:val="28"/>
        </w:rPr>
      </w:pPr>
    </w:p>
    <w:p w14:paraId="11404E7B">
      <w:pPr>
        <w:numPr>
          <w:ilvl w:val="255"/>
          <w:numId w:val="0"/>
        </w:numPr>
        <w:jc w:val="center"/>
        <w:outlineLvl w:val="0"/>
        <w:rPr>
          <w:rFonts w:hint="eastAsia" w:ascii="宋体" w:hAnsi="宋体" w:cs="华文仿宋"/>
          <w:sz w:val="44"/>
          <w:szCs w:val="44"/>
        </w:rPr>
      </w:pPr>
      <w:r>
        <w:rPr>
          <w:rFonts w:hint="eastAsia" w:ascii="宋体" w:hAnsi="宋体" w:cs="华文仿宋"/>
          <w:sz w:val="44"/>
          <w:szCs w:val="44"/>
        </w:rPr>
        <w:t>合同协议书</w:t>
      </w:r>
    </w:p>
    <w:p w14:paraId="6B0F71B7">
      <w:pPr>
        <w:rPr>
          <w:rFonts w:hint="eastAsia" w:ascii="宋体" w:hAnsi="宋体" w:cs="华文仿宋"/>
          <w:b w:val="0"/>
          <w:bCs/>
          <w:sz w:val="24"/>
          <w:szCs w:val="24"/>
        </w:rPr>
      </w:pPr>
    </w:p>
    <w:p w14:paraId="4A8A59B0">
      <w:pPr>
        <w:spacing w:line="360" w:lineRule="auto"/>
        <w:ind w:left="1133" w:hanging="1132" w:hangingChars="472"/>
        <w:rPr>
          <w:rFonts w:hint="eastAsia" w:ascii="宋体" w:hAnsi="宋体"/>
          <w:b w:val="0"/>
          <w:bCs/>
          <w:sz w:val="24"/>
        </w:rPr>
      </w:pPr>
      <w:r>
        <w:rPr>
          <w:rFonts w:hint="eastAsia" w:ascii="宋体" w:hAnsi="宋体"/>
          <w:b w:val="0"/>
          <w:bCs/>
          <w:sz w:val="24"/>
        </w:rPr>
        <w:t>甲方（发包人）：江苏天安智联科技股份有限公司</w:t>
      </w:r>
    </w:p>
    <w:p w14:paraId="389F9778">
      <w:pPr>
        <w:spacing w:line="360" w:lineRule="auto"/>
        <w:ind w:left="1133" w:hanging="1132" w:hangingChars="472"/>
        <w:rPr>
          <w:rFonts w:hint="eastAsia" w:ascii="宋体" w:hAnsi="宋体"/>
          <w:b w:val="0"/>
          <w:bCs/>
          <w:sz w:val="24"/>
        </w:rPr>
      </w:pPr>
      <w:r>
        <w:rPr>
          <w:rFonts w:ascii="宋体" w:hAnsi="宋体"/>
          <w:b w:val="0"/>
          <w:bCs/>
          <w:sz w:val="24"/>
        </w:rPr>
        <w:t>注册地址：</w:t>
      </w:r>
      <w:bookmarkStart w:id="0" w:name="_Hlk141771813"/>
      <w:r>
        <w:rPr>
          <w:rFonts w:hint="eastAsia" w:ascii="宋体" w:hAnsi="宋体"/>
          <w:b w:val="0"/>
          <w:bCs/>
          <w:sz w:val="24"/>
        </w:rPr>
        <w:t>无锡市锡山区安镇街道春风南路2号智行科创园8幢3单元1404号办公楼</w:t>
      </w:r>
      <w:bookmarkEnd w:id="0"/>
    </w:p>
    <w:p w14:paraId="5D82AAF6">
      <w:pPr>
        <w:spacing w:line="360" w:lineRule="auto"/>
        <w:ind w:left="1133" w:hanging="1132" w:hangingChars="472"/>
        <w:rPr>
          <w:rFonts w:hint="eastAsia" w:ascii="宋体" w:hAnsi="宋体"/>
          <w:b w:val="0"/>
          <w:bCs/>
          <w:sz w:val="24"/>
        </w:rPr>
      </w:pPr>
      <w:r>
        <w:rPr>
          <w:rFonts w:ascii="宋体" w:hAnsi="宋体"/>
          <w:b w:val="0"/>
          <w:bCs/>
          <w:sz w:val="24"/>
        </w:rPr>
        <w:t>法定代表人：</w:t>
      </w:r>
      <w:r>
        <w:rPr>
          <w:rFonts w:hint="eastAsia" w:ascii="宋体" w:hAnsi="宋体"/>
          <w:b w:val="0"/>
          <w:bCs/>
          <w:sz w:val="24"/>
        </w:rPr>
        <w:t>杨雷</w:t>
      </w:r>
    </w:p>
    <w:p w14:paraId="78E58D6F">
      <w:pPr>
        <w:spacing w:line="360" w:lineRule="auto"/>
        <w:rPr>
          <w:rFonts w:hint="eastAsia" w:ascii="宋体" w:hAnsi="宋体"/>
          <w:b w:val="0"/>
          <w:bCs/>
          <w:sz w:val="24"/>
        </w:rPr>
      </w:pPr>
    </w:p>
    <w:p w14:paraId="196FD503">
      <w:pPr>
        <w:spacing w:line="360" w:lineRule="auto"/>
        <w:ind w:left="1133" w:hanging="1132" w:hangingChars="472"/>
        <w:rPr>
          <w:rFonts w:hint="eastAsia" w:ascii="宋体" w:hAnsi="宋体"/>
          <w:b w:val="0"/>
          <w:bCs/>
          <w:sz w:val="24"/>
        </w:rPr>
      </w:pPr>
      <w:r>
        <w:rPr>
          <w:rFonts w:hint="eastAsia" w:ascii="宋体" w:hAnsi="宋体"/>
          <w:b w:val="0"/>
          <w:bCs/>
          <w:sz w:val="24"/>
        </w:rPr>
        <w:t>乙方（承包人）：无锡市工业设备安装有限公司</w:t>
      </w:r>
    </w:p>
    <w:p w14:paraId="724B86F7">
      <w:pPr>
        <w:spacing w:line="360" w:lineRule="auto"/>
        <w:ind w:left="1133" w:hanging="1132" w:hangingChars="472"/>
        <w:rPr>
          <w:rFonts w:hint="eastAsia" w:ascii="宋体" w:hAnsi="宋体"/>
          <w:b w:val="0"/>
          <w:bCs/>
          <w:sz w:val="24"/>
        </w:rPr>
      </w:pPr>
      <w:r>
        <w:rPr>
          <w:rFonts w:hint="eastAsia" w:ascii="宋体" w:hAnsi="宋体"/>
          <w:b w:val="0"/>
          <w:bCs/>
          <w:sz w:val="24"/>
        </w:rPr>
        <w:t xml:space="preserve">注册地址：无锡市经贸路18号 </w:t>
      </w:r>
    </w:p>
    <w:p w14:paraId="56859862">
      <w:pPr>
        <w:spacing w:line="360" w:lineRule="auto"/>
        <w:ind w:left="1133" w:hanging="1132" w:hangingChars="472"/>
        <w:rPr>
          <w:rFonts w:hint="eastAsia" w:ascii="宋体" w:hAnsi="宋体"/>
          <w:b w:val="0"/>
          <w:bCs/>
          <w:sz w:val="24"/>
        </w:rPr>
      </w:pPr>
      <w:r>
        <w:rPr>
          <w:rFonts w:hint="eastAsia" w:ascii="宋体" w:hAnsi="宋体"/>
          <w:b w:val="0"/>
          <w:bCs/>
          <w:sz w:val="24"/>
        </w:rPr>
        <w:t xml:space="preserve">法定代表人：倪茂爱 </w:t>
      </w:r>
    </w:p>
    <w:p w14:paraId="5E33BBBF">
      <w:pPr>
        <w:spacing w:line="360" w:lineRule="auto"/>
        <w:rPr>
          <w:rFonts w:hint="eastAsia" w:ascii="宋体" w:hAnsi="宋体"/>
          <w:b w:val="0"/>
          <w:bCs/>
          <w:sz w:val="24"/>
        </w:rPr>
      </w:pPr>
    </w:p>
    <w:p w14:paraId="01B6678E">
      <w:pPr>
        <w:widowControl/>
        <w:spacing w:line="360" w:lineRule="auto"/>
        <w:jc w:val="left"/>
        <w:rPr>
          <w:rFonts w:hint="eastAsia" w:ascii="宋体" w:hAnsi="宋体"/>
          <w:b w:val="0"/>
          <w:bCs/>
          <w:kern w:val="0"/>
          <w:sz w:val="24"/>
        </w:rPr>
      </w:pPr>
      <w:r>
        <w:rPr>
          <w:rFonts w:hint="eastAsia" w:ascii="宋体" w:hAnsi="宋体"/>
          <w:b w:val="0"/>
          <w:bCs/>
          <w:kern w:val="0"/>
          <w:sz w:val="24"/>
        </w:rPr>
        <w:t>鉴于：</w:t>
      </w:r>
    </w:p>
    <w:p w14:paraId="4DAF6BE8">
      <w:pPr>
        <w:numPr>
          <w:ilvl w:val="0"/>
          <w:numId w:val="2"/>
        </w:numPr>
        <w:spacing w:line="360" w:lineRule="auto"/>
        <w:rPr>
          <w:rFonts w:hint="eastAsia" w:ascii="宋体" w:hAnsi="宋体"/>
          <w:b w:val="0"/>
          <w:bCs/>
          <w:sz w:val="24"/>
        </w:rPr>
      </w:pPr>
      <w:r>
        <w:rPr>
          <w:rFonts w:hint="eastAsia" w:ascii="宋体" w:hAnsi="宋体"/>
          <w:b w:val="0"/>
          <w:bCs/>
          <w:sz w:val="24"/>
        </w:rPr>
        <w:t>江苏天安智联科技股份有限公司</w:t>
      </w:r>
      <w:r>
        <w:rPr>
          <w:rFonts w:ascii="宋体" w:hAnsi="宋体"/>
          <w:b w:val="0"/>
          <w:bCs/>
          <w:sz w:val="24"/>
        </w:rPr>
        <w:t>（以下简称“甲方”</w:t>
      </w:r>
      <w:r>
        <w:rPr>
          <w:rFonts w:hint="eastAsia" w:ascii="宋体" w:hAnsi="宋体"/>
          <w:b w:val="0"/>
          <w:bCs/>
          <w:sz w:val="24"/>
        </w:rPr>
        <w:t>或“发包人”</w:t>
      </w:r>
      <w:r>
        <w:rPr>
          <w:rFonts w:ascii="宋体" w:hAnsi="宋体"/>
          <w:b w:val="0"/>
          <w:bCs/>
          <w:sz w:val="24"/>
        </w:rPr>
        <w:t>）系一家依照中华人民共和国</w:t>
      </w:r>
      <w:r>
        <w:rPr>
          <w:rFonts w:hint="eastAsia" w:ascii="宋体" w:hAnsi="宋体"/>
          <w:b w:val="0"/>
          <w:bCs/>
          <w:sz w:val="24"/>
        </w:rPr>
        <w:t>法律在中国</w:t>
      </w:r>
      <w:r>
        <w:rPr>
          <w:rFonts w:ascii="宋体" w:hAnsi="宋体"/>
          <w:b w:val="0"/>
          <w:bCs/>
          <w:sz w:val="24"/>
        </w:rPr>
        <w:t>境内依法设立并且有效存续的具有独立法人资格的公司。</w:t>
      </w:r>
    </w:p>
    <w:p w14:paraId="5DCB7B66">
      <w:pPr>
        <w:numPr>
          <w:ilvl w:val="0"/>
          <w:numId w:val="2"/>
        </w:numPr>
        <w:spacing w:line="360" w:lineRule="auto"/>
        <w:rPr>
          <w:rFonts w:hint="eastAsia" w:ascii="宋体" w:hAnsi="宋体"/>
          <w:b w:val="0"/>
          <w:bCs/>
          <w:sz w:val="24"/>
        </w:rPr>
      </w:pPr>
      <w:r>
        <w:rPr>
          <w:rFonts w:hint="eastAsia" w:ascii="宋体" w:hAnsi="宋体"/>
          <w:b w:val="0"/>
          <w:bCs/>
          <w:sz w:val="24"/>
        </w:rPr>
        <w:t>无锡市工业设备安装有限公司（以下</w:t>
      </w:r>
      <w:r>
        <w:rPr>
          <w:rFonts w:ascii="宋体" w:hAnsi="宋体"/>
          <w:b w:val="0"/>
          <w:bCs/>
          <w:sz w:val="24"/>
        </w:rPr>
        <w:t>简称“乙方”</w:t>
      </w:r>
      <w:r>
        <w:rPr>
          <w:rFonts w:hint="eastAsia" w:ascii="宋体" w:hAnsi="宋体"/>
          <w:b w:val="0"/>
          <w:bCs/>
          <w:sz w:val="24"/>
        </w:rPr>
        <w:t>或“承包人”</w:t>
      </w:r>
      <w:r>
        <w:rPr>
          <w:rFonts w:ascii="宋体" w:hAnsi="宋体"/>
          <w:b w:val="0"/>
          <w:bCs/>
          <w:sz w:val="24"/>
        </w:rPr>
        <w:t>）系一家依照中华人民共和国法律在中国境内依法设立并且有效存续的具有独立法人资格的公司</w:t>
      </w:r>
      <w:r>
        <w:rPr>
          <w:rFonts w:hint="eastAsia" w:ascii="宋体" w:hAnsi="宋体"/>
          <w:b w:val="0"/>
          <w:bCs/>
          <w:sz w:val="24"/>
        </w:rPr>
        <w:t>。</w:t>
      </w:r>
    </w:p>
    <w:p w14:paraId="6249D9E9">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间接供应商。本合同书中所有招标文件、投标文件、中标通知书、技术说明书等内容均指甲方、甲方直接或间接客户（以下简称“甲方客户”）参与业主项目的招投标活动中的所有文件中的相关内容。</w:t>
      </w:r>
    </w:p>
    <w:p w14:paraId="4639A206">
      <w:pPr>
        <w:numPr>
          <w:ilvl w:val="0"/>
          <w:numId w:val="2"/>
        </w:numPr>
        <w:spacing w:line="360" w:lineRule="auto"/>
        <w:rPr>
          <w:rFonts w:hint="eastAsia" w:ascii="宋体" w:hAnsi="宋体"/>
          <w:b w:val="0"/>
          <w:bCs/>
          <w:sz w:val="24"/>
        </w:rPr>
      </w:pPr>
      <w:r>
        <w:rPr>
          <w:rFonts w:hint="eastAsia" w:ascii="宋体" w:hAnsi="宋体"/>
          <w:b w:val="0"/>
          <w:bCs/>
          <w:sz w:val="24"/>
        </w:rPr>
        <w:t>按照《中华人民共和国民法典》及其他相关法律、法规和规章的规定，遵循平等、自愿、公平和诚信的原则，经甲乙双方协商一致，就业主项目中相关采购事宜，达成以下合同条款：</w:t>
      </w:r>
    </w:p>
    <w:p w14:paraId="2C09ACFA">
      <w:pPr>
        <w:pStyle w:val="101"/>
        <w:numPr>
          <w:ilvl w:val="0"/>
          <w:numId w:val="3"/>
        </w:numPr>
        <w:spacing w:line="360" w:lineRule="auto"/>
        <w:ind w:left="284" w:firstLineChars="0"/>
        <w:rPr>
          <w:rFonts w:hint="eastAsia" w:ascii="宋体" w:hAnsi="宋体"/>
          <w:b w:val="0"/>
          <w:bCs/>
          <w:szCs w:val="28"/>
        </w:rPr>
      </w:pPr>
      <w:r>
        <w:rPr>
          <w:rFonts w:hint="eastAsia" w:ascii="宋体" w:hAnsi="宋体"/>
          <w:b w:val="0"/>
          <w:bCs/>
          <w:szCs w:val="28"/>
        </w:rPr>
        <w:t>项目概况</w:t>
      </w:r>
    </w:p>
    <w:p w14:paraId="0A3DC2C6">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双方联系方式：</w:t>
      </w:r>
    </w:p>
    <w:p w14:paraId="7E65D222">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甲方项目负责人（姓名联系方式）：</w:t>
      </w:r>
      <w:r>
        <w:rPr>
          <w:rFonts w:hint="eastAsia" w:ascii="宋体" w:hAnsi="宋体" w:cs="华文仿宋"/>
          <w:b w:val="0"/>
          <w:bCs/>
          <w:sz w:val="24"/>
          <w:szCs w:val="24"/>
          <w:u w:val="single"/>
        </w:rPr>
        <w:t xml:space="preserve"> 洪涛，13771070999 </w:t>
      </w:r>
      <w:r>
        <w:rPr>
          <w:rFonts w:hint="eastAsia" w:ascii="宋体" w:hAnsi="宋体" w:cs="华文仿宋"/>
          <w:b w:val="0"/>
          <w:bCs/>
          <w:sz w:val="24"/>
          <w:szCs w:val="24"/>
        </w:rPr>
        <w:t>；技术负责人（姓名联系方式）：</w:t>
      </w:r>
      <w:r>
        <w:rPr>
          <w:rFonts w:hint="eastAsia" w:ascii="宋体" w:hAnsi="宋体" w:cs="华文仿宋"/>
          <w:b w:val="0"/>
          <w:bCs/>
          <w:sz w:val="24"/>
          <w:szCs w:val="24"/>
          <w:u w:val="single"/>
        </w:rPr>
        <w:t xml:space="preserve"> 杨勇，13913148888 </w:t>
      </w:r>
      <w:r>
        <w:rPr>
          <w:rFonts w:hint="eastAsia" w:ascii="宋体" w:hAnsi="宋体" w:cs="华文仿宋"/>
          <w:b w:val="0"/>
          <w:bCs/>
          <w:sz w:val="24"/>
          <w:szCs w:val="24"/>
        </w:rPr>
        <w:t>。</w:t>
      </w:r>
    </w:p>
    <w:p w14:paraId="233B6900">
      <w:pPr>
        <w:spacing w:line="360" w:lineRule="auto"/>
        <w:ind w:firstLine="480" w:firstLineChars="200"/>
        <w:rPr>
          <w:rFonts w:hint="eastAsia" w:ascii="宋体" w:hAnsi="宋体" w:cs="华文仿宋"/>
          <w:b w:val="0"/>
          <w:bCs/>
          <w:color w:val="000000" w:themeColor="text1"/>
          <w:sz w:val="24"/>
          <w:szCs w:val="24"/>
          <w14:textFill>
            <w14:solidFill>
              <w14:schemeClr w14:val="tx1"/>
            </w14:solidFill>
          </w14:textFill>
        </w:rPr>
      </w:pPr>
      <w:r>
        <w:rPr>
          <w:rFonts w:hint="eastAsia" w:ascii="宋体" w:hAnsi="宋体" w:cs="华文仿宋"/>
          <w:b w:val="0"/>
          <w:bCs/>
          <w:color w:val="000000" w:themeColor="text1"/>
          <w:sz w:val="24"/>
          <w:szCs w:val="24"/>
          <w14:textFill>
            <w14:solidFill>
              <w14:schemeClr w14:val="tx1"/>
            </w14:solidFill>
          </w14:textFill>
        </w:rPr>
        <w:t>乙方项目负责人（姓名联系方式）</w:t>
      </w:r>
      <w:r>
        <w:rPr>
          <w:rFonts w:hint="eastAsia" w:ascii="宋体" w:hAnsi="宋体"/>
          <w:b w:val="0"/>
          <w:bCs/>
          <w:sz w:val="24"/>
          <w:szCs w:val="24"/>
        </w:rPr>
        <w:t>：</w:t>
      </w:r>
      <w:r>
        <w:rPr>
          <w:rFonts w:hint="eastAsia" w:ascii="宋体" w:hAnsi="宋体"/>
          <w:b w:val="0"/>
          <w:bCs/>
          <w:sz w:val="24"/>
          <w:szCs w:val="24"/>
          <w:u w:val="single"/>
        </w:rPr>
        <w:t>杨涛，15861427272</w:t>
      </w:r>
      <w:r>
        <w:rPr>
          <w:rFonts w:hint="eastAsia" w:ascii="宋体" w:hAnsi="宋体" w:cs="华文仿宋"/>
          <w:b w:val="0"/>
          <w:bCs/>
          <w:color w:val="000000" w:themeColor="text1"/>
          <w:sz w:val="24"/>
          <w:szCs w:val="24"/>
          <w14:textFill>
            <w14:solidFill>
              <w14:schemeClr w14:val="tx1"/>
            </w14:solidFill>
          </w14:textFill>
        </w:rPr>
        <w:t>；技术负责人（姓名联系方式）：</w:t>
      </w:r>
      <w:r>
        <w:rPr>
          <w:rFonts w:hint="eastAsia" w:ascii="宋体" w:hAnsi="宋体" w:cs="华文仿宋"/>
          <w:b w:val="0"/>
          <w:bCs/>
          <w:color w:val="000000" w:themeColor="text1"/>
          <w:sz w:val="24"/>
          <w:szCs w:val="24"/>
          <w:u w:val="single"/>
          <w14:textFill>
            <w14:solidFill>
              <w14:schemeClr w14:val="tx1"/>
            </w14:solidFill>
          </w14:textFill>
        </w:rPr>
        <w:t xml:space="preserve"> </w:t>
      </w:r>
      <w:r>
        <w:rPr>
          <w:rFonts w:hint="eastAsia" w:ascii="宋体" w:hAnsi="宋体" w:cs="华文仿宋"/>
          <w:b w:val="0"/>
          <w:bCs/>
          <w:sz w:val="24"/>
          <w:szCs w:val="24"/>
          <w:u w:val="single"/>
        </w:rPr>
        <w:t>李平，18626338559</w:t>
      </w:r>
      <w:r>
        <w:rPr>
          <w:rFonts w:hint="eastAsia" w:ascii="宋体" w:hAnsi="宋体" w:cs="华文仿宋"/>
          <w:b w:val="0"/>
          <w:bCs/>
          <w:color w:val="000000" w:themeColor="text1"/>
          <w:sz w:val="24"/>
          <w:szCs w:val="24"/>
          <w:u w:val="single"/>
          <w14:textFill>
            <w14:solidFill>
              <w14:schemeClr w14:val="tx1"/>
            </w14:solidFill>
          </w14:textFill>
        </w:rPr>
        <w:t xml:space="preserve"> </w:t>
      </w:r>
      <w:r>
        <w:rPr>
          <w:rFonts w:hint="eastAsia" w:ascii="宋体" w:hAnsi="宋体" w:cs="华文仿宋"/>
          <w:b w:val="0"/>
          <w:bCs/>
          <w:color w:val="000000" w:themeColor="text1"/>
          <w:sz w:val="24"/>
          <w:szCs w:val="24"/>
          <w14:textFill>
            <w14:solidFill>
              <w14:schemeClr w14:val="tx1"/>
            </w14:solidFill>
          </w14:textFill>
        </w:rPr>
        <w:t>。</w:t>
      </w:r>
    </w:p>
    <w:p w14:paraId="3937E836">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30D436D6">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本项目质保期：五年，自最终验收合格且交付使用之日起计算。</w:t>
      </w:r>
    </w:p>
    <w:p w14:paraId="584873B3">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下列文件为本合同不可分割部分：</w:t>
      </w:r>
    </w:p>
    <w:p w14:paraId="6E8B9090">
      <w:pPr>
        <w:pStyle w:val="31"/>
        <w:adjustRightInd w:val="0"/>
        <w:snapToGrid w:val="0"/>
        <w:ind w:firstLine="240" w:firstLineChars="100"/>
        <w:rPr>
          <w:rFonts w:hint="eastAsia" w:ascii="宋体" w:hAnsi="宋体"/>
        </w:rPr>
      </w:pPr>
      <w:r>
        <w:rPr>
          <w:rFonts w:hint="eastAsia" w:ascii="宋体" w:hAnsi="宋体"/>
        </w:rPr>
        <w:t>（1）本合同及本合同签署后甲方、乙方、业主方以书面形式确认的补充协议、会议纪要等；</w:t>
      </w:r>
    </w:p>
    <w:p w14:paraId="7B35CBC9">
      <w:pPr>
        <w:pStyle w:val="31"/>
        <w:adjustRightInd w:val="0"/>
        <w:snapToGrid w:val="0"/>
        <w:ind w:firstLine="240" w:firstLineChars="100"/>
        <w:rPr>
          <w:rFonts w:hint="eastAsia" w:ascii="宋体" w:hAnsi="宋体"/>
        </w:rPr>
      </w:pPr>
      <w:r>
        <w:rPr>
          <w:rFonts w:hint="eastAsia" w:ascii="宋体" w:hAnsi="宋体"/>
        </w:rPr>
        <w:t>（2）乙方在比选过程中所作的其他承诺、声明、书面澄清等；</w:t>
      </w:r>
    </w:p>
    <w:p w14:paraId="59D7D860">
      <w:pPr>
        <w:pStyle w:val="31"/>
        <w:adjustRightInd w:val="0"/>
        <w:snapToGrid w:val="0"/>
        <w:ind w:firstLine="240" w:firstLineChars="100"/>
        <w:rPr>
          <w:rFonts w:hint="eastAsia" w:ascii="宋体" w:hAnsi="宋体"/>
        </w:rPr>
      </w:pPr>
      <w:r>
        <w:rPr>
          <w:rFonts w:hint="eastAsia" w:ascii="宋体" w:hAnsi="宋体"/>
        </w:rPr>
        <w:t>（3）其他合同附件。</w:t>
      </w:r>
    </w:p>
    <w:p w14:paraId="4894CC8B">
      <w:pPr>
        <w:pStyle w:val="31"/>
        <w:adjustRightInd w:val="0"/>
        <w:snapToGrid w:val="0"/>
        <w:ind w:firstLine="0" w:firstLineChars="0"/>
        <w:rPr>
          <w:rFonts w:hint="eastAsia" w:ascii="宋体" w:hAnsi="宋体"/>
        </w:rPr>
      </w:pPr>
      <w:r>
        <w:rPr>
          <w:rFonts w:hint="eastAsia" w:ascii="宋体" w:hAnsi="宋体"/>
        </w:rPr>
        <w:t>上述文件之间有冲突的，以排列序位在前的文件为准，同一序位的文件以形成时间在后的为准。</w:t>
      </w:r>
    </w:p>
    <w:p w14:paraId="0F77B908">
      <w:pPr>
        <w:pStyle w:val="31"/>
        <w:adjustRightInd w:val="0"/>
        <w:snapToGrid w:val="0"/>
        <w:ind w:firstLine="0" w:firstLineChars="0"/>
        <w:rPr>
          <w:rFonts w:hint="eastAsia" w:ascii="宋体" w:hAnsi="宋体"/>
        </w:rPr>
      </w:pPr>
    </w:p>
    <w:p w14:paraId="7F0214C9">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 xml:space="preserve">合同价款及支付 </w:t>
      </w:r>
    </w:p>
    <w:p w14:paraId="0DE45BA8">
      <w:pPr>
        <w:pStyle w:val="101"/>
        <w:numPr>
          <w:ilvl w:val="1"/>
          <w:numId w:val="3"/>
        </w:numPr>
        <w:spacing w:line="360" w:lineRule="auto"/>
        <w:ind w:left="709" w:firstLineChars="0"/>
        <w:rPr>
          <w:rFonts w:ascii="宋体" w:cs="华文仿宋"/>
          <w:b w:val="0"/>
          <w:bCs/>
          <w:sz w:val="24"/>
          <w:szCs w:val="24"/>
        </w:rPr>
      </w:pPr>
      <w:r>
        <w:rPr>
          <w:rFonts w:hint="eastAsia" w:ascii="宋体" w:hAnsi="宋体"/>
          <w:b w:val="0"/>
          <w:bCs/>
          <w:sz w:val="24"/>
        </w:rPr>
        <w:t>合同总价款:</w:t>
      </w:r>
    </w:p>
    <w:p w14:paraId="0C9D0098">
      <w:pPr>
        <w:adjustRightInd w:val="0"/>
        <w:spacing w:line="360" w:lineRule="auto"/>
        <w:ind w:firstLine="480" w:firstLineChars="200"/>
        <w:jc w:val="left"/>
        <w:textAlignment w:val="baseline"/>
        <w:rPr>
          <w:rFonts w:hint="eastAsia" w:ascii="宋体" w:hAnsi="宋体" w:cs="宋体"/>
          <w:b w:val="0"/>
          <w:bCs/>
          <w:kern w:val="0"/>
          <w:sz w:val="24"/>
          <w:szCs w:val="24"/>
        </w:rPr>
      </w:pPr>
      <w:r>
        <w:rPr>
          <w:rFonts w:hint="eastAsia" w:ascii="宋体" w:hAnsi="宋体"/>
          <w:b w:val="0"/>
          <w:bCs/>
          <w:sz w:val="24"/>
        </w:rPr>
        <w:t>经甲乙双方商定，本合同项目暂定总价款为：</w:t>
      </w:r>
      <w:r>
        <w:rPr>
          <w:rFonts w:hint="eastAsia" w:ascii="宋体" w:hAnsi="宋体"/>
          <w:b w:val="0"/>
          <w:bCs/>
          <w:sz w:val="24"/>
          <w:u w:val="single"/>
        </w:rPr>
        <w:t xml:space="preserve"> </w:t>
      </w:r>
      <w:r>
        <w:rPr>
          <w:rFonts w:hint="eastAsia" w:ascii="宋体" w:hAnsi="宋体"/>
          <w:b w:val="0"/>
          <w:bCs/>
          <w:sz w:val="24"/>
          <w:szCs w:val="24"/>
          <w:u w:val="single"/>
          <w:lang w:val="en-US" w:eastAsia="zh-CN"/>
        </w:rPr>
        <w:t>17,580,321.00</w:t>
      </w:r>
      <w:r>
        <w:rPr>
          <w:rFonts w:hint="eastAsia" w:ascii="宋体" w:hAnsi="宋体"/>
          <w:b w:val="0"/>
          <w:bCs/>
          <w:sz w:val="24"/>
        </w:rPr>
        <w:t>元人民币（大</w:t>
      </w:r>
      <w:bookmarkStart w:id="94" w:name="_GoBack"/>
      <w:bookmarkEnd w:id="94"/>
      <w:r>
        <w:rPr>
          <w:rFonts w:hint="eastAsia" w:ascii="宋体" w:hAnsi="宋体"/>
          <w:b w:val="0"/>
          <w:bCs/>
          <w:sz w:val="24"/>
        </w:rPr>
        <w:t>写：</w:t>
      </w:r>
      <w:r>
        <w:rPr>
          <w:rFonts w:hint="eastAsia" w:ascii="宋体" w:hAnsi="宋体"/>
          <w:b w:val="0"/>
          <w:bCs/>
          <w:sz w:val="24"/>
          <w:u w:val="single"/>
          <w:lang w:val="en-US" w:eastAsia="zh-CN"/>
        </w:rPr>
        <w:t>壹仟柒佰伍拾捌万零叁佰贰拾壹</w:t>
      </w:r>
      <w:r>
        <w:rPr>
          <w:rFonts w:hint="eastAsia" w:ascii="宋体" w:hAnsi="宋体"/>
          <w:b w:val="0"/>
          <w:bCs/>
          <w:sz w:val="24"/>
          <w:szCs w:val="24"/>
          <w:u w:val="single"/>
        </w:rPr>
        <w:t>元整</w:t>
      </w:r>
      <w:r>
        <w:rPr>
          <w:rFonts w:hint="eastAsia" w:ascii="宋体" w:hAnsi="宋体"/>
          <w:b w:val="0"/>
          <w:bCs/>
          <w:sz w:val="24"/>
        </w:rPr>
        <w:t>）。</w:t>
      </w:r>
      <w:r>
        <w:rPr>
          <w:rFonts w:hint="eastAsia" w:ascii="宋体" w:hAnsi="宋体" w:cs="宋体"/>
          <w:b w:val="0"/>
          <w:bCs/>
          <w:kern w:val="0"/>
          <w:sz w:val="24"/>
          <w:szCs w:val="24"/>
        </w:rPr>
        <w:t>本合同金额为含税价。本合同总价款以经业主指定的第三方审计机构审定后的结算价格为准。</w:t>
      </w:r>
    </w:p>
    <w:tbl>
      <w:tblPr>
        <w:tblStyle w:val="18"/>
        <w:tblW w:w="7825" w:type="dxa"/>
        <w:jc w:val="center"/>
        <w:tblLayout w:type="fixed"/>
        <w:tblCellMar>
          <w:top w:w="0" w:type="dxa"/>
          <w:left w:w="0" w:type="dxa"/>
          <w:bottom w:w="0" w:type="dxa"/>
          <w:right w:w="0" w:type="dxa"/>
        </w:tblCellMar>
      </w:tblPr>
      <w:tblGrid>
        <w:gridCol w:w="825"/>
        <w:gridCol w:w="2235"/>
        <w:gridCol w:w="1751"/>
        <w:gridCol w:w="1257"/>
        <w:gridCol w:w="1757"/>
      </w:tblGrid>
      <w:tr w14:paraId="12117F5D">
        <w:tblPrEx>
          <w:tblCellMar>
            <w:top w:w="0" w:type="dxa"/>
            <w:left w:w="0" w:type="dxa"/>
            <w:bottom w:w="0" w:type="dxa"/>
            <w:right w:w="0" w:type="dxa"/>
          </w:tblCellMar>
        </w:tblPrEx>
        <w:trPr>
          <w:trHeight w:val="254"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7E2C8269">
            <w:pPr>
              <w:spacing w:line="360" w:lineRule="auto"/>
              <w:jc w:val="center"/>
              <w:rPr>
                <w:rFonts w:hint="eastAsia" w:ascii="宋体" w:hAnsi="宋体"/>
                <w:b w:val="0"/>
                <w:bCs/>
                <w:sz w:val="22"/>
                <w:szCs w:val="18"/>
              </w:rPr>
            </w:pPr>
            <w:r>
              <w:rPr>
                <w:rFonts w:hint="eastAsia" w:ascii="宋体" w:hAnsi="宋体"/>
                <w:b w:val="0"/>
                <w:bCs/>
                <w:sz w:val="22"/>
                <w:szCs w:val="18"/>
              </w:rPr>
              <w:t>序号</w:t>
            </w:r>
          </w:p>
        </w:tc>
        <w:tc>
          <w:tcPr>
            <w:tcW w:w="2235" w:type="dxa"/>
            <w:tcBorders>
              <w:top w:val="single" w:color="auto" w:sz="4" w:space="0"/>
              <w:left w:val="single" w:color="auto" w:sz="4" w:space="0"/>
              <w:bottom w:val="single" w:color="auto" w:sz="4" w:space="0"/>
              <w:right w:val="single" w:color="auto" w:sz="4" w:space="0"/>
            </w:tcBorders>
          </w:tcPr>
          <w:p w14:paraId="0C93E305">
            <w:pPr>
              <w:spacing w:line="360" w:lineRule="auto"/>
              <w:ind w:left="280" w:leftChars="100" w:firstLine="440" w:firstLineChars="200"/>
              <w:rPr>
                <w:rFonts w:hint="eastAsia" w:ascii="宋体" w:hAnsi="宋体"/>
                <w:b w:val="0"/>
                <w:bCs/>
                <w:sz w:val="22"/>
                <w:szCs w:val="18"/>
              </w:rPr>
            </w:pPr>
            <w:r>
              <w:rPr>
                <w:rFonts w:hint="eastAsia" w:ascii="宋体" w:hAnsi="宋体"/>
                <w:b w:val="0"/>
                <w:bCs/>
                <w:sz w:val="22"/>
                <w:szCs w:val="18"/>
              </w:rPr>
              <w:t>类别</w:t>
            </w:r>
          </w:p>
        </w:tc>
        <w:tc>
          <w:tcPr>
            <w:tcW w:w="1751" w:type="dxa"/>
            <w:tcBorders>
              <w:top w:val="single" w:color="auto" w:sz="4" w:space="0"/>
              <w:left w:val="single" w:color="auto" w:sz="4" w:space="0"/>
              <w:bottom w:val="single" w:color="auto" w:sz="4" w:space="0"/>
              <w:right w:val="single" w:color="auto" w:sz="4" w:space="0"/>
            </w:tcBorders>
          </w:tcPr>
          <w:p w14:paraId="2078E772">
            <w:pPr>
              <w:spacing w:line="360" w:lineRule="auto"/>
              <w:jc w:val="center"/>
              <w:rPr>
                <w:rFonts w:hint="eastAsia" w:ascii="宋体" w:hAnsi="宋体"/>
                <w:b w:val="0"/>
                <w:bCs/>
                <w:sz w:val="22"/>
                <w:szCs w:val="18"/>
              </w:rPr>
            </w:pPr>
            <w:r>
              <w:rPr>
                <w:rFonts w:hint="eastAsia" w:ascii="宋体" w:hAnsi="宋体"/>
                <w:b w:val="0"/>
                <w:bCs/>
                <w:sz w:val="22"/>
                <w:szCs w:val="18"/>
              </w:rPr>
              <w:t>不含税金额（元）</w:t>
            </w:r>
          </w:p>
        </w:tc>
        <w:tc>
          <w:tcPr>
            <w:tcW w:w="1257" w:type="dxa"/>
            <w:tcBorders>
              <w:top w:val="single" w:color="auto" w:sz="4" w:space="0"/>
              <w:left w:val="single" w:color="auto" w:sz="4" w:space="0"/>
              <w:bottom w:val="single" w:color="auto" w:sz="4" w:space="0"/>
              <w:right w:val="single" w:color="auto" w:sz="4" w:space="0"/>
            </w:tcBorders>
          </w:tcPr>
          <w:p w14:paraId="5953D5D5">
            <w:pPr>
              <w:spacing w:line="360" w:lineRule="auto"/>
              <w:jc w:val="center"/>
              <w:rPr>
                <w:rFonts w:hint="eastAsia" w:ascii="宋体" w:hAnsi="宋体"/>
                <w:b w:val="0"/>
                <w:bCs/>
                <w:sz w:val="22"/>
                <w:szCs w:val="18"/>
              </w:rPr>
            </w:pPr>
            <w:r>
              <w:rPr>
                <w:rFonts w:hint="eastAsia" w:ascii="宋体" w:hAnsi="宋体"/>
                <w:b w:val="0"/>
                <w:bCs/>
                <w:sz w:val="22"/>
                <w:szCs w:val="18"/>
              </w:rPr>
              <w:t>税率</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003F28EB">
            <w:pPr>
              <w:spacing w:line="360" w:lineRule="auto"/>
              <w:jc w:val="center"/>
              <w:rPr>
                <w:rFonts w:hint="eastAsia" w:ascii="宋体" w:hAnsi="宋体"/>
                <w:b w:val="0"/>
                <w:bCs/>
                <w:sz w:val="22"/>
                <w:szCs w:val="18"/>
              </w:rPr>
            </w:pPr>
            <w:r>
              <w:rPr>
                <w:rFonts w:hint="eastAsia" w:ascii="宋体" w:hAnsi="宋体"/>
                <w:b w:val="0"/>
                <w:bCs/>
                <w:sz w:val="22"/>
                <w:szCs w:val="18"/>
              </w:rPr>
              <w:t>含税金额（元）</w:t>
            </w:r>
          </w:p>
        </w:tc>
      </w:tr>
      <w:tr w14:paraId="55EA4E70">
        <w:tblPrEx>
          <w:tblCellMar>
            <w:top w:w="0" w:type="dxa"/>
            <w:left w:w="0" w:type="dxa"/>
            <w:bottom w:w="0" w:type="dxa"/>
            <w:right w:w="0" w:type="dxa"/>
          </w:tblCellMar>
        </w:tblPrEx>
        <w:trPr>
          <w:trHeight w:val="443"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444FCAE8">
            <w:pPr>
              <w:spacing w:line="360" w:lineRule="auto"/>
              <w:jc w:val="center"/>
              <w:rPr>
                <w:rFonts w:hint="eastAsia" w:ascii="宋体" w:hAnsi="宋体"/>
                <w:b w:val="0"/>
                <w:bCs/>
                <w:sz w:val="22"/>
                <w:szCs w:val="18"/>
              </w:rPr>
            </w:pPr>
            <w:r>
              <w:rPr>
                <w:rFonts w:hint="eastAsia" w:ascii="宋体" w:hAnsi="宋体"/>
                <w:b w:val="0"/>
                <w:bCs/>
                <w:sz w:val="22"/>
                <w:szCs w:val="18"/>
              </w:rPr>
              <w:t>1</w:t>
            </w:r>
          </w:p>
        </w:tc>
        <w:tc>
          <w:tcPr>
            <w:tcW w:w="2235" w:type="dxa"/>
            <w:tcBorders>
              <w:top w:val="single" w:color="auto" w:sz="4" w:space="0"/>
              <w:left w:val="single" w:color="auto" w:sz="4" w:space="0"/>
              <w:bottom w:val="single" w:color="auto" w:sz="4" w:space="0"/>
              <w:right w:val="single" w:color="auto" w:sz="4" w:space="0"/>
            </w:tcBorders>
            <w:vAlign w:val="center"/>
          </w:tcPr>
          <w:p w14:paraId="4428105C">
            <w:pPr>
              <w:spacing w:line="360" w:lineRule="auto"/>
              <w:jc w:val="center"/>
              <w:rPr>
                <w:rFonts w:hint="eastAsia" w:ascii="宋体" w:hAnsi="宋体"/>
                <w:b w:val="0"/>
                <w:bCs/>
                <w:sz w:val="22"/>
                <w:szCs w:val="18"/>
              </w:rPr>
            </w:pPr>
            <w:r>
              <w:rPr>
                <w:rFonts w:hint="eastAsia" w:ascii="宋体" w:hAnsi="宋体"/>
                <w:b w:val="0"/>
                <w:bCs/>
                <w:sz w:val="22"/>
                <w:szCs w:val="18"/>
              </w:rPr>
              <w:t>设备费</w:t>
            </w:r>
          </w:p>
        </w:tc>
        <w:tc>
          <w:tcPr>
            <w:tcW w:w="1751" w:type="dxa"/>
            <w:tcBorders>
              <w:top w:val="single" w:color="auto" w:sz="4" w:space="0"/>
              <w:left w:val="single" w:color="auto" w:sz="4" w:space="0"/>
              <w:bottom w:val="single" w:color="auto" w:sz="4" w:space="0"/>
              <w:right w:val="single" w:color="auto" w:sz="4" w:space="0"/>
            </w:tcBorders>
            <w:vAlign w:val="center"/>
          </w:tcPr>
          <w:p w14:paraId="500882EC">
            <w:pPr>
              <w:spacing w:line="360" w:lineRule="auto"/>
              <w:jc w:val="center"/>
              <w:rPr>
                <w:rFonts w:hint="default" w:ascii="宋体" w:hAnsi="宋体" w:eastAsia="宋体"/>
                <w:b w:val="0"/>
                <w:bCs/>
                <w:sz w:val="22"/>
                <w:szCs w:val="18"/>
                <w:lang w:val="en-US" w:eastAsia="zh-CN"/>
              </w:rPr>
            </w:pPr>
            <w:r>
              <w:rPr>
                <w:rFonts w:hint="eastAsia" w:ascii="宋体" w:hAnsi="宋体"/>
                <w:b w:val="0"/>
                <w:bCs/>
                <w:sz w:val="24"/>
                <w:szCs w:val="24"/>
              </w:rPr>
              <w:t>15</w:t>
            </w:r>
            <w:r>
              <w:rPr>
                <w:rFonts w:hint="eastAsia" w:ascii="宋体" w:hAnsi="宋体"/>
                <w:b w:val="0"/>
                <w:bCs/>
                <w:sz w:val="24"/>
                <w:szCs w:val="24"/>
                <w:lang w:val="en-US" w:eastAsia="zh-CN"/>
              </w:rPr>
              <w:t>,</w:t>
            </w:r>
            <w:r>
              <w:rPr>
                <w:rFonts w:hint="eastAsia" w:ascii="宋体" w:hAnsi="宋体"/>
                <w:b w:val="0"/>
                <w:bCs/>
                <w:sz w:val="24"/>
                <w:szCs w:val="24"/>
              </w:rPr>
              <w:t>557</w:t>
            </w:r>
            <w:r>
              <w:rPr>
                <w:rFonts w:hint="eastAsia" w:ascii="宋体" w:hAnsi="宋体"/>
                <w:b w:val="0"/>
                <w:bCs/>
                <w:sz w:val="24"/>
                <w:szCs w:val="24"/>
                <w:lang w:val="en-US" w:eastAsia="zh-CN"/>
              </w:rPr>
              <w:t>,</w:t>
            </w:r>
            <w:r>
              <w:rPr>
                <w:rFonts w:hint="eastAsia" w:ascii="宋体" w:hAnsi="宋体"/>
                <w:b w:val="0"/>
                <w:bCs/>
                <w:sz w:val="24"/>
                <w:szCs w:val="24"/>
              </w:rPr>
              <w:t>806</w:t>
            </w:r>
            <w:r>
              <w:rPr>
                <w:rFonts w:hint="eastAsia" w:ascii="宋体" w:hAnsi="宋体"/>
                <w:b w:val="0"/>
                <w:bCs/>
                <w:sz w:val="24"/>
                <w:szCs w:val="24"/>
                <w:lang w:val="en-US" w:eastAsia="zh-CN"/>
              </w:rPr>
              <w:t>.00</w:t>
            </w:r>
          </w:p>
        </w:tc>
        <w:tc>
          <w:tcPr>
            <w:tcW w:w="1257" w:type="dxa"/>
            <w:tcBorders>
              <w:top w:val="single" w:color="auto" w:sz="4" w:space="0"/>
              <w:left w:val="single" w:color="auto" w:sz="4" w:space="0"/>
              <w:bottom w:val="single" w:color="auto" w:sz="4" w:space="0"/>
              <w:right w:val="single" w:color="auto" w:sz="4" w:space="0"/>
            </w:tcBorders>
            <w:vAlign w:val="center"/>
          </w:tcPr>
          <w:p w14:paraId="719367FB">
            <w:pPr>
              <w:spacing w:line="360" w:lineRule="auto"/>
              <w:jc w:val="center"/>
              <w:rPr>
                <w:rFonts w:hint="eastAsia" w:ascii="宋体" w:hAnsi="宋体"/>
                <w:b w:val="0"/>
                <w:bCs/>
                <w:sz w:val="22"/>
                <w:szCs w:val="18"/>
              </w:rPr>
            </w:pPr>
            <w:r>
              <w:rPr>
                <w:rFonts w:hint="eastAsia" w:ascii="宋体" w:hAnsi="宋体"/>
                <w:b w:val="0"/>
                <w:bCs/>
                <w:sz w:val="22"/>
                <w:szCs w:val="18"/>
              </w:rPr>
              <w:t>13%</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4A1F0701">
            <w:pPr>
              <w:spacing w:line="360" w:lineRule="auto"/>
              <w:jc w:val="center"/>
              <w:rPr>
                <w:rFonts w:hint="default" w:ascii="宋体" w:hAnsi="宋体"/>
                <w:b w:val="0"/>
                <w:bCs/>
                <w:sz w:val="24"/>
                <w:szCs w:val="24"/>
                <w:lang w:val="en-US" w:eastAsia="zh-CN"/>
              </w:rPr>
            </w:pPr>
            <w:r>
              <w:rPr>
                <w:rFonts w:hint="eastAsia" w:ascii="宋体" w:hAnsi="宋体"/>
                <w:b w:val="0"/>
                <w:bCs/>
                <w:sz w:val="24"/>
                <w:szCs w:val="24"/>
                <w:lang w:val="en-US" w:eastAsia="zh-CN"/>
              </w:rPr>
              <w:t>17,580,320.00</w:t>
            </w:r>
          </w:p>
        </w:tc>
      </w:tr>
      <w:tr w14:paraId="088AEB20">
        <w:tblPrEx>
          <w:tblCellMar>
            <w:top w:w="0" w:type="dxa"/>
            <w:left w:w="0" w:type="dxa"/>
            <w:bottom w:w="0" w:type="dxa"/>
            <w:right w:w="0" w:type="dxa"/>
          </w:tblCellMar>
        </w:tblPrEx>
        <w:trPr>
          <w:trHeight w:val="254" w:hRule="atLeast"/>
          <w:jc w:val="center"/>
        </w:trPr>
        <w:tc>
          <w:tcPr>
            <w:tcW w:w="6068" w:type="dxa"/>
            <w:gridSpan w:val="4"/>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22A53A7A">
            <w:pPr>
              <w:spacing w:line="360" w:lineRule="auto"/>
              <w:jc w:val="center"/>
              <w:rPr>
                <w:rFonts w:hint="eastAsia" w:ascii="宋体" w:hAnsi="宋体"/>
                <w:b w:val="0"/>
                <w:bCs/>
                <w:sz w:val="22"/>
                <w:szCs w:val="18"/>
              </w:rPr>
            </w:pPr>
            <w:r>
              <w:rPr>
                <w:rFonts w:hint="eastAsia" w:ascii="宋体" w:hAnsi="宋体"/>
                <w:b w:val="0"/>
                <w:bCs/>
                <w:sz w:val="22"/>
                <w:szCs w:val="18"/>
              </w:rPr>
              <w:t>项目总价款</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37C12A92">
            <w:pPr>
              <w:spacing w:line="360" w:lineRule="auto"/>
              <w:jc w:val="center"/>
              <w:rPr>
                <w:rFonts w:hint="eastAsia" w:ascii="宋体" w:hAnsi="宋体"/>
                <w:b w:val="0"/>
                <w:bCs/>
                <w:sz w:val="22"/>
                <w:szCs w:val="18"/>
              </w:rPr>
            </w:pPr>
            <w:r>
              <w:rPr>
                <w:rFonts w:hint="eastAsia" w:ascii="宋体" w:hAnsi="宋体"/>
                <w:b w:val="0"/>
                <w:bCs/>
                <w:sz w:val="24"/>
                <w:szCs w:val="24"/>
                <w:lang w:val="en-US" w:eastAsia="zh-CN"/>
              </w:rPr>
              <w:t>17,580,320.00</w:t>
            </w:r>
          </w:p>
        </w:tc>
      </w:tr>
    </w:tbl>
    <w:p w14:paraId="546AD40F">
      <w:pPr>
        <w:pStyle w:val="101"/>
        <w:numPr>
          <w:ilvl w:val="2"/>
          <w:numId w:val="3"/>
        </w:numPr>
        <w:spacing w:line="360" w:lineRule="auto"/>
        <w:ind w:left="709" w:firstLineChars="0"/>
        <w:rPr>
          <w:rFonts w:ascii="宋体" w:cs="华文仿宋"/>
          <w:b w:val="0"/>
          <w:bCs/>
          <w:sz w:val="24"/>
          <w:szCs w:val="24"/>
        </w:rPr>
      </w:pPr>
      <w:r>
        <w:rPr>
          <w:rFonts w:hint="eastAsia" w:ascii="宋体" w:hAnsi="宋体" w:cs="华文仿宋"/>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21562E73">
      <w:pPr>
        <w:numPr>
          <w:ilvl w:val="255"/>
          <w:numId w:val="0"/>
        </w:numPr>
        <w:spacing w:line="560" w:lineRule="exact"/>
        <w:ind w:left="709" w:firstLine="420"/>
        <w:rPr>
          <w:rFonts w:hint="eastAsia" w:ascii="宋体" w:hAnsi="宋体" w:cs="华文仿宋"/>
          <w:b w:val="0"/>
          <w:bCs/>
          <w:sz w:val="24"/>
          <w:szCs w:val="24"/>
        </w:rPr>
      </w:pPr>
      <w:r>
        <w:rPr>
          <w:rFonts w:hint="eastAsia" w:ascii="宋体" w:hAnsi="宋体" w:cs="华文仿宋"/>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240B3F1">
      <w:pPr>
        <w:pStyle w:val="101"/>
        <w:numPr>
          <w:ilvl w:val="1"/>
          <w:numId w:val="3"/>
        </w:numPr>
        <w:spacing w:line="360" w:lineRule="auto"/>
        <w:ind w:left="567" w:firstLineChars="0"/>
        <w:rPr>
          <w:rFonts w:ascii="宋体" w:cs="华文仿宋"/>
          <w:b w:val="0"/>
          <w:bCs/>
          <w:sz w:val="24"/>
          <w:szCs w:val="24"/>
        </w:rPr>
      </w:pPr>
      <w:r>
        <w:rPr>
          <w:rFonts w:hint="eastAsia" w:ascii="宋体" w:hAnsi="宋体" w:cs="华文仿宋"/>
          <w:b w:val="0"/>
          <w:bCs/>
          <w:sz w:val="24"/>
          <w:szCs w:val="24"/>
        </w:rPr>
        <w:t xml:space="preserve">付款方式: </w:t>
      </w:r>
    </w:p>
    <w:p w14:paraId="0743E6F1">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1）预付款：</w:t>
      </w:r>
      <w:r>
        <w:rPr>
          <w:rFonts w:hint="eastAsia" w:ascii="宋体" w:hAnsi="宋体" w:cs="华文仿宋"/>
          <w:b w:val="0"/>
          <w:bCs/>
          <w:sz w:val="24"/>
          <w:szCs w:val="24"/>
        </w:rPr>
        <w:t>用于乙方为合同工程的实施购置材料、工程设备、施工设备、修建临时设施以及组织施工队伍进场等，</w:t>
      </w:r>
      <w:r>
        <w:rPr>
          <w:rFonts w:hint="eastAsia" w:ascii="宋体" w:hAnsi="宋体" w:cs="宋体"/>
          <w:b w:val="0"/>
          <w:bCs/>
          <w:sz w:val="24"/>
        </w:rPr>
        <w:t>签订合同生效且甲方收到业主或甲方客户支付的相应同等比例款项并收到发票之后30个工作日内支付签约合同价的10%；</w:t>
      </w:r>
    </w:p>
    <w:p w14:paraId="52FF5C7B">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hint="eastAsia" w:ascii="宋体" w:hAnsi="宋体" w:cs="华文仿宋"/>
          <w:b w:val="0"/>
          <w:bCs/>
          <w:sz w:val="24"/>
          <w:szCs w:val="24"/>
        </w:rPr>
        <w:t>含预付款</w:t>
      </w:r>
      <w:r>
        <w:rPr>
          <w:rFonts w:hint="eastAsia" w:ascii="宋体" w:hAnsi="宋体" w:cs="宋体"/>
          <w:b w:val="0"/>
          <w:bCs/>
          <w:sz w:val="24"/>
        </w:rPr>
        <w:t>）；</w:t>
      </w:r>
    </w:p>
    <w:p w14:paraId="298BBC9B">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3）项目竣工验收合格并完成第三方审计且甲方收到业主或甲方客户支付的相应同等比例款项之后30个工作日内，支付至审定金额的95%；</w:t>
      </w:r>
    </w:p>
    <w:p w14:paraId="70CF605F">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4）质保期满且甲方收到业主或甲方客户支付的相应同等比例款项后</w:t>
      </w:r>
      <w:r>
        <w:rPr>
          <w:rFonts w:ascii="宋体" w:hAnsi="宋体" w:cs="宋体"/>
          <w:b w:val="0"/>
          <w:bCs/>
          <w:sz w:val="24"/>
        </w:rPr>
        <w:t>30</w:t>
      </w:r>
      <w:r>
        <w:rPr>
          <w:rFonts w:hint="eastAsia" w:ascii="宋体" w:hAnsi="宋体" w:cs="宋体"/>
          <w:b w:val="0"/>
          <w:bCs/>
          <w:sz w:val="24"/>
        </w:rPr>
        <w:t>个工作日内支付余款。</w:t>
      </w:r>
    </w:p>
    <w:p w14:paraId="5EB10316">
      <w:pPr>
        <w:pStyle w:val="100"/>
        <w:tabs>
          <w:tab w:val="left" w:pos="210"/>
          <w:tab w:val="left" w:pos="450"/>
          <w:tab w:val="left" w:pos="840"/>
          <w:tab w:val="left" w:pos="1260"/>
        </w:tabs>
        <w:spacing w:line="440" w:lineRule="exact"/>
        <w:ind w:firstLine="480"/>
        <w:rPr>
          <w:rFonts w:hint="eastAsia" w:ascii="宋体" w:hAnsi="宋体" w:cs="华文仿宋"/>
          <w:b w:val="0"/>
          <w:bCs/>
          <w:sz w:val="24"/>
          <w:szCs w:val="24"/>
        </w:rPr>
      </w:pPr>
      <w:r>
        <w:rPr>
          <w:rFonts w:hint="eastAsia" w:ascii="宋体" w:hAnsi="宋体" w:cs="宋体"/>
          <w:b w:val="0"/>
          <w:bCs/>
          <w:sz w:val="24"/>
        </w:rPr>
        <w:t>5）</w:t>
      </w:r>
      <w:r>
        <w:rPr>
          <w:rFonts w:hint="eastAsia" w:ascii="宋体" w:hAnsi="宋体" w:cs="华文仿宋"/>
          <w:b w:val="0"/>
          <w:bCs/>
          <w:sz w:val="24"/>
          <w:szCs w:val="24"/>
        </w:rPr>
        <w:t>以上所有结算均按照业主方结算考核要求实施。</w:t>
      </w:r>
    </w:p>
    <w:p w14:paraId="47D0567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1E919CD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支付办法：银行汇票或转账支票。</w:t>
      </w:r>
    </w:p>
    <w:p w14:paraId="533A07B8">
      <w:pPr>
        <w:pStyle w:val="101"/>
        <w:numPr>
          <w:ilvl w:val="1"/>
          <w:numId w:val="3"/>
        </w:numPr>
        <w:spacing w:line="360" w:lineRule="auto"/>
        <w:ind w:left="567" w:firstLineChars="0"/>
        <w:rPr>
          <w:rFonts w:hint="eastAsia" w:ascii="宋体" w:hAnsi="宋体"/>
          <w:b w:val="0"/>
          <w:bCs/>
          <w:sz w:val="24"/>
          <w:szCs w:val="24"/>
        </w:rPr>
      </w:pPr>
      <w:r>
        <w:rPr>
          <w:rFonts w:hint="eastAsia" w:ascii="宋体" w:hAnsi="宋体"/>
          <w:b w:val="0"/>
          <w:bCs/>
          <w:sz w:val="24"/>
          <w:szCs w:val="24"/>
        </w:rPr>
        <w:t>付款凭据：A、合格的增值税专用发票；B、各阶段</w:t>
      </w:r>
      <w:r>
        <w:rPr>
          <w:rFonts w:ascii="宋体" w:hAnsi="宋体"/>
          <w:b w:val="0"/>
          <w:bCs/>
          <w:sz w:val="24"/>
          <w:szCs w:val="24"/>
        </w:rPr>
        <w:t>满足付款条件的证明资料</w:t>
      </w:r>
      <w:r>
        <w:rPr>
          <w:rFonts w:hint="eastAsia" w:ascii="宋体" w:hAnsi="宋体"/>
          <w:b w:val="0"/>
          <w:bCs/>
          <w:sz w:val="24"/>
          <w:szCs w:val="24"/>
        </w:rPr>
        <w:t>（如</w:t>
      </w:r>
      <w:r>
        <w:rPr>
          <w:rFonts w:ascii="宋体" w:hAnsi="宋体"/>
          <w:b w:val="0"/>
          <w:bCs/>
          <w:sz w:val="24"/>
          <w:szCs w:val="24"/>
        </w:rPr>
        <w:t>到货验收报告、双方</w:t>
      </w:r>
      <w:r>
        <w:rPr>
          <w:rFonts w:hint="eastAsia" w:ascii="宋体" w:hAnsi="宋体"/>
          <w:b w:val="0"/>
          <w:bCs/>
          <w:sz w:val="24"/>
          <w:szCs w:val="24"/>
        </w:rPr>
        <w:t>盖章确认</w:t>
      </w:r>
      <w:r>
        <w:rPr>
          <w:rFonts w:ascii="宋体" w:hAnsi="宋体"/>
          <w:b w:val="0"/>
          <w:bCs/>
          <w:sz w:val="24"/>
          <w:szCs w:val="24"/>
        </w:rPr>
        <w:t>的</w:t>
      </w:r>
      <w:r>
        <w:rPr>
          <w:rFonts w:hint="eastAsia" w:ascii="宋体" w:hAnsi="宋体"/>
          <w:b w:val="0"/>
          <w:bCs/>
          <w:sz w:val="24"/>
          <w:szCs w:val="24"/>
        </w:rPr>
        <w:t>项目验收</w:t>
      </w:r>
      <w:r>
        <w:rPr>
          <w:rFonts w:ascii="宋体" w:hAnsi="宋体"/>
          <w:b w:val="0"/>
          <w:bCs/>
          <w:sz w:val="24"/>
          <w:szCs w:val="24"/>
        </w:rPr>
        <w:t>报告、审计</w:t>
      </w:r>
      <w:r>
        <w:rPr>
          <w:rFonts w:hint="eastAsia" w:ascii="宋体" w:hAnsi="宋体"/>
          <w:b w:val="0"/>
          <w:bCs/>
          <w:sz w:val="24"/>
          <w:szCs w:val="24"/>
        </w:rPr>
        <w:t>报告</w:t>
      </w:r>
      <w:r>
        <w:rPr>
          <w:rFonts w:ascii="宋体" w:hAnsi="宋体"/>
          <w:b w:val="0"/>
          <w:bCs/>
          <w:sz w:val="24"/>
          <w:szCs w:val="24"/>
        </w:rPr>
        <w:t>等</w:t>
      </w:r>
      <w:r>
        <w:rPr>
          <w:rFonts w:hint="eastAsia" w:ascii="宋体" w:hAnsi="宋体"/>
          <w:b w:val="0"/>
          <w:bCs/>
          <w:sz w:val="24"/>
          <w:szCs w:val="24"/>
        </w:rPr>
        <w:t>）。</w:t>
      </w:r>
    </w:p>
    <w:p w14:paraId="7446F91B">
      <w:pPr>
        <w:pStyle w:val="101"/>
        <w:numPr>
          <w:ilvl w:val="1"/>
          <w:numId w:val="3"/>
        </w:numPr>
        <w:spacing w:line="360" w:lineRule="auto"/>
        <w:ind w:left="567" w:firstLineChars="0"/>
        <w:rPr>
          <w:rFonts w:hint="eastAsia" w:ascii="宋体" w:hAnsi="宋体"/>
          <w:b w:val="0"/>
          <w:bCs/>
          <w:sz w:val="24"/>
          <w:szCs w:val="24"/>
        </w:rPr>
      </w:pPr>
      <w:r>
        <w:rPr>
          <w:rFonts w:hint="eastAsia" w:ascii="宋体" w:hAnsi="宋体"/>
          <w:b w:val="0"/>
          <w:bCs/>
          <w:sz w:val="24"/>
          <w:szCs w:val="24"/>
        </w:rPr>
        <w:t>结算账户条款：</w:t>
      </w:r>
    </w:p>
    <w:p w14:paraId="61CF63CA">
      <w:pPr>
        <w:widowControl/>
        <w:autoSpaceDE w:val="0"/>
        <w:autoSpaceDN w:val="0"/>
        <w:spacing w:line="360" w:lineRule="auto"/>
        <w:ind w:left="1274" w:leftChars="202" w:hanging="708" w:hangingChars="295"/>
        <w:textAlignment w:val="bottom"/>
        <w:rPr>
          <w:rFonts w:hint="eastAsia" w:ascii="宋体" w:hAnsi="宋体"/>
          <w:b w:val="0"/>
          <w:bCs/>
          <w:sz w:val="24"/>
          <w:szCs w:val="24"/>
        </w:rPr>
      </w:pPr>
      <w:r>
        <w:rPr>
          <w:rFonts w:hint="eastAsia" w:ascii="宋体" w:hAnsi="宋体"/>
          <w:b w:val="0"/>
          <w:bCs/>
          <w:sz w:val="24"/>
          <w:szCs w:val="24"/>
        </w:rPr>
        <w:t>甲方名称：江苏天安智联科技股份有限公司</w:t>
      </w:r>
    </w:p>
    <w:p w14:paraId="6C341445">
      <w:pPr>
        <w:widowControl/>
        <w:autoSpaceDE w:val="0"/>
        <w:autoSpaceDN w:val="0"/>
        <w:spacing w:line="360" w:lineRule="auto"/>
        <w:ind w:left="1274" w:leftChars="202" w:hanging="708" w:hangingChars="295"/>
        <w:textAlignment w:val="bottom"/>
        <w:rPr>
          <w:rFonts w:hint="eastAsia" w:ascii="宋体" w:hAnsi="宋体"/>
          <w:b w:val="0"/>
          <w:bCs/>
          <w:sz w:val="24"/>
          <w:szCs w:val="24"/>
        </w:rPr>
      </w:pPr>
      <w:r>
        <w:rPr>
          <w:rFonts w:hint="eastAsia" w:ascii="宋体" w:hAnsi="宋体"/>
          <w:b w:val="0"/>
          <w:bCs/>
          <w:sz w:val="24"/>
          <w:szCs w:val="24"/>
        </w:rPr>
        <w:t>纳税人资质：一般纳税人</w:t>
      </w:r>
    </w:p>
    <w:p w14:paraId="24FA9DBE">
      <w:pPr>
        <w:widowControl/>
        <w:autoSpaceDE w:val="0"/>
        <w:autoSpaceDN w:val="0"/>
        <w:spacing w:line="360" w:lineRule="auto"/>
        <w:ind w:left="1274" w:leftChars="202" w:hanging="708" w:hangingChars="295"/>
        <w:textAlignment w:val="bottom"/>
        <w:rPr>
          <w:rFonts w:hint="eastAsia" w:ascii="宋体" w:hAnsi="宋体"/>
          <w:b w:val="0"/>
          <w:bCs/>
          <w:sz w:val="24"/>
          <w:szCs w:val="24"/>
        </w:rPr>
      </w:pPr>
      <w:r>
        <w:rPr>
          <w:rFonts w:hint="eastAsia" w:ascii="宋体" w:hAnsi="宋体"/>
          <w:b w:val="0"/>
          <w:bCs/>
          <w:sz w:val="24"/>
          <w:szCs w:val="24"/>
        </w:rPr>
        <w:t>纳税人识别号：91320200554616739F</w:t>
      </w:r>
    </w:p>
    <w:p w14:paraId="3D825379">
      <w:pPr>
        <w:adjustRightInd w:val="0"/>
        <w:snapToGrid w:val="0"/>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开户名称：江苏天安智联科技股份有限公司</w:t>
      </w:r>
    </w:p>
    <w:p w14:paraId="4BC90D71">
      <w:pPr>
        <w:adjustRightInd w:val="0"/>
        <w:snapToGrid w:val="0"/>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开户行：光大银行无锡惠山支行</w:t>
      </w:r>
    </w:p>
    <w:p w14:paraId="7B1582A3">
      <w:pPr>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银行账号：51650188000046923</w:t>
      </w:r>
    </w:p>
    <w:p w14:paraId="03419836">
      <w:pPr>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地址：无锡市锡山区安镇街道春风南路2号智行科创园8幢3单元1404号办公楼</w:t>
      </w:r>
    </w:p>
    <w:p w14:paraId="0678FFCD">
      <w:pPr>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联系电话：0510-85386595</w:t>
      </w:r>
    </w:p>
    <w:p w14:paraId="6AFA0715">
      <w:pPr>
        <w:spacing w:line="360" w:lineRule="auto"/>
        <w:rPr>
          <w:rFonts w:hint="eastAsia" w:ascii="宋体" w:hAnsi="宋体"/>
          <w:b w:val="0"/>
          <w:bCs/>
          <w:sz w:val="24"/>
          <w:szCs w:val="24"/>
        </w:rPr>
      </w:pPr>
    </w:p>
    <w:p w14:paraId="14EE9686">
      <w:pPr>
        <w:spacing w:line="360" w:lineRule="auto"/>
        <w:ind w:firstLine="480" w:firstLineChars="200"/>
        <w:rPr>
          <w:rFonts w:hint="eastAsia" w:ascii="宋体" w:hAnsi="宋体"/>
          <w:b w:val="0"/>
          <w:bCs/>
          <w:sz w:val="24"/>
          <w:szCs w:val="24"/>
        </w:rPr>
      </w:pPr>
      <w:r>
        <w:rPr>
          <w:rFonts w:hint="eastAsia" w:ascii="宋体" w:hAnsi="宋体"/>
          <w:b w:val="0"/>
          <w:bCs/>
          <w:sz w:val="24"/>
          <w:szCs w:val="24"/>
        </w:rPr>
        <w:t>乙方名称：无锡市工业设备安装有限公司</w:t>
      </w:r>
    </w:p>
    <w:p w14:paraId="20115E96">
      <w:pPr>
        <w:spacing w:line="360" w:lineRule="auto"/>
        <w:ind w:firstLine="480" w:firstLineChars="200"/>
        <w:rPr>
          <w:rFonts w:hint="eastAsia" w:ascii="宋体" w:hAnsi="宋体"/>
          <w:b w:val="0"/>
          <w:bCs/>
          <w:sz w:val="24"/>
          <w:szCs w:val="24"/>
        </w:rPr>
      </w:pPr>
      <w:r>
        <w:rPr>
          <w:rFonts w:hint="eastAsia" w:ascii="宋体" w:hAnsi="宋体"/>
          <w:b w:val="0"/>
          <w:bCs/>
          <w:sz w:val="24"/>
          <w:szCs w:val="24"/>
        </w:rPr>
        <w:t xml:space="preserve">纳税人资质：一般纳税人              </w:t>
      </w:r>
    </w:p>
    <w:p w14:paraId="5566540B">
      <w:pPr>
        <w:spacing w:line="360" w:lineRule="auto"/>
        <w:ind w:firstLine="480" w:firstLineChars="200"/>
        <w:rPr>
          <w:rFonts w:hint="eastAsia" w:ascii="宋体" w:hAnsi="宋体"/>
          <w:b w:val="0"/>
          <w:bCs/>
          <w:sz w:val="24"/>
          <w:szCs w:val="24"/>
        </w:rPr>
      </w:pPr>
      <w:r>
        <w:rPr>
          <w:rFonts w:hint="eastAsia" w:ascii="宋体" w:hAnsi="宋体"/>
          <w:b w:val="0"/>
          <w:bCs/>
          <w:sz w:val="24"/>
          <w:szCs w:val="24"/>
        </w:rPr>
        <w:t>纳税人识别号： 9</w:t>
      </w:r>
      <w:r>
        <w:rPr>
          <w:rFonts w:ascii="宋体" w:hAnsi="宋体"/>
          <w:b w:val="0"/>
          <w:bCs/>
          <w:sz w:val="24"/>
          <w:szCs w:val="24"/>
        </w:rPr>
        <w:t>13202001358971855</w:t>
      </w:r>
      <w:r>
        <w:rPr>
          <w:rFonts w:hint="eastAsia" w:ascii="宋体" w:hAnsi="宋体"/>
          <w:b w:val="0"/>
          <w:bCs/>
          <w:sz w:val="24"/>
          <w:szCs w:val="24"/>
        </w:rPr>
        <w:t xml:space="preserve">                        </w:t>
      </w:r>
    </w:p>
    <w:p w14:paraId="51B302A3">
      <w:pPr>
        <w:spacing w:line="360" w:lineRule="auto"/>
        <w:ind w:firstLine="480" w:firstLineChars="200"/>
        <w:rPr>
          <w:rFonts w:hint="eastAsia" w:ascii="宋体" w:hAnsi="宋体"/>
          <w:b w:val="0"/>
          <w:bCs/>
          <w:sz w:val="24"/>
          <w:szCs w:val="24"/>
        </w:rPr>
      </w:pPr>
      <w:r>
        <w:rPr>
          <w:rFonts w:hint="eastAsia" w:ascii="宋体" w:hAnsi="宋体"/>
          <w:b w:val="0"/>
          <w:bCs/>
          <w:sz w:val="24"/>
          <w:szCs w:val="24"/>
        </w:rPr>
        <w:t xml:space="preserve">开户名称： 无锡市工业设备安装有限公司                        </w:t>
      </w:r>
    </w:p>
    <w:p w14:paraId="5B78FC7B">
      <w:pPr>
        <w:spacing w:line="360" w:lineRule="auto"/>
        <w:ind w:firstLine="480" w:firstLineChars="200"/>
        <w:rPr>
          <w:rFonts w:hint="eastAsia" w:ascii="宋体" w:hAnsi="宋体"/>
          <w:b w:val="0"/>
          <w:bCs/>
          <w:sz w:val="24"/>
          <w:szCs w:val="24"/>
        </w:rPr>
      </w:pPr>
      <w:r>
        <w:rPr>
          <w:rFonts w:hint="eastAsia" w:ascii="宋体" w:hAnsi="宋体"/>
          <w:b w:val="0"/>
          <w:bCs/>
          <w:sz w:val="24"/>
          <w:szCs w:val="24"/>
        </w:rPr>
        <w:t xml:space="preserve">开户行：兴业银行无锡滨湖支行                              </w:t>
      </w:r>
    </w:p>
    <w:p w14:paraId="4B7AEFA5">
      <w:pPr>
        <w:spacing w:line="360" w:lineRule="auto"/>
        <w:ind w:firstLine="480" w:firstLineChars="200"/>
        <w:rPr>
          <w:rFonts w:hint="eastAsia" w:ascii="宋体" w:hAnsi="宋体"/>
          <w:b w:val="0"/>
          <w:bCs/>
          <w:sz w:val="24"/>
          <w:szCs w:val="24"/>
        </w:rPr>
      </w:pPr>
      <w:r>
        <w:rPr>
          <w:rFonts w:hint="eastAsia" w:ascii="宋体" w:hAnsi="宋体"/>
          <w:b w:val="0"/>
          <w:bCs/>
          <w:sz w:val="24"/>
          <w:szCs w:val="24"/>
        </w:rPr>
        <w:t>银行账号：4</w:t>
      </w:r>
      <w:r>
        <w:rPr>
          <w:rFonts w:ascii="宋体" w:hAnsi="宋体"/>
          <w:b w:val="0"/>
          <w:bCs/>
          <w:sz w:val="24"/>
          <w:szCs w:val="24"/>
        </w:rPr>
        <w:t>084 3010 0100 0536 37</w:t>
      </w:r>
      <w:r>
        <w:rPr>
          <w:rFonts w:hint="eastAsia" w:ascii="宋体" w:hAnsi="宋体"/>
          <w:b w:val="0"/>
          <w:bCs/>
          <w:sz w:val="24"/>
          <w:szCs w:val="24"/>
        </w:rPr>
        <w:t xml:space="preserve">                        </w:t>
      </w:r>
    </w:p>
    <w:p w14:paraId="46487B89">
      <w:pPr>
        <w:spacing w:line="360" w:lineRule="auto"/>
        <w:ind w:firstLine="480" w:firstLineChars="200"/>
        <w:rPr>
          <w:rFonts w:hint="eastAsia" w:ascii="宋体" w:hAnsi="宋体"/>
          <w:b w:val="0"/>
          <w:bCs/>
          <w:sz w:val="24"/>
          <w:szCs w:val="24"/>
        </w:rPr>
      </w:pPr>
      <w:r>
        <w:rPr>
          <w:rFonts w:hint="eastAsia" w:ascii="宋体" w:hAnsi="宋体"/>
          <w:b w:val="0"/>
          <w:bCs/>
          <w:sz w:val="24"/>
          <w:szCs w:val="24"/>
        </w:rPr>
        <w:t>地址：无锡市经贸路1</w:t>
      </w:r>
      <w:r>
        <w:rPr>
          <w:rFonts w:ascii="宋体" w:hAnsi="宋体"/>
          <w:b w:val="0"/>
          <w:bCs/>
          <w:sz w:val="24"/>
          <w:szCs w:val="24"/>
        </w:rPr>
        <w:t>8</w:t>
      </w:r>
      <w:r>
        <w:rPr>
          <w:rFonts w:hint="eastAsia" w:ascii="宋体" w:hAnsi="宋体"/>
          <w:b w:val="0"/>
          <w:bCs/>
          <w:sz w:val="24"/>
          <w:szCs w:val="24"/>
        </w:rPr>
        <w:t>号</w:t>
      </w:r>
    </w:p>
    <w:p w14:paraId="65B81481">
      <w:pPr>
        <w:spacing w:line="360" w:lineRule="auto"/>
        <w:ind w:firstLine="480" w:firstLineChars="200"/>
        <w:rPr>
          <w:rFonts w:hint="eastAsia" w:ascii="宋体" w:hAnsi="宋体"/>
          <w:b w:val="0"/>
          <w:bCs/>
          <w:sz w:val="24"/>
          <w:szCs w:val="24"/>
        </w:rPr>
      </w:pPr>
      <w:r>
        <w:rPr>
          <w:rFonts w:hint="eastAsia" w:ascii="宋体" w:hAnsi="宋体"/>
          <w:b w:val="0"/>
          <w:bCs/>
          <w:sz w:val="24"/>
          <w:szCs w:val="24"/>
        </w:rPr>
        <w:t>联系电话：0</w:t>
      </w:r>
      <w:r>
        <w:rPr>
          <w:rFonts w:ascii="宋体" w:hAnsi="宋体"/>
          <w:b w:val="0"/>
          <w:bCs/>
          <w:sz w:val="24"/>
          <w:szCs w:val="24"/>
        </w:rPr>
        <w:t>510</w:t>
      </w:r>
      <w:r>
        <w:rPr>
          <w:rFonts w:hint="eastAsia" w:ascii="宋体" w:hAnsi="宋体"/>
          <w:b w:val="0"/>
          <w:bCs/>
          <w:sz w:val="24"/>
          <w:szCs w:val="24"/>
        </w:rPr>
        <w:t>-</w:t>
      </w:r>
      <w:r>
        <w:rPr>
          <w:rFonts w:ascii="宋体" w:hAnsi="宋体"/>
          <w:b w:val="0"/>
          <w:bCs/>
          <w:sz w:val="24"/>
          <w:szCs w:val="24"/>
        </w:rPr>
        <w:t>85866056</w:t>
      </w:r>
    </w:p>
    <w:p w14:paraId="61F77B9E">
      <w:pPr>
        <w:pStyle w:val="101"/>
        <w:numPr>
          <w:ilvl w:val="1"/>
          <w:numId w:val="3"/>
        </w:numPr>
        <w:spacing w:line="360" w:lineRule="auto"/>
        <w:ind w:left="567" w:firstLineChars="0"/>
        <w:rPr>
          <w:rFonts w:hint="eastAsia" w:ascii="宋体" w:hAnsi="宋体"/>
          <w:b w:val="0"/>
          <w:bCs/>
          <w:sz w:val="24"/>
          <w:szCs w:val="24"/>
        </w:rPr>
      </w:pPr>
      <w:r>
        <w:rPr>
          <w:rFonts w:hint="eastAsia" w:ascii="宋体" w:hAnsi="宋体"/>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E4E45AC">
      <w:pPr>
        <w:pStyle w:val="101"/>
        <w:spacing w:line="360" w:lineRule="auto"/>
        <w:ind w:left="567" w:firstLine="0" w:firstLineChars="0"/>
        <w:rPr>
          <w:rFonts w:hint="eastAsia" w:ascii="宋体" w:hAnsi="宋体"/>
          <w:b w:val="0"/>
          <w:bCs/>
          <w:sz w:val="24"/>
          <w:szCs w:val="24"/>
        </w:rPr>
      </w:pPr>
    </w:p>
    <w:p w14:paraId="4BD3B931">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评估及验收交付</w:t>
      </w:r>
    </w:p>
    <w:p w14:paraId="1474613F">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甲方有权对项目进行阶段性评估，乙方应予配合，并及时协调、解决双方共同关心的问题。</w:t>
      </w:r>
    </w:p>
    <w:p w14:paraId="4FC37C90">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甲方或甲方业主在各类项目现场将对产品进行系统性和整体性交付，该交付应与产品的现场检验测试和付款方式相对应。</w:t>
      </w:r>
    </w:p>
    <w:p w14:paraId="198E6F84">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0858CE35">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验收</w:t>
      </w:r>
    </w:p>
    <w:p w14:paraId="51EB8405">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kern w:val="0"/>
          <w:sz w:val="24"/>
        </w:rPr>
        <w:t>到货查验：产品</w:t>
      </w:r>
      <w:r>
        <w:rPr>
          <w:rFonts w:hint="eastAsia" w:ascii="宋体" w:hAnsi="宋体" w:cs="宋体"/>
          <w:b w:val="0"/>
          <w:bCs/>
          <w:sz w:val="24"/>
        </w:rPr>
        <w:t>符合设备本身的规格、技术条件、采购招标文件规定及在投标文件中承诺的其他指标，并以报请甲方进行检测验收合格为准。</w:t>
      </w:r>
      <w:r>
        <w:rPr>
          <w:rFonts w:hint="eastAsia" w:ascii="宋体" w:hAnsi="宋体" w:cs="仿宋"/>
          <w:b w:val="0"/>
          <w:bCs/>
          <w:sz w:val="24"/>
        </w:rPr>
        <w:t>由甲方按照本合同、招标文件所约定的工作内容、要求及期限对乙方完成的工作内容进行到货查验。并</w:t>
      </w:r>
      <w:r>
        <w:rPr>
          <w:rFonts w:hint="eastAsia" w:ascii="宋体" w:hAnsi="宋体"/>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53349991">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color w:val="000000"/>
          <w:sz w:val="24"/>
        </w:rPr>
        <w:t>项目初验</w:t>
      </w:r>
    </w:p>
    <w:p w14:paraId="23F44324">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color w:val="000000"/>
          <w:sz w:val="24"/>
        </w:rPr>
        <w:t>本合同项下的所有软硬件设备及网络线路的功能和性能必须满足招标文件、施工图设计、设计变更、工程变更、设计方案、深化设计、会议纪要等所包含的内容。</w:t>
      </w:r>
    </w:p>
    <w:p w14:paraId="6CC09265">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乙方提交的初验材料以甲方、业主、甲方客户、监理单位和设计单位审核同意后组织初验。</w:t>
      </w:r>
    </w:p>
    <w:p w14:paraId="32BD101F">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乙方应对《初验报告》中提出的问题进行整改。整改完毕经甲方、业主、甲方客户、监理单位、设计单位审核确认后，初验阶段结束。</w:t>
      </w:r>
    </w:p>
    <w:p w14:paraId="1A20509A">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乙方应编写项目的施工及集成交付文档，需满足甲方、甲方客户、业主和监理单位要求。</w:t>
      </w:r>
    </w:p>
    <w:p w14:paraId="64C0E787">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577F201A">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系统试运行</w:t>
      </w:r>
    </w:p>
    <w:p w14:paraId="42FF5B2A">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业主项目整体初验合格后进入试运行期，系统正常运行60个日历天后试运行期结束。</w:t>
      </w:r>
    </w:p>
    <w:p w14:paraId="59592C4E">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4D058234">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6760E4DF">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所有相关安装调试通过后，施工道路、绿化按当地市政要求恢复到位。</w:t>
      </w:r>
    </w:p>
    <w:p w14:paraId="0B393301">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项目终验</w:t>
      </w:r>
    </w:p>
    <w:p w14:paraId="2C6667BC">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6FA65DE0">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如果甲方认为工程符合验收条件，乙方整理验收文档。验收工作由甲方、乙方、监理方、设计单位及其他相关单位联合进行。</w:t>
      </w:r>
    </w:p>
    <w:p w14:paraId="5C6C5E9F">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验收应根据招标文件、设计文件及信息系统集成相关规范以及试运行状况等进行综合评估。</w:t>
      </w:r>
    </w:p>
    <w:p w14:paraId="4476EA87">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如验收不合格的，乙方进行整改，直至验收合格。</w:t>
      </w:r>
    </w:p>
    <w:p w14:paraId="2110250C">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系统移交</w:t>
      </w:r>
    </w:p>
    <w:p w14:paraId="0369F556">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终验后30个日历天内由甲乙双方组织进行系统移交的相关工作，经甲方确认后，移交工作完成。</w:t>
      </w:r>
    </w:p>
    <w:p w14:paraId="12F58BA8">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所有资料由乙方按照专业、按照类别装订成册，并应有相应的电子版文件一并提交，移交资料数量由业主指定。</w:t>
      </w:r>
    </w:p>
    <w:p w14:paraId="70FB7456">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79AAEBF1">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甲方在验收过程中，应当于双方约定的检验期间内将标的物的数量或质量不符合约定的情况及处理方式以书面方式通知乙方。</w:t>
      </w:r>
    </w:p>
    <w:p w14:paraId="2D2A818D">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乙方应在收到甲方书面异议后七个日历天内负责解决问题，否则将视为默认甲方提出的异议和处理意见。</w:t>
      </w:r>
    </w:p>
    <w:p w14:paraId="52B8C195">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以上验收材料及要求以业主方最终书面要求为准。</w:t>
      </w:r>
    </w:p>
    <w:p w14:paraId="14E75649">
      <w:pPr>
        <w:spacing w:line="360" w:lineRule="auto"/>
        <w:ind w:left="284"/>
        <w:rPr>
          <w:rFonts w:hint="eastAsia" w:ascii="宋体" w:hAnsi="宋体" w:cs="华文仿宋"/>
          <w:b w:val="0"/>
          <w:bCs/>
          <w:sz w:val="24"/>
          <w:szCs w:val="24"/>
        </w:rPr>
      </w:pPr>
    </w:p>
    <w:p w14:paraId="09E5EA3E">
      <w:pPr>
        <w:pStyle w:val="101"/>
        <w:numPr>
          <w:ilvl w:val="0"/>
          <w:numId w:val="3"/>
        </w:numPr>
        <w:spacing w:line="360" w:lineRule="auto"/>
        <w:ind w:left="284" w:firstLineChars="0"/>
        <w:rPr>
          <w:rFonts w:ascii="宋体" w:cs="华文仿宋"/>
          <w:b w:val="0"/>
          <w:bCs/>
          <w:sz w:val="24"/>
          <w:szCs w:val="24"/>
        </w:rPr>
      </w:pPr>
      <w:r>
        <w:rPr>
          <w:rFonts w:hint="eastAsia" w:ascii="宋体"/>
          <w:b w:val="0"/>
        </w:rPr>
        <w:t>售后服务</w:t>
      </w:r>
    </w:p>
    <w:p w14:paraId="5457F71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本合同维保期自终验合格且交付使用之日起计算，乙方提供</w:t>
      </w:r>
      <w:r>
        <w:rPr>
          <w:rFonts w:hint="eastAsia" w:ascii="宋体" w:hAnsi="宋体"/>
          <w:b w:val="0"/>
          <w:bCs/>
          <w:sz w:val="24"/>
          <w:szCs w:val="24"/>
          <w:u w:val="single"/>
        </w:rPr>
        <w:t xml:space="preserve"> 1  </w:t>
      </w:r>
      <w:r>
        <w:rPr>
          <w:rFonts w:hint="eastAsia" w:ascii="宋体" w:hAnsi="宋体"/>
          <w:b w:val="0"/>
          <w:bCs/>
          <w:sz w:val="24"/>
          <w:szCs w:val="24"/>
        </w:rPr>
        <w:t>年免费维保服务。</w:t>
      </w:r>
    </w:p>
    <w:p w14:paraId="4DAEC11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承包人在向发包人提交工程竣工验收报告时，应当向发包人出具《质量保修书》。《质量保修书》中应当明确建设工程的保修范围、保修期限和保修责任等。</w:t>
      </w:r>
    </w:p>
    <w:p w14:paraId="443153E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336BF37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在全部工程竣工验收前，已经发包人提前验收且验收合格的单位工程，其保修期的起算日期相应提前。</w:t>
      </w:r>
    </w:p>
    <w:p w14:paraId="4F6831C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工程保修期终止后28天内，监理人签发保修期终止证书。</w:t>
      </w:r>
    </w:p>
    <w:p w14:paraId="6B4ADB23">
      <w:pPr>
        <w:pStyle w:val="101"/>
        <w:spacing w:line="360" w:lineRule="auto"/>
        <w:ind w:left="567" w:firstLine="0" w:firstLineChars="0"/>
        <w:rPr>
          <w:rFonts w:ascii="宋体" w:cs="华文仿宋"/>
          <w:b w:val="0"/>
          <w:bCs/>
          <w:sz w:val="24"/>
          <w:szCs w:val="24"/>
        </w:rPr>
      </w:pPr>
    </w:p>
    <w:p w14:paraId="31C5B5DE">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违约责任</w:t>
      </w:r>
    </w:p>
    <w:p w14:paraId="08DECBB6">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承包人违约</w:t>
      </w:r>
    </w:p>
    <w:p w14:paraId="6639B239">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承包人违约的情形</w:t>
      </w:r>
    </w:p>
    <w:p w14:paraId="4E771BE2">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在履行合同过程中发生的下列情况之一的，属承包人违约：</w:t>
      </w:r>
    </w:p>
    <w:p w14:paraId="4A758B83">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承包人的施工图、设计（包括设计变更、调整等）、承包人涉及实施本工程相关的文件、实施和竣工的工程不符合我国相关法律、法规规定以及合同约定；</w:t>
      </w:r>
    </w:p>
    <w:p w14:paraId="1A75F55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承包人违反如下的约定，私自将合同的全部或部分权利转让给其他人，或私自将合同的全部或部分义务转移给其他人；</w:t>
      </w:r>
    </w:p>
    <w:p w14:paraId="3A51A86D">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①</w:t>
      </w:r>
      <w:r>
        <w:rPr>
          <w:rFonts w:hint="eastAsia" w:ascii="宋体" w:hAnsi="宋体" w:cs="华文仿宋"/>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69B742AC">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②承包人不得将其承包的全部工程转包给第三人，也不得将其承包的全部工程肢解后以分包的名义分别转包给第三人；</w:t>
      </w:r>
    </w:p>
    <w:p w14:paraId="3685C1F6">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③承包人不得将勘察、设计和施工的主体、关键性工作分包给第三人。除专用合同条款另有约定外，未经发包人书面同意，承包人不得将非主体、非关键性工作分包给第三人；</w:t>
      </w:r>
    </w:p>
    <w:p w14:paraId="446ECF69">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④分包人的资格能力应与其分包工作的标准和规模相适应；</w:t>
      </w:r>
    </w:p>
    <w:p w14:paraId="6A17CF33">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发包人同意承包人分包工作的，承包人应向发包人和监理人提交分包合同副本；</w:t>
      </w:r>
    </w:p>
    <w:p w14:paraId="2E74D27C">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承包人违反以下条款的约定，未经监理人批准，私自将已按合同约定进入施工场地的施工设备、临时设施或材料撤离施工场地；</w:t>
      </w:r>
    </w:p>
    <w:p w14:paraId="52BBBBA8">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①运入施工场地的材料、工程设备，包括备品备件、安装专用工器具与随机资料，必须专用于合同约定范围内的工程，未经监理人同意，承包人不得运出施工场地或挪作他用。</w:t>
      </w:r>
    </w:p>
    <w:p w14:paraId="071B095B">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3429C0F">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1D69C78A">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④经监理人同意，承包人可根据合同进度计划撤走闲置的施工设备。</w:t>
      </w:r>
    </w:p>
    <w:p w14:paraId="7E18B5AC">
      <w:pPr>
        <w:pStyle w:val="101"/>
        <w:numPr>
          <w:ilvl w:val="3"/>
          <w:numId w:val="3"/>
        </w:numPr>
        <w:spacing w:line="360" w:lineRule="auto"/>
        <w:ind w:left="1276" w:firstLineChars="0"/>
        <w:rPr>
          <w:rFonts w:ascii="宋体" w:cs="华文仿宋"/>
          <w:b w:val="0"/>
          <w:bCs/>
          <w:sz w:val="24"/>
          <w:szCs w:val="24"/>
        </w:rPr>
      </w:pPr>
      <w:r>
        <w:rPr>
          <w:rFonts w:hint="eastAsia" w:ascii="宋体" w:hAnsi="宋体" w:cs="宋体"/>
          <w:b w:val="0"/>
          <w:bCs/>
          <w:sz w:val="24"/>
          <w:szCs w:val="24"/>
        </w:rPr>
        <w:t>承包人违反以下条款的约定使用了不合格材料或工程设备，工程质量达不到标准要求，又拒绝清除不合格工程；</w:t>
      </w:r>
    </w:p>
    <w:p w14:paraId="14FE7EB3">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024F4C35">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②监理人发现承包人使用了不合格的材料和工程设备，应即时发出指示要求承包人立即改正，并禁止在工程中继续使用不合格的材料和工程设备。</w:t>
      </w:r>
    </w:p>
    <w:p w14:paraId="372B430E">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③发</w:t>
      </w:r>
      <w:r>
        <w:rPr>
          <w:rFonts w:hint="eastAsia" w:ascii="宋体" w:hAnsi="宋体" w:cs="华文仿宋"/>
          <w:b w:val="0"/>
          <w:bCs/>
          <w:sz w:val="24"/>
          <w:szCs w:val="24"/>
        </w:rPr>
        <w:t>包人提供的材料或工程设备不符合合同要求的，承包人有权拒绝，并可要求发包人更换，由此增加的费用和（或）工期延误由发包人承担。</w:t>
      </w:r>
    </w:p>
    <w:p w14:paraId="11B8339A">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承包人未能按合同进度计划及时完成合同约定的工作，造成工期延误；</w:t>
      </w:r>
    </w:p>
    <w:p w14:paraId="62A0584F">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由于承包人原因未能通过竣工试验或竣工后试验的；</w:t>
      </w:r>
    </w:p>
    <w:p w14:paraId="3C68C5D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承包人在缺陷责任期内，未能对工程接收证书所列的缺陷清单的内容或缺陷责任期内发生的缺陷进行修复，而又拒绝按监理人指示再进行修补；</w:t>
      </w:r>
    </w:p>
    <w:p w14:paraId="1A7A753E">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承包人无法继续履行或明确表示不履行或实质上已停止履行合同；</w:t>
      </w:r>
    </w:p>
    <w:p w14:paraId="66F07E7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承包人未能按期开工；</w:t>
      </w:r>
    </w:p>
    <w:p w14:paraId="3330D59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承包人违反以下条款规定，未按承诺或未按监理人的要求及时配备称职的主要管理人员、技术骨干；</w:t>
      </w:r>
    </w:p>
    <w:p w14:paraId="737E5EA3">
      <w:pPr>
        <w:pStyle w:val="101"/>
        <w:numPr>
          <w:ilvl w:val="0"/>
          <w:numId w:val="4"/>
        </w:numPr>
        <w:spacing w:line="360" w:lineRule="auto"/>
        <w:ind w:firstLineChars="0"/>
        <w:rPr>
          <w:rFonts w:hint="eastAsia" w:ascii="宋体" w:hAnsi="宋体" w:cs="宋体"/>
          <w:b w:val="0"/>
          <w:bCs/>
          <w:sz w:val="24"/>
          <w:szCs w:val="24"/>
        </w:rPr>
      </w:pPr>
      <w:r>
        <w:rPr>
          <w:rFonts w:hint="eastAsia" w:ascii="宋体" w:hAnsi="宋体" w:cs="宋体"/>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1" w:name="OLE_LINK5"/>
      <w:r>
        <w:rPr>
          <w:rFonts w:hint="eastAsia" w:ascii="宋体" w:hAnsi="宋体" w:cs="宋体"/>
          <w:b w:val="0"/>
          <w:bCs/>
          <w:sz w:val="24"/>
          <w:szCs w:val="24"/>
        </w:rPr>
        <w:t>业主项目相关</w:t>
      </w:r>
      <w:bookmarkEnd w:id="1"/>
      <w:r>
        <w:rPr>
          <w:rFonts w:hint="eastAsia" w:ascii="宋体" w:hAnsi="宋体" w:cs="宋体"/>
          <w:b w:val="0"/>
          <w:bCs/>
          <w:sz w:val="24"/>
          <w:szCs w:val="24"/>
        </w:rPr>
        <w:t>规定执行。</w:t>
      </w:r>
    </w:p>
    <w:p w14:paraId="5201852E">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1F5F1A31">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③承包人的设计人员应具有国家规定和发包人要求中约定的资格，并具有从事设计所必需的经验与能力。</w:t>
      </w:r>
    </w:p>
    <w:p w14:paraId="1E7C9388">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承包人应保证其设计人员（包括分包人的设计人员）在合同期限内的任何时候，都能按时参加发包人或其委托的监理人组织的工作会议。</w:t>
      </w:r>
    </w:p>
    <w:p w14:paraId="2C34980E">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④国家规定应当持证上岗的工作人员均应持有相应的资格证明，监理人有权随时检查。监理人认为有必要时，可进行现场考核。</w:t>
      </w:r>
    </w:p>
    <w:p w14:paraId="78BA2E25">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1989323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经监理人和发包人检查，发现承包人有安全问题或有违反安全管理规章制度的情况；</w:t>
      </w:r>
    </w:p>
    <w:p w14:paraId="3F58035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承包人不按合同约定履行义务的其他情况。</w:t>
      </w:r>
    </w:p>
    <w:p w14:paraId="2E8492D2">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对承包人违约的处理</w:t>
      </w:r>
    </w:p>
    <w:p w14:paraId="2F014BF2">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承包人发生第5.1.1.6条约定的违约情况时，按照发包人要求中的未能通过竣工/竣工后试验的损害进行赔偿。发生延期的，承包人应承担延期责任。</w:t>
      </w:r>
    </w:p>
    <w:p w14:paraId="5FCB4B98">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承包人发生第5.1.1.2、第5.1.1.8条约定的违约情况时，发包人可通知承包人立即解除合同，并按第5.1.3项、第5.1.4项、第5.1.5项约定处理。</w:t>
      </w:r>
    </w:p>
    <w:p w14:paraId="151FE767">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03FD2473">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承包人发生第5.1.1.2、5.1.1.8条约定的违约情况时，发包人可通知承包人立即解除合同，并按有关法律处理。除本合同其他约定和有关责任外，承包人还应按本合同总价款的</w:t>
      </w:r>
      <w:r>
        <w:rPr>
          <w:rFonts w:hint="eastAsia" w:ascii="宋体" w:hAnsi="宋体" w:cs="华文仿宋"/>
          <w:b w:val="0"/>
          <w:bCs/>
          <w:sz w:val="24"/>
          <w:szCs w:val="24"/>
          <w:u w:val="single"/>
        </w:rPr>
        <w:t>1</w:t>
      </w:r>
      <w:r>
        <w:rPr>
          <w:rFonts w:hint="eastAsia" w:ascii="宋体" w:hAnsi="宋体" w:cs="华文仿宋"/>
          <w:b w:val="0"/>
          <w:bCs/>
          <w:sz w:val="24"/>
          <w:szCs w:val="24"/>
        </w:rPr>
        <w:t>%向发包人支付违约金。</w:t>
      </w:r>
    </w:p>
    <w:p w14:paraId="216C14F0">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4A6C07C4">
      <w:pPr>
        <w:spacing w:line="360" w:lineRule="auto"/>
        <w:ind w:left="1260" w:firstLine="420"/>
        <w:rPr>
          <w:rFonts w:ascii="宋体" w:cs="华文仿宋"/>
          <w:b w:val="0"/>
          <w:bCs/>
          <w:sz w:val="24"/>
          <w:szCs w:val="24"/>
        </w:rPr>
      </w:pPr>
      <w:r>
        <w:rPr>
          <w:rFonts w:hint="eastAsia" w:ascii="宋体" w:hAnsi="宋体" w:cs="华文仿宋"/>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2D72B61B">
      <w:pPr>
        <w:spacing w:line="360" w:lineRule="auto"/>
        <w:ind w:left="1260" w:firstLine="480" w:firstLineChars="200"/>
        <w:rPr>
          <w:rFonts w:hint="eastAsia" w:ascii="宋体" w:hAnsi="宋体" w:cs="华文仿宋"/>
          <w:b w:val="0"/>
          <w:bCs/>
          <w:sz w:val="24"/>
          <w:szCs w:val="24"/>
        </w:rPr>
      </w:pPr>
      <w:r>
        <w:rPr>
          <w:rFonts w:hint="eastAsia" w:ascii="宋体" w:hAnsi="宋体" w:cs="华文仿宋"/>
          <w:b w:val="0"/>
          <w:bCs/>
          <w:sz w:val="24"/>
          <w:szCs w:val="24"/>
        </w:rPr>
        <w:t>若承包人在违约行为发生之日起7天内未向发包人支付违约金，则发包人有权在应付承包人的工程款中扣除上述违约金。</w:t>
      </w:r>
    </w:p>
    <w:p w14:paraId="24C103B9">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1BB8A8DA">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其它违约行为。</w:t>
      </w:r>
    </w:p>
    <w:p w14:paraId="1632621A">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承包人承担违约责任形式包括但不限于:</w:t>
      </w:r>
    </w:p>
    <w:p w14:paraId="25EA4E0C">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28C0EA98">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0BF48098">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3DF6039D">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④严重违约责任。承包人违反本合同的约定须承担严重违约责任时，必须向发包人交纳违约金人民币5万元/次。</w:t>
      </w:r>
    </w:p>
    <w:p w14:paraId="21F560F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5D95059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39057935">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⑦赔偿损失。因承包人原因造成发包人经济损失的，承包人应向发包人赔偿全部损失，包括直接损失和间接损失。</w:t>
      </w:r>
    </w:p>
    <w:p w14:paraId="2207B4EE">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三次限期改正责任相当于一次一般违约责任；三次一般违约责任相当于一次严重违约责任；累计三次严重违约责任，发包人有权单方部分或全部解除合同。</w:t>
      </w:r>
    </w:p>
    <w:p w14:paraId="1CB4DDAA">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61A87602">
      <w:pPr>
        <w:snapToGrid w:val="0"/>
        <w:spacing w:line="360" w:lineRule="auto"/>
        <w:ind w:firstLine="482" w:firstLineChars="200"/>
        <w:rPr>
          <w:rFonts w:hint="eastAsia" w:ascii="宋体" w:hAnsi="宋体" w:cs="华文仿宋"/>
          <w:sz w:val="24"/>
          <w:szCs w:val="24"/>
        </w:rPr>
      </w:pPr>
      <w:r>
        <w:rPr>
          <w:rFonts w:hint="eastAsia" w:ascii="宋体" w:hAnsi="宋体" w:cs="华文仿宋"/>
          <w:sz w:val="24"/>
          <w:szCs w:val="24"/>
        </w:rPr>
        <w:t>工期延误方面的违约责任</w:t>
      </w:r>
    </w:p>
    <w:p w14:paraId="16C40DDC">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7A54704F">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工程质量方面的违约责任:</w:t>
      </w:r>
    </w:p>
    <w:p w14:paraId="14657A2B">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140C73A7">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A.单宗或批次材料价值在10万元以上100万元以下（含100万元），承包人承担1次一般违约责任。</w:t>
      </w:r>
    </w:p>
    <w:p w14:paraId="3CBD91B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B.单宗或批次材料价值100-200万元（含200万元），承包人承担1次严重违约责任。</w:t>
      </w:r>
    </w:p>
    <w:p w14:paraId="4F8B7D88">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C.单宗或批次材料价值在200万元以上的，发包人有权部分解除合同或解除合同，并要求承包人赔偿发包人由此遭受的实际损失。</w:t>
      </w:r>
    </w:p>
    <w:p w14:paraId="355BADC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D.对于单宗或批次材料价值不高于10万元的（含10万元），累计抽检不合格达5次，承包人承担1次一般违约责任。</w:t>
      </w:r>
    </w:p>
    <w:p w14:paraId="1925E62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DFA8D7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70117294">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安全生产方面的违约责任</w:t>
      </w:r>
    </w:p>
    <w:p w14:paraId="686596F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1C5E7899">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6F4555C1">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③承包人因自身原因造成的重大安全事故（含工程质量事故）的，除按国家规定由发包人报主管部门处罚外，承包人必须依照下列约定承担违约责任：</w:t>
      </w:r>
    </w:p>
    <w:p w14:paraId="51F7B497">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A.发生特别重大事故，承包人按事故所属分项工程总价15%，向发包人支付违约金，违约金的数额不得低于5万元；</w:t>
      </w:r>
    </w:p>
    <w:p w14:paraId="26D7D8DA">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B.发生重大事故，承包人按事故所属分项工程总价12%，向发包人支付违约金，违约金的数额不得低于3万元；</w:t>
      </w:r>
    </w:p>
    <w:p w14:paraId="41A6EE6C">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C.发生较大事故，承包人按事故所属分项工程总价10%，向发包人支付违约金，违约金数额不得低于2万元；</w:t>
      </w:r>
    </w:p>
    <w:p w14:paraId="3C158D29">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D.发生一般事故，承包人按事故所属分项工程总价8%，向发包人支付违约金，违约金数额不得低于1万元；</w:t>
      </w:r>
    </w:p>
    <w:p w14:paraId="21D5354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发生上述重大事故，发包人视情况严重性，有权对承包人作出限期改正至严重违约的处罚，并有权部分或全部解除合同，按第5.1.3、5.1.4条执行。</w:t>
      </w:r>
    </w:p>
    <w:p w14:paraId="0B691D3D">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承包人依照上述约定支付的违约金后，所支付的违约金不足于弥补发包人损失的，承包人必须据实赔偿。</w:t>
      </w:r>
    </w:p>
    <w:p w14:paraId="5A937517">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文明施工、环境保护方面的违约责任:</w:t>
      </w:r>
    </w:p>
    <w:p w14:paraId="65FFDB9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2397B002">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0D47FE2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1DED7483">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工程分包、转包方面的违约责任:</w:t>
      </w:r>
    </w:p>
    <w:p w14:paraId="399B795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1C8BD255">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人员和设备投入不到位的违约责任:</w:t>
      </w:r>
    </w:p>
    <w:p w14:paraId="3B10CFC9">
      <w:pPr>
        <w:pStyle w:val="101"/>
        <w:numPr>
          <w:ilvl w:val="0"/>
          <w:numId w:val="5"/>
        </w:numPr>
        <w:snapToGrid w:val="0"/>
        <w:spacing w:line="360" w:lineRule="auto"/>
        <w:ind w:firstLineChars="0"/>
        <w:rPr>
          <w:rFonts w:hint="eastAsia" w:ascii="宋体" w:hAnsi="宋体" w:cs="华文仿宋"/>
          <w:b w:val="0"/>
          <w:bCs/>
          <w:sz w:val="24"/>
          <w:szCs w:val="24"/>
        </w:rPr>
      </w:pPr>
      <w:r>
        <w:rPr>
          <w:rFonts w:hint="eastAsia" w:ascii="宋体" w:hAnsi="宋体" w:cs="华文仿宋"/>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0F0021BF">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131B5A0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1B5A915F">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民工工资支付方面的违约责任:</w:t>
      </w:r>
    </w:p>
    <w:p w14:paraId="7C87AB85">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7BCC0E7D">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因承包人违约解除合同</w:t>
      </w:r>
    </w:p>
    <w:p w14:paraId="5E54D74E">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77D4BBF3">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发包人发出合同解除通知后的估价、付款和结清</w:t>
      </w:r>
    </w:p>
    <w:p w14:paraId="373B59B5">
      <w:pPr>
        <w:pStyle w:val="101"/>
        <w:numPr>
          <w:ilvl w:val="3"/>
          <w:numId w:val="3"/>
        </w:numPr>
        <w:spacing w:line="360" w:lineRule="auto"/>
        <w:ind w:left="1276" w:firstLineChars="0"/>
        <w:rPr>
          <w:rFonts w:ascii="宋体" w:cs="华文仿宋"/>
          <w:b w:val="0"/>
          <w:bCs/>
          <w:sz w:val="24"/>
          <w:szCs w:val="24"/>
        </w:rPr>
      </w:pPr>
      <w:bookmarkStart w:id="2" w:name="OLE_LINK8"/>
      <w:r>
        <w:rPr>
          <w:rFonts w:hint="eastAsia" w:ascii="宋体" w:hAnsi="宋体" w:cs="华文仿宋"/>
          <w:b w:val="0"/>
          <w:bCs/>
          <w:sz w:val="24"/>
          <w:szCs w:val="24"/>
        </w:rPr>
        <w:t>承包人收到发包人解除合同通知后28天内，监理人按</w:t>
      </w:r>
      <w:bookmarkEnd w:id="2"/>
      <w:r>
        <w:rPr>
          <w:rFonts w:hint="eastAsia" w:ascii="宋体" w:hAnsi="宋体" w:cs="华文仿宋"/>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7AED351D">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发包人发出解除合同通知后，发包人有权暂停对承包人的一切付款，查清各项付款和已扣款金额，包括承包人应支付的违约金。</w:t>
      </w:r>
    </w:p>
    <w:p w14:paraId="791B9ADC">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发包人发出解除合同通知后，发包人有权向承包人索赔由于解除合同给发包人造成的损失。</w:t>
      </w:r>
    </w:p>
    <w:p w14:paraId="3310D78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合同双方确认合同价款后，发包人颁发最终结清付款证书，并结清全部合同款项。</w:t>
      </w:r>
    </w:p>
    <w:p w14:paraId="2829BF72">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发包人和承包人未能就解除合同后的结清达成一致而形成争议的，按如下约定执行。</w:t>
      </w:r>
    </w:p>
    <w:p w14:paraId="64A24AFC">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412385D4">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协议利益的转让</w:t>
      </w:r>
    </w:p>
    <w:p w14:paraId="0AD1FF85">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35443B34">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15A001F9">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紧急情况下无能力或不愿进行抢救</w:t>
      </w:r>
    </w:p>
    <w:p w14:paraId="36787D42">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476A119C">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费用承担</w:t>
      </w:r>
    </w:p>
    <w:p w14:paraId="4B327632">
      <w:pPr>
        <w:spacing w:line="360" w:lineRule="auto"/>
        <w:ind w:firstLine="480" w:firstLineChars="200"/>
        <w:rPr>
          <w:b w:val="0"/>
          <w:bCs/>
        </w:rPr>
      </w:pPr>
      <w:r>
        <w:rPr>
          <w:rFonts w:hint="eastAsia" w:ascii="宋体" w:hAnsi="宋体" w:cs="华文仿宋"/>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69ED44E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4E799C4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2A6E00E7">
      <w:pPr>
        <w:pStyle w:val="101"/>
        <w:spacing w:line="360" w:lineRule="auto"/>
        <w:ind w:left="284" w:firstLine="0" w:firstLineChars="0"/>
        <w:rPr>
          <w:rFonts w:ascii="宋体" w:cs="华文仿宋"/>
          <w:b w:val="0"/>
          <w:bCs/>
          <w:sz w:val="24"/>
          <w:szCs w:val="24"/>
        </w:rPr>
      </w:pPr>
    </w:p>
    <w:p w14:paraId="592569F8">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保密条款</w:t>
      </w:r>
    </w:p>
    <w:p w14:paraId="0B5F36F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5ECBB25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保密期限不受本合同期限的限制，在本合同履行完毕后叁年内，保密信息接受方仍应承担保密义务。</w:t>
      </w:r>
    </w:p>
    <w:p w14:paraId="47847D14">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知识产权等一切成果的所有权：全部归甲方所有。未经甲方允许，其他任何人不得将成果全部或部分泄露或提供给第三方。</w:t>
      </w:r>
    </w:p>
    <w:p w14:paraId="40BF5630">
      <w:pPr>
        <w:spacing w:line="360" w:lineRule="auto"/>
        <w:rPr>
          <w:rFonts w:ascii="宋体" w:cs="华文仿宋"/>
          <w:b w:val="0"/>
          <w:bCs/>
          <w:sz w:val="24"/>
          <w:szCs w:val="24"/>
        </w:rPr>
      </w:pPr>
    </w:p>
    <w:p w14:paraId="075A34D3">
      <w:pPr>
        <w:pStyle w:val="101"/>
        <w:numPr>
          <w:ilvl w:val="0"/>
          <w:numId w:val="3"/>
        </w:numPr>
        <w:spacing w:line="360" w:lineRule="auto"/>
        <w:ind w:left="284" w:firstLineChars="0"/>
        <w:rPr>
          <w:rFonts w:ascii="宋体" w:cs="华文仿宋"/>
          <w:b w:val="0"/>
          <w:bCs/>
          <w:sz w:val="24"/>
          <w:szCs w:val="24"/>
        </w:rPr>
      </w:pPr>
      <w:bookmarkStart w:id="3" w:name="_Toc101956026"/>
      <w:bookmarkEnd w:id="3"/>
      <w:bookmarkStart w:id="4" w:name="_Toc101956359"/>
      <w:bookmarkEnd w:id="4"/>
      <w:bookmarkStart w:id="5" w:name="_Toc101955647"/>
      <w:bookmarkEnd w:id="5"/>
      <w:bookmarkStart w:id="6" w:name="_Toc101955930"/>
      <w:bookmarkEnd w:id="6"/>
      <w:bookmarkStart w:id="7" w:name="_Toc101955695"/>
      <w:bookmarkEnd w:id="7"/>
      <w:bookmarkStart w:id="8" w:name="_Toc101958003"/>
      <w:bookmarkEnd w:id="8"/>
      <w:bookmarkStart w:id="9" w:name="_Toc101955760"/>
      <w:bookmarkEnd w:id="9"/>
      <w:bookmarkStart w:id="10" w:name="_Toc101955889"/>
      <w:bookmarkEnd w:id="10"/>
      <w:bookmarkStart w:id="11" w:name="_Toc101955896"/>
      <w:bookmarkEnd w:id="11"/>
      <w:bookmarkStart w:id="12" w:name="_Toc101955700"/>
      <w:bookmarkEnd w:id="12"/>
      <w:bookmarkStart w:id="13" w:name="_Toc101955941"/>
      <w:bookmarkEnd w:id="13"/>
      <w:bookmarkStart w:id="14" w:name="_Toc101955688"/>
      <w:bookmarkEnd w:id="14"/>
      <w:bookmarkStart w:id="15" w:name="_Toc101956410"/>
      <w:bookmarkEnd w:id="15"/>
      <w:bookmarkStart w:id="16" w:name="_Toc101958005"/>
      <w:bookmarkEnd w:id="16"/>
      <w:bookmarkStart w:id="17" w:name="_Toc101956028"/>
      <w:bookmarkEnd w:id="17"/>
      <w:bookmarkStart w:id="18" w:name="_Toc101956313"/>
      <w:bookmarkEnd w:id="18"/>
      <w:bookmarkStart w:id="19" w:name="_Toc101956408"/>
      <w:bookmarkEnd w:id="19"/>
      <w:bookmarkStart w:id="20" w:name="_Toc101957998"/>
      <w:bookmarkEnd w:id="20"/>
      <w:bookmarkStart w:id="21" w:name="_Toc101956032"/>
      <w:bookmarkEnd w:id="21"/>
      <w:bookmarkStart w:id="22" w:name="_Toc101955654"/>
      <w:bookmarkEnd w:id="22"/>
      <w:bookmarkStart w:id="23" w:name="_Toc101955555"/>
      <w:bookmarkEnd w:id="23"/>
      <w:bookmarkStart w:id="24" w:name="_Toc101956366"/>
      <w:bookmarkEnd w:id="24"/>
      <w:bookmarkStart w:id="25" w:name="_Toc101958009"/>
      <w:bookmarkEnd w:id="25"/>
      <w:bookmarkStart w:id="26" w:name="_Toc101955693"/>
      <w:bookmarkEnd w:id="26"/>
      <w:bookmarkStart w:id="27" w:name="_Toc101956021"/>
      <w:bookmarkEnd w:id="27"/>
      <w:bookmarkStart w:id="28" w:name="_Toc101956364"/>
      <w:bookmarkEnd w:id="28"/>
      <w:bookmarkStart w:id="29" w:name="_Toc101955642"/>
      <w:bookmarkEnd w:id="29"/>
      <w:bookmarkStart w:id="30" w:name="_Toc101955509"/>
      <w:bookmarkEnd w:id="30"/>
      <w:bookmarkStart w:id="31" w:name="_Toc101955937"/>
      <w:bookmarkEnd w:id="31"/>
      <w:bookmarkStart w:id="32" w:name="_Toc101955516"/>
      <w:bookmarkEnd w:id="32"/>
      <w:bookmarkStart w:id="33" w:name="_Toc101955767"/>
      <w:bookmarkEnd w:id="33"/>
      <w:bookmarkStart w:id="34" w:name="_Toc101955514"/>
      <w:bookmarkEnd w:id="34"/>
      <w:bookmarkStart w:id="35" w:name="_Toc101955762"/>
      <w:bookmarkEnd w:id="35"/>
      <w:bookmarkStart w:id="36" w:name="_Toc101955884"/>
      <w:bookmarkEnd w:id="36"/>
      <w:bookmarkStart w:id="37" w:name="_Toc101956320"/>
      <w:bookmarkEnd w:id="37"/>
      <w:bookmarkStart w:id="38" w:name="_Toc101955935"/>
      <w:bookmarkEnd w:id="38"/>
      <w:bookmarkStart w:id="39" w:name="_Toc101956033"/>
      <w:bookmarkEnd w:id="39"/>
      <w:bookmarkStart w:id="40" w:name="_Toc101955550"/>
      <w:bookmarkEnd w:id="40"/>
      <w:bookmarkStart w:id="41" w:name="_Toc101956414"/>
      <w:bookmarkEnd w:id="41"/>
      <w:bookmarkStart w:id="42" w:name="_Toc101956324"/>
      <w:bookmarkEnd w:id="42"/>
      <w:bookmarkStart w:id="43" w:name="_Toc101955755"/>
      <w:bookmarkEnd w:id="43"/>
      <w:bookmarkStart w:id="44" w:name="_Toc101956370"/>
      <w:bookmarkEnd w:id="44"/>
      <w:bookmarkStart w:id="45" w:name="_Toc101955557"/>
      <w:bookmarkEnd w:id="45"/>
      <w:bookmarkStart w:id="46" w:name="_Toc101955649"/>
      <w:bookmarkEnd w:id="46"/>
      <w:bookmarkStart w:id="47" w:name="_Toc101956318"/>
      <w:bookmarkEnd w:id="47"/>
      <w:bookmarkStart w:id="48" w:name="_Toc101956403"/>
      <w:bookmarkEnd w:id="48"/>
      <w:bookmarkStart w:id="49" w:name="_Toc101955891"/>
      <w:bookmarkEnd w:id="49"/>
      <w:bookmarkStart w:id="50" w:name="_Toc101956038"/>
      <w:bookmarkStart w:id="51" w:name="_Toc101955659"/>
      <w:bookmarkStart w:id="52" w:name="_Toc308010950"/>
      <w:bookmarkStart w:id="53" w:name="_Toc101955772"/>
      <w:bookmarkStart w:id="54" w:name="_Toc94616983"/>
      <w:bookmarkStart w:id="55" w:name="_Toc101955705"/>
      <w:bookmarkStart w:id="56" w:name="_Toc101955901"/>
      <w:bookmarkStart w:id="57" w:name="_Toc94607893"/>
      <w:r>
        <w:rPr>
          <w:rFonts w:hint="eastAsia" w:ascii="宋体"/>
          <w:b w:val="0"/>
        </w:rPr>
        <w:t>法律适用及争议解决</w:t>
      </w:r>
      <w:bookmarkEnd w:id="50"/>
      <w:bookmarkEnd w:id="51"/>
      <w:bookmarkEnd w:id="52"/>
      <w:bookmarkEnd w:id="53"/>
      <w:bookmarkEnd w:id="54"/>
      <w:bookmarkEnd w:id="55"/>
      <w:bookmarkEnd w:id="56"/>
      <w:bookmarkEnd w:id="57"/>
    </w:p>
    <w:p w14:paraId="2AA93DC6">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本合同按中华人民共和国法律解释，受中华人民共和国法律管辖。</w:t>
      </w:r>
    </w:p>
    <w:p w14:paraId="39B39478">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因本合同引起的或与本合同有关的任何争议，应本着友好合作的态度协商解决；如协商不成，任何一方可以向甲方所在地人民法院管辖处理。</w:t>
      </w:r>
    </w:p>
    <w:p w14:paraId="39539AA2">
      <w:pPr>
        <w:pStyle w:val="101"/>
        <w:spacing w:line="360" w:lineRule="auto"/>
        <w:ind w:left="284" w:firstLine="0" w:firstLineChars="0"/>
        <w:rPr>
          <w:rFonts w:ascii="宋体" w:cs="华文仿宋"/>
          <w:b w:val="0"/>
          <w:bCs/>
          <w:sz w:val="24"/>
          <w:szCs w:val="24"/>
        </w:rPr>
      </w:pPr>
    </w:p>
    <w:p w14:paraId="576006ED">
      <w:pPr>
        <w:pStyle w:val="101"/>
        <w:numPr>
          <w:ilvl w:val="0"/>
          <w:numId w:val="3"/>
        </w:numPr>
        <w:spacing w:line="360" w:lineRule="auto"/>
        <w:ind w:left="284" w:firstLineChars="0"/>
        <w:rPr>
          <w:rFonts w:ascii="宋体" w:cs="华文仿宋"/>
          <w:b w:val="0"/>
          <w:bCs/>
          <w:sz w:val="24"/>
          <w:szCs w:val="24"/>
        </w:rPr>
      </w:pPr>
      <w:bookmarkStart w:id="58" w:name="_Toc141851057"/>
      <w:bookmarkEnd w:id="58"/>
      <w:bookmarkStart w:id="59" w:name="_Toc101955661"/>
      <w:bookmarkStart w:id="60" w:name="_Toc101956040"/>
      <w:bookmarkStart w:id="61" w:name="_Toc101955903"/>
      <w:bookmarkStart w:id="62" w:name="_Toc94616985"/>
      <w:bookmarkStart w:id="63" w:name="_Toc101955774"/>
      <w:bookmarkStart w:id="64" w:name="_Toc93137849"/>
      <w:bookmarkStart w:id="65" w:name="_Toc308010952"/>
      <w:bookmarkStart w:id="66" w:name="_Toc94496263"/>
      <w:bookmarkStart w:id="67" w:name="_Toc101955707"/>
      <w:r>
        <w:rPr>
          <w:rFonts w:hint="eastAsia" w:ascii="宋体"/>
          <w:b w:val="0"/>
        </w:rPr>
        <w:t>不可抗力</w:t>
      </w:r>
      <w:bookmarkEnd w:id="59"/>
      <w:bookmarkEnd w:id="60"/>
      <w:bookmarkEnd w:id="61"/>
      <w:bookmarkEnd w:id="62"/>
      <w:bookmarkEnd w:id="63"/>
      <w:bookmarkEnd w:id="64"/>
      <w:bookmarkEnd w:id="65"/>
      <w:bookmarkEnd w:id="66"/>
      <w:bookmarkEnd w:id="67"/>
    </w:p>
    <w:p w14:paraId="19F69648">
      <w:pPr>
        <w:pStyle w:val="101"/>
        <w:numPr>
          <w:ilvl w:val="1"/>
          <w:numId w:val="3"/>
        </w:numPr>
        <w:spacing w:line="360" w:lineRule="auto"/>
        <w:ind w:firstLineChars="0"/>
        <w:rPr>
          <w:rFonts w:ascii="宋体" w:cs="华文仿宋"/>
          <w:b w:val="0"/>
          <w:bCs/>
          <w:sz w:val="24"/>
          <w:szCs w:val="24"/>
        </w:rPr>
      </w:pPr>
      <w:r>
        <w:rPr>
          <w:rFonts w:hint="eastAsia" w:ascii="宋体" w:hAnsi="宋体"/>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23EFF604">
      <w:pPr>
        <w:spacing w:line="360" w:lineRule="auto"/>
        <w:rPr>
          <w:rFonts w:ascii="宋体" w:cs="华文仿宋"/>
          <w:b w:val="0"/>
          <w:bCs/>
          <w:sz w:val="24"/>
          <w:szCs w:val="24"/>
        </w:rPr>
      </w:pPr>
    </w:p>
    <w:p w14:paraId="47BDB139">
      <w:pPr>
        <w:pStyle w:val="101"/>
        <w:numPr>
          <w:ilvl w:val="0"/>
          <w:numId w:val="3"/>
        </w:numPr>
        <w:spacing w:line="360" w:lineRule="auto"/>
        <w:ind w:left="284" w:firstLineChars="0"/>
        <w:rPr>
          <w:rFonts w:ascii="宋体" w:cs="华文仿宋"/>
          <w:b w:val="0"/>
          <w:bCs/>
          <w:sz w:val="24"/>
          <w:szCs w:val="24"/>
        </w:rPr>
      </w:pPr>
      <w:bookmarkStart w:id="68" w:name="_Toc93220495"/>
      <w:bookmarkStart w:id="69" w:name="_Toc101955777"/>
      <w:bookmarkStart w:id="70" w:name="_Toc101955710"/>
      <w:bookmarkStart w:id="71" w:name="_Toc308010954"/>
      <w:bookmarkStart w:id="72" w:name="_Toc101956043"/>
      <w:bookmarkStart w:id="73" w:name="_Toc101955906"/>
      <w:bookmarkStart w:id="74" w:name="_Toc94616988"/>
      <w:bookmarkStart w:id="75" w:name="_Toc101955664"/>
      <w:bookmarkStart w:id="76" w:name="_Toc93821629"/>
      <w:r>
        <w:rPr>
          <w:rFonts w:hint="eastAsia" w:ascii="宋体"/>
          <w:b w:val="0"/>
        </w:rPr>
        <w:t>通知与送达</w:t>
      </w:r>
    </w:p>
    <w:p w14:paraId="5344B34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D9E368F">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099FD34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双方将按如下规定确定通知被视为正式送达的日期：</w:t>
      </w:r>
    </w:p>
    <w:p w14:paraId="537947FF">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双方或司法机关以专人递送的，接收人签收之日视为送达；</w:t>
      </w:r>
    </w:p>
    <w:p w14:paraId="6ECBEF7B">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双方或司法机关以特快专递形式发出的，发往本市内的，发出后第3日视为送达。发往国内其他地区的，发出后第5日视为送达。</w:t>
      </w:r>
    </w:p>
    <w:p w14:paraId="20AF2677">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双方或司法机关以挂号方式发出的，发往本市内的，邮寄后第7日视为送达。发往国内其他地区的，邮寄后第14日视为送达。</w:t>
      </w:r>
    </w:p>
    <w:p w14:paraId="7A63628B">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双方或司法机关以手机短信、微信、电子邮件送达的，消息成功发送并未被系统退回即视为有效送达。</w:t>
      </w:r>
    </w:p>
    <w:p w14:paraId="51C85AFE">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各方地址与指定联系方式如下：</w:t>
      </w:r>
    </w:p>
    <w:p w14:paraId="0E579CB7">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（1）如致甲方：</w:t>
      </w:r>
    </w:p>
    <w:p w14:paraId="5223D52C">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名称：【江苏天安智联科技股份有限公司】</w:t>
      </w:r>
    </w:p>
    <w:p w14:paraId="43B5D7C5">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地址：【无锡市锡山区安镇街道春风南路2号智行科创园8幢3单元1404号办公楼】</w:t>
      </w:r>
    </w:p>
    <w:p w14:paraId="322371CA">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电话：【</w:t>
      </w:r>
      <w:r>
        <w:rPr>
          <w:b w:val="0"/>
          <w:bCs/>
          <w:sz w:val="24"/>
          <w:szCs w:val="24"/>
        </w:rPr>
        <w:t>13913148888</w:t>
      </w:r>
      <w:r>
        <w:rPr>
          <w:rFonts w:hint="eastAsia" w:ascii="宋体" w:hAnsi="宋体"/>
          <w:b w:val="0"/>
          <w:bCs/>
          <w:color w:val="000000"/>
          <w:sz w:val="24"/>
          <w:szCs w:val="24"/>
        </w:rPr>
        <w:t xml:space="preserve">】                     </w:t>
      </w:r>
    </w:p>
    <w:p w14:paraId="14D12854">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邮政编码：【</w:t>
      </w:r>
      <w:r>
        <w:rPr>
          <w:rFonts w:ascii="宋体" w:hAnsi="宋体"/>
          <w:b w:val="0"/>
          <w:bCs/>
          <w:color w:val="000000"/>
          <w:sz w:val="24"/>
          <w:szCs w:val="24"/>
        </w:rPr>
        <w:t>214000</w:t>
      </w:r>
      <w:r>
        <w:rPr>
          <w:rFonts w:hint="eastAsia" w:ascii="宋体" w:hAnsi="宋体"/>
          <w:b w:val="0"/>
          <w:bCs/>
          <w:color w:val="000000"/>
          <w:sz w:val="24"/>
          <w:szCs w:val="24"/>
        </w:rPr>
        <w:t xml:space="preserve">】 </w:t>
      </w:r>
      <w:r>
        <w:rPr>
          <w:rFonts w:ascii="宋体" w:hAnsi="宋体"/>
          <w:b w:val="0"/>
          <w:bCs/>
          <w:color w:val="000000"/>
          <w:sz w:val="24"/>
          <w:szCs w:val="24"/>
        </w:rPr>
        <w:t xml:space="preserve">      </w:t>
      </w:r>
      <w:r>
        <w:rPr>
          <w:rFonts w:hint="eastAsia" w:ascii="宋体" w:hAnsi="宋体"/>
          <w:b w:val="0"/>
          <w:bCs/>
          <w:color w:val="000000"/>
          <w:sz w:val="24"/>
          <w:szCs w:val="24"/>
        </w:rPr>
        <w:t>联系人：【</w:t>
      </w:r>
      <w:r>
        <w:rPr>
          <w:rFonts w:hint="eastAsia"/>
          <w:b w:val="0"/>
          <w:bCs/>
          <w:sz w:val="24"/>
          <w:szCs w:val="24"/>
        </w:rPr>
        <w:t>杨勇</w:t>
      </w:r>
      <w:r>
        <w:rPr>
          <w:rFonts w:hint="eastAsia" w:ascii="宋体" w:hAnsi="宋体"/>
          <w:b w:val="0"/>
          <w:bCs/>
          <w:color w:val="000000"/>
          <w:sz w:val="24"/>
          <w:szCs w:val="24"/>
        </w:rPr>
        <w:t xml:space="preserve">】                    </w:t>
      </w:r>
    </w:p>
    <w:p w14:paraId="3704DF1B">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微信：【</w:t>
      </w:r>
      <w:r>
        <w:rPr>
          <w:rFonts w:ascii="宋体" w:hAnsi="宋体"/>
          <w:b w:val="0"/>
          <w:bCs/>
          <w:color w:val="000000"/>
          <w:sz w:val="24"/>
          <w:szCs w:val="24"/>
        </w:rPr>
        <w:t>chanzong09722</w:t>
      </w:r>
      <w:r>
        <w:rPr>
          <w:rFonts w:hint="eastAsia" w:ascii="宋体" w:hAnsi="宋体"/>
          <w:b w:val="0"/>
          <w:bCs/>
          <w:color w:val="000000"/>
          <w:sz w:val="24"/>
          <w:szCs w:val="24"/>
        </w:rPr>
        <w:t xml:space="preserve">】 </w:t>
      </w:r>
      <w:r>
        <w:rPr>
          <w:rFonts w:ascii="宋体" w:hAnsi="宋体"/>
          <w:b w:val="0"/>
          <w:bCs/>
          <w:color w:val="000000"/>
          <w:sz w:val="24"/>
          <w:szCs w:val="24"/>
        </w:rPr>
        <w:t xml:space="preserve">         </w:t>
      </w:r>
      <w:r>
        <w:rPr>
          <w:rFonts w:hint="eastAsia" w:ascii="宋体" w:hAnsi="宋体"/>
          <w:b w:val="0"/>
          <w:bCs/>
          <w:color w:val="000000"/>
          <w:sz w:val="24"/>
          <w:szCs w:val="24"/>
        </w:rPr>
        <w:t>电子邮箱：【</w:t>
      </w:r>
      <w:r>
        <w:rPr>
          <w:rFonts w:ascii="宋体" w:hAnsi="宋体"/>
          <w:b w:val="0"/>
          <w:bCs/>
          <w:color w:val="000000"/>
          <w:sz w:val="24"/>
          <w:szCs w:val="24"/>
        </w:rPr>
        <w:t>yangyong@tian-net.com</w:t>
      </w:r>
      <w:r>
        <w:rPr>
          <w:rFonts w:hint="eastAsia" w:ascii="宋体" w:hAnsi="宋体"/>
          <w:b w:val="0"/>
          <w:bCs/>
          <w:color w:val="000000"/>
          <w:sz w:val="24"/>
          <w:szCs w:val="24"/>
        </w:rPr>
        <w:t>】</w:t>
      </w:r>
    </w:p>
    <w:p w14:paraId="50EFD850">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（2）如致乙方：</w:t>
      </w:r>
    </w:p>
    <w:p w14:paraId="1C4A562C">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名称：【无锡市工业设备安装有限公司】</w:t>
      </w:r>
    </w:p>
    <w:p w14:paraId="6AD8990B">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地址：【无锡市滨湖区经贸路18号】</w:t>
      </w:r>
    </w:p>
    <w:p w14:paraId="12742AA4">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电话：【0510-85813077】               邮政编码：【214000】</w:t>
      </w:r>
    </w:p>
    <w:p w14:paraId="0D94A1EF">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联系人：【姜和峰】               微信：【15161512103】</w:t>
      </w:r>
    </w:p>
    <w:p w14:paraId="1A1504D3">
      <w:pPr>
        <w:snapToGrid w:val="0"/>
        <w:spacing w:line="360" w:lineRule="auto"/>
        <w:ind w:firstLine="480"/>
        <w:rPr>
          <w:b w:val="0"/>
          <w:bCs/>
          <w:sz w:val="24"/>
          <w:szCs w:val="24"/>
        </w:rPr>
      </w:pPr>
      <w:r>
        <w:rPr>
          <w:rFonts w:hint="eastAsia" w:ascii="宋体" w:hAnsi="宋体"/>
          <w:b w:val="0"/>
          <w:bCs/>
          <w:color w:val="000000"/>
          <w:sz w:val="24"/>
          <w:szCs w:val="24"/>
        </w:rPr>
        <w:t>电子邮箱：【</w:t>
      </w:r>
      <w:r>
        <w:rPr>
          <w:rFonts w:hint="eastAsia" w:ascii="宋体" w:hAnsi="宋体"/>
          <w:b w:val="0"/>
          <w:bCs/>
          <w:sz w:val="24"/>
          <w:szCs w:val="24"/>
        </w:rPr>
        <w:t>305958461@qq.com</w:t>
      </w:r>
      <w:r>
        <w:rPr>
          <w:rFonts w:hint="eastAsia" w:ascii="宋体" w:hAnsi="宋体"/>
          <w:b w:val="0"/>
          <w:bCs/>
          <w:color w:val="000000"/>
          <w:sz w:val="24"/>
          <w:szCs w:val="24"/>
        </w:rPr>
        <w:t>】</w:t>
      </w:r>
    </w:p>
    <w:p w14:paraId="3366D291">
      <w:pPr>
        <w:pStyle w:val="101"/>
        <w:spacing w:line="360" w:lineRule="auto"/>
        <w:ind w:left="284" w:firstLine="0" w:firstLineChars="0"/>
        <w:rPr>
          <w:rFonts w:ascii="宋体" w:cs="华文仿宋"/>
          <w:b w:val="0"/>
          <w:bCs/>
          <w:sz w:val="24"/>
          <w:szCs w:val="24"/>
        </w:rPr>
      </w:pPr>
    </w:p>
    <w:p w14:paraId="0AA8DC32">
      <w:pPr>
        <w:pStyle w:val="101"/>
        <w:numPr>
          <w:ilvl w:val="0"/>
          <w:numId w:val="3"/>
        </w:numPr>
        <w:spacing w:line="360" w:lineRule="auto"/>
        <w:ind w:left="284" w:firstLineChars="0"/>
        <w:rPr>
          <w:rFonts w:ascii="宋体" w:cs="华文仿宋"/>
          <w:b w:val="0"/>
          <w:bCs/>
          <w:sz w:val="24"/>
          <w:szCs w:val="24"/>
        </w:rPr>
      </w:pPr>
      <w:r>
        <w:rPr>
          <w:rFonts w:hint="eastAsia" w:ascii="宋体"/>
          <w:b w:val="0"/>
        </w:rPr>
        <w:t>其他</w:t>
      </w:r>
      <w:bookmarkEnd w:id="68"/>
      <w:bookmarkEnd w:id="69"/>
      <w:bookmarkEnd w:id="70"/>
      <w:bookmarkEnd w:id="71"/>
      <w:bookmarkEnd w:id="72"/>
      <w:bookmarkEnd w:id="73"/>
      <w:bookmarkEnd w:id="74"/>
      <w:bookmarkEnd w:id="75"/>
      <w:bookmarkEnd w:id="76"/>
    </w:p>
    <w:p w14:paraId="0B1423A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本合同自双方法定代表人（负责人）或授权代表签字并盖章之日起生效。</w:t>
      </w:r>
    </w:p>
    <w:p w14:paraId="1EA7E3E8">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本合同壹式肆份，甲、乙方各执贰份，具有同等法律效力。</w:t>
      </w:r>
    </w:p>
    <w:p w14:paraId="29DEFDE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本合同的所有附件是本合同不可分割的一部分,本合同及其附件和比选文件及响应文件构成双方就本合同规定的标的达成的完整协议。</w:t>
      </w:r>
    </w:p>
    <w:p w14:paraId="6ABF0006">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本合同未尽事宜，双方另行协商。</w:t>
      </w:r>
    </w:p>
    <w:p w14:paraId="3C70CB1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合同的部分和全部都不得转让。</w:t>
      </w:r>
    </w:p>
    <w:p w14:paraId="4E2CBE59">
      <w:pPr>
        <w:pStyle w:val="101"/>
        <w:spacing w:line="360" w:lineRule="auto"/>
        <w:ind w:left="284" w:firstLine="0" w:firstLineChars="0"/>
        <w:rPr>
          <w:rFonts w:ascii="宋体" w:cs="华文仿宋"/>
          <w:b w:val="0"/>
          <w:bCs/>
          <w:sz w:val="24"/>
          <w:szCs w:val="24"/>
        </w:rPr>
      </w:pPr>
    </w:p>
    <w:p w14:paraId="258F399F">
      <w:pPr>
        <w:pStyle w:val="101"/>
        <w:numPr>
          <w:ilvl w:val="0"/>
          <w:numId w:val="3"/>
        </w:numPr>
        <w:spacing w:line="360" w:lineRule="auto"/>
        <w:ind w:left="284" w:firstLineChars="0"/>
        <w:rPr>
          <w:rFonts w:ascii="宋体" w:cs="华文仿宋"/>
          <w:b w:val="0"/>
          <w:bCs/>
          <w:sz w:val="24"/>
          <w:szCs w:val="24"/>
        </w:rPr>
      </w:pPr>
      <w:bookmarkStart w:id="77" w:name="_Toc93809280"/>
      <w:bookmarkStart w:id="78" w:name="_Toc308010955"/>
      <w:bookmarkStart w:id="79" w:name="_Toc93809343"/>
      <w:bookmarkStart w:id="80" w:name="_Toc101955910"/>
      <w:bookmarkStart w:id="81" w:name="_Toc93821630"/>
      <w:bookmarkStart w:id="82" w:name="_Toc101955781"/>
      <w:bookmarkStart w:id="83" w:name="_Toc101955668"/>
      <w:bookmarkStart w:id="84" w:name="_Toc101955714"/>
      <w:bookmarkStart w:id="85" w:name="_Toc101956047"/>
      <w:bookmarkStart w:id="86" w:name="_Toc94616989"/>
      <w:r>
        <w:rPr>
          <w:rFonts w:hint="eastAsia" w:ascii="宋体"/>
          <w:b w:val="0"/>
        </w:rPr>
        <w:t>附件</w:t>
      </w:r>
      <w:bookmarkEnd w:id="77"/>
      <w:bookmarkEnd w:id="78"/>
      <w:bookmarkEnd w:id="79"/>
      <w:bookmarkEnd w:id="80"/>
      <w:bookmarkEnd w:id="81"/>
      <w:bookmarkEnd w:id="82"/>
      <w:bookmarkEnd w:id="83"/>
      <w:bookmarkEnd w:id="84"/>
      <w:bookmarkEnd w:id="85"/>
      <w:bookmarkEnd w:id="86"/>
    </w:p>
    <w:p w14:paraId="02A241B6">
      <w:pPr>
        <w:spacing w:line="360" w:lineRule="auto"/>
        <w:rPr>
          <w:rFonts w:hint="eastAsia" w:ascii="宋体" w:hAnsi="宋体"/>
          <w:b w:val="0"/>
          <w:bCs/>
          <w:sz w:val="24"/>
          <w:szCs w:val="24"/>
        </w:rPr>
      </w:pPr>
      <w:bookmarkStart w:id="87" w:name="_Toc101955669"/>
      <w:bookmarkStart w:id="88" w:name="_Toc101955782"/>
      <w:bookmarkStart w:id="89" w:name="_Toc101955911"/>
      <w:bookmarkStart w:id="90" w:name="_Toc94616990"/>
      <w:bookmarkStart w:id="91" w:name="_Toc101956048"/>
      <w:bookmarkStart w:id="92" w:name="_Toc101955715"/>
      <w:r>
        <w:rPr>
          <w:rFonts w:hint="eastAsia" w:ascii="宋体" w:hAnsi="宋体"/>
          <w:b w:val="0"/>
          <w:bCs/>
          <w:sz w:val="24"/>
          <w:szCs w:val="24"/>
        </w:rPr>
        <w:t>附件1：</w:t>
      </w:r>
      <w:bookmarkEnd w:id="87"/>
      <w:bookmarkEnd w:id="88"/>
      <w:bookmarkEnd w:id="89"/>
      <w:bookmarkEnd w:id="90"/>
      <w:bookmarkEnd w:id="91"/>
      <w:bookmarkEnd w:id="92"/>
      <w:r>
        <w:rPr>
          <w:rFonts w:hint="eastAsia" w:ascii="宋体" w:hAnsi="宋体"/>
          <w:b w:val="0"/>
          <w:bCs/>
          <w:sz w:val="24"/>
          <w:szCs w:val="24"/>
        </w:rPr>
        <w:t>清单</w:t>
      </w:r>
    </w:p>
    <w:p w14:paraId="25BF9865">
      <w:pPr>
        <w:spacing w:line="360" w:lineRule="auto"/>
        <w:rPr>
          <w:rFonts w:hint="eastAsia" w:ascii="宋体" w:hAnsi="宋体"/>
          <w:b w:val="0"/>
          <w:bCs/>
          <w:sz w:val="24"/>
          <w:szCs w:val="24"/>
        </w:rPr>
      </w:pPr>
      <w:r>
        <w:rPr>
          <w:rFonts w:hint="eastAsia" w:ascii="宋体" w:hAnsi="宋体"/>
          <w:b w:val="0"/>
          <w:bCs/>
          <w:sz w:val="24"/>
          <w:szCs w:val="24"/>
        </w:rPr>
        <w:t>附件2：廉政协议</w:t>
      </w:r>
    </w:p>
    <w:p w14:paraId="424613CA">
      <w:pPr>
        <w:spacing w:line="360" w:lineRule="auto"/>
        <w:rPr>
          <w:rFonts w:hint="eastAsia" w:ascii="宋体" w:hAnsi="宋体"/>
          <w:b w:val="0"/>
          <w:bCs/>
          <w:sz w:val="24"/>
          <w:szCs w:val="24"/>
        </w:rPr>
      </w:pPr>
      <w:r>
        <w:rPr>
          <w:rFonts w:hint="eastAsia" w:ascii="宋体" w:hAnsi="宋体"/>
          <w:b w:val="0"/>
          <w:bCs/>
          <w:sz w:val="24"/>
          <w:szCs w:val="24"/>
        </w:rPr>
        <w:t>附件3：数据安全保密协议</w:t>
      </w:r>
    </w:p>
    <w:p w14:paraId="15720699">
      <w:pPr>
        <w:spacing w:line="360" w:lineRule="auto"/>
        <w:rPr>
          <w:rFonts w:hint="eastAsia" w:ascii="宋体" w:hAnsi="宋体"/>
          <w:b w:val="0"/>
          <w:bCs/>
          <w:sz w:val="24"/>
          <w:szCs w:val="24"/>
        </w:rPr>
      </w:pPr>
      <w:r>
        <w:rPr>
          <w:rFonts w:hint="eastAsia" w:ascii="宋体" w:hAnsi="宋体"/>
          <w:b w:val="0"/>
          <w:bCs/>
          <w:sz w:val="24"/>
          <w:szCs w:val="24"/>
        </w:rPr>
        <w:t>附件4：</w:t>
      </w:r>
      <w:r>
        <w:rPr>
          <w:rFonts w:hint="eastAsia" w:ascii="宋体" w:hAnsi="宋体" w:cs="宋体"/>
          <w:b w:val="0"/>
          <w:bCs/>
          <w:sz w:val="24"/>
          <w:szCs w:val="24"/>
        </w:rPr>
        <w:t>施工安全协议</w:t>
      </w:r>
    </w:p>
    <w:p w14:paraId="5273E9BB">
      <w:pPr>
        <w:spacing w:line="360" w:lineRule="auto"/>
        <w:rPr>
          <w:rFonts w:hint="eastAsia" w:ascii="宋体" w:hAnsi="宋体"/>
          <w:b w:val="0"/>
          <w:bCs/>
          <w:sz w:val="24"/>
          <w:szCs w:val="24"/>
        </w:rPr>
      </w:pPr>
      <w:r>
        <w:rPr>
          <w:rFonts w:hint="eastAsia" w:ascii="宋体" w:hAnsi="宋体"/>
          <w:b w:val="0"/>
          <w:bCs/>
          <w:sz w:val="24"/>
          <w:szCs w:val="24"/>
        </w:rPr>
        <w:t>附件5：通用网络与信息安全责任条款</w:t>
      </w:r>
    </w:p>
    <w:p w14:paraId="43DA9615">
      <w:pPr>
        <w:pStyle w:val="101"/>
        <w:spacing w:line="360" w:lineRule="auto"/>
        <w:ind w:left="284" w:firstLine="0" w:firstLineChars="0"/>
        <w:rPr>
          <w:rFonts w:ascii="宋体" w:cs="华文仿宋"/>
          <w:b w:val="0"/>
          <w:bCs/>
          <w:sz w:val="24"/>
          <w:szCs w:val="24"/>
        </w:rPr>
      </w:pPr>
      <w:r>
        <w:rPr>
          <w:rFonts w:hint="eastAsia" w:ascii="宋体" w:hAnsi="宋体"/>
          <w:b w:val="0"/>
          <w:bCs/>
          <w:sz w:val="24"/>
          <w:szCs w:val="24"/>
        </w:rPr>
        <w:t>（以下无正文）</w:t>
      </w:r>
    </w:p>
    <w:p w14:paraId="33BC73BA">
      <w:pPr>
        <w:spacing w:line="360" w:lineRule="auto"/>
        <w:rPr>
          <w:rFonts w:hint="eastAsia" w:ascii="宋体" w:hAnsi="宋体"/>
          <w:b w:val="0"/>
          <w:bCs/>
          <w:sz w:val="24"/>
          <w:szCs w:val="24"/>
        </w:rPr>
      </w:pPr>
    </w:p>
    <w:p w14:paraId="5FB08714">
      <w:pPr>
        <w:spacing w:line="400" w:lineRule="exact"/>
        <w:ind w:firstLine="480" w:firstLineChars="200"/>
        <w:rPr>
          <w:b w:val="0"/>
          <w:sz w:val="24"/>
        </w:rPr>
      </w:pPr>
      <w:r>
        <w:rPr>
          <w:b w:val="0"/>
          <w:sz w:val="24"/>
        </w:rPr>
        <w:t>甲方（单位盖章）                     乙方（单位盖章）</w:t>
      </w:r>
    </w:p>
    <w:p w14:paraId="123AE24F">
      <w:pPr>
        <w:spacing w:line="420" w:lineRule="exact"/>
        <w:ind w:firstLine="480" w:firstLineChars="200"/>
        <w:jc w:val="left"/>
        <w:rPr>
          <w:b w:val="0"/>
          <w:sz w:val="24"/>
        </w:rPr>
      </w:pPr>
    </w:p>
    <w:p w14:paraId="7808B495">
      <w:pPr>
        <w:spacing w:line="400" w:lineRule="exact"/>
        <w:ind w:firstLine="480" w:firstLineChars="200"/>
        <w:rPr>
          <w:b w:val="0"/>
          <w:sz w:val="24"/>
        </w:rPr>
      </w:pPr>
      <w:r>
        <w:rPr>
          <w:b w:val="0"/>
          <w:sz w:val="24"/>
        </w:rPr>
        <w:t>代表签字：                           代表签字：</w:t>
      </w:r>
    </w:p>
    <w:p w14:paraId="0104A7B4">
      <w:pPr>
        <w:spacing w:line="400" w:lineRule="exact"/>
        <w:ind w:firstLine="480" w:firstLineChars="200"/>
        <w:rPr>
          <w:b w:val="0"/>
          <w:sz w:val="24"/>
        </w:rPr>
      </w:pPr>
    </w:p>
    <w:p w14:paraId="2AA24356">
      <w:pPr>
        <w:spacing w:line="440" w:lineRule="exact"/>
        <w:ind w:firstLine="480" w:firstLineChars="200"/>
        <w:rPr>
          <w:b w:val="0"/>
          <w:sz w:val="24"/>
        </w:rPr>
      </w:pPr>
      <w:r>
        <w:rPr>
          <w:b w:val="0"/>
          <w:sz w:val="24"/>
        </w:rPr>
        <w:t>日期：</w:t>
      </w:r>
      <w:r>
        <w:rPr>
          <w:rFonts w:hint="eastAsia"/>
          <w:b w:val="0"/>
          <w:sz w:val="24"/>
        </w:rPr>
        <w:t>2025年   月   日</w:t>
      </w:r>
      <w:r>
        <w:rPr>
          <w:b w:val="0"/>
          <w:sz w:val="24"/>
        </w:rPr>
        <w:t xml:space="preserve">              日期：</w:t>
      </w:r>
      <w:r>
        <w:rPr>
          <w:rFonts w:hint="eastAsia"/>
          <w:b w:val="0"/>
          <w:sz w:val="24"/>
        </w:rPr>
        <w:t>2025年   月   日</w:t>
      </w:r>
    </w:p>
    <w:p w14:paraId="2DFE14C2">
      <w:pPr>
        <w:widowControl/>
        <w:spacing w:line="240" w:lineRule="auto"/>
        <w:jc w:val="left"/>
        <w:rPr>
          <w:rFonts w:hint="eastAsia" w:ascii="宋体" w:hAnsi="宋体"/>
          <w:b w:val="0"/>
          <w:sz w:val="24"/>
        </w:rPr>
      </w:pPr>
      <w:r>
        <w:rPr>
          <w:rFonts w:ascii="宋体" w:hAnsi="宋体"/>
          <w:b w:val="0"/>
        </w:rPr>
        <w:br w:type="page"/>
      </w:r>
    </w:p>
    <w:p w14:paraId="2B639B70">
      <w:pPr>
        <w:widowControl/>
        <w:spacing w:line="240" w:lineRule="auto"/>
        <w:jc w:val="left"/>
        <w:rPr>
          <w:rFonts w:hint="eastAsia" w:ascii="宋体" w:hAnsi="宋体"/>
          <w:b w:val="0"/>
          <w:bCs/>
          <w:sz w:val="24"/>
          <w:szCs w:val="24"/>
        </w:rPr>
      </w:pPr>
      <w:r>
        <w:rPr>
          <w:rFonts w:hint="eastAsia" w:ascii="宋体" w:hAnsi="宋体"/>
          <w:b w:val="0"/>
          <w:sz w:val="24"/>
        </w:rPr>
        <w:t>附件1</w:t>
      </w:r>
      <w:r>
        <w:rPr>
          <w:rFonts w:hint="eastAsia" w:ascii="宋体" w:hAnsi="宋体"/>
          <w:b w:val="0"/>
          <w:bCs/>
          <w:sz w:val="24"/>
          <w:szCs w:val="24"/>
        </w:rPr>
        <w:t>清单</w:t>
      </w:r>
    </w:p>
    <w:p w14:paraId="1D8EB260">
      <w:pPr>
        <w:widowControl/>
        <w:spacing w:line="240" w:lineRule="auto"/>
        <w:jc w:val="left"/>
        <w:rPr>
          <w:rFonts w:hint="eastAsia" w:ascii="宋体" w:hAnsi="宋体"/>
          <w:b w:val="0"/>
          <w:sz w:val="24"/>
        </w:rPr>
      </w:pPr>
      <w:r>
        <w:rPr>
          <w:rFonts w:hint="eastAsia" w:ascii="宋体" w:hAnsi="宋体"/>
          <w:b w:val="0"/>
          <w:sz w:val="24"/>
        </w:rPr>
        <w:object>
          <v:shape id="_x0000_i1025" o:spt="75" type="#_x0000_t75" style="height:327.65pt;width:414.9pt;" o:ole="t" filled="f" o:preferrelative="t" stroked="f" coordsize="21600,21600">
            <v:path/>
            <v:fill on="f" focussize="0,0"/>
            <v:stroke on="f"/>
            <v:imagedata r:id="rId8" o:title=""/>
            <o:lock v:ext="edit" aspectratio="f"/>
            <w10:wrap type="none"/>
            <w10:anchorlock/>
          </v:shape>
          <o:OLEObject Type="Embed" ProgID="Excel.Sheet.12" ShapeID="_x0000_i1025" DrawAspect="Content" ObjectID="_1468075725" r:id="rId7">
            <o:LockedField>false</o:LockedField>
          </o:OLEObject>
        </w:object>
      </w:r>
      <w:r>
        <w:rPr>
          <w:rFonts w:hint="eastAsia" w:ascii="宋体" w:hAnsi="宋体"/>
          <w:b w:val="0"/>
          <w:sz w:val="24"/>
        </w:rPr>
        <w:br w:type="page"/>
      </w:r>
    </w:p>
    <w:p w14:paraId="065DD57C">
      <w:pPr>
        <w:widowControl/>
        <w:spacing w:line="240" w:lineRule="auto"/>
        <w:jc w:val="left"/>
        <w:rPr>
          <w:rFonts w:hint="eastAsia" w:ascii="宋体" w:hAnsi="宋体"/>
          <w:b w:val="0"/>
          <w:sz w:val="24"/>
        </w:rPr>
      </w:pPr>
      <w:r>
        <w:rPr>
          <w:rFonts w:hint="eastAsia" w:ascii="宋体" w:hAnsi="宋体"/>
          <w:b w:val="0"/>
          <w:sz w:val="24"/>
        </w:rPr>
        <w:t>附件2</w:t>
      </w:r>
    </w:p>
    <w:p w14:paraId="58D3A9E5">
      <w:pPr>
        <w:jc w:val="center"/>
        <w:rPr>
          <w:bCs/>
          <w:sz w:val="30"/>
          <w:szCs w:val="30"/>
        </w:rPr>
      </w:pPr>
      <w:r>
        <w:rPr>
          <w:rFonts w:hint="eastAsia"/>
          <w:bCs/>
          <w:sz w:val="30"/>
          <w:szCs w:val="30"/>
        </w:rPr>
        <w:t>廉政协议</w:t>
      </w:r>
    </w:p>
    <w:p w14:paraId="4B29AAB4">
      <w:pPr>
        <w:jc w:val="right"/>
        <w:rPr>
          <w:color w:val="0000FF"/>
        </w:rPr>
      </w:pPr>
      <w:r>
        <w:rPr>
          <w:rFonts w:hint="eastAsia"/>
          <w:color w:val="0000FF"/>
        </w:rPr>
        <w:t xml:space="preserve">                              </w:t>
      </w:r>
    </w:p>
    <w:p w14:paraId="1886A68A">
      <w:pPr>
        <w:spacing w:line="360" w:lineRule="auto"/>
        <w:rPr>
          <w:b w:val="0"/>
          <w:bCs/>
          <w:sz w:val="24"/>
          <w:szCs w:val="18"/>
          <w:u w:val="single"/>
        </w:rPr>
      </w:pPr>
      <w:r>
        <w:rPr>
          <w:rFonts w:hint="eastAsia"/>
          <w:b w:val="0"/>
          <w:bCs/>
          <w:sz w:val="24"/>
          <w:szCs w:val="18"/>
        </w:rPr>
        <w:t>甲方： 江苏天安智联科技股份有限公司</w:t>
      </w:r>
    </w:p>
    <w:p w14:paraId="00AFCC3C">
      <w:pPr>
        <w:spacing w:line="360" w:lineRule="auto"/>
        <w:rPr>
          <w:b w:val="0"/>
          <w:bCs/>
          <w:sz w:val="24"/>
          <w:szCs w:val="18"/>
        </w:rPr>
      </w:pPr>
      <w:r>
        <w:rPr>
          <w:rFonts w:hint="eastAsia"/>
          <w:b w:val="0"/>
          <w:bCs/>
          <w:sz w:val="24"/>
          <w:szCs w:val="18"/>
        </w:rPr>
        <w:t xml:space="preserve">乙方： </w:t>
      </w:r>
      <w:r>
        <w:rPr>
          <w:rFonts w:hint="eastAsia"/>
          <w:b w:val="0"/>
          <w:bCs/>
          <w:sz w:val="24"/>
          <w:szCs w:val="24"/>
        </w:rPr>
        <w:t>无锡市工业设备安装有限公司</w:t>
      </w:r>
    </w:p>
    <w:p w14:paraId="733AD3F0">
      <w:pPr>
        <w:rPr>
          <w:b w:val="0"/>
          <w:bCs/>
          <w:sz w:val="24"/>
          <w:szCs w:val="18"/>
        </w:rPr>
      </w:pPr>
    </w:p>
    <w:p w14:paraId="32E19C98">
      <w:pPr>
        <w:spacing w:line="360" w:lineRule="auto"/>
        <w:rPr>
          <w:b w:val="0"/>
          <w:bCs/>
          <w:sz w:val="24"/>
          <w:szCs w:val="18"/>
        </w:rPr>
      </w:pPr>
      <w:r>
        <w:rPr>
          <w:rFonts w:hint="eastAsia"/>
          <w:b w:val="0"/>
          <w:bCs/>
          <w:sz w:val="24"/>
          <w:szCs w:val="18"/>
        </w:rPr>
        <w:t>甲方和乙方在下文中单独称为“一方”，合称为“双方”。</w:t>
      </w:r>
    </w:p>
    <w:p w14:paraId="144142B8">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6A95BF8">
      <w:pPr>
        <w:spacing w:line="360" w:lineRule="auto"/>
        <w:rPr>
          <w:b w:val="0"/>
          <w:bCs/>
          <w:sz w:val="24"/>
          <w:szCs w:val="18"/>
        </w:rPr>
      </w:pPr>
      <w:r>
        <w:rPr>
          <w:rFonts w:hint="eastAsia"/>
          <w:b w:val="0"/>
          <w:bCs/>
          <w:sz w:val="24"/>
          <w:szCs w:val="18"/>
        </w:rPr>
        <w:t>一、双方陈述并保证将严格遵守适用的法律法规，在与对方履行 合同 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A3A0BBD">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2FE138EA">
      <w:pPr>
        <w:spacing w:line="360" w:lineRule="auto"/>
        <w:rPr>
          <w:b w:val="0"/>
          <w:bCs/>
          <w:sz w:val="24"/>
          <w:szCs w:val="18"/>
        </w:rPr>
      </w:pPr>
      <w:r>
        <w:rPr>
          <w:rFonts w:hint="eastAsia"/>
          <w:b w:val="0"/>
          <w:bCs/>
          <w:sz w:val="24"/>
          <w:szCs w:val="18"/>
        </w:rPr>
        <w:t>（二）以虚构事实或隐瞒真相等方式弄虚作假，误导或试图误导他人的；</w:t>
      </w:r>
    </w:p>
    <w:p w14:paraId="6E512805">
      <w:pPr>
        <w:spacing w:line="360" w:lineRule="auto"/>
        <w:rPr>
          <w:b w:val="0"/>
          <w:bCs/>
          <w:sz w:val="24"/>
          <w:szCs w:val="18"/>
        </w:rPr>
      </w:pPr>
      <w:r>
        <w:rPr>
          <w:rFonts w:hint="eastAsia"/>
          <w:b w:val="0"/>
          <w:bCs/>
          <w:sz w:val="24"/>
          <w:szCs w:val="18"/>
        </w:rPr>
        <w:t>（三）授意、指使、强令或胁迫他人实施违法乱纪或不当行为的；</w:t>
      </w:r>
    </w:p>
    <w:p w14:paraId="3A793ECE">
      <w:pPr>
        <w:spacing w:line="360" w:lineRule="auto"/>
        <w:rPr>
          <w:b w:val="0"/>
          <w:bCs/>
          <w:sz w:val="24"/>
          <w:szCs w:val="18"/>
        </w:rPr>
      </w:pPr>
      <w:r>
        <w:rPr>
          <w:rFonts w:hint="eastAsia"/>
          <w:b w:val="0"/>
          <w:bCs/>
          <w:sz w:val="24"/>
          <w:szCs w:val="18"/>
        </w:rPr>
        <w:t>（四）与他人等恶意串通，不当影响他人或谋取利益的。</w:t>
      </w:r>
    </w:p>
    <w:p w14:paraId="586B2965">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221FE94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3D4402C2">
      <w:pPr>
        <w:spacing w:line="360" w:lineRule="auto"/>
        <w:rPr>
          <w:b w:val="0"/>
          <w:bCs/>
          <w:sz w:val="24"/>
          <w:szCs w:val="18"/>
        </w:rPr>
      </w:pPr>
      <w:r>
        <w:rPr>
          <w:rFonts w:hint="eastAsia"/>
          <w:b w:val="0"/>
          <w:bCs/>
          <w:sz w:val="24"/>
          <w:szCs w:val="18"/>
        </w:rPr>
        <w:t>四、有关本协议或由本协议所产生的一切争议, 各方均应通过友好协商的方法解决。如果该项争议在一方提出友好协商之后三十（30）日内未能得以解决，任何一方均可将争议提交甲方所在地人民法院。</w:t>
      </w:r>
    </w:p>
    <w:p w14:paraId="752AA364">
      <w:pPr>
        <w:spacing w:line="360" w:lineRule="auto"/>
        <w:rPr>
          <w:b w:val="0"/>
          <w:bCs/>
          <w:sz w:val="24"/>
          <w:szCs w:val="18"/>
        </w:rPr>
      </w:pPr>
      <w:r>
        <w:rPr>
          <w:rFonts w:hint="eastAsia"/>
          <w:b w:val="0"/>
          <w:bCs/>
          <w:sz w:val="24"/>
          <w:szCs w:val="18"/>
        </w:rPr>
        <w:t>五、本协议一式两份，双方各持一份，具有同等法律效力。</w:t>
      </w:r>
    </w:p>
    <w:p w14:paraId="7FCB2823">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2FCFCDD0">
      <w:pPr>
        <w:spacing w:line="360" w:lineRule="auto"/>
        <w:rPr>
          <w:b w:val="0"/>
          <w:bCs/>
          <w:sz w:val="24"/>
          <w:szCs w:val="18"/>
        </w:rPr>
      </w:pPr>
      <w:r>
        <w:rPr>
          <w:rFonts w:hint="eastAsia"/>
          <w:b w:val="0"/>
          <w:bCs/>
          <w:sz w:val="24"/>
          <w:szCs w:val="18"/>
        </w:rPr>
        <w:t>七、对本协议的任何变更、补充，需经甲乙双方书面同意方可生效。</w:t>
      </w:r>
    </w:p>
    <w:p w14:paraId="52176B38">
      <w:pPr>
        <w:spacing w:line="480" w:lineRule="auto"/>
        <w:rPr>
          <w:b w:val="0"/>
          <w:bCs/>
          <w:sz w:val="24"/>
          <w:szCs w:val="18"/>
        </w:rPr>
      </w:pPr>
    </w:p>
    <w:p w14:paraId="67792832">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2E07F2BD">
      <w:pPr>
        <w:spacing w:line="360" w:lineRule="auto"/>
        <w:rPr>
          <w:rFonts w:hint="eastAsia" w:ascii="宋体" w:hAnsi="宋体" w:cs="宋体"/>
          <w:b w:val="0"/>
          <w:bCs/>
          <w:sz w:val="24"/>
          <w:szCs w:val="24"/>
        </w:rPr>
      </w:pPr>
    </w:p>
    <w:p w14:paraId="01F7F7B5">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20E69354">
      <w:pPr>
        <w:spacing w:line="360" w:lineRule="auto"/>
        <w:rPr>
          <w:rFonts w:hint="eastAsia" w:ascii="宋体" w:hAnsi="宋体" w:cs="宋体"/>
          <w:b w:val="0"/>
          <w:bCs/>
          <w:sz w:val="24"/>
          <w:szCs w:val="24"/>
          <w:u w:val="single"/>
        </w:rPr>
      </w:pPr>
    </w:p>
    <w:p w14:paraId="48AEB650">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194FFC3">
      <w:pPr>
        <w:spacing w:line="360" w:lineRule="auto"/>
        <w:ind w:left="-3" w:leftChars="-1" w:firstLine="1"/>
        <w:rPr>
          <w:rFonts w:hint="eastAsia" w:ascii="宋体" w:hAnsi="宋体" w:cs="宋体"/>
          <w:b w:val="0"/>
          <w:bCs/>
          <w:sz w:val="24"/>
          <w:szCs w:val="24"/>
        </w:rPr>
      </w:pPr>
    </w:p>
    <w:p w14:paraId="7C24E0D6">
      <w:pPr>
        <w:spacing w:line="360" w:lineRule="auto"/>
        <w:rPr>
          <w:rFonts w:hint="eastAsia" w:ascii="宋体" w:hAnsi="宋体" w:cs="宋体"/>
          <w:b w:val="0"/>
          <w:bCs/>
          <w:sz w:val="24"/>
          <w:szCs w:val="24"/>
        </w:rPr>
      </w:pPr>
    </w:p>
    <w:p w14:paraId="2DD25B78">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24"/>
        </w:rPr>
        <w:t>无锡市工业设备安装有限公司</w:t>
      </w:r>
    </w:p>
    <w:p w14:paraId="7A0BC975">
      <w:pPr>
        <w:spacing w:line="360" w:lineRule="auto"/>
        <w:rPr>
          <w:rFonts w:hint="eastAsia" w:ascii="宋体" w:hAnsi="宋体" w:cs="宋体"/>
          <w:b w:val="0"/>
          <w:bCs/>
          <w:sz w:val="24"/>
          <w:szCs w:val="24"/>
          <w:u w:val="single"/>
        </w:rPr>
      </w:pPr>
    </w:p>
    <w:p w14:paraId="313C768E">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779CF289">
      <w:pPr>
        <w:spacing w:line="360" w:lineRule="auto"/>
        <w:rPr>
          <w:rFonts w:hint="eastAsia" w:ascii="宋体" w:hAnsi="宋体" w:cs="宋体"/>
          <w:b w:val="0"/>
          <w:bCs/>
          <w:sz w:val="24"/>
          <w:szCs w:val="24"/>
          <w:u w:val="single"/>
        </w:rPr>
      </w:pPr>
    </w:p>
    <w:p w14:paraId="5B116083">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44B06D69">
      <w:pPr>
        <w:spacing w:line="360" w:lineRule="auto"/>
      </w:pPr>
    </w:p>
    <w:p w14:paraId="3F623D98">
      <w:pPr>
        <w:tabs>
          <w:tab w:val="left" w:pos="360"/>
        </w:tabs>
        <w:spacing w:line="420" w:lineRule="exact"/>
        <w:ind w:right="-360"/>
        <w:rPr>
          <w:szCs w:val="28"/>
          <w:u w:val="single"/>
        </w:rPr>
      </w:pPr>
    </w:p>
    <w:p w14:paraId="36E1D200">
      <w:pPr>
        <w:rPr>
          <w:rFonts w:hint="eastAsia" w:ascii="宋体" w:hAnsi="宋体"/>
          <w:b w:val="0"/>
          <w:bCs/>
          <w:sz w:val="24"/>
          <w:szCs w:val="24"/>
        </w:rPr>
      </w:pPr>
    </w:p>
    <w:p w14:paraId="1042256A">
      <w:pPr>
        <w:widowControl/>
        <w:jc w:val="left"/>
        <w:rPr>
          <w:rFonts w:hint="eastAsia" w:ascii="宋体" w:hAnsi="宋体"/>
          <w:b w:val="0"/>
          <w:sz w:val="24"/>
        </w:rPr>
      </w:pPr>
      <w:r>
        <w:rPr>
          <w:rFonts w:ascii="宋体" w:hAnsi="宋体"/>
          <w:szCs w:val="21"/>
        </w:rPr>
        <w:br w:type="page"/>
      </w:r>
      <w:r>
        <w:rPr>
          <w:rFonts w:hint="eastAsia" w:ascii="宋体" w:hAnsi="宋体"/>
          <w:b w:val="0"/>
          <w:sz w:val="24"/>
        </w:rPr>
        <w:t>附件3</w:t>
      </w:r>
    </w:p>
    <w:p w14:paraId="54A21E0F">
      <w:pPr>
        <w:widowControl/>
        <w:spacing w:line="360" w:lineRule="auto"/>
        <w:jc w:val="center"/>
        <w:rPr>
          <w:rFonts w:hint="eastAsia" w:ascii="宋体" w:hAnsi="宋体" w:cs="宋体"/>
          <w:b w:val="0"/>
          <w:kern w:val="0"/>
          <w:szCs w:val="21"/>
        </w:rPr>
      </w:pPr>
      <w:r>
        <w:rPr>
          <w:rFonts w:hint="eastAsia" w:ascii="宋体" w:hAnsi="宋体" w:cs="宋体"/>
          <w:b w:val="0"/>
          <w:kern w:val="0"/>
          <w:szCs w:val="21"/>
        </w:rPr>
        <w:t>数据安全</w:t>
      </w:r>
      <w:r>
        <w:rPr>
          <w:rFonts w:ascii="宋体" w:hAnsi="宋体" w:cs="宋体"/>
          <w:b w:val="0"/>
          <w:kern w:val="0"/>
          <w:szCs w:val="21"/>
        </w:rPr>
        <w:t>保密协议</w:t>
      </w:r>
    </w:p>
    <w:p w14:paraId="6A681B62">
      <w:pPr>
        <w:spacing w:line="360" w:lineRule="auto"/>
        <w:ind w:right="-334"/>
        <w:jc w:val="left"/>
        <w:rPr>
          <w:rFonts w:hint="eastAsia" w:ascii="宋体" w:hAnsi="宋体"/>
          <w:b w:val="0"/>
          <w:sz w:val="24"/>
        </w:rPr>
      </w:pPr>
      <w:r>
        <w:rPr>
          <w:rFonts w:hint="eastAsia" w:ascii="宋体" w:hAnsi="宋体"/>
          <w:b w:val="0"/>
          <w:sz w:val="24"/>
        </w:rPr>
        <w:t>甲方：</w:t>
      </w:r>
      <w:r>
        <w:rPr>
          <w:rFonts w:hint="eastAsia" w:ascii="宋体" w:hAnsi="宋体"/>
          <w:b w:val="0"/>
          <w:bCs/>
          <w:color w:val="000000"/>
          <w:sz w:val="24"/>
          <w:szCs w:val="24"/>
        </w:rPr>
        <w:t>江苏天安智联科技股份有限公司</w:t>
      </w:r>
    </w:p>
    <w:p w14:paraId="36EF7B0F">
      <w:pPr>
        <w:spacing w:line="360" w:lineRule="auto"/>
        <w:rPr>
          <w:rFonts w:hint="eastAsia" w:ascii="宋体" w:hAnsi="宋体" w:cs="等线"/>
          <w:b w:val="0"/>
          <w:sz w:val="24"/>
        </w:rPr>
      </w:pPr>
      <w:r>
        <w:rPr>
          <w:rFonts w:hint="eastAsia" w:ascii="宋体" w:hAnsi="宋体"/>
          <w:b w:val="0"/>
          <w:sz w:val="24"/>
        </w:rPr>
        <w:t>乙方：</w:t>
      </w:r>
      <w:r>
        <w:rPr>
          <w:rFonts w:hint="eastAsia"/>
          <w:b w:val="0"/>
          <w:bCs/>
          <w:sz w:val="24"/>
          <w:szCs w:val="24"/>
        </w:rPr>
        <w:t>无锡市工业设备安装有限公司</w:t>
      </w:r>
    </w:p>
    <w:p w14:paraId="1C50BCFA">
      <w:pPr>
        <w:spacing w:before="120" w:after="120" w:line="360" w:lineRule="auto"/>
        <w:ind w:firstLine="420"/>
        <w:rPr>
          <w:rFonts w:hint="eastAsia" w:ascii="宋体" w:hAnsi="宋体" w:cs="等线"/>
          <w:b w:val="0"/>
          <w:sz w:val="24"/>
        </w:rPr>
      </w:pPr>
      <w:r>
        <w:rPr>
          <w:rFonts w:hint="eastAsia" w:ascii="宋体" w:hAnsi="宋体" w:cs="等线"/>
          <w:b w:val="0"/>
          <w:sz w:val="24"/>
        </w:rPr>
        <w:t>鉴于：甲乙双方签订了</w:t>
      </w:r>
      <w:r>
        <w:rPr>
          <w:rFonts w:hint="eastAsia" w:ascii="宋体" w:hAnsi="宋体" w:cs="等线"/>
          <w:b w:val="0"/>
          <w:sz w:val="24"/>
          <w:u w:val="single"/>
        </w:rPr>
        <w:t xml:space="preserve"> 采购 </w:t>
      </w:r>
      <w:r>
        <w:rPr>
          <w:rFonts w:hint="eastAsia" w:ascii="宋体" w:hAnsi="宋体" w:cs="等线"/>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606E8415">
      <w:pPr>
        <w:spacing w:before="120" w:after="120" w:line="360" w:lineRule="auto"/>
        <w:rPr>
          <w:rFonts w:hint="eastAsia" w:ascii="宋体" w:hAnsi="宋体" w:cs="等线"/>
          <w:b w:val="0"/>
          <w:sz w:val="24"/>
        </w:rPr>
      </w:pPr>
      <w:r>
        <w:rPr>
          <w:rFonts w:hint="eastAsia" w:ascii="宋体" w:hAnsi="宋体" w:cs="等线"/>
          <w:b w:val="0"/>
          <w:sz w:val="24"/>
        </w:rPr>
        <w:t>一、定义</w:t>
      </w:r>
    </w:p>
    <w:p w14:paraId="0ACDFB7D">
      <w:pPr>
        <w:spacing w:line="360" w:lineRule="auto"/>
        <w:ind w:firstLine="323"/>
        <w:rPr>
          <w:rFonts w:hint="eastAsia" w:ascii="宋体" w:hAnsi="宋体" w:cs="等线"/>
          <w:b w:val="0"/>
          <w:sz w:val="24"/>
        </w:rPr>
      </w:pPr>
      <w:r>
        <w:rPr>
          <w:rFonts w:hint="eastAsia" w:ascii="宋体" w:hAnsi="宋体" w:cs="等线"/>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3" w:name="_Hlk52136067"/>
      <w:r>
        <w:rPr>
          <w:rFonts w:hint="eastAsia" w:ascii="宋体" w:hAnsi="宋体" w:cs="等线"/>
          <w:b w:val="0"/>
          <w:sz w:val="24"/>
        </w:rPr>
        <w:t>用户数据及服务内容信息</w:t>
      </w:r>
      <w:bookmarkEnd w:id="93"/>
      <w:r>
        <w:rPr>
          <w:rFonts w:hint="eastAsia" w:ascii="宋体" w:hAnsi="宋体" w:cs="等线"/>
          <w:b w:val="0"/>
          <w:sz w:val="24"/>
        </w:rPr>
        <w:t>、用户服务相关信息、用户统计分析数据、网络与系统的建设与运行维护类数据、业务运营类数据、企业管理数据等一般数据、以及重要数据和核心数据。</w:t>
      </w:r>
    </w:p>
    <w:p w14:paraId="1B35A66E">
      <w:pPr>
        <w:spacing w:line="360" w:lineRule="auto"/>
        <w:ind w:firstLine="323"/>
        <w:rPr>
          <w:rFonts w:hint="eastAsia" w:ascii="宋体" w:hAnsi="宋体" w:cs="等线"/>
          <w:b w:val="0"/>
          <w:sz w:val="24"/>
        </w:rPr>
      </w:pPr>
      <w:r>
        <w:rPr>
          <w:rFonts w:hint="eastAsia" w:ascii="宋体" w:hAnsi="宋体" w:cs="等线"/>
          <w:b w:val="0"/>
          <w:sz w:val="24"/>
        </w:rPr>
        <w:t>1.2本协议所称“数据处理活动”指数据的收集、存储、使用、加工、传输、提供、公开、销毁等环节。</w:t>
      </w:r>
    </w:p>
    <w:p w14:paraId="743E9064">
      <w:pPr>
        <w:spacing w:line="360" w:lineRule="auto"/>
        <w:rPr>
          <w:rFonts w:hint="eastAsia" w:ascii="宋体" w:hAnsi="宋体" w:cs="等线"/>
          <w:b w:val="0"/>
          <w:sz w:val="24"/>
        </w:rPr>
      </w:pPr>
    </w:p>
    <w:p w14:paraId="1F3642A4">
      <w:pPr>
        <w:numPr>
          <w:ilvl w:val="0"/>
          <w:numId w:val="6"/>
        </w:numPr>
        <w:spacing w:line="360" w:lineRule="auto"/>
        <w:rPr>
          <w:rFonts w:hint="eastAsia" w:ascii="宋体" w:hAnsi="宋体" w:cs="等线"/>
          <w:b w:val="0"/>
          <w:sz w:val="24"/>
        </w:rPr>
      </w:pPr>
      <w:r>
        <w:rPr>
          <w:rFonts w:hint="eastAsia" w:ascii="宋体" w:hAnsi="宋体" w:cs="等线"/>
          <w:b w:val="0"/>
          <w:sz w:val="24"/>
        </w:rPr>
        <w:t>合作涉及数据情况</w:t>
      </w:r>
    </w:p>
    <w:p w14:paraId="7FA76038">
      <w:pPr>
        <w:spacing w:line="360" w:lineRule="auto"/>
        <w:ind w:firstLine="323"/>
        <w:rPr>
          <w:rFonts w:hint="eastAsia" w:ascii="宋体" w:hAnsi="宋体" w:cs="等线"/>
          <w:b w:val="0"/>
          <w:sz w:val="24"/>
        </w:rPr>
      </w:pPr>
      <w:r>
        <w:rPr>
          <w:rFonts w:hint="eastAsia" w:ascii="宋体" w:hAnsi="宋体" w:cs="等线"/>
          <w:b w:val="0"/>
          <w:sz w:val="24"/>
          <w:u w:val="single"/>
        </w:rPr>
        <w:t xml:space="preserve">见附表。               </w:t>
      </w:r>
    </w:p>
    <w:p w14:paraId="532351F5">
      <w:pPr>
        <w:spacing w:line="360" w:lineRule="auto"/>
        <w:rPr>
          <w:rFonts w:hint="eastAsia" w:ascii="宋体" w:hAnsi="宋体" w:cs="等线"/>
          <w:b w:val="0"/>
          <w:sz w:val="24"/>
        </w:rPr>
      </w:pPr>
    </w:p>
    <w:p w14:paraId="0D0C0989">
      <w:pPr>
        <w:spacing w:line="360" w:lineRule="auto"/>
        <w:rPr>
          <w:rFonts w:hint="eastAsia" w:ascii="宋体" w:hAnsi="宋体" w:cs="等线"/>
          <w:b w:val="0"/>
          <w:sz w:val="24"/>
        </w:rPr>
      </w:pPr>
      <w:r>
        <w:rPr>
          <w:rFonts w:hint="eastAsia" w:ascii="宋体" w:hAnsi="宋体" w:cs="等线"/>
          <w:b w:val="0"/>
          <w:sz w:val="24"/>
        </w:rPr>
        <w:t>三、双方责任及义务</w:t>
      </w:r>
    </w:p>
    <w:p w14:paraId="21D684F8">
      <w:pPr>
        <w:tabs>
          <w:tab w:val="left" w:pos="-1"/>
        </w:tabs>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3.1甲方提供数据的行为不构成向乙方授予任何与数据相关的专利权、专利申请权、商标权、著作权、商业秘密或其它的知识产权、所有权或其他任何权利。</w:t>
      </w:r>
    </w:p>
    <w:p w14:paraId="3DB7DA69">
      <w:pPr>
        <w:tabs>
          <w:tab w:val="left" w:pos="-1"/>
        </w:tabs>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5142D073">
      <w:pPr>
        <w:tabs>
          <w:tab w:val="left" w:pos="-1"/>
        </w:tabs>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3.3乙方对数据的处理应当满足下列要求：</w:t>
      </w:r>
    </w:p>
    <w:p w14:paraId="0B43B19C">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3F015B61">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3.3.2乙方承诺仅在本次合作期间，为合同履行的目的处理数据，不得未经同意改变数据处理的目的、方式和范围。</w:t>
      </w:r>
    </w:p>
    <w:p w14:paraId="321B6A70">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3.3.3 未经甲方的事先书面批准，乙方不得以任何形式或任何方式缓存、窃取、泄露、滥用数据以及向第三方提供数据。</w:t>
      </w:r>
    </w:p>
    <w:p w14:paraId="60CF0821">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0177B1BC">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3.3.5 乙方不得依据数据，就任何问题，向任何第三方做出任何建议。</w:t>
      </w:r>
    </w:p>
    <w:p w14:paraId="67EA214E">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3.3.6 未经甲方同意，乙方不得利用上述数据进行新的研究和开发。</w:t>
      </w:r>
    </w:p>
    <w:p w14:paraId="1C0CAD64">
      <w:pPr>
        <w:tabs>
          <w:tab w:val="left" w:pos="-1"/>
        </w:tabs>
        <w:spacing w:before="120" w:after="120" w:line="360" w:lineRule="auto"/>
        <w:ind w:firstLine="480" w:firstLineChars="200"/>
        <w:rPr>
          <w:rFonts w:hint="eastAsia" w:ascii="宋体" w:hAnsi="宋体" w:cs="等线"/>
          <w:b w:val="0"/>
          <w:sz w:val="24"/>
          <w:u w:val="single"/>
        </w:rPr>
      </w:pPr>
      <w:r>
        <w:rPr>
          <w:rFonts w:hint="eastAsia" w:ascii="宋体" w:hAnsi="宋体" w:cs="等线"/>
          <w:b w:val="0"/>
          <w:sz w:val="24"/>
        </w:rPr>
        <w:t xml:space="preserve">3.4 </w:t>
      </w:r>
      <w:r>
        <w:rPr>
          <w:rFonts w:hint="eastAsia" w:ascii="宋体" w:hAnsi="宋体" w:cs="等线"/>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2D64A487">
      <w:pPr>
        <w:tabs>
          <w:tab w:val="left" w:pos="-1"/>
        </w:tabs>
        <w:spacing w:before="120" w:after="120" w:line="360" w:lineRule="auto"/>
        <w:ind w:firstLine="480" w:firstLineChars="200"/>
        <w:rPr>
          <w:rFonts w:hint="eastAsia" w:ascii="宋体" w:hAnsi="宋体" w:cs="等线"/>
          <w:b w:val="0"/>
          <w:sz w:val="24"/>
        </w:rPr>
      </w:pPr>
      <w:r>
        <w:rPr>
          <w:rFonts w:hint="eastAsia" w:ascii="宋体" w:hAnsi="宋体" w:cs="等线"/>
          <w:b w:val="0"/>
          <w:sz w:val="24"/>
        </w:rPr>
        <w:t>3.5甲方有权在甲方认为必要的情况下收回所提供的数据及其处理权，乙方应配合甲方行使上述权利，按照甲方的要求将所控制的数据交回甲方、删除或销毁。</w:t>
      </w:r>
    </w:p>
    <w:p w14:paraId="0908A8A9">
      <w:pPr>
        <w:spacing w:before="120" w:after="120" w:line="360" w:lineRule="auto"/>
        <w:rPr>
          <w:rFonts w:hint="eastAsia" w:ascii="宋体" w:hAnsi="宋体" w:cs="等线"/>
          <w:b w:val="0"/>
          <w:sz w:val="24"/>
        </w:rPr>
      </w:pPr>
      <w:r>
        <w:rPr>
          <w:rFonts w:hint="eastAsia" w:ascii="宋体" w:hAnsi="宋体" w:cs="等线"/>
          <w:b w:val="0"/>
          <w:sz w:val="24"/>
        </w:rPr>
        <w:t>四、违约责任和处罚措施</w:t>
      </w:r>
    </w:p>
    <w:p w14:paraId="2C3B182A">
      <w:pPr>
        <w:tabs>
          <w:tab w:val="left" w:pos="-1"/>
        </w:tabs>
        <w:spacing w:before="120" w:after="120" w:line="360" w:lineRule="auto"/>
        <w:ind w:firstLine="480" w:firstLineChars="200"/>
        <w:rPr>
          <w:rFonts w:hint="eastAsia" w:ascii="宋体" w:hAnsi="宋体" w:cs="等线"/>
          <w:b w:val="0"/>
          <w:sz w:val="24"/>
        </w:rPr>
      </w:pPr>
      <w:r>
        <w:rPr>
          <w:rFonts w:hint="eastAsia" w:ascii="宋体" w:hAnsi="宋体" w:cs="等线"/>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721AC2A5">
      <w:pPr>
        <w:tabs>
          <w:tab w:val="left" w:pos="-1"/>
        </w:tabs>
        <w:spacing w:before="120" w:after="120" w:line="360" w:lineRule="auto"/>
        <w:ind w:firstLine="480" w:firstLineChars="200"/>
        <w:rPr>
          <w:rFonts w:hint="eastAsia" w:ascii="宋体" w:hAnsi="宋体" w:cs="等线"/>
          <w:b w:val="0"/>
          <w:sz w:val="24"/>
        </w:rPr>
      </w:pPr>
      <w:r>
        <w:rPr>
          <w:rFonts w:hint="eastAsia" w:ascii="宋体" w:hAnsi="宋体" w:cs="等线"/>
          <w:b w:val="0"/>
          <w:sz w:val="24"/>
        </w:rPr>
        <w:t>4.2乙方违约的，甲方有权要求乙方承担下述各项违约责任，同时甲方有权以书面形式单方面通知乙方终止合作：</w:t>
      </w:r>
    </w:p>
    <w:p w14:paraId="07AA2769">
      <w:pPr>
        <w:spacing w:before="120" w:after="120" w:line="360" w:lineRule="auto"/>
        <w:ind w:left="600"/>
        <w:rPr>
          <w:rFonts w:hint="eastAsia" w:ascii="宋体" w:hAnsi="宋体" w:cs="等线"/>
          <w:b w:val="0"/>
          <w:sz w:val="24"/>
        </w:rPr>
      </w:pPr>
      <w:r>
        <w:rPr>
          <w:rFonts w:hint="eastAsia" w:ascii="宋体" w:hAnsi="宋体" w:cs="等线"/>
          <w:b w:val="0"/>
          <w:sz w:val="24"/>
        </w:rPr>
        <w:t>（1）立即停止违反本协议的行为；</w:t>
      </w:r>
    </w:p>
    <w:p w14:paraId="25B6972D">
      <w:pPr>
        <w:spacing w:before="120" w:after="120" w:line="360" w:lineRule="auto"/>
        <w:ind w:left="600"/>
        <w:rPr>
          <w:rFonts w:hint="eastAsia" w:ascii="宋体" w:hAnsi="宋体" w:cs="等线"/>
          <w:b w:val="0"/>
          <w:sz w:val="24"/>
        </w:rPr>
      </w:pPr>
      <w:r>
        <w:rPr>
          <w:rFonts w:hint="eastAsia" w:ascii="宋体" w:hAnsi="宋体" w:cs="等线"/>
          <w:b w:val="0"/>
          <w:sz w:val="24"/>
        </w:rPr>
        <w:t>（2）采取一切有效措施进行补救，防止数据泄露、滥用等范围继续扩大；</w:t>
      </w:r>
    </w:p>
    <w:p w14:paraId="68D25D61">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69554FBE">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（4）业主或甲方客户或甲方有权利采取将乙方加入业主或甲方客户或甲方合作负面行为名单，报送通信行业管理部门将乙方加入行业负面行为名单等措施。</w:t>
      </w:r>
    </w:p>
    <w:p w14:paraId="08E10F62">
      <w:pPr>
        <w:spacing w:before="120" w:after="120" w:line="360" w:lineRule="auto"/>
        <w:rPr>
          <w:rFonts w:hint="eastAsia" w:ascii="宋体" w:hAnsi="宋体" w:cs="等线"/>
          <w:b w:val="0"/>
          <w:sz w:val="24"/>
        </w:rPr>
      </w:pPr>
      <w:r>
        <w:rPr>
          <w:rFonts w:hint="eastAsia" w:ascii="宋体" w:hAnsi="宋体" w:cs="等线"/>
          <w:b w:val="0"/>
          <w:sz w:val="24"/>
        </w:rPr>
        <w:t>五、</w:t>
      </w:r>
      <w:r>
        <w:rPr>
          <w:rFonts w:hint="eastAsia" w:ascii="宋体" w:hAnsi="宋体" w:cs="等线"/>
          <w:b w:val="0"/>
          <w:sz w:val="24"/>
        </w:rPr>
        <w:tab/>
      </w:r>
      <w:r>
        <w:rPr>
          <w:rFonts w:hint="eastAsia" w:ascii="宋体" w:hAnsi="宋体" w:cs="等线"/>
          <w:b w:val="0"/>
          <w:sz w:val="24"/>
        </w:rPr>
        <w:t>数据处理期限</w:t>
      </w:r>
    </w:p>
    <w:p w14:paraId="3D17D088">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除法律明确规定外，本协议规定的数据的处理期限仅限于“合作”过程中（合同有效期内）处理，合作结束后除非甲方书面授权，乙方应将所控制的数据交回甲方删除或销毁。</w:t>
      </w:r>
    </w:p>
    <w:p w14:paraId="55A7D882">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数据的保密责任期限为自本协议生效之日起至数据失去其保密性质并为公众所知悉之时为止，不因“合作”终止或解除（合同过期）而结束。</w:t>
      </w:r>
    </w:p>
    <w:p w14:paraId="2329CAAC">
      <w:pPr>
        <w:spacing w:before="120" w:after="120" w:line="360" w:lineRule="auto"/>
        <w:rPr>
          <w:rFonts w:hint="eastAsia" w:ascii="宋体" w:hAnsi="宋体" w:cs="等线"/>
          <w:b w:val="0"/>
          <w:sz w:val="24"/>
        </w:rPr>
      </w:pPr>
      <w:r>
        <w:rPr>
          <w:rFonts w:hint="eastAsia" w:ascii="宋体" w:hAnsi="宋体" w:cs="等线"/>
          <w:b w:val="0"/>
          <w:sz w:val="24"/>
        </w:rPr>
        <w:t>六、</w:t>
      </w:r>
      <w:r>
        <w:rPr>
          <w:rFonts w:hint="eastAsia" w:ascii="宋体" w:hAnsi="宋体" w:cs="等线"/>
          <w:b w:val="0"/>
          <w:sz w:val="24"/>
        </w:rPr>
        <w:tab/>
      </w:r>
      <w:r>
        <w:rPr>
          <w:rFonts w:hint="eastAsia" w:ascii="宋体" w:hAnsi="宋体" w:cs="等线"/>
          <w:b w:val="0"/>
          <w:sz w:val="24"/>
        </w:rPr>
        <w:t>免责条款</w:t>
      </w:r>
    </w:p>
    <w:p w14:paraId="1550DAFD">
      <w:pPr>
        <w:spacing w:before="120" w:after="120" w:line="360" w:lineRule="auto"/>
        <w:ind w:firstLine="420"/>
        <w:rPr>
          <w:rFonts w:hint="eastAsia" w:ascii="宋体" w:hAnsi="宋体" w:cs="等线"/>
          <w:b w:val="0"/>
          <w:sz w:val="24"/>
        </w:rPr>
      </w:pPr>
      <w:r>
        <w:rPr>
          <w:rFonts w:hint="eastAsia" w:ascii="宋体" w:hAnsi="宋体" w:cs="等线"/>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59EDDFB8">
      <w:pPr>
        <w:pStyle w:val="13"/>
      </w:pPr>
    </w:p>
    <w:p w14:paraId="15AC7E72">
      <w:pPr>
        <w:spacing w:line="360" w:lineRule="auto"/>
        <w:jc w:val="left"/>
        <w:rPr>
          <w:rFonts w:hint="eastAsia" w:ascii="宋体" w:hAnsi="宋体" w:cs="等线"/>
          <w:bCs/>
          <w:sz w:val="24"/>
        </w:rPr>
      </w:pPr>
      <w:r>
        <w:rPr>
          <w:rFonts w:hint="eastAsia" w:ascii="宋体" w:hAnsi="宋体" w:cs="等线"/>
          <w:bCs/>
          <w:sz w:val="24"/>
        </w:rPr>
        <w:t>数据安全保密协议附表：</w:t>
      </w:r>
    </w:p>
    <w:tbl>
      <w:tblPr>
        <w:tblStyle w:val="18"/>
        <w:tblW w:w="8370" w:type="dxa"/>
        <w:tblInd w:w="0" w:type="dxa"/>
        <w:tblLayout w:type="fixed"/>
        <w:tblCellMar>
          <w:top w:w="0" w:type="dxa"/>
          <w:left w:w="108" w:type="dxa"/>
          <w:bottom w:w="0" w:type="dxa"/>
          <w:right w:w="108" w:type="dxa"/>
        </w:tblCellMar>
      </w:tblPr>
      <w:tblGrid>
        <w:gridCol w:w="530"/>
        <w:gridCol w:w="893"/>
        <w:gridCol w:w="1224"/>
        <w:gridCol w:w="672"/>
        <w:gridCol w:w="953"/>
        <w:gridCol w:w="1437"/>
        <w:gridCol w:w="1170"/>
        <w:gridCol w:w="1491"/>
      </w:tblGrid>
      <w:tr w14:paraId="436CECBD">
        <w:tblPrEx>
          <w:tblCellMar>
            <w:top w:w="0" w:type="dxa"/>
            <w:left w:w="108" w:type="dxa"/>
            <w:bottom w:w="0" w:type="dxa"/>
            <w:right w:w="108" w:type="dxa"/>
          </w:tblCellMar>
        </w:tblPrEx>
        <w:trPr>
          <w:trHeight w:val="294" w:hRule="atLeast"/>
        </w:trPr>
        <w:tc>
          <w:tcPr>
            <w:tcW w:w="8370" w:type="dxa"/>
            <w:gridSpan w:val="8"/>
            <w:tcBorders>
              <w:top w:val="single" w:color="000000" w:sz="4" w:space="0"/>
              <w:left w:val="single" w:color="000000" w:sz="4" w:space="0"/>
              <w:bottom w:val="single" w:color="000000" w:sz="4" w:space="0"/>
              <w:right w:val="single" w:color="000000" w:sz="4" w:space="0"/>
            </w:tcBorders>
            <w:noWrap/>
            <w:vAlign w:val="center"/>
          </w:tcPr>
          <w:p w14:paraId="157BA4C6">
            <w:pPr>
              <w:widowControl/>
              <w:spacing w:line="360" w:lineRule="auto"/>
              <w:jc w:val="center"/>
              <w:textAlignment w:val="center"/>
              <w:rPr>
                <w:rFonts w:hint="eastAsia" w:ascii="宋体" w:hAnsi="宋体" w:cs="等线"/>
                <w:b w:val="0"/>
                <w:color w:val="000000"/>
                <w:sz w:val="18"/>
                <w:szCs w:val="18"/>
              </w:rPr>
            </w:pPr>
            <w:r>
              <w:rPr>
                <w:rFonts w:hint="eastAsia" w:ascii="宋体" w:hAnsi="宋体" w:cs="等线"/>
                <w:b w:val="0"/>
                <w:kern w:val="0"/>
                <w:sz w:val="18"/>
                <w:szCs w:val="18"/>
                <w:lang w:bidi="ar"/>
              </w:rPr>
              <w:t>合作涉及数据情况</w:t>
            </w:r>
          </w:p>
        </w:tc>
      </w:tr>
      <w:tr w14:paraId="02338A6F">
        <w:tblPrEx>
          <w:tblCellMar>
            <w:top w:w="0" w:type="dxa"/>
            <w:left w:w="108" w:type="dxa"/>
            <w:bottom w:w="0" w:type="dxa"/>
            <w:right w:w="108" w:type="dxa"/>
          </w:tblCellMar>
        </w:tblPrEx>
        <w:trPr>
          <w:trHeight w:val="900" w:hRule="atLeast"/>
        </w:trPr>
        <w:tc>
          <w:tcPr>
            <w:tcW w:w="530" w:type="dxa"/>
            <w:tcBorders>
              <w:top w:val="single" w:color="000000" w:sz="4" w:space="0"/>
              <w:left w:val="single" w:color="000000" w:sz="4" w:space="0"/>
              <w:bottom w:val="single" w:color="000000" w:sz="4" w:space="0"/>
              <w:right w:val="single" w:color="000000" w:sz="4" w:space="0"/>
            </w:tcBorders>
            <w:vAlign w:val="center"/>
          </w:tcPr>
          <w:p w14:paraId="44C2D9F7">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序号</w:t>
            </w:r>
          </w:p>
        </w:tc>
        <w:tc>
          <w:tcPr>
            <w:tcW w:w="893" w:type="dxa"/>
            <w:tcBorders>
              <w:top w:val="single" w:color="000000" w:sz="4" w:space="0"/>
              <w:left w:val="single" w:color="000000" w:sz="4" w:space="0"/>
              <w:bottom w:val="single" w:color="000000" w:sz="4" w:space="0"/>
              <w:right w:val="single" w:color="000000" w:sz="4" w:space="0"/>
            </w:tcBorders>
            <w:vAlign w:val="center"/>
          </w:tcPr>
          <w:p w14:paraId="0230A144">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数据名称</w:t>
            </w:r>
          </w:p>
        </w:tc>
        <w:tc>
          <w:tcPr>
            <w:tcW w:w="1224" w:type="dxa"/>
            <w:tcBorders>
              <w:top w:val="single" w:color="000000" w:sz="4" w:space="0"/>
              <w:left w:val="single" w:color="000000" w:sz="4" w:space="0"/>
              <w:bottom w:val="single" w:color="000000" w:sz="4" w:space="0"/>
              <w:right w:val="single" w:color="000000" w:sz="4" w:space="0"/>
            </w:tcBorders>
            <w:vAlign w:val="center"/>
          </w:tcPr>
          <w:p w14:paraId="1EA75A96">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数据</w:t>
            </w:r>
          </w:p>
          <w:p w14:paraId="154AFEC5">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数量</w:t>
            </w:r>
          </w:p>
        </w:tc>
        <w:tc>
          <w:tcPr>
            <w:tcW w:w="672" w:type="dxa"/>
            <w:tcBorders>
              <w:top w:val="single" w:color="000000" w:sz="4" w:space="0"/>
              <w:left w:val="single" w:color="000000" w:sz="4" w:space="0"/>
              <w:bottom w:val="single" w:color="000000" w:sz="4" w:space="0"/>
              <w:right w:val="single" w:color="000000" w:sz="4" w:space="0"/>
            </w:tcBorders>
            <w:vAlign w:val="center"/>
          </w:tcPr>
          <w:p w14:paraId="791C809D">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数据级别</w:t>
            </w:r>
          </w:p>
        </w:tc>
        <w:tc>
          <w:tcPr>
            <w:tcW w:w="953" w:type="dxa"/>
            <w:tcBorders>
              <w:top w:val="single" w:color="000000" w:sz="4" w:space="0"/>
              <w:left w:val="single" w:color="000000" w:sz="4" w:space="0"/>
              <w:bottom w:val="single" w:color="000000" w:sz="4" w:space="0"/>
              <w:right w:val="single" w:color="000000" w:sz="4" w:space="0"/>
            </w:tcBorders>
            <w:vAlign w:val="center"/>
          </w:tcPr>
          <w:p w14:paraId="557EF7F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数据类别</w:t>
            </w:r>
          </w:p>
        </w:tc>
        <w:tc>
          <w:tcPr>
            <w:tcW w:w="1437" w:type="dxa"/>
            <w:tcBorders>
              <w:top w:val="single" w:color="000000" w:sz="4" w:space="0"/>
              <w:left w:val="single" w:color="000000" w:sz="4" w:space="0"/>
              <w:bottom w:val="single" w:color="000000" w:sz="4" w:space="0"/>
              <w:right w:val="single" w:color="000000" w:sz="4" w:space="0"/>
            </w:tcBorders>
            <w:vAlign w:val="center"/>
          </w:tcPr>
          <w:p w14:paraId="02FB1B4B">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数据处理方式</w:t>
            </w:r>
          </w:p>
        </w:tc>
        <w:tc>
          <w:tcPr>
            <w:tcW w:w="1170" w:type="dxa"/>
            <w:tcBorders>
              <w:top w:val="single" w:color="000000" w:sz="4" w:space="0"/>
              <w:left w:val="single" w:color="000000" w:sz="4" w:space="0"/>
              <w:bottom w:val="single" w:color="000000" w:sz="4" w:space="0"/>
              <w:right w:val="single" w:color="000000" w:sz="4" w:space="0"/>
            </w:tcBorders>
            <w:vAlign w:val="center"/>
          </w:tcPr>
          <w:p w14:paraId="7652C2F1">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数据处理目的</w:t>
            </w:r>
          </w:p>
        </w:tc>
        <w:tc>
          <w:tcPr>
            <w:tcW w:w="1491" w:type="dxa"/>
            <w:tcBorders>
              <w:top w:val="single" w:color="000000" w:sz="4" w:space="0"/>
              <w:left w:val="single" w:color="000000" w:sz="4" w:space="0"/>
              <w:bottom w:val="single" w:color="000000" w:sz="4" w:space="0"/>
              <w:right w:val="single" w:color="000000" w:sz="4" w:space="0"/>
            </w:tcBorders>
            <w:vAlign w:val="center"/>
          </w:tcPr>
          <w:p w14:paraId="600D8852">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数据处理范围</w:t>
            </w:r>
          </w:p>
        </w:tc>
      </w:tr>
      <w:tr w14:paraId="4A01C21A">
        <w:tblPrEx>
          <w:tblCellMar>
            <w:top w:w="0" w:type="dxa"/>
            <w:left w:w="108" w:type="dxa"/>
            <w:bottom w:w="0" w:type="dxa"/>
            <w:right w:w="108" w:type="dxa"/>
          </w:tblCellMar>
        </w:tblPrEx>
        <w:trPr>
          <w:trHeight w:val="150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0E52733C">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说明</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0C1B6D0A">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224" w:type="dxa"/>
            <w:tcBorders>
              <w:top w:val="single" w:color="000000" w:sz="4" w:space="0"/>
              <w:left w:val="single" w:color="000000" w:sz="4" w:space="0"/>
              <w:bottom w:val="single" w:color="000000" w:sz="4" w:space="0"/>
              <w:right w:val="single" w:color="000000" w:sz="4" w:space="0"/>
            </w:tcBorders>
            <w:vAlign w:val="center"/>
          </w:tcPr>
          <w:p w14:paraId="1332D182">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电子化数据填写大小，单位GB；</w:t>
            </w:r>
            <w:r>
              <w:rPr>
                <w:rFonts w:hint="eastAsia" w:ascii="宋体" w:hAnsi="宋体" w:cs="等线"/>
                <w:b w:val="0"/>
                <w:kern w:val="0"/>
                <w:sz w:val="18"/>
                <w:szCs w:val="18"/>
                <w:lang w:bidi="ar"/>
              </w:rPr>
              <w:br w:type="textWrapping"/>
            </w:r>
            <w:r>
              <w:rPr>
                <w:rFonts w:hint="eastAsia" w:ascii="宋体" w:hAnsi="宋体" w:cs="等线"/>
                <w:b w:val="0"/>
                <w:kern w:val="0"/>
                <w:sz w:val="18"/>
                <w:szCs w:val="18"/>
                <w:lang w:bidi="ar"/>
              </w:rPr>
              <w:t>非电子化数据填写条数</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1F9C1689">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21942FC">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1437" w:type="dxa"/>
            <w:tcBorders>
              <w:top w:val="single" w:color="000000" w:sz="4" w:space="0"/>
              <w:left w:val="single" w:color="000000" w:sz="4" w:space="0"/>
              <w:bottom w:val="single" w:color="000000" w:sz="4" w:space="0"/>
              <w:right w:val="single" w:color="000000" w:sz="4" w:space="0"/>
            </w:tcBorders>
            <w:vAlign w:val="center"/>
          </w:tcPr>
          <w:p w14:paraId="5E2BA6BF">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选择收集、存储、使用、加工、传输、提供、公开、销毁，可多选</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4BA8C820">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5124C31">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r>
      <w:tr w14:paraId="65EC1C8A">
        <w:tblPrEx>
          <w:tblCellMar>
            <w:top w:w="0" w:type="dxa"/>
            <w:left w:w="108" w:type="dxa"/>
            <w:bottom w:w="0" w:type="dxa"/>
            <w:right w:w="108" w:type="dxa"/>
          </w:tblCellMar>
        </w:tblPrEx>
        <w:trPr>
          <w:trHeight w:val="122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4080322B">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举例</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1111637B">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用户上网日志</w:t>
            </w: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6322209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1GB</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2F489EC4">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一般数据-3级</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0FFF863F">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C1-2：服务记录和日志</w:t>
            </w: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58CDC579">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收集、存储、传输、提供</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691DA1B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XX系统的运维支撑</w:t>
            </w:r>
          </w:p>
        </w:tc>
        <w:tc>
          <w:tcPr>
            <w:tcW w:w="1491" w:type="dxa"/>
            <w:tcBorders>
              <w:top w:val="single" w:color="000000" w:sz="4" w:space="0"/>
              <w:left w:val="single" w:color="000000" w:sz="4" w:space="0"/>
              <w:bottom w:val="single" w:color="000000" w:sz="4" w:space="0"/>
              <w:right w:val="single" w:color="000000" w:sz="4" w:space="0"/>
            </w:tcBorders>
            <w:vAlign w:val="center"/>
          </w:tcPr>
          <w:p w14:paraId="30D13BB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XX系统的用户上网日志数据</w:t>
            </w:r>
          </w:p>
        </w:tc>
      </w:tr>
      <w:tr w14:paraId="4944C422">
        <w:tblPrEx>
          <w:tblCellMar>
            <w:top w:w="0" w:type="dxa"/>
            <w:left w:w="108" w:type="dxa"/>
            <w:bottom w:w="0" w:type="dxa"/>
            <w:right w:w="108" w:type="dxa"/>
          </w:tblCellMar>
        </w:tblPrEx>
        <w:trPr>
          <w:trHeight w:val="44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2E0FC428">
            <w:pPr>
              <w:spacing w:before="120" w:after="120" w:line="360" w:lineRule="auto"/>
              <w:rPr>
                <w:rFonts w:hint="eastAsia" w:ascii="宋体" w:hAnsi="宋体" w:cs="等线"/>
                <w:b w:val="0"/>
                <w:sz w:val="18"/>
                <w:szCs w:val="18"/>
                <w:lang w:bidi="ar"/>
              </w:rPr>
            </w:pPr>
            <w:r>
              <w:rPr>
                <w:rFonts w:hint="eastAsia" w:ascii="宋体" w:hAnsi="宋体" w:cs="等线"/>
                <w:b w:val="0"/>
                <w:sz w:val="18"/>
                <w:szCs w:val="18"/>
                <w:lang w:bidi="ar"/>
              </w:rPr>
              <w:t>1</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DE50D32">
            <w:pPr>
              <w:spacing w:before="120" w:after="120" w:line="36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473808C3">
            <w:pPr>
              <w:spacing w:before="120" w:after="120" w:line="36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4BB4F343">
            <w:pPr>
              <w:spacing w:before="120" w:after="120" w:line="36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77E523AF">
            <w:pPr>
              <w:spacing w:before="120" w:after="120" w:line="36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2C96E251">
            <w:pPr>
              <w:spacing w:before="120" w:after="120" w:line="36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33750D13">
            <w:pPr>
              <w:spacing w:before="120" w:after="120" w:line="36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vAlign w:val="center"/>
          </w:tcPr>
          <w:p w14:paraId="2C836EF7">
            <w:pPr>
              <w:spacing w:before="120" w:after="120" w:line="360" w:lineRule="auto"/>
              <w:rPr>
                <w:rFonts w:hint="eastAsia" w:ascii="宋体" w:hAnsi="宋体" w:cs="等线"/>
                <w:b w:val="0"/>
                <w:sz w:val="18"/>
                <w:szCs w:val="18"/>
                <w:lang w:bidi="ar"/>
              </w:rPr>
            </w:pPr>
          </w:p>
        </w:tc>
      </w:tr>
      <w:tr w14:paraId="3957690E">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6E253459">
            <w:pPr>
              <w:spacing w:before="120" w:after="120" w:line="360" w:lineRule="auto"/>
              <w:rPr>
                <w:rFonts w:hint="eastAsia" w:ascii="宋体" w:hAnsi="宋体" w:cs="等线"/>
                <w:b w:val="0"/>
                <w:sz w:val="18"/>
                <w:szCs w:val="18"/>
                <w:lang w:bidi="ar"/>
              </w:rPr>
            </w:pPr>
            <w:r>
              <w:rPr>
                <w:rFonts w:hint="eastAsia" w:ascii="宋体" w:hAnsi="宋体" w:cs="等线"/>
                <w:b w:val="0"/>
                <w:sz w:val="18"/>
                <w:szCs w:val="18"/>
                <w:lang w:bidi="ar"/>
              </w:rPr>
              <w:t>2</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4563F08">
            <w:pPr>
              <w:spacing w:before="120" w:after="120" w:line="36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1BBCE3C2">
            <w:pPr>
              <w:spacing w:before="120" w:after="120" w:line="36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387A58C0">
            <w:pPr>
              <w:spacing w:before="120" w:after="120" w:line="36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8AB9E55">
            <w:pPr>
              <w:spacing w:before="120" w:after="120" w:line="36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7AE601E2">
            <w:pPr>
              <w:spacing w:before="120" w:after="120" w:line="36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64E34797">
            <w:pPr>
              <w:spacing w:before="120" w:after="120" w:line="36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E3E5BDF">
            <w:pPr>
              <w:spacing w:before="120" w:after="120" w:line="360" w:lineRule="auto"/>
              <w:rPr>
                <w:rFonts w:hint="eastAsia" w:ascii="宋体" w:hAnsi="宋体" w:cs="等线"/>
                <w:b w:val="0"/>
                <w:sz w:val="18"/>
                <w:szCs w:val="18"/>
                <w:lang w:bidi="ar"/>
              </w:rPr>
            </w:pPr>
          </w:p>
        </w:tc>
      </w:tr>
      <w:tr w14:paraId="6791048E">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69661F6A">
            <w:pPr>
              <w:spacing w:before="120" w:after="120" w:line="360" w:lineRule="auto"/>
              <w:rPr>
                <w:rFonts w:hint="eastAsia" w:ascii="宋体" w:hAnsi="宋体" w:cs="等线"/>
                <w:b w:val="0"/>
                <w:sz w:val="18"/>
                <w:szCs w:val="18"/>
                <w:lang w:bidi="ar"/>
              </w:rPr>
            </w:pPr>
            <w:r>
              <w:rPr>
                <w:rFonts w:hint="eastAsia" w:ascii="宋体" w:hAnsi="宋体" w:cs="等线"/>
                <w:b w:val="0"/>
                <w:sz w:val="18"/>
                <w:szCs w:val="18"/>
                <w:lang w:bidi="ar"/>
              </w:rPr>
              <w:t>3</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0DD023D7">
            <w:pPr>
              <w:spacing w:before="120" w:after="120" w:line="36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04FBAC07">
            <w:pPr>
              <w:spacing w:before="120" w:after="120" w:line="36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46032F81">
            <w:pPr>
              <w:spacing w:before="120" w:after="120" w:line="36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03425317">
            <w:pPr>
              <w:spacing w:before="120" w:after="120" w:line="36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227A4A10">
            <w:pPr>
              <w:spacing w:before="120" w:after="120" w:line="36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4877FDD7">
            <w:pPr>
              <w:spacing w:before="120" w:after="120" w:line="36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E51EA29">
            <w:pPr>
              <w:spacing w:before="120" w:after="120" w:line="360" w:lineRule="auto"/>
              <w:rPr>
                <w:rFonts w:hint="eastAsia" w:ascii="宋体" w:hAnsi="宋体" w:cs="等线"/>
                <w:b w:val="0"/>
                <w:sz w:val="18"/>
                <w:szCs w:val="18"/>
                <w:lang w:bidi="ar"/>
              </w:rPr>
            </w:pPr>
          </w:p>
        </w:tc>
      </w:tr>
    </w:tbl>
    <w:p w14:paraId="41689760">
      <w:pPr>
        <w:spacing w:line="360" w:lineRule="auto"/>
        <w:rPr>
          <w:rFonts w:hint="eastAsia" w:ascii="宋体" w:hAnsi="宋体"/>
          <w:sz w:val="24"/>
        </w:rPr>
      </w:pPr>
    </w:p>
    <w:p w14:paraId="648404E8">
      <w:pPr>
        <w:pStyle w:val="13"/>
        <w:rPr>
          <w:rFonts w:hint="eastAsia" w:ascii="宋体" w:hAnsi="宋体"/>
          <w:sz w:val="24"/>
        </w:rPr>
      </w:pPr>
    </w:p>
    <w:p w14:paraId="37BD199D">
      <w:pPr>
        <w:pStyle w:val="102"/>
        <w:rPr>
          <w:rFonts w:hint="eastAsia" w:ascii="宋体" w:hAnsi="宋体"/>
          <w:sz w:val="24"/>
        </w:rPr>
      </w:pPr>
    </w:p>
    <w:p w14:paraId="6C8C7400">
      <w:pPr>
        <w:rPr>
          <w:rFonts w:hint="eastAsia" w:ascii="宋体" w:hAnsi="宋体"/>
          <w:sz w:val="24"/>
        </w:rPr>
      </w:pPr>
    </w:p>
    <w:p w14:paraId="634B0747">
      <w:pPr>
        <w:pStyle w:val="13"/>
        <w:rPr>
          <w:rFonts w:hint="eastAsia" w:ascii="宋体" w:hAnsi="宋体"/>
          <w:sz w:val="24"/>
        </w:rPr>
      </w:pPr>
    </w:p>
    <w:p w14:paraId="5063228E">
      <w:pPr>
        <w:pStyle w:val="102"/>
        <w:rPr>
          <w:rFonts w:hint="eastAsia" w:ascii="宋体" w:hAnsi="宋体"/>
          <w:sz w:val="24"/>
        </w:rPr>
      </w:pPr>
    </w:p>
    <w:p w14:paraId="063193C8">
      <w:pPr>
        <w:rPr>
          <w:rFonts w:hint="eastAsia" w:ascii="宋体" w:hAnsi="宋体"/>
          <w:sz w:val="24"/>
        </w:rPr>
      </w:pPr>
    </w:p>
    <w:p w14:paraId="36FF0C3D">
      <w:pPr>
        <w:pStyle w:val="13"/>
        <w:rPr>
          <w:rFonts w:hint="eastAsia" w:ascii="宋体" w:hAnsi="宋体"/>
          <w:sz w:val="24"/>
        </w:rPr>
      </w:pPr>
    </w:p>
    <w:p w14:paraId="71855CEB">
      <w:pPr>
        <w:pStyle w:val="102"/>
        <w:rPr>
          <w:rFonts w:hint="eastAsia" w:ascii="宋体" w:hAnsi="宋体"/>
          <w:sz w:val="24"/>
        </w:rPr>
      </w:pPr>
    </w:p>
    <w:p w14:paraId="244A9EA1">
      <w:pPr>
        <w:rPr>
          <w:rFonts w:hint="eastAsia" w:ascii="宋体" w:hAnsi="宋体"/>
          <w:sz w:val="24"/>
        </w:rPr>
      </w:pPr>
    </w:p>
    <w:p w14:paraId="5DB458AF">
      <w:pPr>
        <w:pStyle w:val="13"/>
        <w:rPr>
          <w:rFonts w:hint="eastAsia" w:ascii="宋体" w:hAnsi="宋体"/>
          <w:sz w:val="24"/>
        </w:rPr>
      </w:pPr>
    </w:p>
    <w:p w14:paraId="6ABB1560">
      <w:pPr>
        <w:pStyle w:val="102"/>
        <w:rPr>
          <w:rFonts w:hint="eastAsia" w:ascii="宋体" w:hAnsi="宋体"/>
          <w:sz w:val="24"/>
        </w:rPr>
      </w:pPr>
    </w:p>
    <w:p w14:paraId="263001FB">
      <w:pPr>
        <w:rPr>
          <w:rFonts w:hint="eastAsia" w:ascii="宋体" w:hAnsi="宋体"/>
          <w:sz w:val="24"/>
        </w:rPr>
      </w:pPr>
    </w:p>
    <w:p w14:paraId="1AC8C890">
      <w:pPr>
        <w:pStyle w:val="13"/>
        <w:rPr>
          <w:rFonts w:hint="eastAsia" w:ascii="宋体" w:hAnsi="宋体"/>
          <w:sz w:val="24"/>
        </w:rPr>
      </w:pPr>
    </w:p>
    <w:p w14:paraId="23C2EFA4">
      <w:pPr>
        <w:pStyle w:val="102"/>
        <w:rPr>
          <w:rFonts w:hint="eastAsia" w:ascii="宋体" w:hAnsi="宋体"/>
          <w:sz w:val="24"/>
        </w:rPr>
      </w:pPr>
    </w:p>
    <w:p w14:paraId="08702A51">
      <w:pPr>
        <w:rPr>
          <w:rFonts w:hint="eastAsia" w:ascii="宋体" w:hAnsi="宋体"/>
          <w:sz w:val="24"/>
        </w:rPr>
      </w:pPr>
    </w:p>
    <w:p w14:paraId="521420B1">
      <w:pPr>
        <w:pStyle w:val="13"/>
        <w:rPr>
          <w:rFonts w:hint="eastAsia" w:ascii="宋体" w:hAnsi="宋体"/>
          <w:sz w:val="24"/>
        </w:rPr>
      </w:pPr>
    </w:p>
    <w:p w14:paraId="69371A23">
      <w:pPr>
        <w:pStyle w:val="102"/>
        <w:rPr>
          <w:rFonts w:hint="eastAsia" w:ascii="宋体" w:hAnsi="宋体"/>
          <w:sz w:val="24"/>
        </w:rPr>
      </w:pPr>
    </w:p>
    <w:p w14:paraId="01F2A9E1">
      <w:pPr>
        <w:rPr>
          <w:rFonts w:hint="eastAsia" w:ascii="宋体" w:hAnsi="宋体"/>
          <w:sz w:val="24"/>
        </w:rPr>
      </w:pPr>
    </w:p>
    <w:p w14:paraId="556BC533">
      <w:pPr>
        <w:pStyle w:val="102"/>
        <w:rPr>
          <w:rFonts w:hint="eastAsia" w:ascii="宋体" w:hAnsi="宋体"/>
          <w:sz w:val="24"/>
        </w:rPr>
      </w:pPr>
    </w:p>
    <w:p w14:paraId="227912AB">
      <w:pPr>
        <w:spacing w:line="360" w:lineRule="auto"/>
        <w:rPr>
          <w:rFonts w:hint="eastAsia" w:ascii="宋体" w:hAnsi="宋体" w:cs="黑体"/>
          <w:sz w:val="30"/>
          <w:szCs w:val="30"/>
        </w:rPr>
      </w:pPr>
      <w:r>
        <w:rPr>
          <w:rFonts w:hint="eastAsia" w:ascii="宋体" w:hAnsi="宋体" w:cs="黑体"/>
          <w:sz w:val="30"/>
          <w:szCs w:val="30"/>
        </w:rPr>
        <w:t>附表附录：数据分级分类表</w:t>
      </w:r>
    </w:p>
    <w:tbl>
      <w:tblPr>
        <w:tblStyle w:val="18"/>
        <w:tblW w:w="8354" w:type="dxa"/>
        <w:tblInd w:w="96" w:type="dxa"/>
        <w:tblLayout w:type="autofit"/>
        <w:tblCellMar>
          <w:top w:w="0" w:type="dxa"/>
          <w:left w:w="108" w:type="dxa"/>
          <w:bottom w:w="0" w:type="dxa"/>
          <w:right w:w="108" w:type="dxa"/>
        </w:tblCellMar>
      </w:tblPr>
      <w:tblGrid>
        <w:gridCol w:w="1095"/>
        <w:gridCol w:w="7259"/>
      </w:tblGrid>
      <w:tr w14:paraId="7894BDCA">
        <w:tblPrEx>
          <w:tblCellMar>
            <w:top w:w="0" w:type="dxa"/>
            <w:left w:w="108" w:type="dxa"/>
            <w:bottom w:w="0" w:type="dxa"/>
            <w:right w:w="108" w:type="dxa"/>
          </w:tblCellMar>
        </w:tblPrEx>
        <w:trPr>
          <w:trHeight w:val="288" w:hRule="atLeast"/>
        </w:trPr>
        <w:tc>
          <w:tcPr>
            <w:tcW w:w="109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9CDEC23">
            <w:pPr>
              <w:widowControl/>
              <w:spacing w:line="36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数据分级</w:t>
            </w:r>
          </w:p>
        </w:tc>
        <w:tc>
          <w:tcPr>
            <w:tcW w:w="725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E8AF2B">
            <w:pPr>
              <w:widowControl/>
              <w:spacing w:line="36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数据分类</w:t>
            </w:r>
          </w:p>
        </w:tc>
      </w:tr>
      <w:tr w14:paraId="4430EB51">
        <w:tblPrEx>
          <w:tblCellMar>
            <w:top w:w="0" w:type="dxa"/>
            <w:left w:w="108" w:type="dxa"/>
            <w:bottom w:w="0" w:type="dxa"/>
            <w:right w:w="108" w:type="dxa"/>
          </w:tblCellMar>
        </w:tblPrEx>
        <w:trPr>
          <w:trHeight w:val="48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7D41DEEC">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核心数据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6311FD57">
            <w:pPr>
              <w:widowControl/>
              <w:spacing w:line="240" w:lineRule="auto"/>
              <w:jc w:val="left"/>
              <w:textAlignment w:val="center"/>
              <w:rPr>
                <w:rFonts w:hint="eastAsia" w:ascii="宋体" w:hAnsi="宋体"/>
                <w:b w:val="0"/>
                <w:bCs/>
                <w:color w:val="000000"/>
                <w:sz w:val="18"/>
                <w:szCs w:val="18"/>
              </w:rPr>
            </w:pPr>
            <w:r>
              <w:rPr>
                <w:rFonts w:ascii="宋体" w:hAnsi="宋体"/>
                <w:b w:val="0"/>
                <w:bCs/>
                <w:color w:val="000000"/>
                <w:kern w:val="0"/>
                <w:sz w:val="18"/>
                <w:szCs w:val="18"/>
                <w:lang w:bidi="ar"/>
              </w:rPr>
              <w:t xml:space="preserve">H1-1 </w:t>
            </w:r>
            <w:r>
              <w:rPr>
                <w:rStyle w:val="98"/>
                <w:rFonts w:hint="default"/>
                <w:b w:val="0"/>
                <w:bCs/>
                <w:lang w:bidi="ar"/>
              </w:rPr>
              <w:t>网络规划建设、</w:t>
            </w:r>
            <w:r>
              <w:rPr>
                <w:rStyle w:val="99"/>
                <w:rFonts w:ascii="宋体" w:hAnsi="宋体"/>
                <w:b w:val="0"/>
                <w:bCs/>
                <w:lang w:bidi="ar"/>
              </w:rPr>
              <w:t xml:space="preserve">H1-2 </w:t>
            </w:r>
            <w:r>
              <w:rPr>
                <w:rStyle w:val="98"/>
                <w:rFonts w:hint="default"/>
                <w:b w:val="0"/>
                <w:bCs/>
                <w:lang w:bidi="ar"/>
              </w:rPr>
              <w:t>网络运行维护、</w:t>
            </w:r>
            <w:r>
              <w:rPr>
                <w:rStyle w:val="99"/>
                <w:rFonts w:ascii="宋体" w:hAnsi="宋体"/>
                <w:b w:val="0"/>
                <w:bCs/>
                <w:lang w:bidi="ar"/>
              </w:rPr>
              <w:t xml:space="preserve">H2-1 </w:t>
            </w:r>
            <w:r>
              <w:rPr>
                <w:rStyle w:val="98"/>
                <w:rFonts w:hint="default"/>
                <w:b w:val="0"/>
                <w:bCs/>
                <w:lang w:bidi="ar"/>
              </w:rPr>
              <w:t>网络与数据安全保障、</w:t>
            </w:r>
            <w:r>
              <w:rPr>
                <w:rStyle w:val="99"/>
                <w:rFonts w:ascii="宋体" w:hAnsi="宋体"/>
                <w:b w:val="0"/>
                <w:bCs/>
                <w:lang w:bidi="ar"/>
              </w:rPr>
              <w:t xml:space="preserve">H2-2 </w:t>
            </w:r>
            <w:r>
              <w:rPr>
                <w:rStyle w:val="98"/>
                <w:rFonts w:hint="default"/>
                <w:b w:val="0"/>
                <w:bCs/>
                <w:lang w:bidi="ar"/>
              </w:rPr>
              <w:t>应急通信保障、</w:t>
            </w:r>
            <w:r>
              <w:rPr>
                <w:rStyle w:val="99"/>
                <w:rFonts w:ascii="宋体" w:hAnsi="宋体"/>
                <w:b w:val="0"/>
                <w:bCs/>
                <w:lang w:bidi="ar"/>
              </w:rPr>
              <w:t xml:space="preserve">H3-1 </w:t>
            </w:r>
            <w:r>
              <w:rPr>
                <w:rStyle w:val="98"/>
                <w:rFonts w:hint="default"/>
                <w:b w:val="0"/>
                <w:bCs/>
                <w:lang w:bidi="ar"/>
              </w:rPr>
              <w:t>行业发展、</w:t>
            </w:r>
            <w:r>
              <w:rPr>
                <w:rStyle w:val="99"/>
                <w:rFonts w:ascii="宋体" w:hAnsi="宋体"/>
                <w:b w:val="0"/>
                <w:bCs/>
                <w:lang w:bidi="ar"/>
              </w:rPr>
              <w:t xml:space="preserve">H4-1 </w:t>
            </w:r>
            <w:r>
              <w:rPr>
                <w:rStyle w:val="98"/>
                <w:rFonts w:hint="default"/>
                <w:b w:val="0"/>
                <w:bCs/>
                <w:lang w:bidi="ar"/>
              </w:rPr>
              <w:t>重大科技成果、</w:t>
            </w:r>
            <w:r>
              <w:rPr>
                <w:rStyle w:val="99"/>
                <w:rFonts w:ascii="宋体" w:hAnsi="宋体"/>
                <w:b w:val="0"/>
                <w:bCs/>
                <w:lang w:bidi="ar"/>
              </w:rPr>
              <w:t xml:space="preserve">H4-2 </w:t>
            </w:r>
            <w:r>
              <w:rPr>
                <w:rStyle w:val="98"/>
                <w:rFonts w:hint="default"/>
                <w:b w:val="0"/>
                <w:bCs/>
                <w:lang w:bidi="ar"/>
              </w:rPr>
              <w:t>国家科技计划、</w:t>
            </w:r>
            <w:r>
              <w:rPr>
                <w:rStyle w:val="99"/>
                <w:rFonts w:ascii="宋体" w:hAnsi="宋体"/>
                <w:b w:val="0"/>
                <w:bCs/>
                <w:lang w:bidi="ar"/>
              </w:rPr>
              <w:t xml:space="preserve">H5-1 </w:t>
            </w:r>
            <w:r>
              <w:rPr>
                <w:rStyle w:val="98"/>
                <w:rFonts w:hint="default"/>
                <w:b w:val="0"/>
                <w:bCs/>
                <w:lang w:bidi="ar"/>
              </w:rPr>
              <w:t>其他</w:t>
            </w:r>
          </w:p>
        </w:tc>
      </w:tr>
      <w:tr w14:paraId="73A15D5D">
        <w:tblPrEx>
          <w:tblCellMar>
            <w:top w:w="0" w:type="dxa"/>
            <w:left w:w="108" w:type="dxa"/>
            <w:bottom w:w="0" w:type="dxa"/>
            <w:right w:w="108" w:type="dxa"/>
          </w:tblCellMar>
        </w:tblPrEx>
        <w:trPr>
          <w:trHeight w:val="72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23C04DCE">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重要数据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2375A756">
            <w:pPr>
              <w:widowControl/>
              <w:spacing w:line="240" w:lineRule="auto"/>
              <w:jc w:val="left"/>
              <w:textAlignment w:val="center"/>
              <w:rPr>
                <w:rFonts w:hint="eastAsia" w:ascii="宋体" w:hAnsi="宋体"/>
                <w:b w:val="0"/>
                <w:bCs/>
                <w:color w:val="000000"/>
                <w:sz w:val="18"/>
                <w:szCs w:val="18"/>
              </w:rPr>
            </w:pPr>
            <w:r>
              <w:rPr>
                <w:rFonts w:ascii="宋体" w:hAnsi="宋体"/>
                <w:b w:val="0"/>
                <w:bCs/>
                <w:color w:val="000000"/>
                <w:kern w:val="0"/>
                <w:sz w:val="18"/>
                <w:szCs w:val="18"/>
                <w:lang w:bidi="ar"/>
              </w:rPr>
              <w:t xml:space="preserve">Z1-1 </w:t>
            </w:r>
            <w:r>
              <w:rPr>
                <w:rStyle w:val="98"/>
                <w:rFonts w:hint="default"/>
                <w:b w:val="0"/>
                <w:bCs/>
                <w:lang w:bidi="ar"/>
              </w:rPr>
              <w:t>网络规划建设、</w:t>
            </w:r>
            <w:r>
              <w:rPr>
                <w:rStyle w:val="99"/>
                <w:rFonts w:ascii="宋体" w:hAnsi="宋体"/>
                <w:b w:val="0"/>
                <w:bCs/>
                <w:lang w:bidi="ar"/>
              </w:rPr>
              <w:t xml:space="preserve">Z1-2 </w:t>
            </w:r>
            <w:r>
              <w:rPr>
                <w:rStyle w:val="98"/>
                <w:rFonts w:hint="default"/>
                <w:b w:val="0"/>
                <w:bCs/>
                <w:lang w:bidi="ar"/>
              </w:rPr>
              <w:t>网络运行维护、</w:t>
            </w:r>
            <w:r>
              <w:rPr>
                <w:rStyle w:val="99"/>
                <w:rFonts w:ascii="宋体" w:hAnsi="宋体"/>
                <w:b w:val="0"/>
                <w:bCs/>
                <w:lang w:bidi="ar"/>
              </w:rPr>
              <w:t xml:space="preserve">Z2-1 </w:t>
            </w:r>
            <w:r>
              <w:rPr>
                <w:rStyle w:val="98"/>
                <w:rFonts w:hint="default"/>
                <w:b w:val="0"/>
                <w:bCs/>
                <w:lang w:bidi="ar"/>
              </w:rPr>
              <w:t>网络与数据安全保障、</w:t>
            </w:r>
            <w:r>
              <w:rPr>
                <w:rStyle w:val="99"/>
                <w:rFonts w:ascii="宋体" w:hAnsi="宋体"/>
                <w:b w:val="0"/>
                <w:bCs/>
                <w:lang w:bidi="ar"/>
              </w:rPr>
              <w:t xml:space="preserve">Z2-2 </w:t>
            </w:r>
            <w:r>
              <w:rPr>
                <w:rStyle w:val="98"/>
                <w:rFonts w:hint="default"/>
                <w:b w:val="0"/>
                <w:bCs/>
                <w:lang w:bidi="ar"/>
              </w:rPr>
              <w:t>物理安全保障、</w:t>
            </w:r>
            <w:r>
              <w:rPr>
                <w:rStyle w:val="99"/>
                <w:rFonts w:ascii="宋体" w:hAnsi="宋体"/>
                <w:b w:val="0"/>
                <w:bCs/>
                <w:lang w:bidi="ar"/>
              </w:rPr>
              <w:t xml:space="preserve">Z2-3 </w:t>
            </w:r>
            <w:r>
              <w:rPr>
                <w:rStyle w:val="98"/>
                <w:rFonts w:hint="default"/>
                <w:b w:val="0"/>
                <w:bCs/>
                <w:lang w:bidi="ar"/>
              </w:rPr>
              <w:t>应急通信保障、</w:t>
            </w:r>
            <w:r>
              <w:rPr>
                <w:rStyle w:val="99"/>
                <w:rFonts w:ascii="宋体" w:hAnsi="宋体"/>
                <w:b w:val="0"/>
                <w:bCs/>
                <w:lang w:bidi="ar"/>
              </w:rPr>
              <w:t xml:space="preserve">Z3-1 </w:t>
            </w:r>
            <w:r>
              <w:rPr>
                <w:rStyle w:val="98"/>
                <w:rFonts w:hint="default"/>
                <w:b w:val="0"/>
                <w:bCs/>
                <w:lang w:bidi="ar"/>
              </w:rPr>
              <w:t>行业发展、</w:t>
            </w:r>
            <w:r>
              <w:rPr>
                <w:rStyle w:val="99"/>
                <w:rFonts w:ascii="宋体" w:hAnsi="宋体"/>
                <w:b w:val="0"/>
                <w:bCs/>
                <w:lang w:bidi="ar"/>
              </w:rPr>
              <w:t xml:space="preserve">Z3-2 </w:t>
            </w:r>
            <w:r>
              <w:rPr>
                <w:rStyle w:val="98"/>
                <w:rFonts w:hint="default"/>
                <w:b w:val="0"/>
                <w:bCs/>
                <w:lang w:bidi="ar"/>
              </w:rPr>
              <w:t>行业发展战略规划与重大决策、</w:t>
            </w:r>
            <w:r>
              <w:rPr>
                <w:rStyle w:val="99"/>
                <w:rFonts w:ascii="宋体" w:hAnsi="宋体"/>
                <w:b w:val="0"/>
                <w:bCs/>
                <w:lang w:bidi="ar"/>
              </w:rPr>
              <w:t xml:space="preserve">Z4-1 </w:t>
            </w:r>
            <w:r>
              <w:rPr>
                <w:rStyle w:val="98"/>
                <w:rFonts w:hint="default"/>
                <w:b w:val="0"/>
                <w:bCs/>
                <w:lang w:bidi="ar"/>
              </w:rPr>
              <w:t>出口管制物项、</w:t>
            </w:r>
            <w:r>
              <w:rPr>
                <w:rStyle w:val="99"/>
                <w:rFonts w:ascii="宋体" w:hAnsi="宋体"/>
                <w:b w:val="0"/>
                <w:bCs/>
                <w:lang w:bidi="ar"/>
              </w:rPr>
              <w:t xml:space="preserve">Z4-2 </w:t>
            </w:r>
            <w:r>
              <w:rPr>
                <w:rStyle w:val="98"/>
                <w:rFonts w:hint="default"/>
                <w:b w:val="0"/>
                <w:bCs/>
                <w:lang w:bidi="ar"/>
              </w:rPr>
              <w:t>重大科技成果、</w:t>
            </w:r>
            <w:r>
              <w:rPr>
                <w:rStyle w:val="99"/>
                <w:rFonts w:ascii="宋体" w:hAnsi="宋体"/>
                <w:b w:val="0"/>
                <w:bCs/>
                <w:lang w:bidi="ar"/>
              </w:rPr>
              <w:t xml:space="preserve">Z4-3 </w:t>
            </w:r>
            <w:r>
              <w:rPr>
                <w:rStyle w:val="98"/>
                <w:rFonts w:hint="default"/>
                <w:b w:val="0"/>
                <w:bCs/>
                <w:lang w:bidi="ar"/>
              </w:rPr>
              <w:t>国家科技计划、</w:t>
            </w:r>
            <w:r>
              <w:rPr>
                <w:rStyle w:val="99"/>
                <w:rFonts w:ascii="宋体" w:hAnsi="宋体"/>
                <w:b w:val="0"/>
                <w:bCs/>
                <w:lang w:bidi="ar"/>
              </w:rPr>
              <w:t xml:space="preserve">Z5-1 </w:t>
            </w:r>
            <w:r>
              <w:rPr>
                <w:rStyle w:val="98"/>
                <w:rFonts w:hint="default"/>
                <w:b w:val="0"/>
                <w:bCs/>
                <w:lang w:bidi="ar"/>
              </w:rPr>
              <w:t>一定规模个人信息、</w:t>
            </w:r>
            <w:r>
              <w:rPr>
                <w:rStyle w:val="99"/>
                <w:rFonts w:ascii="宋体" w:hAnsi="宋体"/>
                <w:b w:val="0"/>
                <w:bCs/>
                <w:lang w:bidi="ar"/>
              </w:rPr>
              <w:t xml:space="preserve">Z5-2 </w:t>
            </w:r>
            <w:r>
              <w:rPr>
                <w:rStyle w:val="98"/>
                <w:rFonts w:hint="default"/>
                <w:b w:val="0"/>
                <w:bCs/>
                <w:lang w:bidi="ar"/>
              </w:rPr>
              <w:t>其他</w:t>
            </w:r>
          </w:p>
        </w:tc>
      </w:tr>
      <w:tr w14:paraId="1F55BEE3">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1087B1CC">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4</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40BCA013">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A1-4 </w:t>
            </w:r>
            <w:r>
              <w:rPr>
                <w:rStyle w:val="98"/>
                <w:rFonts w:hint="default"/>
                <w:b w:val="0"/>
                <w:bCs/>
                <w:lang w:bidi="ar"/>
              </w:rPr>
              <w:t>实体身份证明、</w:t>
            </w:r>
            <w:r>
              <w:rPr>
                <w:rStyle w:val="99"/>
                <w:rFonts w:ascii="宋体" w:hAnsi="宋体"/>
                <w:b w:val="0"/>
                <w:bCs/>
                <w:lang w:bidi="ar"/>
              </w:rPr>
              <w:t xml:space="preserve"> A1-5 </w:t>
            </w:r>
            <w:r>
              <w:rPr>
                <w:rStyle w:val="98"/>
                <w:rFonts w:hint="default"/>
                <w:b w:val="0"/>
                <w:bCs/>
                <w:lang w:bidi="ar"/>
              </w:rPr>
              <w:t>用户私密信息、</w:t>
            </w:r>
            <w:r>
              <w:rPr>
                <w:rStyle w:val="99"/>
                <w:rFonts w:ascii="宋体" w:hAnsi="宋体"/>
                <w:b w:val="0"/>
                <w:bCs/>
                <w:lang w:bidi="ar"/>
              </w:rPr>
              <w:t xml:space="preserve">A2-1 </w:t>
            </w:r>
            <w:r>
              <w:rPr>
                <w:rStyle w:val="98"/>
                <w:rFonts w:hint="default"/>
                <w:b w:val="0"/>
                <w:bCs/>
                <w:lang w:bidi="ar"/>
              </w:rPr>
              <w:t>用户密码及关联信息、</w:t>
            </w:r>
            <w:r>
              <w:rPr>
                <w:rStyle w:val="99"/>
                <w:rFonts w:ascii="宋体" w:hAnsi="宋体"/>
                <w:b w:val="0"/>
                <w:bCs/>
                <w:lang w:bidi="ar"/>
              </w:rPr>
              <w:t xml:space="preserve"> B1-2 </w:t>
            </w:r>
            <w:r>
              <w:rPr>
                <w:rStyle w:val="98"/>
                <w:rFonts w:hint="default"/>
                <w:b w:val="0"/>
                <w:bCs/>
                <w:lang w:bidi="ar"/>
              </w:rPr>
              <w:t>联系人信息、</w:t>
            </w:r>
          </w:p>
        </w:tc>
      </w:tr>
      <w:tr w14:paraId="3019C394">
        <w:tblPrEx>
          <w:tblCellMar>
            <w:top w:w="0" w:type="dxa"/>
            <w:left w:w="108" w:type="dxa"/>
            <w:bottom w:w="0" w:type="dxa"/>
            <w:right w:w="108" w:type="dxa"/>
          </w:tblCellMar>
        </w:tblPrEx>
        <w:trPr>
          <w:trHeight w:val="48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3788D6F8">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17ABAD08">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网络规划建设类数据（关键系统，发布前）、</w:t>
            </w:r>
            <w:r>
              <w:rPr>
                <w:rStyle w:val="99"/>
                <w:rFonts w:ascii="宋体" w:hAnsi="宋体"/>
                <w:b w:val="0"/>
                <w:bCs/>
                <w:lang w:bidi="ar"/>
              </w:rPr>
              <w:t xml:space="preserve"> E2 </w:t>
            </w:r>
            <w:r>
              <w:rPr>
                <w:rStyle w:val="98"/>
                <w:rFonts w:hint="default"/>
                <w:b w:val="0"/>
                <w:bCs/>
                <w:lang w:bidi="ar"/>
              </w:rPr>
              <w:t>网络与系统资源类数据（关键系统）、</w:t>
            </w:r>
            <w:r>
              <w:rPr>
                <w:rStyle w:val="99"/>
                <w:rFonts w:ascii="宋体" w:hAnsi="宋体"/>
                <w:b w:val="0"/>
                <w:bCs/>
                <w:lang w:bidi="ar"/>
              </w:rPr>
              <w:t xml:space="preserve"> E3 </w:t>
            </w:r>
            <w:r>
              <w:rPr>
                <w:rStyle w:val="98"/>
                <w:rFonts w:hint="default"/>
                <w:b w:val="0"/>
                <w:bCs/>
                <w:lang w:bidi="ar"/>
              </w:rPr>
              <w:t>网络与系统运维类数据（关键系统）、</w:t>
            </w:r>
            <w:r>
              <w:rPr>
                <w:rStyle w:val="99"/>
                <w:rFonts w:ascii="宋体" w:hAnsi="宋体"/>
                <w:b w:val="0"/>
                <w:bCs/>
                <w:lang w:bidi="ar"/>
              </w:rPr>
              <w:t xml:space="preserve"> E4 </w:t>
            </w:r>
            <w:r>
              <w:rPr>
                <w:rStyle w:val="98"/>
                <w:rFonts w:hint="default"/>
                <w:b w:val="0"/>
                <w:bCs/>
                <w:lang w:bidi="ar"/>
              </w:rPr>
              <w:t>网络安全管理类数据（关键系统）、</w:t>
            </w:r>
          </w:p>
        </w:tc>
      </w:tr>
      <w:tr w14:paraId="72AA13DE">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6770DD07">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3</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6FDC54B2">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A1-1 </w:t>
            </w:r>
            <w:r>
              <w:rPr>
                <w:rStyle w:val="98"/>
                <w:rFonts w:hint="default"/>
                <w:b w:val="0"/>
                <w:bCs/>
                <w:lang w:bidi="ar"/>
              </w:rPr>
              <w:t>自然人身份标识、</w:t>
            </w:r>
            <w:r>
              <w:rPr>
                <w:rStyle w:val="99"/>
                <w:rFonts w:ascii="宋体" w:hAnsi="宋体"/>
                <w:b w:val="0"/>
                <w:bCs/>
                <w:lang w:bidi="ar"/>
              </w:rPr>
              <w:t xml:space="preserve">B1-1 </w:t>
            </w:r>
            <w:r>
              <w:rPr>
                <w:rStyle w:val="98"/>
                <w:rFonts w:hint="default"/>
                <w:b w:val="0"/>
                <w:bCs/>
                <w:lang w:bidi="ar"/>
              </w:rPr>
              <w:t>服务内容数据、</w:t>
            </w:r>
            <w:r>
              <w:rPr>
                <w:rStyle w:val="99"/>
                <w:rFonts w:ascii="宋体" w:hAnsi="宋体"/>
                <w:b w:val="0"/>
                <w:bCs/>
                <w:lang w:bidi="ar"/>
              </w:rPr>
              <w:t xml:space="preserve">C1-2 </w:t>
            </w:r>
            <w:r>
              <w:rPr>
                <w:rStyle w:val="98"/>
                <w:rFonts w:hint="default"/>
                <w:b w:val="0"/>
                <w:bCs/>
                <w:lang w:bidi="ar"/>
              </w:rPr>
              <w:t>服务记录和日志、</w:t>
            </w:r>
            <w:r>
              <w:rPr>
                <w:rStyle w:val="99"/>
                <w:rFonts w:ascii="宋体" w:hAnsi="宋体"/>
                <w:b w:val="0"/>
                <w:bCs/>
                <w:lang w:bidi="ar"/>
              </w:rPr>
              <w:t xml:space="preserve">C1-4 </w:t>
            </w:r>
            <w:r>
              <w:rPr>
                <w:rStyle w:val="98"/>
                <w:rFonts w:hint="default"/>
                <w:b w:val="0"/>
                <w:bCs/>
                <w:lang w:bidi="ar"/>
              </w:rPr>
              <w:t>位置数据、</w:t>
            </w:r>
            <w:r>
              <w:rPr>
                <w:rStyle w:val="99"/>
                <w:rFonts w:ascii="宋体" w:hAnsi="宋体"/>
                <w:b w:val="0"/>
                <w:bCs/>
                <w:lang w:bidi="ar"/>
              </w:rPr>
              <w:t xml:space="preserve"> D1-1 </w:t>
            </w:r>
            <w:r>
              <w:rPr>
                <w:rStyle w:val="98"/>
                <w:rFonts w:hint="default"/>
                <w:b w:val="0"/>
                <w:bCs/>
                <w:lang w:bidi="ar"/>
              </w:rPr>
              <w:t>用户使用习惯和行为分析数据、</w:t>
            </w:r>
            <w:r>
              <w:rPr>
                <w:rStyle w:val="99"/>
                <w:rFonts w:ascii="宋体" w:hAnsi="宋体"/>
                <w:b w:val="0"/>
                <w:bCs/>
                <w:lang w:bidi="ar"/>
              </w:rPr>
              <w:t xml:space="preserve"> D1-2 </w:t>
            </w:r>
            <w:r>
              <w:rPr>
                <w:rStyle w:val="98"/>
                <w:rFonts w:hint="default"/>
                <w:b w:val="0"/>
                <w:bCs/>
                <w:lang w:bidi="ar"/>
              </w:rPr>
              <w:t>用户上网行为相关统计分析数据、</w:t>
            </w:r>
          </w:p>
        </w:tc>
      </w:tr>
      <w:tr w14:paraId="3C4D4157">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01C91860">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1AB8BD92">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网络规划建设类数据（等保</w:t>
            </w:r>
            <w:r>
              <w:rPr>
                <w:rStyle w:val="99"/>
                <w:rFonts w:ascii="宋体" w:hAnsi="宋体"/>
                <w:b w:val="0"/>
                <w:bCs/>
                <w:lang w:bidi="ar"/>
              </w:rPr>
              <w:t>3</w:t>
            </w:r>
            <w:r>
              <w:rPr>
                <w:rStyle w:val="98"/>
                <w:rFonts w:hint="default"/>
                <w:b w:val="0"/>
                <w:bCs/>
                <w:lang w:bidi="ar"/>
              </w:rPr>
              <w:t>级及以上系统，发布前）、</w:t>
            </w:r>
            <w:r>
              <w:rPr>
                <w:rStyle w:val="99"/>
                <w:rFonts w:ascii="宋体" w:hAnsi="宋体"/>
                <w:b w:val="0"/>
                <w:bCs/>
                <w:lang w:bidi="ar"/>
              </w:rPr>
              <w:t xml:space="preserve">E2 </w:t>
            </w:r>
            <w:r>
              <w:rPr>
                <w:rStyle w:val="98"/>
                <w:rFonts w:hint="default"/>
                <w:b w:val="0"/>
                <w:bCs/>
                <w:lang w:bidi="ar"/>
              </w:rPr>
              <w:t>网络与系统资源类数据（等保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 E3 </w:t>
            </w:r>
            <w:r>
              <w:rPr>
                <w:rStyle w:val="98"/>
                <w:rFonts w:hint="default"/>
                <w:b w:val="0"/>
                <w:bCs/>
                <w:lang w:bidi="ar"/>
              </w:rPr>
              <w:t>网络与系统运维类数据（等保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 E4 </w:t>
            </w:r>
            <w:r>
              <w:rPr>
                <w:rStyle w:val="98"/>
                <w:rFonts w:hint="default"/>
                <w:b w:val="0"/>
                <w:bCs/>
                <w:lang w:bidi="ar"/>
              </w:rPr>
              <w:t>网络安全管理类数据（等保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G1 </w:t>
            </w:r>
            <w:r>
              <w:rPr>
                <w:rStyle w:val="98"/>
                <w:rFonts w:hint="default"/>
                <w:b w:val="0"/>
                <w:bCs/>
                <w:lang w:bidi="ar"/>
              </w:rPr>
              <w:t>发展战略与重大决策、</w:t>
            </w:r>
            <w:r>
              <w:rPr>
                <w:rStyle w:val="99"/>
                <w:rFonts w:ascii="宋体" w:hAnsi="宋体"/>
                <w:b w:val="0"/>
                <w:bCs/>
                <w:lang w:bidi="ar"/>
              </w:rPr>
              <w:t xml:space="preserve">G2 </w:t>
            </w:r>
            <w:r>
              <w:rPr>
                <w:rStyle w:val="98"/>
                <w:rFonts w:hint="default"/>
                <w:b w:val="0"/>
                <w:bCs/>
                <w:lang w:bidi="ar"/>
              </w:rPr>
              <w:t>业务发展类数据、</w:t>
            </w:r>
            <w:r>
              <w:rPr>
                <w:rStyle w:val="99"/>
                <w:rFonts w:ascii="宋体" w:hAnsi="宋体"/>
                <w:b w:val="0"/>
                <w:bCs/>
                <w:lang w:bidi="ar"/>
              </w:rPr>
              <w:t xml:space="preserve"> G3 </w:t>
            </w:r>
            <w:r>
              <w:rPr>
                <w:rStyle w:val="98"/>
                <w:rFonts w:hint="default"/>
                <w:b w:val="0"/>
                <w:bCs/>
                <w:lang w:bidi="ar"/>
              </w:rPr>
              <w:t>技术研发类数据、</w:t>
            </w:r>
            <w:r>
              <w:rPr>
                <w:rStyle w:val="99"/>
                <w:rFonts w:ascii="宋体" w:hAnsi="宋体"/>
                <w:b w:val="0"/>
                <w:bCs/>
                <w:lang w:bidi="ar"/>
              </w:rPr>
              <w:t xml:space="preserve"> G5 </w:t>
            </w:r>
            <w:r>
              <w:rPr>
                <w:rStyle w:val="98"/>
                <w:rFonts w:hint="default"/>
                <w:b w:val="0"/>
                <w:bCs/>
                <w:lang w:bidi="ar"/>
              </w:rPr>
              <w:t>生产经营类数据、</w:t>
            </w:r>
            <w:r>
              <w:rPr>
                <w:rStyle w:val="99"/>
                <w:rFonts w:ascii="宋体" w:hAnsi="宋体"/>
                <w:b w:val="0"/>
                <w:bCs/>
                <w:lang w:bidi="ar"/>
              </w:rPr>
              <w:t xml:space="preserve">G6-1 </w:t>
            </w:r>
            <w:r>
              <w:rPr>
                <w:rStyle w:val="98"/>
                <w:rFonts w:hint="default"/>
                <w:b w:val="0"/>
                <w:bCs/>
                <w:lang w:bidi="ar"/>
              </w:rPr>
              <w:t>人力资源、</w:t>
            </w:r>
            <w:r>
              <w:rPr>
                <w:rStyle w:val="99"/>
                <w:rFonts w:ascii="宋体" w:hAnsi="宋体"/>
                <w:b w:val="0"/>
                <w:bCs/>
                <w:lang w:bidi="ar"/>
              </w:rPr>
              <w:t xml:space="preserve">G6-2 </w:t>
            </w:r>
            <w:r>
              <w:rPr>
                <w:rStyle w:val="98"/>
                <w:rFonts w:hint="default"/>
                <w:b w:val="0"/>
                <w:bCs/>
                <w:lang w:bidi="ar"/>
              </w:rPr>
              <w:t>财务信息（公开前）、</w:t>
            </w:r>
            <w:r>
              <w:rPr>
                <w:rStyle w:val="99"/>
                <w:rFonts w:ascii="宋体" w:hAnsi="宋体"/>
                <w:b w:val="0"/>
                <w:bCs/>
                <w:lang w:bidi="ar"/>
              </w:rPr>
              <w:t xml:space="preserve">G6-3 </w:t>
            </w:r>
            <w:r>
              <w:rPr>
                <w:rStyle w:val="98"/>
                <w:rFonts w:hint="default"/>
                <w:b w:val="0"/>
                <w:bCs/>
                <w:lang w:bidi="ar"/>
              </w:rPr>
              <w:t>监督管理信息、</w:t>
            </w:r>
            <w:r>
              <w:rPr>
                <w:rStyle w:val="99"/>
                <w:rFonts w:ascii="宋体" w:hAnsi="宋体"/>
                <w:b w:val="0"/>
                <w:bCs/>
                <w:lang w:bidi="ar"/>
              </w:rPr>
              <w:t xml:space="preserve"> G6-5-1 </w:t>
            </w:r>
            <w:r>
              <w:rPr>
                <w:rStyle w:val="98"/>
                <w:rFonts w:hint="default"/>
                <w:b w:val="0"/>
                <w:bCs/>
                <w:lang w:bidi="ar"/>
              </w:rPr>
              <w:t>招投标数据（公开前）</w:t>
            </w:r>
          </w:p>
        </w:tc>
      </w:tr>
      <w:tr w14:paraId="262F8608">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7AD07307">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2</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29D9DE3D">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A1-2 </w:t>
            </w:r>
            <w:r>
              <w:rPr>
                <w:rStyle w:val="98"/>
                <w:rFonts w:hint="default"/>
                <w:b w:val="0"/>
                <w:bCs/>
                <w:lang w:bidi="ar"/>
              </w:rPr>
              <w:t>网络身份标识、</w:t>
            </w:r>
            <w:r>
              <w:rPr>
                <w:rStyle w:val="99"/>
                <w:rFonts w:ascii="宋体" w:hAnsi="宋体"/>
                <w:b w:val="0"/>
                <w:bCs/>
                <w:lang w:bidi="ar"/>
              </w:rPr>
              <w:t xml:space="preserve"> A1-3 </w:t>
            </w:r>
            <w:r>
              <w:rPr>
                <w:rStyle w:val="98"/>
                <w:rFonts w:hint="default"/>
                <w:b w:val="0"/>
                <w:bCs/>
                <w:lang w:bidi="ar"/>
              </w:rPr>
              <w:t>用户基本信息、</w:t>
            </w:r>
            <w:r>
              <w:rPr>
                <w:rStyle w:val="99"/>
                <w:rFonts w:ascii="宋体" w:hAnsi="宋体"/>
                <w:b w:val="0"/>
                <w:bCs/>
                <w:lang w:bidi="ar"/>
              </w:rPr>
              <w:t xml:space="preserve">A1-6 </w:t>
            </w:r>
            <w:r>
              <w:rPr>
                <w:rStyle w:val="98"/>
                <w:rFonts w:hint="default"/>
                <w:b w:val="0"/>
                <w:bCs/>
                <w:lang w:bidi="ar"/>
              </w:rPr>
              <w:t>集团客户信息、</w:t>
            </w:r>
            <w:r>
              <w:rPr>
                <w:rStyle w:val="99"/>
                <w:rFonts w:ascii="宋体" w:hAnsi="宋体"/>
                <w:b w:val="0"/>
                <w:bCs/>
                <w:lang w:bidi="ar"/>
              </w:rPr>
              <w:t>C1-1</w:t>
            </w:r>
            <w:r>
              <w:rPr>
                <w:rStyle w:val="98"/>
                <w:rFonts w:hint="default"/>
                <w:b w:val="0"/>
                <w:bCs/>
                <w:lang w:bidi="ar"/>
              </w:rPr>
              <w:t>业务订购关系、</w:t>
            </w:r>
            <w:r>
              <w:rPr>
                <w:rStyle w:val="99"/>
                <w:rFonts w:ascii="宋体" w:hAnsi="宋体"/>
                <w:b w:val="0"/>
                <w:bCs/>
                <w:lang w:bidi="ar"/>
              </w:rPr>
              <w:t xml:space="preserve">C1-3 </w:t>
            </w:r>
            <w:r>
              <w:rPr>
                <w:rStyle w:val="98"/>
                <w:rFonts w:hint="default"/>
                <w:b w:val="0"/>
                <w:bCs/>
                <w:lang w:bidi="ar"/>
              </w:rPr>
              <w:t>消费信息和账单、</w:t>
            </w:r>
            <w:r>
              <w:rPr>
                <w:rStyle w:val="99"/>
                <w:rFonts w:ascii="宋体" w:hAnsi="宋体"/>
                <w:b w:val="0"/>
                <w:bCs/>
                <w:lang w:bidi="ar"/>
              </w:rPr>
              <w:t xml:space="preserve"> C2-1 </w:t>
            </w:r>
            <w:r>
              <w:rPr>
                <w:rStyle w:val="98"/>
                <w:rFonts w:hint="default"/>
                <w:b w:val="0"/>
                <w:bCs/>
                <w:lang w:bidi="ar"/>
              </w:rPr>
              <w:t>终端设备标识、</w:t>
            </w:r>
            <w:r>
              <w:rPr>
                <w:rStyle w:val="99"/>
                <w:rFonts w:ascii="宋体" w:hAnsi="宋体"/>
                <w:b w:val="0"/>
                <w:bCs/>
                <w:lang w:bidi="ar"/>
              </w:rPr>
              <w:t xml:space="preserve">C2-2 </w:t>
            </w:r>
            <w:r>
              <w:rPr>
                <w:rStyle w:val="98"/>
                <w:rFonts w:hint="default"/>
                <w:b w:val="0"/>
                <w:bCs/>
                <w:lang w:bidi="ar"/>
              </w:rPr>
              <w:t>终端设备资料、</w:t>
            </w:r>
          </w:p>
        </w:tc>
      </w:tr>
      <w:tr w14:paraId="51FE1E7E">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08359968">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0B4ADC9D">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网络规划建设类数据（关键、等保</w:t>
            </w:r>
            <w:r>
              <w:rPr>
                <w:rStyle w:val="99"/>
                <w:rFonts w:ascii="宋体" w:hAnsi="宋体"/>
                <w:b w:val="0"/>
                <w:bCs/>
                <w:lang w:bidi="ar"/>
              </w:rPr>
              <w:t>3</w:t>
            </w:r>
            <w:r>
              <w:rPr>
                <w:rStyle w:val="98"/>
                <w:rFonts w:hint="default"/>
                <w:b w:val="0"/>
                <w:bCs/>
                <w:lang w:bidi="ar"/>
              </w:rPr>
              <w:t>级及以上系统发布后、其它系统发布前后）、</w:t>
            </w:r>
            <w:r>
              <w:rPr>
                <w:rStyle w:val="99"/>
                <w:rFonts w:ascii="宋体" w:hAnsi="宋体"/>
                <w:b w:val="0"/>
                <w:bCs/>
                <w:lang w:bidi="ar"/>
              </w:rPr>
              <w:t xml:space="preserve">E2 </w:t>
            </w:r>
            <w:r>
              <w:rPr>
                <w:rStyle w:val="98"/>
                <w:rFonts w:hint="default"/>
                <w:b w:val="0"/>
                <w:bCs/>
                <w:lang w:bidi="ar"/>
              </w:rPr>
              <w:t>网络与系统资源类数据（等保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E3 </w:t>
            </w:r>
            <w:r>
              <w:rPr>
                <w:rStyle w:val="98"/>
                <w:rFonts w:hint="default"/>
                <w:b w:val="0"/>
                <w:bCs/>
                <w:lang w:bidi="ar"/>
              </w:rPr>
              <w:t>网络与系统运维类数据（等保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E4 </w:t>
            </w:r>
            <w:r>
              <w:rPr>
                <w:rStyle w:val="98"/>
                <w:rFonts w:hint="default"/>
                <w:b w:val="0"/>
                <w:bCs/>
                <w:lang w:bidi="ar"/>
              </w:rPr>
              <w:t>网络安全管理类数据（等保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F1-2 </w:t>
            </w:r>
            <w:r>
              <w:rPr>
                <w:rStyle w:val="98"/>
                <w:rFonts w:hint="default"/>
                <w:b w:val="0"/>
                <w:bCs/>
                <w:lang w:bidi="ar"/>
              </w:rPr>
              <w:t>渠道信息、</w:t>
            </w:r>
            <w:r>
              <w:rPr>
                <w:rStyle w:val="99"/>
                <w:rFonts w:ascii="宋体" w:hAnsi="宋体"/>
                <w:b w:val="0"/>
                <w:bCs/>
                <w:lang w:bidi="ar"/>
              </w:rPr>
              <w:t xml:space="preserve"> F1-3 </w:t>
            </w:r>
            <w:r>
              <w:rPr>
                <w:rStyle w:val="98"/>
                <w:rFonts w:hint="default"/>
                <w:b w:val="0"/>
                <w:bCs/>
                <w:lang w:bidi="ar"/>
              </w:rPr>
              <w:t>客户服务信息、</w:t>
            </w:r>
            <w:r>
              <w:rPr>
                <w:rStyle w:val="99"/>
                <w:rFonts w:ascii="宋体" w:hAnsi="宋体"/>
                <w:b w:val="0"/>
                <w:bCs/>
                <w:lang w:bidi="ar"/>
              </w:rPr>
              <w:t xml:space="preserve"> F1-4 </w:t>
            </w:r>
            <w:r>
              <w:rPr>
                <w:rStyle w:val="98"/>
                <w:rFonts w:hint="default"/>
                <w:b w:val="0"/>
                <w:bCs/>
                <w:lang w:bidi="ar"/>
              </w:rPr>
              <w:t>营销信息、</w:t>
            </w:r>
            <w:r>
              <w:rPr>
                <w:rStyle w:val="99"/>
                <w:rFonts w:ascii="宋体" w:hAnsi="宋体"/>
                <w:b w:val="0"/>
                <w:bCs/>
                <w:lang w:bidi="ar"/>
              </w:rPr>
              <w:t xml:space="preserve">G4 </w:t>
            </w:r>
            <w:r>
              <w:rPr>
                <w:rStyle w:val="98"/>
                <w:rFonts w:hint="default"/>
                <w:b w:val="0"/>
                <w:bCs/>
                <w:lang w:bidi="ar"/>
              </w:rPr>
              <w:t>运行管理类数据、</w:t>
            </w:r>
            <w:r>
              <w:rPr>
                <w:rStyle w:val="99"/>
                <w:rFonts w:ascii="宋体" w:hAnsi="宋体"/>
                <w:b w:val="0"/>
                <w:bCs/>
                <w:lang w:bidi="ar"/>
              </w:rPr>
              <w:t xml:space="preserve">G6-4 </w:t>
            </w:r>
            <w:r>
              <w:rPr>
                <w:rStyle w:val="98"/>
                <w:rFonts w:hint="default"/>
                <w:b w:val="0"/>
                <w:bCs/>
                <w:lang w:bidi="ar"/>
              </w:rPr>
              <w:t>办公自动化、</w:t>
            </w:r>
            <w:r>
              <w:rPr>
                <w:rStyle w:val="99"/>
                <w:rFonts w:ascii="宋体" w:hAnsi="宋体"/>
                <w:b w:val="0"/>
                <w:bCs/>
                <w:lang w:bidi="ar"/>
              </w:rPr>
              <w:t xml:space="preserve">G6-5-1 </w:t>
            </w:r>
            <w:r>
              <w:rPr>
                <w:rStyle w:val="98"/>
                <w:rFonts w:hint="default"/>
                <w:b w:val="0"/>
                <w:bCs/>
                <w:lang w:bidi="ar"/>
              </w:rPr>
              <w:t>招投标数据（公开后）、</w:t>
            </w:r>
            <w:r>
              <w:rPr>
                <w:rStyle w:val="99"/>
                <w:rFonts w:ascii="宋体" w:hAnsi="宋体"/>
                <w:b w:val="0"/>
                <w:bCs/>
                <w:lang w:bidi="ar"/>
              </w:rPr>
              <w:t xml:space="preserve"> G6-5-2 </w:t>
            </w:r>
            <w:r>
              <w:rPr>
                <w:rStyle w:val="98"/>
                <w:rFonts w:hint="default"/>
                <w:b w:val="0"/>
                <w:bCs/>
                <w:lang w:bidi="ar"/>
              </w:rPr>
              <w:t>物资数据、</w:t>
            </w:r>
            <w:r>
              <w:rPr>
                <w:rStyle w:val="99"/>
                <w:rFonts w:ascii="宋体" w:hAnsi="宋体"/>
                <w:b w:val="0"/>
                <w:bCs/>
                <w:lang w:bidi="ar"/>
              </w:rPr>
              <w:t xml:space="preserve">G6-5-3 </w:t>
            </w:r>
            <w:r>
              <w:rPr>
                <w:rStyle w:val="98"/>
                <w:rFonts w:hint="default"/>
                <w:b w:val="0"/>
                <w:bCs/>
                <w:lang w:bidi="ar"/>
              </w:rPr>
              <w:t>业务合作类数据、</w:t>
            </w:r>
            <w:r>
              <w:rPr>
                <w:rStyle w:val="99"/>
                <w:rFonts w:ascii="宋体" w:hAnsi="宋体"/>
                <w:b w:val="0"/>
                <w:bCs/>
                <w:lang w:bidi="ar"/>
              </w:rPr>
              <w:t xml:space="preserve">H1 </w:t>
            </w:r>
            <w:r>
              <w:rPr>
                <w:rStyle w:val="98"/>
                <w:rFonts w:hint="default"/>
                <w:b w:val="0"/>
                <w:bCs/>
                <w:lang w:bidi="ar"/>
              </w:rPr>
              <w:t>合作方提供数据</w:t>
            </w:r>
          </w:p>
        </w:tc>
      </w:tr>
      <w:tr w14:paraId="7F4DCE76">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1CE4AF1A">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1</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0C1E3E6F">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C1-5 </w:t>
            </w:r>
            <w:r>
              <w:rPr>
                <w:rStyle w:val="98"/>
                <w:rFonts w:hint="default"/>
                <w:b w:val="0"/>
                <w:bCs/>
                <w:lang w:bidi="ar"/>
              </w:rPr>
              <w:t>违规记录数据</w:t>
            </w:r>
          </w:p>
        </w:tc>
      </w:tr>
      <w:tr w14:paraId="2151EA84">
        <w:tblPrEx>
          <w:tblCellMar>
            <w:top w:w="0" w:type="dxa"/>
            <w:left w:w="108" w:type="dxa"/>
            <w:bottom w:w="0" w:type="dxa"/>
            <w:right w:w="108" w:type="dxa"/>
          </w:tblCellMar>
        </w:tblPrEx>
        <w:trPr>
          <w:trHeight w:val="288"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66F6702A">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1739D94C">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F1-1 </w:t>
            </w:r>
            <w:r>
              <w:rPr>
                <w:rStyle w:val="98"/>
                <w:rFonts w:hint="default"/>
                <w:b w:val="0"/>
                <w:bCs/>
                <w:lang w:bidi="ar"/>
              </w:rPr>
              <w:t>产品信息、</w:t>
            </w:r>
            <w:r>
              <w:rPr>
                <w:rStyle w:val="99"/>
                <w:rFonts w:ascii="宋体" w:hAnsi="宋体"/>
                <w:b w:val="0"/>
                <w:bCs/>
                <w:lang w:bidi="ar"/>
              </w:rPr>
              <w:t xml:space="preserve">F2 </w:t>
            </w:r>
            <w:r>
              <w:rPr>
                <w:rStyle w:val="98"/>
                <w:rFonts w:hint="default"/>
                <w:b w:val="0"/>
                <w:bCs/>
                <w:lang w:bidi="ar"/>
              </w:rPr>
              <w:t>公开业务运营服务数据、</w:t>
            </w:r>
            <w:r>
              <w:rPr>
                <w:rStyle w:val="99"/>
                <w:rFonts w:ascii="宋体" w:hAnsi="宋体"/>
                <w:b w:val="0"/>
                <w:bCs/>
                <w:lang w:bidi="ar"/>
              </w:rPr>
              <w:t xml:space="preserve">G6-2 </w:t>
            </w:r>
            <w:r>
              <w:rPr>
                <w:rStyle w:val="98"/>
                <w:rFonts w:hint="default"/>
                <w:b w:val="0"/>
                <w:bCs/>
                <w:lang w:bidi="ar"/>
              </w:rPr>
              <w:t>财务信息（公开后）</w:t>
            </w:r>
          </w:p>
        </w:tc>
      </w:tr>
    </w:tbl>
    <w:p w14:paraId="5E9E7C61">
      <w:pPr>
        <w:widowControl/>
        <w:jc w:val="left"/>
        <w:rPr>
          <w:rFonts w:hint="eastAsia" w:ascii="宋体" w:hAnsi="宋体"/>
          <w:b w:val="0"/>
          <w:sz w:val="24"/>
        </w:rPr>
      </w:pPr>
    </w:p>
    <w:p w14:paraId="01167873">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561773C5">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5CC13BE9">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C243BCC">
      <w:pPr>
        <w:spacing w:line="360" w:lineRule="auto"/>
        <w:ind w:left="-3" w:leftChars="-1" w:firstLine="1"/>
        <w:rPr>
          <w:rFonts w:hint="eastAsia" w:ascii="宋体" w:hAnsi="宋体" w:cs="宋体"/>
          <w:b w:val="0"/>
          <w:bCs/>
          <w:sz w:val="24"/>
          <w:szCs w:val="24"/>
        </w:rPr>
      </w:pPr>
    </w:p>
    <w:p w14:paraId="1516FF5E">
      <w:pPr>
        <w:spacing w:line="360" w:lineRule="auto"/>
        <w:rPr>
          <w:b w:val="0"/>
          <w:bCs/>
          <w:sz w:val="24"/>
          <w:szCs w:val="18"/>
        </w:rPr>
      </w:pPr>
      <w:r>
        <w:rPr>
          <w:rFonts w:hint="eastAsia" w:ascii="宋体" w:hAnsi="宋体" w:cs="宋体"/>
          <w:b w:val="0"/>
          <w:bCs/>
          <w:sz w:val="24"/>
          <w:szCs w:val="24"/>
        </w:rPr>
        <w:t>乙方（盖章）：</w:t>
      </w:r>
      <w:r>
        <w:rPr>
          <w:rFonts w:hint="eastAsia"/>
          <w:b w:val="0"/>
          <w:bCs/>
          <w:sz w:val="24"/>
          <w:szCs w:val="24"/>
        </w:rPr>
        <w:t>无锡市工业设备安装有限公司</w:t>
      </w:r>
      <w:r>
        <w:rPr>
          <w:b w:val="0"/>
          <w:bCs/>
          <w:sz w:val="24"/>
          <w:szCs w:val="18"/>
        </w:rPr>
        <w:t xml:space="preserve"> </w:t>
      </w:r>
    </w:p>
    <w:p w14:paraId="2E4F6F2C">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3868C367">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261D06C9">
      <w:pPr>
        <w:pStyle w:val="8"/>
        <w:rPr>
          <w:rFonts w:hint="eastAsia" w:ascii="宋体" w:hAnsi="宋体"/>
          <w:b w:val="0"/>
          <w:sz w:val="24"/>
        </w:rPr>
      </w:pPr>
    </w:p>
    <w:p w14:paraId="429A019F">
      <w:pPr>
        <w:widowControl/>
        <w:jc w:val="left"/>
        <w:rPr>
          <w:rFonts w:hint="eastAsia" w:ascii="宋体" w:hAnsi="宋体"/>
          <w:b w:val="0"/>
        </w:rPr>
      </w:pPr>
      <w:r>
        <w:rPr>
          <w:rFonts w:hint="eastAsia" w:ascii="宋体" w:hAnsi="宋体"/>
          <w:b w:val="0"/>
          <w:sz w:val="24"/>
        </w:rPr>
        <w:t>附件4</w:t>
      </w:r>
    </w:p>
    <w:p w14:paraId="293CF7DF">
      <w:pPr>
        <w:spacing w:line="276" w:lineRule="auto"/>
        <w:jc w:val="center"/>
        <w:rPr>
          <w:rFonts w:hint="eastAsia" w:ascii="宋体" w:hAnsi="宋体" w:cs="宋体"/>
          <w:b w:val="0"/>
          <w:bCs/>
          <w:sz w:val="24"/>
          <w:szCs w:val="24"/>
        </w:rPr>
      </w:pPr>
      <w:r>
        <w:rPr>
          <w:rFonts w:hint="eastAsia" w:ascii="宋体" w:hAnsi="宋体" w:cs="宋体"/>
          <w:b w:val="0"/>
          <w:bCs/>
          <w:sz w:val="24"/>
          <w:szCs w:val="24"/>
        </w:rPr>
        <w:t>施工安全协议</w:t>
      </w:r>
    </w:p>
    <w:p w14:paraId="22FDE7F3">
      <w:pPr>
        <w:spacing w:line="276" w:lineRule="auto"/>
        <w:rPr>
          <w:rFonts w:hint="eastAsia" w:ascii="宋体" w:hAnsi="宋体" w:cs="宋体"/>
          <w:b w:val="0"/>
          <w:bCs/>
          <w:sz w:val="24"/>
          <w:szCs w:val="24"/>
        </w:rPr>
      </w:pPr>
      <w:r>
        <w:rPr>
          <w:rFonts w:hint="eastAsia" w:ascii="宋体" w:hAnsi="宋体" w:cs="宋体"/>
          <w:b w:val="0"/>
          <w:bCs/>
          <w:sz w:val="24"/>
          <w:szCs w:val="24"/>
        </w:rPr>
        <w:t>甲方：江苏天安智联科技股份有限公司</w:t>
      </w:r>
    </w:p>
    <w:p w14:paraId="01B82920">
      <w:pPr>
        <w:spacing w:line="276" w:lineRule="auto"/>
        <w:rPr>
          <w:rFonts w:hint="eastAsia" w:ascii="宋体" w:hAnsi="宋体" w:cs="宋体"/>
          <w:b w:val="0"/>
          <w:bCs/>
          <w:sz w:val="24"/>
          <w:szCs w:val="24"/>
        </w:rPr>
      </w:pPr>
      <w:r>
        <w:rPr>
          <w:rFonts w:hint="eastAsia" w:ascii="宋体" w:hAnsi="宋体" w:cs="宋体"/>
          <w:b w:val="0"/>
          <w:bCs/>
          <w:sz w:val="24"/>
          <w:szCs w:val="24"/>
        </w:rPr>
        <w:t>乙方:</w:t>
      </w:r>
      <w:r>
        <w:rPr>
          <w:rFonts w:hint="eastAsia"/>
          <w:b w:val="0"/>
          <w:bCs/>
          <w:sz w:val="24"/>
          <w:szCs w:val="24"/>
        </w:rPr>
        <w:t>无锡市工业设备安装有限公司</w:t>
      </w:r>
    </w:p>
    <w:p w14:paraId="110E6DEB">
      <w:pPr>
        <w:spacing w:line="276" w:lineRule="auto"/>
        <w:ind w:firstLine="435"/>
        <w:rPr>
          <w:rFonts w:hint="eastAsia" w:ascii="宋体" w:hAnsi="宋体" w:cs="宋体"/>
          <w:b w:val="0"/>
          <w:bCs/>
          <w:sz w:val="24"/>
          <w:szCs w:val="24"/>
        </w:rPr>
      </w:pPr>
      <w:r>
        <w:rPr>
          <w:rFonts w:hint="eastAsia" w:ascii="宋体" w:hAnsi="宋体" w:cs="宋体"/>
          <w:b w:val="0"/>
          <w:bCs/>
          <w:sz w:val="24"/>
          <w:szCs w:val="24"/>
        </w:rPr>
        <w:t>乙方在</w:t>
      </w:r>
      <w:r>
        <w:rPr>
          <w:rFonts w:hint="eastAsia" w:ascii="宋体" w:hAnsi="宋体" w:cs="宋体"/>
          <w:b w:val="0"/>
          <w:bCs/>
          <w:sz w:val="24"/>
          <w:szCs w:val="24"/>
          <w:u w:val="single"/>
        </w:rPr>
        <w:t>车路云一体化</w:t>
      </w:r>
      <w:r>
        <w:rPr>
          <w:rFonts w:hint="eastAsia" w:ascii="宋体" w:hAnsi="宋体" w:cs="宋体"/>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719B9A2D">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79769DF7">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697030B">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乙方在承接工程项目后，未经甲方书面同意，</w:t>
      </w:r>
      <w:r>
        <w:rPr>
          <w:rFonts w:hint="eastAsia" w:ascii="宋体" w:hAnsi="宋体" w:cs="宋体"/>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hint="eastAsia" w:ascii="宋体" w:hAnsi="宋体" w:cs="宋体"/>
          <w:b w:val="0"/>
          <w:bCs/>
          <w:sz w:val="24"/>
          <w:szCs w:val="24"/>
        </w:rPr>
        <w:t>甲方有权单方解除合同，由此所造成的一切损失概由乙方承担。</w:t>
      </w:r>
    </w:p>
    <w:p w14:paraId="7A5C8FA4">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4BFF6DD4">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2125438C">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2D9D0A0F">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违约金；如发生事故，一切责任及经济损失均由乙方负责。</w:t>
      </w:r>
    </w:p>
    <w:p w14:paraId="7C979DC3">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乙方施工人员未经甲方工地代表与项目主管的许可，不得擅自进入甲方正常施工区，如无故进入，乙方须承担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违约金，如发生事故，一切责任由乙方负责。</w:t>
      </w:r>
    </w:p>
    <w:p w14:paraId="5F8C4A82">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发生一下情况应停工整顿，并由此停工造成的违约责任由乙方承担：</w:t>
      </w:r>
    </w:p>
    <w:p w14:paraId="2413430E">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乙方人员在施工中，故意违章，不听劝阻，严重威胁人身及设备安全的。</w:t>
      </w:r>
    </w:p>
    <w:p w14:paraId="12004429">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乙方原因的人身伤亡事故。</w:t>
      </w:r>
    </w:p>
    <w:p w14:paraId="2F4384BB">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乙方责任造成火灾事故。</w:t>
      </w:r>
    </w:p>
    <w:p w14:paraId="4C47B760">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施工现场脏、乱、差，不能满足安全文明施工要求的。</w:t>
      </w:r>
    </w:p>
    <w:p w14:paraId="7652B59D">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发生打架、聚众、闹事。</w:t>
      </w:r>
    </w:p>
    <w:p w14:paraId="5E0E3CC6">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乙方作为工程项目的承包单位，对施工过程中发生的人身伤害、设备损伤事故应承担以下安全责任：</w:t>
      </w:r>
    </w:p>
    <w:p w14:paraId="633E51C4">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在施工期间乙方应自备施工机械、维修机械、维修设备和常用工具及施工材料等，并自行妥善保管，采取必要的防盗措施，如有被盗，损失等责任自负。</w:t>
      </w:r>
    </w:p>
    <w:p w14:paraId="68D3C43C">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乙方必须设专职安全监督管理人员管理安全生产、监督人的不安全行为、物的不安全状态和环境的不安全因素，完善安全管理中存在的缺陷。</w:t>
      </w:r>
    </w:p>
    <w:p w14:paraId="1F1C318D">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乙方提供的承包工程要求的相关资质证明材料应真实、有效、合法。</w:t>
      </w:r>
    </w:p>
    <w:p w14:paraId="17A5BC73">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乙方必须对己方施工人员的不安全行为、物的不安全状态所造成的人员伤亡（包括造成甲方的人员伤亡）负责。</w:t>
      </w:r>
    </w:p>
    <w:p w14:paraId="4C3B5388">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乙方在开工前必须组织施工人员进行安全教育，将参加安全教育的人员名单（包括临时增补或调换人员）考试成绩报给甲方。</w:t>
      </w:r>
    </w:p>
    <w:p w14:paraId="1B005463">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开工前，乙方应组织人员对作业环境、施工区域、工具进行检查，确认符合安全要求，一经开工，表示乙方已确认施工现场、作业环境、工具安全要求处于安全状态。</w:t>
      </w:r>
    </w:p>
    <w:p w14:paraId="76B2147B">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乙方因施工需要，临时随人、随车携带工具、物件进入施工区域的，必须做好登记、备案。</w:t>
      </w:r>
    </w:p>
    <w:p w14:paraId="28C8AD91">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乙方人员不得擅自挪用甲方的物资和工具。违者一经发现均做偷窃论处，除归还原物外，承担原物价格叁倍的违约金，情节严重的，移交公安机关处理。</w:t>
      </w:r>
    </w:p>
    <w:p w14:paraId="35B76952">
      <w:pPr>
        <w:numPr>
          <w:ilvl w:val="0"/>
          <w:numId w:val="7"/>
        </w:numPr>
        <w:spacing w:line="276" w:lineRule="auto"/>
        <w:rPr>
          <w:rFonts w:hint="eastAsia" w:ascii="宋体" w:hAnsi="宋体" w:cs="宋体"/>
          <w:b w:val="0"/>
          <w:bCs/>
          <w:sz w:val="24"/>
          <w:szCs w:val="24"/>
        </w:rPr>
      </w:pPr>
      <w:r>
        <w:rPr>
          <w:rFonts w:hint="eastAsia" w:ascii="宋体" w:hAnsi="宋体" w:cs="宋体"/>
          <w:b w:val="0"/>
          <w:bCs/>
          <w:kern w:val="0"/>
          <w:sz w:val="24"/>
          <w:szCs w:val="24"/>
        </w:rPr>
        <w:t>爱护施工各方的所有成品、半成品，不得损坏施工各方的设备、材料，对在施工现场发生的乙方人为的损坏行为和盗窃行为，乙方承担一切经济和法律责任。</w:t>
      </w:r>
    </w:p>
    <w:p w14:paraId="585039DE">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18C8D3A4">
      <w:pPr>
        <w:numPr>
          <w:ilvl w:val="0"/>
          <w:numId w:val="7"/>
        </w:numPr>
        <w:spacing w:line="276" w:lineRule="auto"/>
        <w:rPr>
          <w:rFonts w:hint="eastAsia" w:ascii="宋体" w:hAnsi="宋体" w:cs="宋体"/>
          <w:b w:val="0"/>
          <w:bCs/>
          <w:sz w:val="24"/>
          <w:szCs w:val="24"/>
        </w:rPr>
      </w:pPr>
      <w:r>
        <w:rPr>
          <w:rFonts w:hint="eastAsia" w:ascii="宋体" w:hAnsi="宋体" w:cs="宋体"/>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6B6BF3D2">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2775B6CD">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69F2A585">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乙方应严格遵守落实各级政府部门下发的各项疫情防控措施工作文件要求，杜绝漏报、瞒报、谎报、迟报的情况发生。如引发事故，一切责任均由乙方负责。</w:t>
      </w:r>
    </w:p>
    <w:p w14:paraId="1CC4D15C">
      <w:pPr>
        <w:numPr>
          <w:ilvl w:val="0"/>
          <w:numId w:val="7"/>
        </w:numPr>
        <w:tabs>
          <w:tab w:val="clear" w:pos="1290"/>
        </w:tabs>
        <w:spacing w:line="276" w:lineRule="auto"/>
        <w:rPr>
          <w:rFonts w:hint="eastAsia" w:ascii="宋体" w:hAnsi="宋体" w:cs="宋体"/>
          <w:b w:val="0"/>
          <w:bCs/>
          <w:sz w:val="24"/>
          <w:szCs w:val="24"/>
        </w:rPr>
      </w:pPr>
      <w:r>
        <w:rPr>
          <w:rFonts w:hint="eastAsia" w:ascii="宋体" w:hAnsi="宋体" w:cs="宋体"/>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45A07B6E">
      <w:pPr>
        <w:numPr>
          <w:ilvl w:val="0"/>
          <w:numId w:val="7"/>
        </w:numPr>
        <w:spacing w:line="276" w:lineRule="auto"/>
        <w:rPr>
          <w:rFonts w:hint="eastAsia" w:ascii="宋体" w:hAnsi="宋体" w:cs="宋体"/>
          <w:b w:val="0"/>
          <w:bCs/>
          <w:color w:val="000000"/>
          <w:sz w:val="24"/>
          <w:szCs w:val="24"/>
        </w:rPr>
      </w:pPr>
      <w:r>
        <w:rPr>
          <w:rFonts w:hint="eastAsia" w:ascii="宋体" w:hAnsi="宋体" w:cs="宋体"/>
          <w:b w:val="0"/>
          <w:bCs/>
          <w:color w:val="000000"/>
          <w:sz w:val="24"/>
          <w:szCs w:val="24"/>
        </w:rPr>
        <w:t>本协议自双方代表签字盖章后生效。</w:t>
      </w:r>
    </w:p>
    <w:p w14:paraId="38AC0FF7">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本协议一式肆份，甲、乙双方各执贰份。</w:t>
      </w:r>
    </w:p>
    <w:p w14:paraId="3BED4AE0">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因履行本协议发生争议的，双方应协商解决。协商不成的，可向甲方所在地人民法院提起诉讼。</w:t>
      </w:r>
    </w:p>
    <w:p w14:paraId="195E4C8B">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51AB29D1">
      <w:pPr>
        <w:spacing w:line="360" w:lineRule="auto"/>
        <w:rPr>
          <w:rFonts w:hint="eastAsia" w:ascii="宋体" w:hAnsi="宋体" w:cs="宋体"/>
          <w:b w:val="0"/>
          <w:bCs/>
          <w:sz w:val="24"/>
          <w:szCs w:val="24"/>
        </w:rPr>
      </w:pPr>
    </w:p>
    <w:p w14:paraId="2E700F0B">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1BFDE3DA">
      <w:pPr>
        <w:spacing w:line="360" w:lineRule="auto"/>
        <w:rPr>
          <w:rFonts w:hint="eastAsia" w:ascii="宋体" w:hAnsi="宋体" w:cs="宋体"/>
          <w:b w:val="0"/>
          <w:bCs/>
          <w:sz w:val="24"/>
          <w:szCs w:val="24"/>
          <w:u w:val="single"/>
        </w:rPr>
      </w:pPr>
    </w:p>
    <w:p w14:paraId="761AE747">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01277AC5">
      <w:pPr>
        <w:spacing w:line="360" w:lineRule="auto"/>
        <w:rPr>
          <w:rFonts w:hint="eastAsia" w:ascii="宋体" w:hAnsi="宋体" w:cs="宋体"/>
          <w:b w:val="0"/>
          <w:bCs/>
          <w:sz w:val="24"/>
          <w:szCs w:val="24"/>
        </w:rPr>
      </w:pPr>
    </w:p>
    <w:p w14:paraId="629D814D">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24"/>
        </w:rPr>
        <w:t>无锡市工业设备安装有限公司</w:t>
      </w:r>
    </w:p>
    <w:p w14:paraId="4F76477B">
      <w:pPr>
        <w:spacing w:line="360" w:lineRule="auto"/>
        <w:rPr>
          <w:rFonts w:hint="eastAsia" w:ascii="宋体" w:hAnsi="宋体" w:cs="宋体"/>
          <w:b w:val="0"/>
          <w:bCs/>
          <w:sz w:val="24"/>
          <w:szCs w:val="24"/>
          <w:u w:val="single"/>
        </w:rPr>
      </w:pPr>
    </w:p>
    <w:p w14:paraId="07A11D31">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4AE99CAB">
      <w:pPr>
        <w:spacing w:line="360" w:lineRule="auto"/>
        <w:rPr>
          <w:rFonts w:hint="eastAsia" w:ascii="宋体" w:hAnsi="宋体" w:cs="宋体"/>
          <w:b w:val="0"/>
          <w:bCs/>
          <w:sz w:val="24"/>
          <w:szCs w:val="24"/>
          <w:u w:val="single"/>
        </w:rPr>
      </w:pPr>
    </w:p>
    <w:p w14:paraId="7F2C2AFA">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5C79B75F">
      <w:pPr>
        <w:spacing w:before="240" w:after="240" w:line="360" w:lineRule="auto"/>
        <w:rPr>
          <w:rFonts w:hint="eastAsia" w:ascii="宋体" w:hAnsi="宋体"/>
          <w:b w:val="0"/>
          <w:sz w:val="24"/>
        </w:rPr>
      </w:pPr>
      <w:r>
        <w:rPr>
          <w:rFonts w:hint="eastAsia" w:ascii="宋体" w:hAnsi="宋体"/>
          <w:b w:val="0"/>
          <w:sz w:val="24"/>
        </w:rPr>
        <w:br w:type="page"/>
      </w:r>
    </w:p>
    <w:p w14:paraId="447CAFC6">
      <w:pPr>
        <w:spacing w:before="240" w:after="240" w:line="360" w:lineRule="auto"/>
        <w:rPr>
          <w:sz w:val="36"/>
          <w:szCs w:val="36"/>
        </w:rPr>
      </w:pPr>
      <w:r>
        <w:rPr>
          <w:rFonts w:hint="eastAsia" w:ascii="宋体" w:hAnsi="宋体"/>
          <w:b w:val="0"/>
          <w:sz w:val="24"/>
        </w:rPr>
        <w:t>附件5</w:t>
      </w:r>
      <w:r>
        <w:rPr>
          <w:rFonts w:hint="eastAsia"/>
          <w:b w:val="0"/>
          <w:bCs/>
          <w:sz w:val="36"/>
          <w:szCs w:val="36"/>
        </w:rPr>
        <w:t>：</w:t>
      </w:r>
      <w:r>
        <w:rPr>
          <w:rFonts w:hint="eastAsia"/>
          <w:sz w:val="36"/>
          <w:szCs w:val="36"/>
        </w:rPr>
        <w:t xml:space="preserve">    </w:t>
      </w:r>
      <w:r>
        <w:rPr>
          <w:rFonts w:hint="eastAsia" w:ascii="宋体" w:hAnsi="宋体" w:cs="宋体"/>
          <w:b w:val="0"/>
          <w:kern w:val="0"/>
          <w:sz w:val="36"/>
          <w:szCs w:val="36"/>
        </w:rPr>
        <w:t>通用网络与信息安全责任条款</w:t>
      </w:r>
    </w:p>
    <w:p w14:paraId="7E7006DB">
      <w:pPr>
        <w:spacing w:line="360" w:lineRule="auto"/>
        <w:jc w:val="left"/>
        <w:rPr>
          <w:rFonts w:hint="eastAsia" w:ascii="宋体" w:hAnsi="宋体" w:cs="宋体"/>
          <w:b w:val="0"/>
          <w:bCs/>
          <w:sz w:val="24"/>
          <w:szCs w:val="24"/>
        </w:rPr>
      </w:pPr>
      <w:r>
        <w:rPr>
          <w:rFonts w:hint="eastAsia" w:ascii="宋体" w:hAnsi="宋体" w:cs="宋体"/>
          <w:b w:val="0"/>
          <w:bCs/>
          <w:sz w:val="24"/>
          <w:szCs w:val="24"/>
        </w:rPr>
        <w:t>甲方：江苏天安智联科技股份有限公司</w:t>
      </w:r>
    </w:p>
    <w:p w14:paraId="2AC40E26">
      <w:pPr>
        <w:spacing w:line="360" w:lineRule="auto"/>
        <w:jc w:val="left"/>
        <w:rPr>
          <w:rFonts w:hint="eastAsia" w:ascii="宋体" w:hAnsi="宋体" w:cs="宋体"/>
          <w:b w:val="0"/>
          <w:bCs/>
          <w:sz w:val="24"/>
          <w:szCs w:val="24"/>
        </w:rPr>
      </w:pPr>
      <w:r>
        <w:rPr>
          <w:rFonts w:hint="eastAsia" w:ascii="宋体" w:hAnsi="宋体" w:cs="宋体"/>
          <w:b w:val="0"/>
          <w:bCs/>
          <w:sz w:val="24"/>
          <w:szCs w:val="24"/>
        </w:rPr>
        <w:t>乙方：</w:t>
      </w:r>
      <w:r>
        <w:rPr>
          <w:rFonts w:hint="eastAsia"/>
          <w:b w:val="0"/>
          <w:bCs/>
          <w:sz w:val="24"/>
          <w:szCs w:val="24"/>
        </w:rPr>
        <w:t>无锡市工业设备安装有限公司</w:t>
      </w:r>
    </w:p>
    <w:p w14:paraId="3E5F94C2">
      <w:pPr>
        <w:spacing w:line="360" w:lineRule="auto"/>
        <w:ind w:firstLine="600" w:firstLineChars="250"/>
        <w:rPr>
          <w:rFonts w:hint="eastAsia" w:ascii="宋体" w:hAnsi="宋体" w:cs="宋体"/>
          <w:b w:val="0"/>
          <w:bCs/>
          <w:sz w:val="24"/>
          <w:szCs w:val="24"/>
        </w:rPr>
      </w:pPr>
    </w:p>
    <w:p w14:paraId="73DA9EDB">
      <w:pPr>
        <w:spacing w:line="360" w:lineRule="auto"/>
        <w:ind w:firstLine="600" w:firstLineChars="250"/>
        <w:rPr>
          <w:rFonts w:hint="eastAsia" w:ascii="宋体" w:hAnsi="宋体" w:cs="宋体"/>
          <w:b w:val="0"/>
          <w:bCs/>
          <w:sz w:val="24"/>
          <w:szCs w:val="24"/>
        </w:rPr>
      </w:pPr>
      <w:r>
        <w:rPr>
          <w:rFonts w:hint="eastAsia" w:ascii="宋体" w:hAnsi="宋体" w:cs="宋体"/>
          <w:b w:val="0"/>
          <w:bCs/>
          <w:sz w:val="24"/>
          <w:szCs w:val="24"/>
        </w:rPr>
        <w:t>本条款所包含的安全责任如无特别说明，适用于设备到货、入场施工、项目验收以及系统运行维护整个过程的各个环节，甲、乙方需要严格执行。</w:t>
      </w:r>
    </w:p>
    <w:p w14:paraId="250D233C">
      <w:pPr>
        <w:spacing w:line="360" w:lineRule="auto"/>
        <w:rPr>
          <w:rFonts w:hint="eastAsia" w:ascii="宋体" w:hAnsi="宋体" w:cs="宋体"/>
          <w:b w:val="0"/>
          <w:bCs/>
          <w:sz w:val="24"/>
          <w:szCs w:val="24"/>
        </w:rPr>
      </w:pPr>
      <w:r>
        <w:rPr>
          <w:rFonts w:ascii="宋体" w:hAnsi="宋体" w:cs="宋体"/>
          <w:b w:val="0"/>
          <w:bCs/>
          <w:sz w:val="24"/>
          <w:szCs w:val="24"/>
        </w:rPr>
        <w:t>1、乙方应保证本工程新增设备至少符合</w:t>
      </w:r>
      <w:r>
        <w:rPr>
          <w:rFonts w:hint="eastAsia" w:ascii="宋体" w:hAnsi="宋体" w:cs="等线"/>
          <w:b w:val="0"/>
          <w:sz w:val="24"/>
        </w:rPr>
        <w:t>业主或甲方客户或甲方的</w:t>
      </w:r>
      <w:r>
        <w:rPr>
          <w:rFonts w:ascii="宋体" w:hAnsi="宋体" w:cs="宋体"/>
          <w:b w:val="0"/>
          <w:bCs/>
          <w:sz w:val="24"/>
          <w:szCs w:val="24"/>
        </w:rPr>
        <w:t>设备通用安全功能和配置规范</w:t>
      </w:r>
      <w:r>
        <w:rPr>
          <w:rFonts w:hint="eastAsia" w:ascii="宋体" w:hAnsi="宋体" w:cs="宋体"/>
          <w:b w:val="0"/>
          <w:bCs/>
          <w:sz w:val="24"/>
          <w:szCs w:val="24"/>
        </w:rPr>
        <w:t>等</w:t>
      </w:r>
      <w:r>
        <w:rPr>
          <w:rFonts w:ascii="宋体" w:hAnsi="宋体" w:cs="宋体"/>
          <w:b w:val="0"/>
          <w:bCs/>
          <w:sz w:val="24"/>
          <w:szCs w:val="24"/>
        </w:rPr>
        <w:t>规定的以下必选安全配置要求。</w:t>
      </w:r>
    </w:p>
    <w:tbl>
      <w:tblPr>
        <w:tblStyle w:val="1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5955"/>
      </w:tblGrid>
      <w:tr w14:paraId="6351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shd w:val="clear" w:color="auto" w:fill="E0E0E0"/>
          </w:tcPr>
          <w:p w14:paraId="040D6907">
            <w:pPr>
              <w:spacing w:line="360" w:lineRule="auto"/>
              <w:rPr>
                <w:rFonts w:hint="eastAsia" w:ascii="宋体" w:hAnsi="宋体" w:cs="宋体"/>
                <w:b w:val="0"/>
                <w:bCs/>
                <w:sz w:val="24"/>
                <w:szCs w:val="24"/>
              </w:rPr>
            </w:pPr>
            <w:r>
              <w:rPr>
                <w:rFonts w:hint="eastAsia" w:ascii="宋体" w:hAnsi="宋体" w:cs="宋体"/>
                <w:b w:val="0"/>
                <w:bCs/>
                <w:sz w:val="24"/>
                <w:szCs w:val="24"/>
              </w:rPr>
              <w:t>编号</w:t>
            </w:r>
          </w:p>
        </w:tc>
        <w:tc>
          <w:tcPr>
            <w:tcW w:w="5955" w:type="dxa"/>
            <w:shd w:val="clear" w:color="auto" w:fill="E0E0E0"/>
          </w:tcPr>
          <w:p w14:paraId="1182D5D0">
            <w:pPr>
              <w:spacing w:line="360" w:lineRule="auto"/>
              <w:rPr>
                <w:rFonts w:hint="eastAsia" w:ascii="宋体" w:hAnsi="宋体" w:cs="宋体"/>
                <w:b w:val="0"/>
                <w:bCs/>
                <w:sz w:val="24"/>
                <w:szCs w:val="24"/>
              </w:rPr>
            </w:pPr>
            <w:r>
              <w:rPr>
                <w:rFonts w:hint="eastAsia" w:ascii="宋体" w:hAnsi="宋体" w:cs="宋体"/>
                <w:b w:val="0"/>
                <w:bCs/>
                <w:sz w:val="24"/>
                <w:szCs w:val="24"/>
              </w:rPr>
              <w:t>内容</w:t>
            </w:r>
          </w:p>
        </w:tc>
      </w:tr>
      <w:tr w14:paraId="6FEB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E9416FF">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 </w:t>
            </w:r>
          </w:p>
        </w:tc>
        <w:tc>
          <w:tcPr>
            <w:tcW w:w="5955" w:type="dxa"/>
          </w:tcPr>
          <w:p w14:paraId="52430389">
            <w:pPr>
              <w:spacing w:line="360" w:lineRule="auto"/>
              <w:rPr>
                <w:rFonts w:hint="eastAsia" w:ascii="宋体" w:hAnsi="宋体" w:cs="宋体"/>
                <w:b w:val="0"/>
                <w:bCs/>
                <w:sz w:val="24"/>
                <w:szCs w:val="24"/>
              </w:rPr>
            </w:pPr>
            <w:r>
              <w:rPr>
                <w:rFonts w:hint="eastAsia" w:ascii="宋体" w:hAnsi="宋体" w:cs="宋体"/>
                <w:b w:val="0"/>
                <w:bCs/>
                <w:sz w:val="24"/>
                <w:szCs w:val="24"/>
              </w:rPr>
              <w:t>支持按用户分配账号。</w:t>
            </w:r>
          </w:p>
        </w:tc>
      </w:tr>
      <w:tr w14:paraId="786E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90898A0">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w:t>
            </w:r>
          </w:p>
        </w:tc>
        <w:tc>
          <w:tcPr>
            <w:tcW w:w="5955" w:type="dxa"/>
          </w:tcPr>
          <w:p w14:paraId="19D41675">
            <w:pPr>
              <w:spacing w:line="360" w:lineRule="auto"/>
              <w:rPr>
                <w:rFonts w:hint="eastAsia" w:ascii="宋体" w:hAnsi="宋体" w:cs="宋体"/>
                <w:b w:val="0"/>
                <w:bCs/>
                <w:sz w:val="24"/>
                <w:szCs w:val="24"/>
              </w:rPr>
            </w:pPr>
            <w:r>
              <w:rPr>
                <w:rFonts w:hint="eastAsia" w:ascii="宋体" w:hAnsi="宋体" w:cs="宋体"/>
                <w:b w:val="0"/>
                <w:bCs/>
                <w:sz w:val="24"/>
                <w:szCs w:val="24"/>
              </w:rPr>
              <w:t>与设备运行、维护等工作无关的账号，应能够删除或锁定。</w:t>
            </w:r>
          </w:p>
        </w:tc>
      </w:tr>
      <w:tr w14:paraId="499B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8F23580">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-设备-通用-功能-4</w:t>
            </w:r>
          </w:p>
        </w:tc>
        <w:tc>
          <w:tcPr>
            <w:tcW w:w="5955" w:type="dxa"/>
          </w:tcPr>
          <w:p w14:paraId="3EFB4BE3">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14:paraId="05B9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E896D77">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-设备-通用-功能-5</w:t>
            </w:r>
          </w:p>
        </w:tc>
        <w:tc>
          <w:tcPr>
            <w:tcW w:w="5955" w:type="dxa"/>
          </w:tcPr>
          <w:p w14:paraId="59394931">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对于采用静态口令认证技术的设备，应支持按天配置口令生存期功能。在配置了口令生存期后，设备在口令超过生存期的用户登录时，应提示并强迫该用户设置新口令。</w:t>
            </w:r>
          </w:p>
        </w:tc>
      </w:tr>
      <w:tr w14:paraId="22C4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391A15E">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-设备-通用-功能-21</w:t>
            </w:r>
          </w:p>
        </w:tc>
        <w:tc>
          <w:tcPr>
            <w:tcW w:w="5955" w:type="dxa"/>
          </w:tcPr>
          <w:p w14:paraId="44E866FE">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对于采用静态口令认证技术的设备，必须支持口令修改，口令修改后不影响设备中业务的正常使用。</w:t>
            </w:r>
          </w:p>
        </w:tc>
      </w:tr>
      <w:tr w14:paraId="29CB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48AD144">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-设备-通用-功能-22</w:t>
            </w:r>
          </w:p>
        </w:tc>
        <w:tc>
          <w:tcPr>
            <w:tcW w:w="5955" w:type="dxa"/>
          </w:tcPr>
          <w:p w14:paraId="6C8AF451">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对于采用静态口令认证技术的设备，支持静态口令加密存放。</w:t>
            </w:r>
          </w:p>
        </w:tc>
      </w:tr>
      <w:tr w14:paraId="3783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993BECA">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-设备-通用-配置-4</w:t>
            </w:r>
          </w:p>
        </w:tc>
        <w:tc>
          <w:tcPr>
            <w:tcW w:w="5955" w:type="dxa"/>
          </w:tcPr>
          <w:p w14:paraId="040B1078">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14:paraId="58FE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D6647EA">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-设备-通用-配置-5</w:t>
            </w:r>
          </w:p>
        </w:tc>
        <w:tc>
          <w:tcPr>
            <w:tcW w:w="5955" w:type="dxa"/>
          </w:tcPr>
          <w:p w14:paraId="67E1B58C">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对于采用静态口令认证技术的设备，账户口令的生存期不长于</w:t>
            </w:r>
            <w:r>
              <w:rPr>
                <w:rFonts w:ascii="宋体" w:hAnsi="宋体" w:cs="宋体"/>
                <w:b w:val="0"/>
                <w:bCs/>
                <w:sz w:val="24"/>
                <w:szCs w:val="24"/>
              </w:rPr>
              <w:t>90天。</w:t>
            </w:r>
          </w:p>
        </w:tc>
      </w:tr>
      <w:tr w14:paraId="24E0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A1AE1B1">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-设备-通用-功能-9</w:t>
            </w:r>
          </w:p>
        </w:tc>
        <w:tc>
          <w:tcPr>
            <w:tcW w:w="5955" w:type="dxa"/>
          </w:tcPr>
          <w:p w14:paraId="34511007">
            <w:pPr>
              <w:spacing w:line="360" w:lineRule="auto"/>
              <w:rPr>
                <w:rFonts w:hint="eastAsia" w:ascii="宋体" w:hAnsi="宋体" w:cs="宋体"/>
                <w:b w:val="0"/>
                <w:bCs/>
                <w:sz w:val="24"/>
                <w:szCs w:val="24"/>
              </w:rPr>
            </w:pPr>
            <w:r>
              <w:rPr>
                <w:rFonts w:hint="eastAsia" w:ascii="宋体" w:hAnsi="宋体" w:cs="宋体"/>
                <w:b w:val="0"/>
                <w:bCs/>
                <w:sz w:val="24"/>
                <w:szCs w:val="24"/>
              </w:rPr>
              <w:t>设备应支持对不同用户授予不同权限。</w:t>
            </w:r>
          </w:p>
        </w:tc>
      </w:tr>
      <w:tr w14:paraId="07D3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BC19F46">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-设备-通用-配置-9</w:t>
            </w:r>
          </w:p>
        </w:tc>
        <w:tc>
          <w:tcPr>
            <w:tcW w:w="5955" w:type="dxa"/>
          </w:tcPr>
          <w:p w14:paraId="2E0819D2">
            <w:pPr>
              <w:spacing w:line="360" w:lineRule="auto"/>
              <w:rPr>
                <w:rFonts w:hint="eastAsia" w:ascii="宋体" w:hAnsi="宋体" w:cs="宋体"/>
                <w:b w:val="0"/>
                <w:bCs/>
                <w:sz w:val="24"/>
                <w:szCs w:val="24"/>
              </w:rPr>
            </w:pPr>
            <w:r>
              <w:rPr>
                <w:rFonts w:hint="eastAsia" w:ascii="宋体" w:hAnsi="宋体" w:cs="宋体"/>
                <w:b w:val="0"/>
                <w:bCs/>
                <w:sz w:val="24"/>
                <w:szCs w:val="24"/>
              </w:rPr>
              <w:t>在设备权限配置能力内，根据用户的业务需要，配置其所需的最小权限。</w:t>
            </w:r>
          </w:p>
        </w:tc>
      </w:tr>
      <w:tr w14:paraId="32DE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26AA2B4">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-设备-通用-功能-12 </w:t>
            </w:r>
          </w:p>
        </w:tc>
        <w:tc>
          <w:tcPr>
            <w:tcW w:w="5955" w:type="dxa"/>
          </w:tcPr>
          <w:p w14:paraId="5FF0C5BB">
            <w:pPr>
              <w:spacing w:line="360" w:lineRule="auto"/>
              <w:rPr>
                <w:rFonts w:hint="eastAsia" w:ascii="宋体" w:hAnsi="宋体" w:cs="宋体"/>
                <w:b w:val="0"/>
                <w:bCs/>
                <w:sz w:val="24"/>
                <w:szCs w:val="24"/>
              </w:rPr>
            </w:pPr>
            <w:r>
              <w:rPr>
                <w:rFonts w:hint="eastAsia" w:ascii="宋体" w:hAnsi="宋体" w:cs="宋体"/>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14:paraId="0DD7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1BA76173">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-设备-通用-配置-12</w:t>
            </w:r>
          </w:p>
        </w:tc>
        <w:tc>
          <w:tcPr>
            <w:tcW w:w="5955" w:type="dxa"/>
          </w:tcPr>
          <w:p w14:paraId="7F52280E">
            <w:pPr>
              <w:spacing w:line="360" w:lineRule="auto"/>
              <w:rPr>
                <w:rFonts w:hint="eastAsia" w:ascii="宋体" w:hAnsi="宋体" w:cs="宋体"/>
                <w:b w:val="0"/>
                <w:bCs/>
                <w:sz w:val="24"/>
                <w:szCs w:val="24"/>
              </w:rPr>
            </w:pPr>
            <w:r>
              <w:rPr>
                <w:rFonts w:hint="eastAsia" w:ascii="宋体" w:hAnsi="宋体" w:cs="宋体"/>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14:paraId="4C36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221D1F2F">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-设备-通用-功能-15</w:t>
            </w:r>
          </w:p>
        </w:tc>
        <w:tc>
          <w:tcPr>
            <w:tcW w:w="5955" w:type="dxa"/>
          </w:tcPr>
          <w:p w14:paraId="52421541">
            <w:pPr>
              <w:spacing w:line="360" w:lineRule="auto"/>
              <w:rPr>
                <w:rFonts w:hint="eastAsia" w:ascii="宋体" w:hAnsi="宋体" w:cs="宋体"/>
                <w:b w:val="0"/>
                <w:bCs/>
                <w:sz w:val="24"/>
                <w:szCs w:val="24"/>
              </w:rPr>
            </w:pPr>
            <w:r>
              <w:rPr>
                <w:rFonts w:hint="eastAsia" w:ascii="宋体" w:hAnsi="宋体" w:cs="宋体"/>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5A56A6D3">
      <w:pPr>
        <w:spacing w:line="360" w:lineRule="auto"/>
        <w:rPr>
          <w:rFonts w:hint="eastAsia" w:ascii="宋体" w:hAnsi="宋体" w:cs="宋体"/>
          <w:b w:val="0"/>
          <w:bCs/>
          <w:sz w:val="24"/>
          <w:szCs w:val="24"/>
        </w:rPr>
      </w:pPr>
      <w:r>
        <w:rPr>
          <w:rFonts w:ascii="宋体" w:hAnsi="宋体" w:cs="宋体"/>
          <w:b w:val="0"/>
          <w:bCs/>
          <w:sz w:val="24"/>
          <w:szCs w:val="24"/>
        </w:rPr>
        <w:t>2、乙方应遵守</w:t>
      </w:r>
      <w:r>
        <w:rPr>
          <w:rFonts w:hint="eastAsia" w:ascii="宋体" w:hAnsi="宋体" w:cs="等线"/>
          <w:b w:val="0"/>
          <w:sz w:val="24"/>
        </w:rPr>
        <w:t>业主或甲方客户或甲方的</w:t>
      </w:r>
      <w:r>
        <w:rPr>
          <w:rFonts w:ascii="宋体" w:hAnsi="宋体" w:cs="宋体"/>
          <w:b w:val="0"/>
          <w:bCs/>
          <w:sz w:val="24"/>
          <w:szCs w:val="24"/>
        </w:rPr>
        <w:t>相关安全管理规定要求，具体规定如下：</w:t>
      </w:r>
    </w:p>
    <w:p w14:paraId="494AD0AE">
      <w:pPr>
        <w:spacing w:line="360" w:lineRule="auto"/>
        <w:rPr>
          <w:rFonts w:hint="eastAsia" w:ascii="宋体" w:hAnsi="宋体" w:cs="宋体"/>
          <w:b w:val="0"/>
          <w:bCs/>
          <w:sz w:val="24"/>
          <w:szCs w:val="24"/>
        </w:rPr>
      </w:pPr>
      <w:r>
        <w:rPr>
          <w:rFonts w:ascii="宋体" w:hAnsi="宋体" w:cs="宋体"/>
          <w:b w:val="0"/>
          <w:bCs/>
          <w:sz w:val="24"/>
          <w:szCs w:val="24"/>
        </w:rPr>
        <w:t>1）根据</w:t>
      </w:r>
      <w:r>
        <w:rPr>
          <w:rFonts w:hint="eastAsia" w:ascii="宋体" w:hAnsi="宋体" w:cs="等线"/>
          <w:b w:val="0"/>
          <w:sz w:val="24"/>
        </w:rPr>
        <w:t>业主或甲方客户或甲方的</w:t>
      </w:r>
      <w:r>
        <w:rPr>
          <w:rFonts w:ascii="宋体" w:hAnsi="宋体" w:cs="宋体"/>
          <w:b w:val="0"/>
          <w:bCs/>
          <w:sz w:val="24"/>
          <w:szCs w:val="24"/>
        </w:rPr>
        <w:t>安全域管理办法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56348FDB">
      <w:pPr>
        <w:spacing w:line="360" w:lineRule="auto"/>
        <w:rPr>
          <w:rFonts w:hint="eastAsia" w:ascii="宋体" w:hAnsi="宋体" w:cs="宋体"/>
          <w:b w:val="0"/>
          <w:bCs/>
          <w:sz w:val="24"/>
          <w:szCs w:val="24"/>
        </w:rPr>
      </w:pPr>
      <w:r>
        <w:rPr>
          <w:rFonts w:ascii="宋体" w:hAnsi="宋体" w:cs="宋体"/>
          <w:b w:val="0"/>
          <w:bCs/>
          <w:sz w:val="24"/>
          <w:szCs w:val="24"/>
        </w:rPr>
        <w:t>2）根据</w:t>
      </w:r>
      <w:r>
        <w:rPr>
          <w:rFonts w:hint="eastAsia" w:ascii="宋体" w:hAnsi="宋体" w:cs="等线"/>
          <w:b w:val="0"/>
          <w:sz w:val="24"/>
        </w:rPr>
        <w:t>业主或甲方客户或甲方的</w:t>
      </w:r>
      <w:r>
        <w:rPr>
          <w:rFonts w:ascii="宋体" w:hAnsi="宋体" w:cs="宋体"/>
          <w:b w:val="0"/>
          <w:bCs/>
          <w:sz w:val="24"/>
          <w:szCs w:val="24"/>
        </w:rPr>
        <w:t>帐号口令管理办法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397FACEF">
      <w:pPr>
        <w:spacing w:line="360" w:lineRule="auto"/>
        <w:rPr>
          <w:rFonts w:hint="eastAsia" w:ascii="宋体" w:hAnsi="宋体" w:cs="宋体"/>
          <w:b w:val="0"/>
          <w:bCs/>
          <w:sz w:val="24"/>
          <w:szCs w:val="24"/>
        </w:rPr>
      </w:pPr>
      <w:r>
        <w:rPr>
          <w:rFonts w:ascii="宋体" w:hAnsi="宋体" w:cs="宋体"/>
          <w:b w:val="0"/>
          <w:bCs/>
          <w:sz w:val="24"/>
          <w:szCs w:val="24"/>
        </w:rPr>
        <w:t>3）根据</w:t>
      </w:r>
      <w:r>
        <w:rPr>
          <w:rFonts w:hint="eastAsia" w:ascii="宋体" w:hAnsi="宋体" w:cs="等线"/>
          <w:b w:val="0"/>
          <w:sz w:val="24"/>
        </w:rPr>
        <w:t>业主或甲方客户或甲方的</w:t>
      </w:r>
      <w:r>
        <w:rPr>
          <w:rFonts w:ascii="宋体" w:hAnsi="宋体" w:cs="宋体"/>
          <w:b w:val="0"/>
          <w:bCs/>
          <w:sz w:val="24"/>
          <w:szCs w:val="24"/>
        </w:rPr>
        <w:t>远程接入安全管理办法</w:t>
      </w:r>
      <w:r>
        <w:rPr>
          <w:rFonts w:hint="eastAsia" w:ascii="宋体" w:hAnsi="宋体" w:cs="宋体"/>
          <w:b w:val="0"/>
          <w:bCs/>
          <w:sz w:val="24"/>
          <w:szCs w:val="24"/>
        </w:rPr>
        <w:t>等规定</w:t>
      </w:r>
      <w:r>
        <w:rPr>
          <w:rFonts w:ascii="宋体" w:hAnsi="宋体" w:cs="宋体"/>
          <w:b w:val="0"/>
          <w:bCs/>
          <w:sz w:val="24"/>
          <w:szCs w:val="24"/>
        </w:rPr>
        <w:t>，乙方应按照</w:t>
      </w:r>
      <w:r>
        <w:rPr>
          <w:rFonts w:hint="eastAsia" w:ascii="宋体" w:hAnsi="宋体" w:cs="等线"/>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721A27A2">
      <w:pPr>
        <w:spacing w:line="360" w:lineRule="auto"/>
        <w:rPr>
          <w:rFonts w:hint="eastAsia" w:ascii="宋体" w:hAnsi="宋体" w:cs="宋体"/>
          <w:b w:val="0"/>
          <w:bCs/>
          <w:sz w:val="24"/>
          <w:szCs w:val="24"/>
        </w:rPr>
      </w:pPr>
      <w:r>
        <w:rPr>
          <w:rFonts w:ascii="宋体" w:hAnsi="宋体" w:cs="宋体"/>
          <w:b w:val="0"/>
          <w:bCs/>
          <w:sz w:val="24"/>
          <w:szCs w:val="24"/>
        </w:rPr>
        <w:t>4）根据</w:t>
      </w:r>
      <w:r>
        <w:rPr>
          <w:rFonts w:hint="eastAsia" w:ascii="宋体" w:hAnsi="宋体" w:cs="等线"/>
          <w:b w:val="0"/>
          <w:sz w:val="24"/>
        </w:rPr>
        <w:t>业主或甲方客户或甲方的</w:t>
      </w:r>
      <w:r>
        <w:rPr>
          <w:rFonts w:ascii="宋体" w:hAnsi="宋体" w:cs="宋体"/>
          <w:b w:val="0"/>
          <w:bCs/>
          <w:sz w:val="24"/>
          <w:szCs w:val="24"/>
        </w:rPr>
        <w:t>网络互联安全管理办法</w:t>
      </w:r>
      <w:r>
        <w:rPr>
          <w:rFonts w:hint="eastAsia" w:ascii="宋体" w:hAnsi="宋体" w:cs="宋体"/>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706F77BF">
      <w:pPr>
        <w:spacing w:line="360" w:lineRule="auto"/>
        <w:rPr>
          <w:rFonts w:hint="eastAsia" w:ascii="宋体" w:hAnsi="宋体" w:cs="宋体"/>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7F51CB00">
      <w:pPr>
        <w:spacing w:line="360" w:lineRule="auto"/>
        <w:rPr>
          <w:rFonts w:hint="eastAsia" w:ascii="宋体" w:hAnsi="宋体" w:cs="宋体"/>
          <w:b w:val="0"/>
          <w:bCs/>
          <w:sz w:val="24"/>
          <w:szCs w:val="24"/>
        </w:rPr>
      </w:pPr>
      <w:r>
        <w:rPr>
          <w:rFonts w:ascii="宋体" w:hAnsi="宋体" w:cs="宋体"/>
          <w:b w:val="0"/>
          <w:bCs/>
          <w:sz w:val="24"/>
          <w:szCs w:val="24"/>
        </w:rPr>
        <w:t>4、乙方提供的应用软件中账号所使用的口令已采用加密方式保存，不可固化在软件里。</w:t>
      </w:r>
    </w:p>
    <w:p w14:paraId="7FE5BF80">
      <w:pPr>
        <w:spacing w:line="360" w:lineRule="auto"/>
        <w:rPr>
          <w:rFonts w:hint="eastAsia" w:ascii="宋体" w:hAnsi="宋体" w:cs="宋体"/>
          <w:b w:val="0"/>
          <w:bCs/>
          <w:sz w:val="24"/>
          <w:szCs w:val="24"/>
        </w:rPr>
      </w:pPr>
      <w:r>
        <w:rPr>
          <w:rFonts w:ascii="宋体" w:hAnsi="宋体" w:cs="宋体"/>
          <w:b w:val="0"/>
          <w:bCs/>
          <w:sz w:val="24"/>
          <w:szCs w:val="24"/>
        </w:rPr>
        <w:t>5、乙方在设备上线前，应详细提供本工程新增设备和应用的进程、端口、账号等方面的情况。</w:t>
      </w:r>
    </w:p>
    <w:p w14:paraId="2BF07F1F">
      <w:pPr>
        <w:spacing w:line="360" w:lineRule="auto"/>
        <w:rPr>
          <w:rFonts w:hint="eastAsia" w:ascii="宋体" w:hAnsi="宋体" w:cs="宋体"/>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44499836">
      <w:pPr>
        <w:spacing w:line="360" w:lineRule="auto"/>
        <w:rPr>
          <w:rFonts w:hint="eastAsia" w:ascii="宋体" w:hAnsi="宋体" w:cs="宋体"/>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56612230">
      <w:pPr>
        <w:spacing w:line="360" w:lineRule="auto"/>
        <w:rPr>
          <w:rFonts w:hint="eastAsia" w:ascii="宋体" w:hAnsi="宋体" w:cs="宋体"/>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67696BB8">
      <w:pPr>
        <w:spacing w:line="360" w:lineRule="auto"/>
        <w:rPr>
          <w:rFonts w:hint="eastAsia" w:ascii="宋体" w:hAnsi="宋体" w:cs="宋体"/>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52565B58">
      <w:pPr>
        <w:spacing w:line="360" w:lineRule="auto"/>
        <w:rPr>
          <w:rFonts w:hint="eastAsia" w:ascii="宋体" w:hAnsi="宋体" w:cs="宋体"/>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55FB0F37">
      <w:pPr>
        <w:spacing w:line="360" w:lineRule="auto"/>
        <w:rPr>
          <w:rFonts w:hint="eastAsia" w:ascii="宋体" w:hAnsi="宋体" w:cs="宋体"/>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1B839F6D">
      <w:pPr>
        <w:spacing w:line="360" w:lineRule="auto"/>
        <w:rPr>
          <w:rFonts w:hint="eastAsia" w:ascii="宋体" w:hAnsi="宋体" w:cs="宋体"/>
          <w:b w:val="0"/>
          <w:bCs/>
          <w:sz w:val="24"/>
          <w:szCs w:val="24"/>
        </w:rPr>
      </w:pPr>
      <w:r>
        <w:rPr>
          <w:rFonts w:ascii="宋体" w:hAnsi="宋体" w:cs="宋体"/>
          <w:b w:val="0"/>
          <w:bCs/>
          <w:sz w:val="24"/>
          <w:szCs w:val="24"/>
        </w:rPr>
        <w:t>12、对于乙方提供的运行在</w:t>
      </w:r>
      <w:r>
        <w:rPr>
          <w:rFonts w:hint="eastAsia" w:ascii="宋体" w:hAnsi="宋体" w:cs="宋体"/>
          <w:b w:val="0"/>
          <w:bCs/>
          <w:sz w:val="24"/>
          <w:szCs w:val="24"/>
        </w:rPr>
        <w:t>W</w:t>
      </w:r>
      <w:r>
        <w:rPr>
          <w:rFonts w:ascii="宋体" w:hAnsi="宋体" w:cs="宋体"/>
          <w:b w:val="0"/>
          <w:bCs/>
          <w:sz w:val="24"/>
          <w:szCs w:val="24"/>
        </w:rPr>
        <w:t>indows操作系统的应用软件，版本应在Win 2000（含）以上，同时不能使用家用版，如X</w:t>
      </w:r>
      <w:r>
        <w:rPr>
          <w:rFonts w:hint="eastAsia" w:ascii="宋体" w:hAnsi="宋体" w:cs="宋体"/>
          <w:b w:val="0"/>
          <w:bCs/>
          <w:sz w:val="24"/>
          <w:szCs w:val="24"/>
        </w:rPr>
        <w:t>P</w:t>
      </w:r>
      <w:r>
        <w:rPr>
          <w:rFonts w:ascii="宋体" w:hAnsi="宋体" w:cs="宋体"/>
          <w:b w:val="0"/>
          <w:bCs/>
          <w:sz w:val="24"/>
          <w:szCs w:val="24"/>
        </w:rPr>
        <w:t xml:space="preserve"> Home </w:t>
      </w:r>
      <w:r>
        <w:rPr>
          <w:rFonts w:hint="eastAsia" w:ascii="宋体" w:hAnsi="宋体" w:cs="宋体"/>
          <w:b w:val="0"/>
          <w:bCs/>
          <w:sz w:val="24"/>
          <w:szCs w:val="24"/>
        </w:rPr>
        <w:t>版的操作系统。</w:t>
      </w:r>
    </w:p>
    <w:p w14:paraId="2387E866">
      <w:pPr>
        <w:spacing w:line="360" w:lineRule="auto"/>
        <w:rPr>
          <w:rFonts w:hint="eastAsia" w:ascii="宋体" w:hAnsi="宋体" w:cs="宋体"/>
          <w:b w:val="0"/>
          <w:bCs/>
          <w:sz w:val="24"/>
          <w:szCs w:val="24"/>
        </w:rPr>
      </w:pPr>
      <w:r>
        <w:rPr>
          <w:rFonts w:ascii="宋体" w:hAnsi="宋体" w:cs="宋体"/>
          <w:b w:val="0"/>
          <w:bCs/>
          <w:sz w:val="24"/>
          <w:szCs w:val="24"/>
        </w:rPr>
        <w:t>13、乙方安全应急处理方面的责任：</w:t>
      </w:r>
    </w:p>
    <w:p w14:paraId="2FEB55B1">
      <w:pPr>
        <w:spacing w:line="360" w:lineRule="auto"/>
        <w:rPr>
          <w:rFonts w:hint="eastAsia" w:ascii="宋体" w:hAnsi="宋体" w:cs="宋体"/>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2432976">
      <w:pPr>
        <w:spacing w:line="360" w:lineRule="auto"/>
        <w:rPr>
          <w:rFonts w:hint="eastAsia" w:ascii="宋体" w:hAnsi="宋体" w:cs="宋体"/>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159A7C9F">
      <w:pPr>
        <w:spacing w:line="360" w:lineRule="auto"/>
        <w:rPr>
          <w:rFonts w:hint="eastAsia" w:ascii="宋体" w:hAnsi="宋体" w:cs="宋体"/>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hint="eastAsia" w:ascii="宋体" w:hAnsi="宋体" w:cs="宋体"/>
          <w:b w:val="0"/>
          <w:bCs/>
          <w:color w:val="000000"/>
          <w:sz w:val="24"/>
          <w:szCs w:val="24"/>
        </w:rPr>
        <w:t>肆</w:t>
      </w:r>
      <w:r>
        <w:rPr>
          <w:rFonts w:ascii="宋体" w:hAnsi="宋体" w:cs="宋体"/>
          <w:b w:val="0"/>
          <w:bCs/>
          <w:color w:val="000000"/>
          <w:sz w:val="24"/>
          <w:szCs w:val="24"/>
        </w:rPr>
        <w:t>份，甲方</w:t>
      </w:r>
      <w:r>
        <w:rPr>
          <w:rFonts w:hint="eastAsia" w:ascii="宋体" w:hAnsi="宋体" w:cs="宋体"/>
          <w:b w:val="0"/>
          <w:bCs/>
          <w:color w:val="000000"/>
          <w:sz w:val="24"/>
          <w:szCs w:val="24"/>
        </w:rPr>
        <w:t>贰</w:t>
      </w:r>
      <w:r>
        <w:rPr>
          <w:rFonts w:ascii="宋体" w:hAnsi="宋体" w:cs="宋体"/>
          <w:b w:val="0"/>
          <w:bCs/>
          <w:color w:val="000000"/>
          <w:sz w:val="24"/>
          <w:szCs w:val="24"/>
        </w:rPr>
        <w:t>份，乙方贰份，均具有同等法律效</w:t>
      </w:r>
      <w:r>
        <w:rPr>
          <w:rFonts w:hint="eastAsia" w:ascii="宋体" w:hAnsi="宋体" w:cs="宋体"/>
          <w:b w:val="0"/>
          <w:bCs/>
          <w:color w:val="000000"/>
          <w:sz w:val="24"/>
          <w:szCs w:val="24"/>
        </w:rPr>
        <w:t>力。</w:t>
      </w:r>
    </w:p>
    <w:p w14:paraId="62AB90D7">
      <w:pPr>
        <w:spacing w:line="360" w:lineRule="auto"/>
        <w:rPr>
          <w:rFonts w:hint="eastAsia" w:ascii="宋体" w:hAnsi="宋体" w:cs="宋体"/>
          <w:b w:val="0"/>
          <w:bCs/>
          <w:sz w:val="24"/>
          <w:szCs w:val="24"/>
        </w:rPr>
      </w:pPr>
    </w:p>
    <w:p w14:paraId="6AE060F8">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3CF4F445">
      <w:pPr>
        <w:spacing w:line="360" w:lineRule="auto"/>
        <w:rPr>
          <w:rFonts w:hint="eastAsia" w:ascii="宋体" w:hAnsi="宋体" w:cs="宋体"/>
          <w:b w:val="0"/>
          <w:bCs/>
          <w:sz w:val="24"/>
          <w:szCs w:val="24"/>
        </w:rPr>
      </w:pPr>
    </w:p>
    <w:p w14:paraId="1C4BBD61">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20AD0290">
      <w:pPr>
        <w:spacing w:line="360" w:lineRule="auto"/>
        <w:rPr>
          <w:rFonts w:hint="eastAsia" w:ascii="宋体" w:hAnsi="宋体" w:cs="宋体"/>
          <w:b w:val="0"/>
          <w:bCs/>
          <w:sz w:val="24"/>
          <w:szCs w:val="24"/>
          <w:u w:val="single"/>
        </w:rPr>
      </w:pPr>
    </w:p>
    <w:p w14:paraId="28481D5D">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19B4476">
      <w:pPr>
        <w:spacing w:line="360" w:lineRule="auto"/>
        <w:ind w:left="-3" w:leftChars="-1" w:firstLine="1"/>
        <w:rPr>
          <w:rFonts w:hint="eastAsia" w:ascii="宋体" w:hAnsi="宋体" w:cs="宋体"/>
          <w:b w:val="0"/>
          <w:bCs/>
          <w:sz w:val="24"/>
          <w:szCs w:val="24"/>
        </w:rPr>
      </w:pPr>
    </w:p>
    <w:p w14:paraId="6C9E4E3D">
      <w:pPr>
        <w:spacing w:line="360" w:lineRule="auto"/>
        <w:rPr>
          <w:rFonts w:hint="eastAsia" w:ascii="宋体" w:hAnsi="宋体" w:cs="宋体"/>
          <w:b w:val="0"/>
          <w:bCs/>
          <w:sz w:val="24"/>
          <w:szCs w:val="24"/>
        </w:rPr>
      </w:pPr>
    </w:p>
    <w:p w14:paraId="102C5F3E">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24"/>
        </w:rPr>
        <w:t>无锡市工业设备安装有限公司</w:t>
      </w:r>
    </w:p>
    <w:p w14:paraId="114E825A">
      <w:pPr>
        <w:spacing w:line="360" w:lineRule="auto"/>
        <w:rPr>
          <w:rFonts w:hint="eastAsia" w:ascii="宋体" w:hAnsi="宋体" w:cs="宋体"/>
          <w:b w:val="0"/>
          <w:bCs/>
          <w:sz w:val="24"/>
          <w:szCs w:val="24"/>
          <w:u w:val="single"/>
        </w:rPr>
      </w:pPr>
    </w:p>
    <w:p w14:paraId="0BEB6C59">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61A847E7">
      <w:pPr>
        <w:spacing w:line="360" w:lineRule="auto"/>
        <w:rPr>
          <w:rFonts w:hint="eastAsia" w:ascii="宋体" w:hAnsi="宋体" w:cs="宋体"/>
          <w:b w:val="0"/>
          <w:bCs/>
          <w:sz w:val="24"/>
          <w:szCs w:val="24"/>
          <w:u w:val="single"/>
        </w:rPr>
      </w:pPr>
    </w:p>
    <w:p w14:paraId="0FDB6441">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6EA1C456">
      <w:pPr>
        <w:rPr>
          <w:b w:val="0"/>
          <w:bCs/>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1"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87812"/>
    </w:sdtPr>
    <w:sdtContent>
      <w:p w14:paraId="39B87C36">
        <w:pPr>
          <w:pStyle w:val="13"/>
          <w:jc w:val="center"/>
        </w:pPr>
        <w:r>
          <w:fldChar w:fldCharType="begin"/>
        </w:r>
        <w:r>
          <w:instrText xml:space="preserve"> PAGE   \* MERGEFORMAT </w:instrText>
        </w:r>
        <w:r>
          <w:fldChar w:fldCharType="separate"/>
        </w:r>
        <w:r>
          <w:rPr>
            <w:lang w:val="zh-CN"/>
          </w:rPr>
          <w:t>6</w:t>
        </w:r>
        <w:r>
          <w:rPr>
            <w:lang w:val="zh-CN"/>
          </w:rPr>
          <w:fldChar w:fldCharType="end"/>
        </w:r>
      </w:p>
    </w:sdtContent>
  </w:sdt>
  <w:p w14:paraId="7581E780">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A5C32"/>
    <w:multiLevelType w:val="multilevel"/>
    <w:tmpl w:val="0A9A5C32"/>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3"/>
      <w:numFmt w:val="decimalEnclosedCircle"/>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464504"/>
    <w:multiLevelType w:val="multilevel"/>
    <w:tmpl w:val="15464504"/>
    <w:lvl w:ilvl="0" w:tentative="0">
      <w:start w:val="1"/>
      <w:numFmt w:val="decimalEnclosedCircle"/>
      <w:lvlText w:val="%1"/>
      <w:lvlJc w:val="left"/>
      <w:pPr>
        <w:ind w:left="830" w:hanging="360"/>
      </w:pPr>
      <w:rPr>
        <w:rFonts w:hint="default"/>
      </w:rPr>
    </w:lvl>
    <w:lvl w:ilvl="1" w:tentative="0">
      <w:start w:val="1"/>
      <w:numFmt w:val="lowerLetter"/>
      <w:lvlText w:val="%2)"/>
      <w:lvlJc w:val="left"/>
      <w:pPr>
        <w:ind w:left="1350" w:hanging="440"/>
      </w:pPr>
    </w:lvl>
    <w:lvl w:ilvl="2" w:tentative="0">
      <w:start w:val="1"/>
      <w:numFmt w:val="lowerRoman"/>
      <w:lvlText w:val="%3."/>
      <w:lvlJc w:val="right"/>
      <w:pPr>
        <w:ind w:left="1790" w:hanging="440"/>
      </w:pPr>
    </w:lvl>
    <w:lvl w:ilvl="3" w:tentative="0">
      <w:start w:val="1"/>
      <w:numFmt w:val="decimal"/>
      <w:lvlText w:val="%4."/>
      <w:lvlJc w:val="left"/>
      <w:pPr>
        <w:ind w:left="2230" w:hanging="440"/>
      </w:pPr>
    </w:lvl>
    <w:lvl w:ilvl="4" w:tentative="0">
      <w:start w:val="1"/>
      <w:numFmt w:val="lowerLetter"/>
      <w:lvlText w:val="%5)"/>
      <w:lvlJc w:val="left"/>
      <w:pPr>
        <w:ind w:left="2670" w:hanging="440"/>
      </w:pPr>
    </w:lvl>
    <w:lvl w:ilvl="5" w:tentative="0">
      <w:start w:val="1"/>
      <w:numFmt w:val="lowerRoman"/>
      <w:lvlText w:val="%6."/>
      <w:lvlJc w:val="right"/>
      <w:pPr>
        <w:ind w:left="3110" w:hanging="440"/>
      </w:pPr>
    </w:lvl>
    <w:lvl w:ilvl="6" w:tentative="0">
      <w:start w:val="1"/>
      <w:numFmt w:val="decimal"/>
      <w:lvlText w:val="%7."/>
      <w:lvlJc w:val="left"/>
      <w:pPr>
        <w:ind w:left="3550" w:hanging="440"/>
      </w:pPr>
    </w:lvl>
    <w:lvl w:ilvl="7" w:tentative="0">
      <w:start w:val="1"/>
      <w:numFmt w:val="lowerLetter"/>
      <w:lvlText w:val="%8)"/>
      <w:lvlJc w:val="left"/>
      <w:pPr>
        <w:ind w:left="3990" w:hanging="440"/>
      </w:pPr>
    </w:lvl>
    <w:lvl w:ilvl="8" w:tentative="0">
      <w:start w:val="1"/>
      <w:numFmt w:val="lowerRoman"/>
      <w:lvlText w:val="%9."/>
      <w:lvlJc w:val="right"/>
      <w:pPr>
        <w:ind w:left="4430" w:hanging="440"/>
      </w:pPr>
    </w:lvl>
  </w:abstractNum>
  <w:abstractNum w:abstractNumId="2">
    <w:nsid w:val="22F53F81"/>
    <w:multiLevelType w:val="singleLevel"/>
    <w:tmpl w:val="22F53F81"/>
    <w:lvl w:ilvl="0" w:tentative="0">
      <w:start w:val="1"/>
      <w:numFmt w:val="chineseCountingThousand"/>
      <w:lvlText w:val="第%1条"/>
      <w:lvlJc w:val="left"/>
      <w:pPr>
        <w:tabs>
          <w:tab w:val="left" w:pos="1280"/>
        </w:tabs>
        <w:ind w:left="1280" w:hanging="855"/>
      </w:pPr>
      <w:rPr>
        <w:rFonts w:hint="eastAsia"/>
      </w:rPr>
    </w:lvl>
  </w:abstractNum>
  <w:abstractNum w:abstractNumId="3">
    <w:nsid w:val="2726220D"/>
    <w:multiLevelType w:val="multilevel"/>
    <w:tmpl w:val="2726220D"/>
    <w:lvl w:ilvl="0" w:tentative="0">
      <w:start w:val="1"/>
      <w:numFmt w:val="japaneseCounting"/>
      <w:lvlText w:val="%1、"/>
      <w:lvlJc w:val="left"/>
      <w:pPr>
        <w:tabs>
          <w:tab w:val="left" w:pos="1290"/>
        </w:tabs>
        <w:ind w:left="1290" w:hanging="855"/>
      </w:pPr>
      <w:rPr>
        <w:rFonts w:hint="default"/>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4">
    <w:nsid w:val="2A3029D9"/>
    <w:multiLevelType w:val="multilevel"/>
    <w:tmpl w:val="2A3029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30833BA2"/>
    <w:multiLevelType w:val="multilevel"/>
    <w:tmpl w:val="30833BA2"/>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51AF7922"/>
    <w:multiLevelType w:val="multilevel"/>
    <w:tmpl w:val="51AF7922"/>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7">
    <w:nsid w:val="52701BAF"/>
    <w:multiLevelType w:val="singleLevel"/>
    <w:tmpl w:val="52701BAF"/>
    <w:lvl w:ilvl="0" w:tentative="0">
      <w:start w:val="2"/>
      <w:numFmt w:val="chineseCounting"/>
      <w:suff w:val="nothing"/>
      <w:lvlText w:val="%1、"/>
      <w:lvlJc w:val="left"/>
      <w:rPr>
        <w:rFonts w:hint="eastAsia"/>
      </w:rPr>
    </w:lvl>
  </w:abstractNum>
  <w:abstractNum w:abstractNumId="8">
    <w:nsid w:val="68BA7DBD"/>
    <w:multiLevelType w:val="multilevel"/>
    <w:tmpl w:val="68BA7DBD"/>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num w:numId="1">
    <w:abstractNumId w:val="2"/>
  </w:num>
  <w:num w:numId="2">
    <w:abstractNumId w:val="0"/>
  </w:num>
  <w:num w:numId="3">
    <w:abstractNumId w:val="4"/>
  </w:num>
  <w:num w:numId="4">
    <w:abstractNumId w:val="5"/>
  </w:num>
  <w:num w:numId="5">
    <w:abstractNumId w:val="1"/>
  </w:num>
  <w:num w:numId="6">
    <w:abstractNumId w:val="7"/>
  </w:num>
  <w:num w:numId="7">
    <w:abstractNumId w:val="3"/>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MzMDU3YzAyZmU5Y2FkZGU0ODIwMGZiOGE0ZGM5NWIifQ=="/>
  </w:docVars>
  <w:rsids>
    <w:rsidRoot w:val="00172A27"/>
    <w:rsid w:val="000023AE"/>
    <w:rsid w:val="000075C1"/>
    <w:rsid w:val="000140DF"/>
    <w:rsid w:val="00020BBD"/>
    <w:rsid w:val="000253A1"/>
    <w:rsid w:val="000359A7"/>
    <w:rsid w:val="00057CA1"/>
    <w:rsid w:val="00064BC3"/>
    <w:rsid w:val="00074315"/>
    <w:rsid w:val="00074424"/>
    <w:rsid w:val="00094354"/>
    <w:rsid w:val="000D000B"/>
    <w:rsid w:val="000D6646"/>
    <w:rsid w:val="000D7791"/>
    <w:rsid w:val="000F2484"/>
    <w:rsid w:val="000F3254"/>
    <w:rsid w:val="001118AD"/>
    <w:rsid w:val="00130E22"/>
    <w:rsid w:val="00132E48"/>
    <w:rsid w:val="001339BB"/>
    <w:rsid w:val="001509CF"/>
    <w:rsid w:val="00151395"/>
    <w:rsid w:val="0017155D"/>
    <w:rsid w:val="00172A27"/>
    <w:rsid w:val="00175EC5"/>
    <w:rsid w:val="00184CF6"/>
    <w:rsid w:val="00194239"/>
    <w:rsid w:val="00195617"/>
    <w:rsid w:val="001969DE"/>
    <w:rsid w:val="00197C07"/>
    <w:rsid w:val="001A6882"/>
    <w:rsid w:val="001D0CB6"/>
    <w:rsid w:val="001D54FF"/>
    <w:rsid w:val="001E2DA4"/>
    <w:rsid w:val="001F48CE"/>
    <w:rsid w:val="001F5383"/>
    <w:rsid w:val="001F5B94"/>
    <w:rsid w:val="0020308B"/>
    <w:rsid w:val="00217FF5"/>
    <w:rsid w:val="0022098C"/>
    <w:rsid w:val="002303A7"/>
    <w:rsid w:val="00237D04"/>
    <w:rsid w:val="00242503"/>
    <w:rsid w:val="00245E3D"/>
    <w:rsid w:val="002547F9"/>
    <w:rsid w:val="00294089"/>
    <w:rsid w:val="002A1884"/>
    <w:rsid w:val="002A4F1D"/>
    <w:rsid w:val="002A7CE2"/>
    <w:rsid w:val="002B1172"/>
    <w:rsid w:val="002B3DA3"/>
    <w:rsid w:val="002D07A5"/>
    <w:rsid w:val="002E5369"/>
    <w:rsid w:val="002E64F8"/>
    <w:rsid w:val="002F6768"/>
    <w:rsid w:val="00321C81"/>
    <w:rsid w:val="003340C8"/>
    <w:rsid w:val="00352E72"/>
    <w:rsid w:val="00380753"/>
    <w:rsid w:val="0038236A"/>
    <w:rsid w:val="003A7D9C"/>
    <w:rsid w:val="003D4ED7"/>
    <w:rsid w:val="003E106A"/>
    <w:rsid w:val="003E1B3B"/>
    <w:rsid w:val="003F0E69"/>
    <w:rsid w:val="003F4BC1"/>
    <w:rsid w:val="003F5BDE"/>
    <w:rsid w:val="00401A88"/>
    <w:rsid w:val="004121DE"/>
    <w:rsid w:val="004225C6"/>
    <w:rsid w:val="00424539"/>
    <w:rsid w:val="00437D46"/>
    <w:rsid w:val="00442481"/>
    <w:rsid w:val="00473D93"/>
    <w:rsid w:val="00476BAF"/>
    <w:rsid w:val="00487869"/>
    <w:rsid w:val="004901EE"/>
    <w:rsid w:val="004A2799"/>
    <w:rsid w:val="004C278D"/>
    <w:rsid w:val="004C5F8E"/>
    <w:rsid w:val="004D7C08"/>
    <w:rsid w:val="004F71F5"/>
    <w:rsid w:val="005035BA"/>
    <w:rsid w:val="0050621D"/>
    <w:rsid w:val="00511338"/>
    <w:rsid w:val="005128C1"/>
    <w:rsid w:val="00513CA7"/>
    <w:rsid w:val="00516757"/>
    <w:rsid w:val="0052407B"/>
    <w:rsid w:val="00526696"/>
    <w:rsid w:val="00526922"/>
    <w:rsid w:val="00526ACE"/>
    <w:rsid w:val="00537D4A"/>
    <w:rsid w:val="00565633"/>
    <w:rsid w:val="00566624"/>
    <w:rsid w:val="0058659B"/>
    <w:rsid w:val="0059233C"/>
    <w:rsid w:val="005938A3"/>
    <w:rsid w:val="005B4AD5"/>
    <w:rsid w:val="005C4BFA"/>
    <w:rsid w:val="005E02CE"/>
    <w:rsid w:val="005E09C4"/>
    <w:rsid w:val="005E1852"/>
    <w:rsid w:val="006103A5"/>
    <w:rsid w:val="006108EA"/>
    <w:rsid w:val="00613430"/>
    <w:rsid w:val="00623E08"/>
    <w:rsid w:val="00626944"/>
    <w:rsid w:val="006338C5"/>
    <w:rsid w:val="006870B7"/>
    <w:rsid w:val="006937FC"/>
    <w:rsid w:val="006B711E"/>
    <w:rsid w:val="006C393B"/>
    <w:rsid w:val="006F0BD3"/>
    <w:rsid w:val="006F2A02"/>
    <w:rsid w:val="00706CEF"/>
    <w:rsid w:val="00731F1F"/>
    <w:rsid w:val="007342AD"/>
    <w:rsid w:val="00744735"/>
    <w:rsid w:val="007460CD"/>
    <w:rsid w:val="00770610"/>
    <w:rsid w:val="00771D28"/>
    <w:rsid w:val="007A682D"/>
    <w:rsid w:val="007C1811"/>
    <w:rsid w:val="007C56F9"/>
    <w:rsid w:val="007E4748"/>
    <w:rsid w:val="0080007D"/>
    <w:rsid w:val="00803BB1"/>
    <w:rsid w:val="0082242C"/>
    <w:rsid w:val="0083551C"/>
    <w:rsid w:val="00837447"/>
    <w:rsid w:val="008608DF"/>
    <w:rsid w:val="008613D0"/>
    <w:rsid w:val="00867EBA"/>
    <w:rsid w:val="008816EB"/>
    <w:rsid w:val="008B2BBC"/>
    <w:rsid w:val="008E141F"/>
    <w:rsid w:val="008F5A78"/>
    <w:rsid w:val="008F7EFE"/>
    <w:rsid w:val="00903B54"/>
    <w:rsid w:val="009256A6"/>
    <w:rsid w:val="0094203C"/>
    <w:rsid w:val="00942AF4"/>
    <w:rsid w:val="00947515"/>
    <w:rsid w:val="00955410"/>
    <w:rsid w:val="00955A8B"/>
    <w:rsid w:val="0096139F"/>
    <w:rsid w:val="00961B60"/>
    <w:rsid w:val="00971C81"/>
    <w:rsid w:val="00976434"/>
    <w:rsid w:val="009A549D"/>
    <w:rsid w:val="009B5A6F"/>
    <w:rsid w:val="009B60BC"/>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A65DD"/>
    <w:rsid w:val="00BC64A5"/>
    <w:rsid w:val="00BE064F"/>
    <w:rsid w:val="00BF14D8"/>
    <w:rsid w:val="00BF172F"/>
    <w:rsid w:val="00BF61F1"/>
    <w:rsid w:val="00C132A6"/>
    <w:rsid w:val="00C33CA9"/>
    <w:rsid w:val="00C33CB3"/>
    <w:rsid w:val="00C44579"/>
    <w:rsid w:val="00C72490"/>
    <w:rsid w:val="00C90AA1"/>
    <w:rsid w:val="00C924B1"/>
    <w:rsid w:val="00CA1EA7"/>
    <w:rsid w:val="00CB2471"/>
    <w:rsid w:val="00CB69E9"/>
    <w:rsid w:val="00CC6066"/>
    <w:rsid w:val="00CD3790"/>
    <w:rsid w:val="00CD422C"/>
    <w:rsid w:val="00CE10AF"/>
    <w:rsid w:val="00CF0D71"/>
    <w:rsid w:val="00D40E50"/>
    <w:rsid w:val="00D50B8D"/>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290A"/>
    <w:rsid w:val="00E06C67"/>
    <w:rsid w:val="00E13E92"/>
    <w:rsid w:val="00E31AE8"/>
    <w:rsid w:val="00E5602A"/>
    <w:rsid w:val="00E92C9F"/>
    <w:rsid w:val="00E92D8E"/>
    <w:rsid w:val="00EA0C86"/>
    <w:rsid w:val="00EA45F1"/>
    <w:rsid w:val="00EA50F5"/>
    <w:rsid w:val="00EA7BB7"/>
    <w:rsid w:val="00EB084E"/>
    <w:rsid w:val="00EB3B21"/>
    <w:rsid w:val="00EC63F0"/>
    <w:rsid w:val="00ED07F2"/>
    <w:rsid w:val="00ED4A92"/>
    <w:rsid w:val="00EE18EE"/>
    <w:rsid w:val="00EE46C0"/>
    <w:rsid w:val="00EF0ECC"/>
    <w:rsid w:val="00F00851"/>
    <w:rsid w:val="00F17C49"/>
    <w:rsid w:val="00F2338F"/>
    <w:rsid w:val="00F23D04"/>
    <w:rsid w:val="00F27F0D"/>
    <w:rsid w:val="00F34230"/>
    <w:rsid w:val="00F34BA2"/>
    <w:rsid w:val="00F46970"/>
    <w:rsid w:val="00F66FEE"/>
    <w:rsid w:val="00F76A72"/>
    <w:rsid w:val="00F8183A"/>
    <w:rsid w:val="00FA2724"/>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7A05527"/>
    <w:rsid w:val="18CC7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73770ED"/>
    <w:rsid w:val="6A762352"/>
    <w:rsid w:val="6D1F7E14"/>
    <w:rsid w:val="70EE6AEA"/>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宋体" w:cs="Times New Roman"/>
      <w:b/>
      <w:kern w:val="2"/>
      <w:sz w:val="28"/>
      <w:lang w:val="en-US" w:eastAsia="zh-CN" w:bidi="ar-SA"/>
    </w:rPr>
  </w:style>
  <w:style w:type="paragraph" w:styleId="2">
    <w:name w:val="heading 1"/>
    <w:basedOn w:val="1"/>
    <w:next w:val="1"/>
    <w:link w:val="28"/>
    <w:qFormat/>
    <w:uiPriority w:val="0"/>
    <w:pPr>
      <w:keepNext/>
      <w:keepLines/>
      <w:tabs>
        <w:tab w:val="left" w:pos="855"/>
        <w:tab w:val="left" w:pos="1280"/>
      </w:tabs>
      <w:adjustRightInd w:val="0"/>
      <w:spacing w:before="360" w:after="360" w:line="400" w:lineRule="atLeast"/>
      <w:ind w:left="1280" w:hanging="855"/>
      <w:outlineLvl w:val="0"/>
    </w:pPr>
    <w:rPr>
      <w:rFonts w:ascii="楷体_GB2312" w:hAnsi="宋体" w:eastAsia="楷体_GB2312"/>
      <w:kern w:val="44"/>
    </w:rPr>
  </w:style>
  <w:style w:type="paragraph" w:styleId="3">
    <w:name w:val="heading 2"/>
    <w:basedOn w:val="1"/>
    <w:next w:val="4"/>
    <w:link w:val="67"/>
    <w:qFormat/>
    <w:uiPriority w:val="0"/>
    <w:pPr>
      <w:keepNext/>
      <w:keepLines/>
      <w:spacing w:before="260" w:after="260" w:line="416" w:lineRule="atLeast"/>
      <w:outlineLvl w:val="1"/>
    </w:pPr>
    <w:rPr>
      <w:rFonts w:ascii="Arial" w:hAnsi="Arial" w:eastAsia="黑体"/>
      <w:kern w:val="0"/>
      <w:sz w:val="32"/>
      <w:lang w:val="zh-CN"/>
    </w:rPr>
  </w:style>
  <w:style w:type="paragraph" w:styleId="5">
    <w:name w:val="heading 4"/>
    <w:basedOn w:val="1"/>
    <w:next w:val="4"/>
    <w:link w:val="60"/>
    <w:qFormat/>
    <w:uiPriority w:val="0"/>
    <w:pPr>
      <w:keepNext/>
      <w:keepLines/>
      <w:spacing w:before="280" w:after="290" w:line="376" w:lineRule="auto"/>
      <w:outlineLvl w:val="3"/>
    </w:pPr>
    <w:rPr>
      <w:rFonts w:ascii="Arial" w:hAnsi="Arial" w:eastAsia="黑体"/>
      <w:kern w:val="0"/>
      <w:lang w:val="zh-CN"/>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Document Map"/>
    <w:basedOn w:val="1"/>
    <w:link w:val="57"/>
    <w:unhideWhenUsed/>
    <w:qFormat/>
    <w:uiPriority w:val="99"/>
    <w:rPr>
      <w:rFonts w:ascii="宋体"/>
      <w:sz w:val="18"/>
      <w:szCs w:val="18"/>
    </w:rPr>
  </w:style>
  <w:style w:type="paragraph" w:styleId="7">
    <w:name w:val="annotation text"/>
    <w:basedOn w:val="1"/>
    <w:link w:val="75"/>
    <w:semiHidden/>
    <w:unhideWhenUsed/>
    <w:qFormat/>
    <w:uiPriority w:val="0"/>
    <w:pPr>
      <w:jc w:val="left"/>
    </w:pPr>
  </w:style>
  <w:style w:type="paragraph" w:styleId="8">
    <w:name w:val="Body Text"/>
    <w:basedOn w:val="1"/>
    <w:qFormat/>
    <w:uiPriority w:val="0"/>
    <w:pPr>
      <w:spacing w:after="120"/>
    </w:pPr>
  </w:style>
  <w:style w:type="paragraph" w:styleId="9">
    <w:name w:val="Body Text Indent"/>
    <w:basedOn w:val="1"/>
    <w:link w:val="29"/>
    <w:qFormat/>
    <w:uiPriority w:val="0"/>
    <w:pPr>
      <w:adjustRightInd w:val="0"/>
      <w:spacing w:line="312" w:lineRule="atLeast"/>
      <w:ind w:left="360"/>
      <w:textAlignment w:val="baseline"/>
    </w:pPr>
    <w:rPr>
      <w:rFonts w:eastAsiaTheme="minorEastAsia" w:cstheme="minorBidi"/>
      <w:b w:val="0"/>
      <w:sz w:val="21"/>
      <w:szCs w:val="22"/>
    </w:rPr>
  </w:style>
  <w:style w:type="paragraph" w:styleId="10">
    <w:name w:val="Plain Text"/>
    <w:basedOn w:val="1"/>
    <w:link w:val="32"/>
    <w:qFormat/>
    <w:uiPriority w:val="99"/>
    <w:pPr>
      <w:spacing w:line="240" w:lineRule="auto"/>
    </w:pPr>
    <w:rPr>
      <w:rFonts w:ascii="宋体" w:hAnsi="Courier New" w:eastAsiaTheme="minorEastAsia" w:cstheme="minorBidi"/>
      <w:b w:val="0"/>
      <w:sz w:val="21"/>
      <w:szCs w:val="22"/>
    </w:rPr>
  </w:style>
  <w:style w:type="paragraph" w:styleId="11">
    <w:name w:val="Body Text Indent 2"/>
    <w:basedOn w:val="1"/>
    <w:link w:val="64"/>
    <w:qFormat/>
    <w:uiPriority w:val="0"/>
    <w:pPr>
      <w:spacing w:after="120" w:line="480" w:lineRule="auto"/>
      <w:ind w:left="420" w:leftChars="200"/>
    </w:pPr>
    <w:rPr>
      <w:b w:val="0"/>
      <w:sz w:val="21"/>
      <w:szCs w:val="24"/>
    </w:rPr>
  </w:style>
  <w:style w:type="paragraph" w:styleId="12">
    <w:name w:val="Balloon Text"/>
    <w:basedOn w:val="1"/>
    <w:link w:val="68"/>
    <w:unhideWhenUsed/>
    <w:qFormat/>
    <w:uiPriority w:val="99"/>
    <w:pPr>
      <w:spacing w:line="240" w:lineRule="auto"/>
    </w:pPr>
    <w:rPr>
      <w:kern w:val="0"/>
      <w:sz w:val="18"/>
      <w:szCs w:val="18"/>
    </w:rPr>
  </w:style>
  <w:style w:type="paragraph" w:styleId="13">
    <w:name w:val="footer"/>
    <w:basedOn w:val="1"/>
    <w:link w:val="27"/>
    <w:unhideWhenUsed/>
    <w:qFormat/>
    <w:uiPriority w:val="99"/>
    <w:pPr>
      <w:tabs>
        <w:tab w:val="center" w:pos="4153"/>
        <w:tab w:val="right" w:pos="8306"/>
      </w:tabs>
      <w:snapToGrid w:val="0"/>
      <w:jc w:val="left"/>
    </w:pPr>
    <w:rPr>
      <w:sz w:val="18"/>
      <w:szCs w:val="18"/>
    </w:rPr>
  </w:style>
  <w:style w:type="paragraph" w:styleId="14">
    <w:name w:val="header"/>
    <w:basedOn w:val="1"/>
    <w:link w:val="26"/>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footnote text"/>
    <w:basedOn w:val="1"/>
    <w:link w:val="72"/>
    <w:semiHidden/>
    <w:qFormat/>
    <w:uiPriority w:val="0"/>
    <w:pPr>
      <w:snapToGrid w:val="0"/>
      <w:spacing w:line="240" w:lineRule="auto"/>
      <w:jc w:val="left"/>
    </w:pPr>
    <w:rPr>
      <w:b w:val="0"/>
      <w:sz w:val="18"/>
      <w:szCs w:val="18"/>
    </w:rPr>
  </w:style>
  <w:style w:type="paragraph" w:styleId="16">
    <w:name w:val="Normal (Web)"/>
    <w:basedOn w:val="1"/>
    <w:unhideWhenUsed/>
    <w:qFormat/>
    <w:uiPriority w:val="99"/>
    <w:pPr>
      <w:widowControl/>
      <w:spacing w:before="100" w:beforeAutospacing="1" w:after="100" w:afterAutospacing="1" w:line="240" w:lineRule="auto"/>
      <w:jc w:val="left"/>
    </w:pPr>
    <w:rPr>
      <w:b w:val="0"/>
      <w:sz w:val="21"/>
    </w:rPr>
  </w:style>
  <w:style w:type="paragraph" w:styleId="17">
    <w:name w:val="annotation subject"/>
    <w:basedOn w:val="7"/>
    <w:next w:val="7"/>
    <w:link w:val="58"/>
    <w:unhideWhenUsed/>
    <w:qFormat/>
    <w:uiPriority w:val="99"/>
    <w:rPr>
      <w:bCs/>
    </w:rPr>
  </w:style>
  <w:style w:type="character" w:styleId="20">
    <w:name w:val="Strong"/>
    <w:qFormat/>
    <w:uiPriority w:val="22"/>
    <w:rPr>
      <w:b/>
      <w:bCs/>
    </w:rPr>
  </w:style>
  <w:style w:type="character" w:styleId="21">
    <w:name w:val="page number"/>
    <w:basedOn w:val="19"/>
    <w:qFormat/>
    <w:uiPriority w:val="0"/>
  </w:style>
  <w:style w:type="character" w:styleId="22">
    <w:name w:val="FollowedHyperlink"/>
    <w:basedOn w:val="19"/>
    <w:semiHidden/>
    <w:unhideWhenUsed/>
    <w:qFormat/>
    <w:uiPriority w:val="99"/>
    <w:rPr>
      <w:color w:val="800080"/>
      <w:u w:val="single"/>
    </w:rPr>
  </w:style>
  <w:style w:type="character" w:styleId="23">
    <w:name w:val="Hyperlink"/>
    <w:basedOn w:val="19"/>
    <w:unhideWhenUsed/>
    <w:qFormat/>
    <w:uiPriority w:val="99"/>
    <w:rPr>
      <w:color w:val="0000FF"/>
      <w:u w:val="single"/>
    </w:rPr>
  </w:style>
  <w:style w:type="character" w:styleId="24">
    <w:name w:val="annotation reference"/>
    <w:semiHidden/>
    <w:qFormat/>
    <w:uiPriority w:val="0"/>
    <w:rPr>
      <w:sz w:val="21"/>
      <w:szCs w:val="21"/>
    </w:rPr>
  </w:style>
  <w:style w:type="character" w:styleId="25">
    <w:name w:val="footnote reference"/>
    <w:semiHidden/>
    <w:qFormat/>
    <w:uiPriority w:val="0"/>
    <w:rPr>
      <w:vertAlign w:val="superscript"/>
    </w:rPr>
  </w:style>
  <w:style w:type="character" w:customStyle="1" w:styleId="26">
    <w:name w:val="页眉 字符"/>
    <w:basedOn w:val="19"/>
    <w:link w:val="14"/>
    <w:qFormat/>
    <w:uiPriority w:val="99"/>
    <w:rPr>
      <w:sz w:val="18"/>
      <w:szCs w:val="18"/>
    </w:rPr>
  </w:style>
  <w:style w:type="character" w:customStyle="1" w:styleId="27">
    <w:name w:val="页脚 字符"/>
    <w:basedOn w:val="19"/>
    <w:link w:val="13"/>
    <w:qFormat/>
    <w:uiPriority w:val="99"/>
    <w:rPr>
      <w:sz w:val="18"/>
      <w:szCs w:val="18"/>
    </w:rPr>
  </w:style>
  <w:style w:type="character" w:customStyle="1" w:styleId="28">
    <w:name w:val="标题 1 字符"/>
    <w:basedOn w:val="19"/>
    <w:link w:val="2"/>
    <w:qFormat/>
    <w:uiPriority w:val="0"/>
    <w:rPr>
      <w:rFonts w:ascii="楷体_GB2312" w:hAnsi="宋体" w:eastAsia="楷体_GB2312"/>
      <w:b/>
      <w:kern w:val="44"/>
      <w:sz w:val="28"/>
    </w:rPr>
  </w:style>
  <w:style w:type="character" w:customStyle="1" w:styleId="29">
    <w:name w:val="正文文本缩进 字符"/>
    <w:link w:val="9"/>
    <w:qFormat/>
    <w:uiPriority w:val="0"/>
    <w:rPr>
      <w:rFonts w:ascii="Times New Roman" w:hAnsi="Times New Roman"/>
    </w:rPr>
  </w:style>
  <w:style w:type="character" w:customStyle="1" w:styleId="30">
    <w:name w:val="Andy_正文 Char"/>
    <w:link w:val="31"/>
    <w:qFormat/>
    <w:uiPriority w:val="0"/>
    <w:rPr>
      <w:sz w:val="24"/>
      <w:szCs w:val="24"/>
    </w:rPr>
  </w:style>
  <w:style w:type="paragraph" w:customStyle="1" w:styleId="31">
    <w:name w:val="Andy_正文"/>
    <w:basedOn w:val="1"/>
    <w:link w:val="30"/>
    <w:qFormat/>
    <w:uiPriority w:val="0"/>
    <w:pPr>
      <w:spacing w:line="360" w:lineRule="auto"/>
      <w:ind w:firstLine="480" w:firstLineChars="200"/>
    </w:pPr>
    <w:rPr>
      <w:rFonts w:asciiTheme="minorHAnsi" w:hAnsiTheme="minorHAnsi" w:eastAsiaTheme="minorEastAsia" w:cstheme="minorBidi"/>
      <w:b w:val="0"/>
      <w:sz w:val="24"/>
      <w:szCs w:val="24"/>
    </w:rPr>
  </w:style>
  <w:style w:type="character" w:customStyle="1" w:styleId="32">
    <w:name w:val="纯文本 字符"/>
    <w:link w:val="10"/>
    <w:qFormat/>
    <w:locked/>
    <w:uiPriority w:val="99"/>
    <w:rPr>
      <w:rFonts w:ascii="宋体" w:hAnsi="Courier New"/>
    </w:rPr>
  </w:style>
  <w:style w:type="character" w:customStyle="1" w:styleId="33">
    <w:name w:val="正文文本缩进 Char1"/>
    <w:basedOn w:val="19"/>
    <w:semiHidden/>
    <w:qFormat/>
    <w:uiPriority w:val="99"/>
    <w:rPr>
      <w:rFonts w:ascii="Times New Roman" w:hAnsi="Times New Roman" w:eastAsia="宋体" w:cs="Times New Roman"/>
      <w:b/>
      <w:sz w:val="28"/>
      <w:szCs w:val="20"/>
    </w:rPr>
  </w:style>
  <w:style w:type="character" w:customStyle="1" w:styleId="34">
    <w:name w:val="纯文本 Char"/>
    <w:basedOn w:val="19"/>
    <w:semiHidden/>
    <w:qFormat/>
    <w:uiPriority w:val="99"/>
    <w:rPr>
      <w:rFonts w:ascii="宋体" w:hAnsi="Courier New" w:eastAsia="宋体" w:cs="Courier New"/>
      <w:b/>
      <w:szCs w:val="21"/>
    </w:rPr>
  </w:style>
  <w:style w:type="paragraph" w:customStyle="1" w:styleId="35">
    <w:name w:val="首行缩进"/>
    <w:basedOn w:val="1"/>
    <w:qFormat/>
    <w:uiPriority w:val="0"/>
    <w:pPr>
      <w:spacing w:line="240" w:lineRule="auto"/>
      <w:ind w:firstLine="480" w:firstLineChars="200"/>
    </w:pPr>
    <w:rPr>
      <w:b w:val="0"/>
      <w:sz w:val="21"/>
      <w:lang w:val="zh-CN"/>
    </w:rPr>
  </w:style>
  <w:style w:type="paragraph" w:customStyle="1" w:styleId="36">
    <w:name w:val="xl70"/>
    <w:basedOn w:val="1"/>
    <w:qFormat/>
    <w:uiPriority w:val="0"/>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37">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38">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39">
    <w:name w:val="xl73"/>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0">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20"/>
    </w:rPr>
  </w:style>
  <w:style w:type="paragraph" w:customStyle="1" w:styleId="41">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2">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43">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44">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45">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46">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47">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paragraph" w:customStyle="1" w:styleId="48">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49">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0">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1">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2">
    <w:name w:val="xl86"/>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3">
    <w:name w:val="xl8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4">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character" w:customStyle="1" w:styleId="55">
    <w:name w:val="标题 2 字符"/>
    <w:basedOn w:val="19"/>
    <w:semiHidden/>
    <w:qFormat/>
    <w:uiPriority w:val="9"/>
    <w:rPr>
      <w:rFonts w:asciiTheme="majorHAnsi" w:hAnsiTheme="majorHAnsi" w:eastAsiaTheme="majorEastAsia" w:cstheme="majorBidi"/>
      <w:b/>
      <w:bCs/>
      <w:kern w:val="2"/>
      <w:sz w:val="32"/>
      <w:szCs w:val="32"/>
    </w:rPr>
  </w:style>
  <w:style w:type="character" w:customStyle="1" w:styleId="56">
    <w:name w:val="标题 4 字符"/>
    <w:basedOn w:val="19"/>
    <w:semiHidden/>
    <w:qFormat/>
    <w:uiPriority w:val="9"/>
    <w:rPr>
      <w:rFonts w:asciiTheme="majorHAnsi" w:hAnsiTheme="majorHAnsi" w:eastAsiaTheme="majorEastAsia" w:cstheme="majorBidi"/>
      <w:b/>
      <w:bCs/>
      <w:kern w:val="2"/>
      <w:sz w:val="28"/>
      <w:szCs w:val="28"/>
    </w:rPr>
  </w:style>
  <w:style w:type="character" w:customStyle="1" w:styleId="57">
    <w:name w:val="文档结构图 字符1"/>
    <w:link w:val="6"/>
    <w:qFormat/>
    <w:uiPriority w:val="99"/>
    <w:rPr>
      <w:rFonts w:ascii="宋体"/>
      <w:b/>
      <w:kern w:val="2"/>
      <w:sz w:val="18"/>
      <w:szCs w:val="18"/>
    </w:rPr>
  </w:style>
  <w:style w:type="character" w:customStyle="1" w:styleId="58">
    <w:name w:val="批注主题 字符1"/>
    <w:link w:val="17"/>
    <w:qFormat/>
    <w:uiPriority w:val="99"/>
    <w:rPr>
      <w:b/>
      <w:bCs/>
      <w:kern w:val="2"/>
      <w:sz w:val="28"/>
    </w:rPr>
  </w:style>
  <w:style w:type="character" w:customStyle="1" w:styleId="59">
    <w:name w:val="正文文本缩进 Char"/>
    <w:qFormat/>
    <w:uiPriority w:val="0"/>
    <w:rPr>
      <w:rFonts w:ascii="Times New Roman" w:hAnsi="Times New Roman"/>
      <w:sz w:val="21"/>
    </w:rPr>
  </w:style>
  <w:style w:type="character" w:customStyle="1" w:styleId="60">
    <w:name w:val="标题 4 字符1"/>
    <w:link w:val="5"/>
    <w:qFormat/>
    <w:uiPriority w:val="0"/>
    <w:rPr>
      <w:rFonts w:ascii="Arial" w:hAnsi="Arial" w:eastAsia="黑体"/>
      <w:b/>
      <w:sz w:val="28"/>
      <w:lang w:val="zh-CN" w:eastAsia="zh-CN"/>
    </w:rPr>
  </w:style>
  <w:style w:type="character" w:customStyle="1" w:styleId="61">
    <w:name w:val="页眉 Char"/>
    <w:qFormat/>
    <w:uiPriority w:val="0"/>
    <w:rPr>
      <w:rFonts w:ascii="Times New Roman" w:hAnsi="Times New Roman" w:eastAsia="宋体" w:cs="Times New Roman"/>
      <w:b/>
      <w:sz w:val="18"/>
      <w:szCs w:val="20"/>
    </w:rPr>
  </w:style>
  <w:style w:type="character" w:customStyle="1" w:styleId="62">
    <w:name w:val="Andy_2级 Char"/>
    <w:link w:val="63"/>
    <w:qFormat/>
    <w:uiPriority w:val="0"/>
    <w:rPr>
      <w:sz w:val="24"/>
    </w:rPr>
  </w:style>
  <w:style w:type="paragraph" w:customStyle="1" w:styleId="63">
    <w:name w:val="Andy_2级"/>
    <w:basedOn w:val="1"/>
    <w:link w:val="62"/>
    <w:qFormat/>
    <w:uiPriority w:val="0"/>
    <w:pPr>
      <w:numPr>
        <w:ilvl w:val="1"/>
        <w:numId w:val="1"/>
      </w:numPr>
      <w:tabs>
        <w:tab w:val="left" w:pos="1280"/>
      </w:tabs>
      <w:spacing w:line="360" w:lineRule="auto"/>
    </w:pPr>
    <w:rPr>
      <w:b w:val="0"/>
      <w:kern w:val="0"/>
      <w:sz w:val="24"/>
    </w:rPr>
  </w:style>
  <w:style w:type="character" w:customStyle="1" w:styleId="64">
    <w:name w:val="正文文本缩进 2 字符1"/>
    <w:link w:val="11"/>
    <w:qFormat/>
    <w:uiPriority w:val="0"/>
    <w:rPr>
      <w:kern w:val="2"/>
      <w:sz w:val="21"/>
      <w:szCs w:val="24"/>
    </w:rPr>
  </w:style>
  <w:style w:type="character" w:customStyle="1" w:styleId="65">
    <w:name w:val="页脚 Char"/>
    <w:qFormat/>
    <w:uiPriority w:val="99"/>
    <w:rPr>
      <w:rFonts w:ascii="Times New Roman" w:hAnsi="Times New Roman" w:eastAsia="宋体" w:cs="Times New Roman"/>
      <w:b/>
      <w:sz w:val="18"/>
      <w:szCs w:val="20"/>
    </w:rPr>
  </w:style>
  <w:style w:type="character" w:customStyle="1" w:styleId="66">
    <w:name w:val="批注文字 字符"/>
    <w:semiHidden/>
    <w:qFormat/>
    <w:uiPriority w:val="0"/>
    <w:rPr>
      <w:rFonts w:ascii="宋体" w:hAnsi="Times New Roman" w:eastAsia="宋体" w:cs="Times New Roman"/>
      <w:kern w:val="0"/>
      <w:sz w:val="24"/>
      <w:szCs w:val="20"/>
    </w:rPr>
  </w:style>
  <w:style w:type="character" w:customStyle="1" w:styleId="67">
    <w:name w:val="标题 2 字符1"/>
    <w:link w:val="3"/>
    <w:qFormat/>
    <w:uiPriority w:val="0"/>
    <w:rPr>
      <w:rFonts w:ascii="Arial" w:hAnsi="Arial" w:eastAsia="黑体"/>
      <w:b/>
      <w:sz w:val="32"/>
      <w:lang w:val="zh-CN" w:eastAsia="zh-CN"/>
    </w:rPr>
  </w:style>
  <w:style w:type="character" w:customStyle="1" w:styleId="68">
    <w:name w:val="批注框文本 字符1"/>
    <w:link w:val="12"/>
    <w:qFormat/>
    <w:uiPriority w:val="99"/>
    <w:rPr>
      <w:b/>
      <w:sz w:val="18"/>
      <w:szCs w:val="18"/>
    </w:rPr>
  </w:style>
  <w:style w:type="character" w:customStyle="1" w:styleId="69">
    <w:name w:val="批注文字 Char"/>
    <w:semiHidden/>
    <w:qFormat/>
    <w:uiPriority w:val="0"/>
    <w:rPr>
      <w:rFonts w:ascii="宋体" w:hAnsi="Times New Roman" w:eastAsia="宋体" w:cs="Times New Roman"/>
      <w:kern w:val="0"/>
      <w:sz w:val="24"/>
      <w:szCs w:val="20"/>
    </w:rPr>
  </w:style>
  <w:style w:type="character" w:customStyle="1" w:styleId="70">
    <w:name w:val="标题 1 Char"/>
    <w:qFormat/>
    <w:uiPriority w:val="0"/>
    <w:rPr>
      <w:rFonts w:ascii="楷体_GB2312" w:hAnsi="宋体" w:eastAsia="楷体_GB2312"/>
      <w:b/>
      <w:kern w:val="44"/>
      <w:sz w:val="28"/>
    </w:rPr>
  </w:style>
  <w:style w:type="character" w:customStyle="1" w:styleId="71">
    <w:name w:val="纯文本 Char1"/>
    <w:qFormat/>
    <w:locked/>
    <w:uiPriority w:val="99"/>
    <w:rPr>
      <w:rFonts w:ascii="宋体" w:hAnsi="Courier New"/>
    </w:rPr>
  </w:style>
  <w:style w:type="character" w:customStyle="1" w:styleId="72">
    <w:name w:val="脚注文本 字符1"/>
    <w:link w:val="15"/>
    <w:semiHidden/>
    <w:qFormat/>
    <w:uiPriority w:val="0"/>
    <w:rPr>
      <w:kern w:val="2"/>
      <w:sz w:val="18"/>
      <w:szCs w:val="18"/>
    </w:rPr>
  </w:style>
  <w:style w:type="paragraph" w:customStyle="1" w:styleId="73">
    <w:name w:val="_Style 62"/>
    <w:basedOn w:val="1"/>
    <w:next w:val="1"/>
    <w:qFormat/>
    <w:uiPriority w:val="0"/>
    <w:pPr>
      <w:tabs>
        <w:tab w:val="right" w:leader="dot" w:pos="9628"/>
      </w:tabs>
      <w:spacing w:line="360" w:lineRule="auto"/>
      <w:ind w:left="561" w:leftChars="200"/>
    </w:pPr>
    <w:rPr>
      <w:rFonts w:ascii="宋体" w:hAnsi="宋体"/>
      <w:b w:val="0"/>
      <w:sz w:val="24"/>
      <w:szCs w:val="32"/>
    </w:rPr>
  </w:style>
  <w:style w:type="character" w:customStyle="1" w:styleId="74">
    <w:name w:val="文档结构图 字符"/>
    <w:basedOn w:val="19"/>
    <w:semiHidden/>
    <w:qFormat/>
    <w:uiPriority w:val="99"/>
    <w:rPr>
      <w:rFonts w:ascii="Microsoft YaHei UI" w:eastAsia="Microsoft YaHei UI"/>
      <w:b/>
      <w:kern w:val="2"/>
      <w:sz w:val="18"/>
      <w:szCs w:val="18"/>
    </w:rPr>
  </w:style>
  <w:style w:type="character" w:customStyle="1" w:styleId="75">
    <w:name w:val="批注文字 字符1"/>
    <w:basedOn w:val="19"/>
    <w:link w:val="7"/>
    <w:semiHidden/>
    <w:qFormat/>
    <w:uiPriority w:val="99"/>
    <w:rPr>
      <w:b/>
      <w:kern w:val="2"/>
      <w:sz w:val="28"/>
    </w:rPr>
  </w:style>
  <w:style w:type="character" w:customStyle="1" w:styleId="76">
    <w:name w:val="批注主题 字符"/>
    <w:basedOn w:val="75"/>
    <w:semiHidden/>
    <w:qFormat/>
    <w:uiPriority w:val="99"/>
    <w:rPr>
      <w:bCs/>
      <w:kern w:val="2"/>
      <w:sz w:val="28"/>
    </w:rPr>
  </w:style>
  <w:style w:type="character" w:customStyle="1" w:styleId="77">
    <w:name w:val="脚注文本 字符"/>
    <w:basedOn w:val="19"/>
    <w:semiHidden/>
    <w:qFormat/>
    <w:uiPriority w:val="99"/>
    <w:rPr>
      <w:b/>
      <w:kern w:val="2"/>
      <w:sz w:val="18"/>
      <w:szCs w:val="18"/>
    </w:rPr>
  </w:style>
  <w:style w:type="character" w:customStyle="1" w:styleId="78">
    <w:name w:val="批注框文本 字符"/>
    <w:basedOn w:val="19"/>
    <w:semiHidden/>
    <w:qFormat/>
    <w:uiPriority w:val="99"/>
    <w:rPr>
      <w:b/>
      <w:kern w:val="2"/>
      <w:sz w:val="18"/>
      <w:szCs w:val="18"/>
    </w:rPr>
  </w:style>
  <w:style w:type="character" w:customStyle="1" w:styleId="79">
    <w:name w:val="正文文本缩进 2 字符"/>
    <w:basedOn w:val="19"/>
    <w:semiHidden/>
    <w:qFormat/>
    <w:uiPriority w:val="99"/>
    <w:rPr>
      <w:b/>
      <w:kern w:val="2"/>
      <w:sz w:val="28"/>
    </w:rPr>
  </w:style>
  <w:style w:type="paragraph" w:customStyle="1" w:styleId="80">
    <w:name w:val="彩色列表 - 强调文字颜色 11"/>
    <w:basedOn w:val="1"/>
    <w:qFormat/>
    <w:uiPriority w:val="34"/>
    <w:pPr>
      <w:spacing w:line="240" w:lineRule="auto"/>
      <w:ind w:firstLine="420" w:firstLineChars="200"/>
    </w:pPr>
    <w:rPr>
      <w:rFonts w:ascii="Calibri" w:hAnsi="Calibri"/>
      <w:b w:val="0"/>
      <w:sz w:val="21"/>
      <w:szCs w:val="22"/>
    </w:rPr>
  </w:style>
  <w:style w:type="paragraph" w:customStyle="1" w:styleId="81">
    <w:name w:val="Char Char1 Char Char Char Char Char Char"/>
    <w:basedOn w:val="1"/>
    <w:qFormat/>
    <w:uiPriority w:val="0"/>
    <w:pPr>
      <w:widowControl/>
      <w:spacing w:after="160" w:line="240" w:lineRule="exact"/>
      <w:jc w:val="left"/>
    </w:pPr>
    <w:rPr>
      <w:rFonts w:ascii="Verdana" w:hAnsi="Verdana" w:eastAsia="仿宋_GB2312"/>
      <w:b w:val="0"/>
      <w:kern w:val="0"/>
      <w:sz w:val="24"/>
      <w:lang w:eastAsia="en-US"/>
    </w:rPr>
  </w:style>
  <w:style w:type="paragraph" w:customStyle="1" w:styleId="82">
    <w:name w:val="p0"/>
    <w:basedOn w:val="1"/>
    <w:qFormat/>
    <w:uiPriority w:val="0"/>
    <w:pPr>
      <w:widowControl/>
      <w:spacing w:line="240" w:lineRule="auto"/>
    </w:pPr>
    <w:rPr>
      <w:b w:val="0"/>
      <w:kern w:val="0"/>
      <w:sz w:val="21"/>
      <w:szCs w:val="21"/>
    </w:rPr>
  </w:style>
  <w:style w:type="paragraph" w:customStyle="1" w:styleId="83">
    <w:name w:val="修订1"/>
    <w:semiHidden/>
    <w:qFormat/>
    <w:uiPriority w:val="99"/>
    <w:rPr>
      <w:rFonts w:ascii="Times New Roman" w:hAnsi="Times New Roman" w:eastAsia="宋体" w:cs="Times New Roman"/>
      <w:b/>
      <w:kern w:val="2"/>
      <w:sz w:val="28"/>
      <w:lang w:val="en-US" w:eastAsia="zh-CN" w:bidi="ar-SA"/>
    </w:rPr>
  </w:style>
  <w:style w:type="paragraph" w:customStyle="1" w:styleId="84">
    <w:name w:val="_正文段落"/>
    <w:basedOn w:val="1"/>
    <w:qFormat/>
    <w:uiPriority w:val="0"/>
    <w:pPr>
      <w:widowControl/>
      <w:spacing w:before="100" w:beforeLines="100" w:after="100" w:afterLines="100" w:line="360" w:lineRule="auto"/>
      <w:ind w:firstLine="200" w:firstLineChars="200"/>
      <w:jc w:val="left"/>
    </w:pPr>
    <w:rPr>
      <w:rFonts w:ascii="宋体" w:hAnsi="宋体"/>
      <w:b w:val="0"/>
      <w:kern w:val="0"/>
      <w:sz w:val="24"/>
      <w:szCs w:val="22"/>
    </w:rPr>
  </w:style>
  <w:style w:type="paragraph" w:customStyle="1" w:styleId="85">
    <w:name w:val="msonormal"/>
    <w:basedOn w:val="1"/>
    <w:qFormat/>
    <w:uiPriority w:val="0"/>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86">
    <w:name w:val="xl69"/>
    <w:basedOn w:val="1"/>
    <w:qFormat/>
    <w:uiPriority w:val="0"/>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87">
    <w:name w:val="xl89"/>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88">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89">
    <w:name w:val="xl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0">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1">
    <w:name w:val="xl93"/>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2">
    <w:name w:val="xl94"/>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3">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4">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5">
    <w:name w:val="xl9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6">
    <w:name w:val="xl98"/>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7">
    <w:name w:val="修订2"/>
    <w:hidden/>
    <w:semiHidden/>
    <w:qFormat/>
    <w:uiPriority w:val="99"/>
    <w:rPr>
      <w:rFonts w:ascii="Times New Roman" w:hAnsi="Times New Roman" w:eastAsia="宋体" w:cs="Times New Roman"/>
      <w:b/>
      <w:kern w:val="2"/>
      <w:sz w:val="28"/>
      <w:lang w:val="en-US" w:eastAsia="zh-CN" w:bidi="ar-SA"/>
    </w:rPr>
  </w:style>
  <w:style w:type="character" w:customStyle="1" w:styleId="98">
    <w:name w:val="font21"/>
    <w:qFormat/>
    <w:uiPriority w:val="0"/>
    <w:rPr>
      <w:rFonts w:hint="eastAsia" w:ascii="宋体" w:hAnsi="宋体" w:eastAsia="宋体" w:cs="宋体"/>
      <w:color w:val="000000"/>
      <w:sz w:val="18"/>
      <w:szCs w:val="18"/>
      <w:u w:val="none"/>
    </w:rPr>
  </w:style>
  <w:style w:type="character" w:customStyle="1" w:styleId="99">
    <w:name w:val="font31"/>
    <w:qFormat/>
    <w:uiPriority w:val="0"/>
    <w:rPr>
      <w:rFonts w:hint="default" w:ascii="Times New Roman" w:hAnsi="Times New Roman" w:cs="Times New Roman"/>
      <w:color w:val="000000"/>
      <w:sz w:val="18"/>
      <w:szCs w:val="18"/>
      <w:u w:val="none"/>
    </w:rPr>
  </w:style>
  <w:style w:type="paragraph" w:customStyle="1" w:styleId="100">
    <w:name w:val="列表段落1"/>
    <w:basedOn w:val="1"/>
    <w:unhideWhenUsed/>
    <w:qFormat/>
    <w:uiPriority w:val="99"/>
    <w:pPr>
      <w:ind w:firstLine="420" w:firstLineChars="200"/>
    </w:pPr>
  </w:style>
  <w:style w:type="paragraph" w:styleId="101">
    <w:name w:val="List Paragraph"/>
    <w:basedOn w:val="1"/>
    <w:unhideWhenUsed/>
    <w:qFormat/>
    <w:uiPriority w:val="99"/>
    <w:pPr>
      <w:ind w:firstLine="420" w:firstLineChars="200"/>
    </w:pPr>
  </w:style>
  <w:style w:type="paragraph" w:customStyle="1" w:styleId="102">
    <w:name w:val="TOC Heading1"/>
    <w:next w:val="1"/>
    <w:autoRedefine/>
    <w:qFormat/>
    <w:uiPriority w:val="0"/>
    <w:pPr>
      <w:wordWrap w:val="0"/>
    </w:pPr>
    <w:rPr>
      <w:rFonts w:ascii="Times New Roman" w:hAnsi="Times New Roman" w:eastAsia="宋体" w:cs="Times New Roman"/>
      <w:sz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35</Pages>
  <Words>16094</Words>
  <Characters>16659</Characters>
  <Lines>211</Lines>
  <Paragraphs>59</Paragraphs>
  <TotalTime>16</TotalTime>
  <ScaleCrop>false</ScaleCrop>
  <LinksUpToDate>false</LinksUpToDate>
  <CharactersWithSpaces>17113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2025-06-13T09:29:00Z</dcterms:created>
  <dc:creator>fangli@js.cmcc</dc:creator>
  <cp:lastModifiedBy>姜和峰</cp:lastModifiedBy>
  <dcterms:modified xsi:type="dcterms:W3CDTF">2025-06-30T03:28:51Z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83639A2ADEC14428B23D774AE514B374_13</vt:lpwstr>
  </property>
  <property fmtid="{D5CDD505-2E9C-101B-9397-08002B2CF9AE}" pid="4" name="KSOTemplateDocerSaveRecord">
    <vt:lpwstr>eyJoZGlkIjoiODI5YWNhODQ3NGJlYjY1MDI1MTRmYmJjZWY1ZGViYzQiLCJ1c2VySWQiOiIzNTIwMjc1MTYifQ==</vt:lpwstr>
  </property>
</Properties>
</file>