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1673" w14:textId="77777777" w:rsidR="00E00CDA" w:rsidRDefault="00E00CDA">
      <w:pPr>
        <w:spacing w:line="360" w:lineRule="auto"/>
        <w:jc w:val="center"/>
        <w:rPr>
          <w:rFonts w:ascii="宋体" w:hAnsi="宋体" w:hint="eastAsia"/>
          <w:b/>
          <w:sz w:val="36"/>
          <w:szCs w:val="36"/>
        </w:rPr>
      </w:pPr>
    </w:p>
    <w:p w14:paraId="06BF05FC" w14:textId="77777777" w:rsidR="00E00CDA" w:rsidRDefault="00E00CDA">
      <w:pPr>
        <w:spacing w:line="360" w:lineRule="auto"/>
        <w:rPr>
          <w:rFonts w:ascii="宋体" w:hAnsi="宋体" w:hint="eastAsia"/>
          <w:sz w:val="36"/>
          <w:szCs w:val="36"/>
        </w:rPr>
      </w:pPr>
    </w:p>
    <w:p w14:paraId="69553D9B" w14:textId="77777777" w:rsidR="00E00CDA" w:rsidRDefault="00000000">
      <w:pPr>
        <w:spacing w:line="360" w:lineRule="auto"/>
        <w:jc w:val="center"/>
        <w:rPr>
          <w:rFonts w:ascii="宋体" w:hAnsi="宋体" w:hint="eastAsia"/>
          <w:sz w:val="36"/>
          <w:szCs w:val="36"/>
        </w:rPr>
      </w:pPr>
      <w:r>
        <w:rPr>
          <w:rFonts w:ascii="宋体" w:hAnsi="宋体" w:hint="eastAsia"/>
          <w:sz w:val="36"/>
          <w:szCs w:val="36"/>
        </w:rPr>
        <w:t>江苏天安智联科技股份有限公司</w:t>
      </w:r>
    </w:p>
    <w:p w14:paraId="062951D5" w14:textId="77777777" w:rsidR="00E00CDA" w:rsidRDefault="00E00CDA">
      <w:pPr>
        <w:spacing w:line="360" w:lineRule="auto"/>
        <w:jc w:val="center"/>
        <w:rPr>
          <w:rFonts w:ascii="宋体" w:hAnsi="宋体" w:hint="eastAsia"/>
          <w:sz w:val="36"/>
          <w:szCs w:val="36"/>
        </w:rPr>
      </w:pPr>
    </w:p>
    <w:p w14:paraId="7A3508C8" w14:textId="77777777" w:rsidR="00E00CDA" w:rsidRDefault="00000000">
      <w:pPr>
        <w:spacing w:line="360" w:lineRule="auto"/>
        <w:jc w:val="center"/>
        <w:rPr>
          <w:rFonts w:ascii="宋体" w:hAnsi="宋体" w:hint="eastAsia"/>
          <w:sz w:val="36"/>
          <w:szCs w:val="36"/>
        </w:rPr>
      </w:pPr>
      <w:r>
        <w:rPr>
          <w:rFonts w:ascii="宋体" w:hAnsi="宋体" w:hint="eastAsia"/>
          <w:sz w:val="36"/>
          <w:szCs w:val="36"/>
        </w:rPr>
        <w:t>与</w:t>
      </w:r>
    </w:p>
    <w:p w14:paraId="5F9EC788" w14:textId="77777777" w:rsidR="00E00CDA" w:rsidRDefault="00E00CDA">
      <w:pPr>
        <w:spacing w:line="360" w:lineRule="auto"/>
        <w:jc w:val="center"/>
        <w:rPr>
          <w:rFonts w:ascii="宋体" w:hAnsi="宋体" w:hint="eastAsia"/>
          <w:sz w:val="36"/>
          <w:szCs w:val="36"/>
        </w:rPr>
      </w:pPr>
    </w:p>
    <w:p w14:paraId="2CC49670" w14:textId="77777777" w:rsidR="00E00CDA" w:rsidRDefault="00000000">
      <w:pPr>
        <w:spacing w:line="360" w:lineRule="auto"/>
        <w:jc w:val="center"/>
        <w:rPr>
          <w:rFonts w:ascii="宋体" w:hAnsi="宋体" w:hint="eastAsia"/>
          <w:sz w:val="36"/>
          <w:szCs w:val="36"/>
        </w:rPr>
      </w:pPr>
      <w:r>
        <w:rPr>
          <w:rFonts w:ascii="宋体" w:hAnsi="宋体" w:hint="eastAsia"/>
          <w:sz w:val="36"/>
          <w:szCs w:val="36"/>
        </w:rPr>
        <w:t>苏州志合业成信息科技有限公司</w:t>
      </w:r>
    </w:p>
    <w:p w14:paraId="0CCC0542" w14:textId="77777777" w:rsidR="00E00CDA" w:rsidRDefault="00000000">
      <w:pPr>
        <w:spacing w:line="360" w:lineRule="auto"/>
        <w:jc w:val="center"/>
        <w:rPr>
          <w:rFonts w:ascii="宋体" w:hAnsi="宋体" w:hint="eastAsia"/>
          <w:sz w:val="36"/>
          <w:szCs w:val="36"/>
        </w:rPr>
      </w:pPr>
      <w:r>
        <w:rPr>
          <w:rFonts w:ascii="宋体" w:hAnsi="宋体" w:hint="eastAsia"/>
          <w:sz w:val="36"/>
          <w:szCs w:val="36"/>
        </w:rPr>
        <w:t>之</w:t>
      </w:r>
    </w:p>
    <w:p w14:paraId="09F25BCB" w14:textId="77777777" w:rsidR="00E00CDA" w:rsidRDefault="00E00CDA">
      <w:pPr>
        <w:spacing w:line="360" w:lineRule="auto"/>
        <w:jc w:val="center"/>
        <w:rPr>
          <w:rFonts w:ascii="宋体" w:hAnsi="宋体" w:hint="eastAsia"/>
          <w:sz w:val="36"/>
          <w:szCs w:val="36"/>
        </w:rPr>
      </w:pPr>
    </w:p>
    <w:p w14:paraId="31B831AB" w14:textId="77777777" w:rsidR="00E00CDA" w:rsidRDefault="00000000">
      <w:pPr>
        <w:spacing w:line="360" w:lineRule="auto"/>
        <w:jc w:val="center"/>
        <w:rPr>
          <w:rFonts w:ascii="宋体" w:hAnsi="宋体" w:hint="eastAsia"/>
          <w:sz w:val="36"/>
          <w:szCs w:val="36"/>
        </w:rPr>
      </w:pPr>
      <w:r>
        <w:rPr>
          <w:rFonts w:ascii="宋体" w:hAnsi="宋体" w:hint="eastAsia"/>
          <w:sz w:val="36"/>
          <w:szCs w:val="36"/>
        </w:rPr>
        <w:t>采购合同</w:t>
      </w:r>
    </w:p>
    <w:p w14:paraId="02564C6F" w14:textId="77777777" w:rsidR="00E00CDA" w:rsidRDefault="00000000">
      <w:pPr>
        <w:spacing w:line="360" w:lineRule="auto"/>
        <w:rPr>
          <w:rFonts w:ascii="宋体" w:hAnsi="宋体" w:hint="eastAsia"/>
          <w:sz w:val="24"/>
        </w:rPr>
      </w:pPr>
      <w:r>
        <w:rPr>
          <w:rFonts w:ascii="宋体" w:hAnsi="宋体"/>
          <w:sz w:val="36"/>
          <w:szCs w:val="36"/>
        </w:rPr>
        <w:br w:type="page"/>
      </w:r>
      <w:r>
        <w:rPr>
          <w:rFonts w:ascii="宋体" w:hAnsi="宋体" w:hint="eastAsia"/>
          <w:sz w:val="24"/>
        </w:rPr>
        <w:lastRenderedPageBreak/>
        <w:t>甲方：江苏天安智联科技股份有限公司</w:t>
      </w:r>
    </w:p>
    <w:p w14:paraId="43BEF399" w14:textId="77777777" w:rsidR="00E00CDA" w:rsidRDefault="00000000">
      <w:pPr>
        <w:spacing w:line="360" w:lineRule="auto"/>
        <w:rPr>
          <w:rFonts w:ascii="宋体" w:hAnsi="宋体" w:hint="eastAsia"/>
          <w:sz w:val="24"/>
        </w:rPr>
      </w:pPr>
      <w:r>
        <w:rPr>
          <w:rFonts w:ascii="宋体" w:hAnsi="宋体"/>
          <w:sz w:val="24"/>
        </w:rPr>
        <w:t>注册地址：</w:t>
      </w:r>
      <w:bookmarkStart w:id="0" w:name="_Hlk141771813"/>
      <w:r>
        <w:rPr>
          <w:rFonts w:ascii="宋体" w:hAnsi="宋体" w:hint="eastAsia"/>
          <w:sz w:val="24"/>
        </w:rPr>
        <w:t>无锡市锡山区安镇街道春风南路2号智行科创园8幢3单元1404号办公楼</w:t>
      </w:r>
      <w:bookmarkEnd w:id="0"/>
    </w:p>
    <w:p w14:paraId="0F94140C" w14:textId="77777777" w:rsidR="00E00CDA" w:rsidRDefault="00000000">
      <w:pPr>
        <w:spacing w:line="360" w:lineRule="auto"/>
        <w:rPr>
          <w:rFonts w:ascii="宋体" w:hAnsi="宋体" w:hint="eastAsia"/>
          <w:sz w:val="24"/>
        </w:rPr>
      </w:pPr>
      <w:r>
        <w:rPr>
          <w:rFonts w:ascii="宋体" w:hAnsi="宋体"/>
          <w:sz w:val="24"/>
        </w:rPr>
        <w:t>法定代表人：</w:t>
      </w:r>
      <w:r>
        <w:rPr>
          <w:rFonts w:ascii="宋体" w:hAnsi="宋体" w:hint="eastAsia"/>
          <w:sz w:val="24"/>
        </w:rPr>
        <w:t>杨雷</w:t>
      </w:r>
    </w:p>
    <w:p w14:paraId="3ED1C436" w14:textId="77777777" w:rsidR="00E00CDA" w:rsidRDefault="00E00CDA">
      <w:pPr>
        <w:spacing w:line="360" w:lineRule="auto"/>
        <w:rPr>
          <w:rFonts w:ascii="宋体" w:hAnsi="宋体" w:hint="eastAsia"/>
          <w:sz w:val="24"/>
        </w:rPr>
      </w:pPr>
    </w:p>
    <w:p w14:paraId="106119C5" w14:textId="77777777" w:rsidR="00E00CDA" w:rsidRDefault="00000000">
      <w:pPr>
        <w:spacing w:line="360" w:lineRule="auto"/>
        <w:rPr>
          <w:rFonts w:ascii="宋体" w:hAnsi="宋体" w:hint="eastAsia"/>
          <w:sz w:val="24"/>
        </w:rPr>
      </w:pPr>
      <w:r>
        <w:rPr>
          <w:rFonts w:ascii="宋体" w:hAnsi="宋体" w:hint="eastAsia"/>
          <w:sz w:val="24"/>
        </w:rPr>
        <w:t>乙方：苏州志合业成信息科技有限公司</w:t>
      </w:r>
    </w:p>
    <w:p w14:paraId="78265F59" w14:textId="77777777" w:rsidR="00E00CDA" w:rsidRDefault="00000000">
      <w:pPr>
        <w:spacing w:line="360" w:lineRule="auto"/>
        <w:rPr>
          <w:rFonts w:ascii="宋体" w:hAnsi="宋体" w:hint="eastAsia"/>
          <w:sz w:val="24"/>
        </w:rPr>
      </w:pPr>
      <w:r>
        <w:rPr>
          <w:rFonts w:ascii="宋体" w:hAnsi="宋体" w:hint="eastAsia"/>
          <w:sz w:val="24"/>
        </w:rPr>
        <w:t xml:space="preserve">注册地址：苏州市姑苏区西园路609号204室 </w:t>
      </w:r>
    </w:p>
    <w:p w14:paraId="7324CFCA" w14:textId="77777777" w:rsidR="00E00CDA" w:rsidRDefault="00000000">
      <w:pPr>
        <w:spacing w:line="360" w:lineRule="auto"/>
        <w:rPr>
          <w:rFonts w:ascii="宋体" w:hAnsi="宋体" w:hint="eastAsia"/>
          <w:sz w:val="24"/>
        </w:rPr>
      </w:pPr>
      <w:r>
        <w:rPr>
          <w:rFonts w:ascii="宋体" w:hAnsi="宋体"/>
          <w:sz w:val="24"/>
        </w:rPr>
        <w:t>法定代表人：</w:t>
      </w:r>
      <w:r>
        <w:rPr>
          <w:rFonts w:ascii="宋体" w:hAnsi="宋体" w:hint="eastAsia"/>
          <w:sz w:val="24"/>
        </w:rPr>
        <w:t>韩仁忠</w:t>
      </w:r>
      <w:r>
        <w:rPr>
          <w:rFonts w:ascii="宋体" w:hAnsi="宋体"/>
          <w:sz w:val="24"/>
        </w:rPr>
        <w:t xml:space="preserve"> </w:t>
      </w:r>
    </w:p>
    <w:p w14:paraId="66447F54" w14:textId="77777777" w:rsidR="00E00CDA" w:rsidRDefault="00E00CDA">
      <w:pPr>
        <w:spacing w:line="360" w:lineRule="auto"/>
        <w:rPr>
          <w:rFonts w:ascii="宋体" w:hAnsi="宋体" w:hint="eastAsia"/>
          <w:sz w:val="24"/>
        </w:rPr>
      </w:pPr>
    </w:p>
    <w:p w14:paraId="6CD59899" w14:textId="77777777" w:rsidR="00E00CDA" w:rsidRDefault="00000000">
      <w:pPr>
        <w:widowControl/>
        <w:spacing w:line="360" w:lineRule="auto"/>
        <w:jc w:val="left"/>
        <w:rPr>
          <w:rFonts w:ascii="宋体" w:hAnsi="宋体" w:hint="eastAsia"/>
          <w:b/>
          <w:bCs/>
          <w:kern w:val="0"/>
          <w:sz w:val="24"/>
        </w:rPr>
      </w:pPr>
      <w:r>
        <w:rPr>
          <w:rFonts w:ascii="宋体" w:hAnsi="宋体" w:hint="eastAsia"/>
          <w:b/>
          <w:bCs/>
          <w:kern w:val="0"/>
          <w:sz w:val="24"/>
        </w:rPr>
        <w:t>鉴于：</w:t>
      </w:r>
    </w:p>
    <w:p w14:paraId="594C12AD" w14:textId="77777777" w:rsidR="00E00CDA" w:rsidRDefault="00000000">
      <w:pPr>
        <w:numPr>
          <w:ilvl w:val="0"/>
          <w:numId w:val="1"/>
        </w:numPr>
        <w:spacing w:line="360" w:lineRule="auto"/>
        <w:rPr>
          <w:rFonts w:ascii="宋体" w:hAnsi="宋体" w:hint="eastAsia"/>
          <w:sz w:val="24"/>
        </w:rPr>
      </w:pPr>
      <w:r>
        <w:rPr>
          <w:rFonts w:ascii="宋体" w:hAnsi="宋体" w:hint="eastAsia"/>
          <w:sz w:val="24"/>
        </w:rPr>
        <w:t>江苏天安智联科技股份有限公司</w:t>
      </w:r>
      <w:r>
        <w:rPr>
          <w:rFonts w:ascii="宋体" w:hAnsi="宋体"/>
          <w:sz w:val="24"/>
        </w:rPr>
        <w:t>（以下简称“甲方”）系一家依照中华人民共和国法律在中国境内依法设立并且有效存续的具有独立法人资格的公司。</w:t>
      </w:r>
    </w:p>
    <w:p w14:paraId="567562AB" w14:textId="77777777" w:rsidR="00E00CDA" w:rsidRDefault="00000000">
      <w:pPr>
        <w:numPr>
          <w:ilvl w:val="0"/>
          <w:numId w:val="1"/>
        </w:numPr>
        <w:spacing w:line="360" w:lineRule="auto"/>
        <w:rPr>
          <w:rFonts w:ascii="宋体" w:hAnsi="宋体" w:hint="eastAsia"/>
          <w:sz w:val="24"/>
        </w:rPr>
      </w:pPr>
      <w:r>
        <w:rPr>
          <w:rFonts w:ascii="宋体" w:hAnsi="宋体" w:hint="eastAsia"/>
          <w:sz w:val="24"/>
        </w:rPr>
        <w:t>苏州志合业成信息科技有限公司</w:t>
      </w:r>
      <w:r>
        <w:rPr>
          <w:rFonts w:ascii="宋体" w:hAnsi="宋体"/>
          <w:sz w:val="24"/>
        </w:rPr>
        <w:t>（以下简称“乙方”）系一家依照中华人民共和国法律在中国境内依法设立并且有效存续的具有独立法人资格的公司</w:t>
      </w:r>
      <w:r>
        <w:rPr>
          <w:rFonts w:ascii="宋体" w:hAnsi="宋体" w:hint="eastAsia"/>
          <w:sz w:val="24"/>
        </w:rPr>
        <w:t>。</w:t>
      </w:r>
    </w:p>
    <w:p w14:paraId="20386418" w14:textId="77777777" w:rsidR="00E00CDA" w:rsidRDefault="00000000">
      <w:pPr>
        <w:numPr>
          <w:ilvl w:val="0"/>
          <w:numId w:val="1"/>
        </w:numPr>
        <w:spacing w:line="360" w:lineRule="auto"/>
        <w:jc w:val="left"/>
        <w:rPr>
          <w:sz w:val="24"/>
        </w:rPr>
      </w:pPr>
      <w:r>
        <w:rPr>
          <w:rFonts w:hint="eastAsia"/>
          <w:sz w:val="24"/>
        </w:rPr>
        <w:t>甲方是项目最终用户或业主单位（以下简称“业主”）的或车联网或“车路云一体化”项目（以下简称“项目”或“业主项目”）的中标单位或直接</w:t>
      </w:r>
      <w:r>
        <w:rPr>
          <w:rFonts w:hint="eastAsia"/>
          <w:sz w:val="24"/>
        </w:rPr>
        <w:t>/</w:t>
      </w:r>
      <w:r>
        <w:rPr>
          <w:rFonts w:hint="eastAsia"/>
          <w:sz w:val="24"/>
        </w:rPr>
        <w:t>间接供应商。本合同书中所有招标文件、投标文件、中标通知书、技术说明书等内容均指甲方或甲方客户参与业主项目的招投标活动中的所有文件中的相关内容。</w:t>
      </w:r>
    </w:p>
    <w:p w14:paraId="59D61CD2" w14:textId="77777777" w:rsidR="00E00CDA" w:rsidRDefault="00000000">
      <w:pPr>
        <w:numPr>
          <w:ilvl w:val="0"/>
          <w:numId w:val="1"/>
        </w:numPr>
        <w:spacing w:line="360" w:lineRule="auto"/>
        <w:rPr>
          <w:rFonts w:ascii="宋体" w:hAnsi="宋体" w:hint="eastAsia"/>
          <w:sz w:val="24"/>
        </w:rPr>
      </w:pPr>
      <w:r>
        <w:rPr>
          <w:rFonts w:ascii="宋体" w:hAnsi="宋体" w:hint="eastAsia"/>
          <w:sz w:val="24"/>
        </w:rPr>
        <w:t>按照《中华人民共和国民法典》《中华人民共和国招标投标法》及其他相关法律、法规和规章的规定，遵循平等、自愿、公平和诚信的原则，经甲乙双方协商一致，就业主项目中相关采购事宜，达成以下合同条款：</w:t>
      </w:r>
    </w:p>
    <w:p w14:paraId="061C7FC8" w14:textId="77777777" w:rsidR="00E00CDA" w:rsidRDefault="00E00CDA">
      <w:pPr>
        <w:widowControl/>
        <w:spacing w:line="360" w:lineRule="auto"/>
        <w:jc w:val="left"/>
        <w:rPr>
          <w:rFonts w:ascii="宋体" w:hAnsi="宋体" w:hint="eastAsia"/>
          <w:b/>
          <w:bCs/>
          <w:kern w:val="0"/>
          <w:sz w:val="24"/>
        </w:rPr>
      </w:pPr>
    </w:p>
    <w:p w14:paraId="0E5EC6D1"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合同标的</w:t>
      </w:r>
    </w:p>
    <w:p w14:paraId="64FE0B60" w14:textId="77777777" w:rsidR="00E00CDA" w:rsidRDefault="00000000">
      <w:pPr>
        <w:widowControl/>
        <w:numPr>
          <w:ilvl w:val="1"/>
          <w:numId w:val="3"/>
        </w:numPr>
        <w:spacing w:line="360" w:lineRule="auto"/>
        <w:rPr>
          <w:rFonts w:ascii="宋体" w:hAnsi="宋体" w:hint="eastAsia"/>
          <w:kern w:val="0"/>
          <w:sz w:val="24"/>
        </w:rPr>
      </w:pPr>
      <w:r>
        <w:rPr>
          <w:rFonts w:ascii="宋体" w:hAnsi="宋体" w:hint="eastAsia"/>
          <w:kern w:val="0"/>
          <w:sz w:val="24"/>
        </w:rPr>
        <w:t>乙方作为甲方_</w:t>
      </w:r>
      <w:r>
        <w:rPr>
          <w:rFonts w:ascii="宋体" w:hAnsi="宋体" w:hint="eastAsia"/>
          <w:kern w:val="0"/>
          <w:sz w:val="24"/>
          <w:u w:val="single"/>
        </w:rPr>
        <w:t>“车路云一体化”系统软硬件产品及服务</w:t>
      </w:r>
      <w:r>
        <w:rPr>
          <w:rFonts w:ascii="宋体" w:hAnsi="宋体"/>
          <w:kern w:val="0"/>
          <w:sz w:val="24"/>
        </w:rPr>
        <w:t>__(</w:t>
      </w:r>
      <w:r>
        <w:rPr>
          <w:rFonts w:ascii="宋体" w:hAnsi="宋体" w:hint="eastAsia"/>
          <w:kern w:val="0"/>
          <w:sz w:val="24"/>
        </w:rPr>
        <w:t>产品/服务)采购供应商，按照本合同约定的条件，向甲方销售相关软硬件产品/服务。甲方向</w:t>
      </w:r>
      <w:r>
        <w:rPr>
          <w:rFonts w:ascii="宋体" w:hAnsi="宋体" w:hint="eastAsia"/>
          <w:kern w:val="0"/>
          <w:sz w:val="24"/>
        </w:rPr>
        <w:lastRenderedPageBreak/>
        <w:t>乙方采购总额暂定为</w:t>
      </w:r>
      <w:r>
        <w:rPr>
          <w:rFonts w:ascii="宋体" w:hAnsi="宋体" w:hint="eastAsia"/>
          <w:kern w:val="0"/>
          <w:sz w:val="24"/>
          <w:u w:val="single"/>
        </w:rPr>
        <w:t xml:space="preserve"> 贰拾伍万</w:t>
      </w:r>
      <w:r>
        <w:rPr>
          <w:rFonts w:ascii="宋体" w:hAnsi="宋体"/>
          <w:kern w:val="0"/>
          <w:sz w:val="24"/>
        </w:rPr>
        <w:t xml:space="preserve"> (</w:t>
      </w:r>
      <w:r>
        <w:rPr>
          <w:rFonts w:ascii="宋体" w:hAnsi="宋体" w:hint="eastAsia"/>
          <w:kern w:val="0"/>
          <w:sz w:val="24"/>
        </w:rPr>
        <w:t>元)（大写：</w:t>
      </w:r>
      <w:r>
        <w:rPr>
          <w:rFonts w:ascii="宋体" w:hAnsi="宋体" w:hint="eastAsia"/>
          <w:kern w:val="0"/>
          <w:sz w:val="24"/>
          <w:u w:val="single"/>
        </w:rPr>
        <w:t>250,000.00元整</w:t>
      </w:r>
      <w:r>
        <w:rPr>
          <w:rFonts w:ascii="宋体" w:hAnsi="宋体" w:hint="eastAsia"/>
          <w:kern w:val="0"/>
          <w:sz w:val="24"/>
        </w:rPr>
        <w:t>），本合同采购总额以经业主指定的第三方审计机构审定后的结算价格为准。</w:t>
      </w:r>
    </w:p>
    <w:p w14:paraId="01075EB6" w14:textId="77777777" w:rsidR="00E00CDA" w:rsidRDefault="00000000">
      <w:pPr>
        <w:widowControl/>
        <w:numPr>
          <w:ilvl w:val="1"/>
          <w:numId w:val="3"/>
        </w:numPr>
        <w:spacing w:line="360" w:lineRule="auto"/>
        <w:rPr>
          <w:rFonts w:ascii="宋体" w:hAnsi="宋体" w:hint="eastAsia"/>
          <w:kern w:val="0"/>
          <w:sz w:val="24"/>
        </w:rPr>
      </w:pPr>
      <w:r>
        <w:rPr>
          <w:rFonts w:ascii="宋体" w:hAnsi="宋体" w:hint="eastAsia"/>
          <w:spacing w:val="4"/>
          <w:kern w:val="0"/>
          <w:sz w:val="24"/>
        </w:rPr>
        <w:t>甲方向乙方采购如下设备或产品，相关产品或设备信息如下：</w:t>
      </w:r>
    </w:p>
    <w:tbl>
      <w:tblPr>
        <w:tblW w:w="861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169"/>
        <w:gridCol w:w="814"/>
        <w:gridCol w:w="1057"/>
        <w:gridCol w:w="1374"/>
        <w:gridCol w:w="685"/>
        <w:gridCol w:w="1071"/>
        <w:gridCol w:w="1372"/>
        <w:gridCol w:w="1071"/>
      </w:tblGrid>
      <w:tr w:rsidR="00E00CDA" w14:paraId="719ED07C" w14:textId="77777777">
        <w:tc>
          <w:tcPr>
            <w:tcW w:w="1169" w:type="dxa"/>
            <w:tcBorders>
              <w:top w:val="single" w:sz="4" w:space="0" w:color="auto"/>
              <w:left w:val="single" w:sz="4" w:space="0" w:color="auto"/>
              <w:bottom w:val="single" w:sz="4" w:space="0" w:color="auto"/>
              <w:right w:val="single" w:sz="4" w:space="0" w:color="auto"/>
            </w:tcBorders>
          </w:tcPr>
          <w:p w14:paraId="12C910C3" w14:textId="77777777" w:rsidR="00E00CDA" w:rsidRDefault="00000000">
            <w:pPr>
              <w:spacing w:line="360" w:lineRule="auto"/>
              <w:jc w:val="center"/>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产品名称</w:t>
            </w:r>
          </w:p>
        </w:tc>
        <w:tc>
          <w:tcPr>
            <w:tcW w:w="814" w:type="dxa"/>
            <w:tcBorders>
              <w:top w:val="single" w:sz="4" w:space="0" w:color="auto"/>
              <w:left w:val="single" w:sz="4" w:space="0" w:color="auto"/>
              <w:bottom w:val="single" w:sz="4" w:space="0" w:color="auto"/>
              <w:right w:val="single" w:sz="4" w:space="0" w:color="auto"/>
            </w:tcBorders>
          </w:tcPr>
          <w:p w14:paraId="4694B580" w14:textId="77777777" w:rsidR="00E00CDA" w:rsidRDefault="00000000">
            <w:pPr>
              <w:spacing w:line="360" w:lineRule="auto"/>
              <w:jc w:val="center"/>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品牌</w:t>
            </w:r>
          </w:p>
        </w:tc>
        <w:tc>
          <w:tcPr>
            <w:tcW w:w="1057" w:type="dxa"/>
            <w:tcBorders>
              <w:top w:val="single" w:sz="4" w:space="0" w:color="auto"/>
              <w:left w:val="single" w:sz="4" w:space="0" w:color="auto"/>
              <w:bottom w:val="single" w:sz="4" w:space="0" w:color="auto"/>
              <w:right w:val="single" w:sz="4" w:space="0" w:color="auto"/>
            </w:tcBorders>
          </w:tcPr>
          <w:p w14:paraId="5203B85E" w14:textId="77777777" w:rsidR="00E00CDA" w:rsidRDefault="00000000">
            <w:pPr>
              <w:spacing w:line="360" w:lineRule="auto"/>
              <w:jc w:val="center"/>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型号</w:t>
            </w:r>
          </w:p>
        </w:tc>
        <w:tc>
          <w:tcPr>
            <w:tcW w:w="1374" w:type="dxa"/>
            <w:tcBorders>
              <w:top w:val="single" w:sz="4" w:space="0" w:color="auto"/>
              <w:left w:val="single" w:sz="4" w:space="0" w:color="auto"/>
              <w:bottom w:val="single" w:sz="4" w:space="0" w:color="auto"/>
              <w:right w:val="single" w:sz="4" w:space="0" w:color="auto"/>
            </w:tcBorders>
          </w:tcPr>
          <w:p w14:paraId="73C4CD9B" w14:textId="77777777" w:rsidR="00E00CDA" w:rsidRDefault="00000000">
            <w:pPr>
              <w:spacing w:line="360" w:lineRule="auto"/>
              <w:jc w:val="center"/>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单价（元）</w:t>
            </w:r>
          </w:p>
        </w:tc>
        <w:tc>
          <w:tcPr>
            <w:tcW w:w="685" w:type="dxa"/>
            <w:tcBorders>
              <w:top w:val="single" w:sz="4" w:space="0" w:color="auto"/>
              <w:left w:val="single" w:sz="4" w:space="0" w:color="auto"/>
              <w:bottom w:val="single" w:sz="4" w:space="0" w:color="auto"/>
              <w:right w:val="single" w:sz="4" w:space="0" w:color="auto"/>
            </w:tcBorders>
          </w:tcPr>
          <w:p w14:paraId="60109CE2" w14:textId="77777777" w:rsidR="00E00CDA" w:rsidRDefault="00000000">
            <w:pPr>
              <w:spacing w:line="360" w:lineRule="auto"/>
              <w:jc w:val="center"/>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数量</w:t>
            </w:r>
          </w:p>
        </w:tc>
        <w:tc>
          <w:tcPr>
            <w:tcW w:w="1071" w:type="dxa"/>
            <w:tcBorders>
              <w:top w:val="single" w:sz="4" w:space="0" w:color="auto"/>
              <w:left w:val="single" w:sz="4" w:space="0" w:color="auto"/>
              <w:bottom w:val="single" w:sz="4" w:space="0" w:color="auto"/>
              <w:right w:val="single" w:sz="4" w:space="0" w:color="auto"/>
            </w:tcBorders>
          </w:tcPr>
          <w:p w14:paraId="785F6164" w14:textId="77777777" w:rsidR="00E00CDA" w:rsidRDefault="00000000">
            <w:pPr>
              <w:spacing w:line="360" w:lineRule="auto"/>
              <w:jc w:val="center"/>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单位</w:t>
            </w:r>
          </w:p>
        </w:tc>
        <w:tc>
          <w:tcPr>
            <w:tcW w:w="1372" w:type="dxa"/>
            <w:tcBorders>
              <w:top w:val="single" w:sz="4" w:space="0" w:color="auto"/>
              <w:left w:val="single" w:sz="4" w:space="0" w:color="auto"/>
              <w:bottom w:val="single" w:sz="4" w:space="0" w:color="auto"/>
              <w:right w:val="single" w:sz="4" w:space="0" w:color="auto"/>
            </w:tcBorders>
          </w:tcPr>
          <w:p w14:paraId="7E282A9E" w14:textId="77777777" w:rsidR="00E00CDA" w:rsidRDefault="00000000">
            <w:pPr>
              <w:spacing w:line="360" w:lineRule="auto"/>
              <w:jc w:val="center"/>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总价（元）</w:t>
            </w:r>
          </w:p>
        </w:tc>
        <w:tc>
          <w:tcPr>
            <w:tcW w:w="1071" w:type="dxa"/>
            <w:tcBorders>
              <w:top w:val="single" w:sz="4" w:space="0" w:color="auto"/>
              <w:left w:val="single" w:sz="4" w:space="0" w:color="auto"/>
              <w:bottom w:val="single" w:sz="4" w:space="0" w:color="auto"/>
              <w:right w:val="single" w:sz="4" w:space="0" w:color="auto"/>
            </w:tcBorders>
          </w:tcPr>
          <w:p w14:paraId="65F7E1D0" w14:textId="77777777" w:rsidR="00E00CDA" w:rsidRDefault="00000000">
            <w:pPr>
              <w:spacing w:line="360" w:lineRule="auto"/>
              <w:jc w:val="center"/>
              <w:rPr>
                <w:rFonts w:ascii="微软雅黑" w:eastAsia="微软雅黑" w:hAnsi="微软雅黑" w:cs="微软雅黑" w:hint="eastAsia"/>
                <w:b/>
                <w:bCs/>
                <w:sz w:val="16"/>
                <w:szCs w:val="16"/>
              </w:rPr>
            </w:pPr>
            <w:r>
              <w:rPr>
                <w:rFonts w:ascii="微软雅黑" w:eastAsia="微软雅黑" w:hAnsi="微软雅黑" w:cs="微软雅黑" w:hint="eastAsia"/>
                <w:b/>
                <w:bCs/>
                <w:sz w:val="16"/>
                <w:szCs w:val="16"/>
              </w:rPr>
              <w:t>税率</w:t>
            </w:r>
          </w:p>
        </w:tc>
      </w:tr>
      <w:tr w:rsidR="00E00CDA" w14:paraId="533C5280" w14:textId="77777777">
        <w:tc>
          <w:tcPr>
            <w:tcW w:w="1169" w:type="dxa"/>
            <w:tcBorders>
              <w:top w:val="single" w:sz="4" w:space="0" w:color="auto"/>
              <w:left w:val="single" w:sz="4" w:space="0" w:color="auto"/>
              <w:bottom w:val="single" w:sz="4" w:space="0" w:color="auto"/>
              <w:right w:val="single" w:sz="4" w:space="0" w:color="auto"/>
            </w:tcBorders>
          </w:tcPr>
          <w:p w14:paraId="74B122C6" w14:textId="77777777" w:rsidR="00E00CDA" w:rsidRDefault="00000000">
            <w:pPr>
              <w:spacing w:line="360" w:lineRule="auto"/>
              <w:jc w:val="left"/>
              <w:rPr>
                <w:rFonts w:ascii="微软雅黑" w:eastAsia="微软雅黑" w:hAnsi="微软雅黑" w:cs="微软雅黑" w:hint="eastAsia"/>
                <w:sz w:val="16"/>
                <w:szCs w:val="16"/>
              </w:rPr>
            </w:pPr>
            <w:r>
              <w:rPr>
                <w:rFonts w:ascii="微软雅黑" w:eastAsia="微软雅黑" w:hAnsi="微软雅黑" w:cs="微软雅黑" w:hint="eastAsia"/>
                <w:sz w:val="16"/>
                <w:szCs w:val="16"/>
              </w:rPr>
              <w:t>信控系统接入服务器</w:t>
            </w:r>
          </w:p>
        </w:tc>
        <w:tc>
          <w:tcPr>
            <w:tcW w:w="814" w:type="dxa"/>
            <w:tcBorders>
              <w:top w:val="single" w:sz="4" w:space="0" w:color="auto"/>
              <w:left w:val="single" w:sz="4" w:space="0" w:color="auto"/>
              <w:bottom w:val="single" w:sz="4" w:space="0" w:color="auto"/>
              <w:right w:val="single" w:sz="4" w:space="0" w:color="auto"/>
            </w:tcBorders>
            <w:vAlign w:val="center"/>
          </w:tcPr>
          <w:p w14:paraId="4A8FFE30"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浪潮</w:t>
            </w:r>
          </w:p>
        </w:tc>
        <w:tc>
          <w:tcPr>
            <w:tcW w:w="1057" w:type="dxa"/>
            <w:tcBorders>
              <w:top w:val="single" w:sz="4" w:space="0" w:color="auto"/>
              <w:left w:val="single" w:sz="4" w:space="0" w:color="auto"/>
              <w:bottom w:val="single" w:sz="4" w:space="0" w:color="auto"/>
              <w:right w:val="single" w:sz="4" w:space="0" w:color="auto"/>
            </w:tcBorders>
            <w:vAlign w:val="center"/>
          </w:tcPr>
          <w:p w14:paraId="111765CF"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NF5270M6</w:t>
            </w:r>
          </w:p>
        </w:tc>
        <w:tc>
          <w:tcPr>
            <w:tcW w:w="1374" w:type="dxa"/>
            <w:tcBorders>
              <w:top w:val="single" w:sz="4" w:space="0" w:color="auto"/>
              <w:left w:val="single" w:sz="4" w:space="0" w:color="auto"/>
              <w:bottom w:val="single" w:sz="4" w:space="0" w:color="auto"/>
              <w:right w:val="single" w:sz="4" w:space="0" w:color="auto"/>
            </w:tcBorders>
            <w:vAlign w:val="center"/>
          </w:tcPr>
          <w:p w14:paraId="49A97F07"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27,000.00</w:t>
            </w:r>
          </w:p>
        </w:tc>
        <w:tc>
          <w:tcPr>
            <w:tcW w:w="685" w:type="dxa"/>
            <w:tcBorders>
              <w:top w:val="single" w:sz="4" w:space="0" w:color="auto"/>
              <w:left w:val="single" w:sz="4" w:space="0" w:color="auto"/>
              <w:bottom w:val="single" w:sz="4" w:space="0" w:color="auto"/>
              <w:right w:val="single" w:sz="4" w:space="0" w:color="auto"/>
            </w:tcBorders>
            <w:vAlign w:val="center"/>
          </w:tcPr>
          <w:p w14:paraId="067B1EAA"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2</w:t>
            </w:r>
          </w:p>
        </w:tc>
        <w:tc>
          <w:tcPr>
            <w:tcW w:w="1071" w:type="dxa"/>
            <w:tcBorders>
              <w:top w:val="single" w:sz="4" w:space="0" w:color="auto"/>
              <w:left w:val="single" w:sz="4" w:space="0" w:color="auto"/>
              <w:bottom w:val="single" w:sz="4" w:space="0" w:color="auto"/>
              <w:right w:val="single" w:sz="4" w:space="0" w:color="auto"/>
            </w:tcBorders>
            <w:vAlign w:val="center"/>
          </w:tcPr>
          <w:p w14:paraId="3C54218C"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台</w:t>
            </w:r>
          </w:p>
        </w:tc>
        <w:tc>
          <w:tcPr>
            <w:tcW w:w="1372" w:type="dxa"/>
            <w:tcBorders>
              <w:top w:val="single" w:sz="4" w:space="0" w:color="auto"/>
              <w:left w:val="single" w:sz="4" w:space="0" w:color="auto"/>
              <w:bottom w:val="single" w:sz="4" w:space="0" w:color="auto"/>
              <w:right w:val="single" w:sz="4" w:space="0" w:color="auto"/>
            </w:tcBorders>
            <w:vAlign w:val="center"/>
          </w:tcPr>
          <w:p w14:paraId="0297BDC6"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54,000.00</w:t>
            </w:r>
          </w:p>
        </w:tc>
        <w:tc>
          <w:tcPr>
            <w:tcW w:w="1071" w:type="dxa"/>
            <w:tcBorders>
              <w:top w:val="single" w:sz="4" w:space="0" w:color="auto"/>
              <w:left w:val="single" w:sz="4" w:space="0" w:color="auto"/>
              <w:bottom w:val="single" w:sz="4" w:space="0" w:color="auto"/>
              <w:right w:val="single" w:sz="4" w:space="0" w:color="auto"/>
            </w:tcBorders>
            <w:vAlign w:val="center"/>
          </w:tcPr>
          <w:p w14:paraId="1257F41A"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13%</w:t>
            </w:r>
          </w:p>
        </w:tc>
      </w:tr>
      <w:tr w:rsidR="00E00CDA" w14:paraId="03D220F8" w14:textId="77777777">
        <w:tc>
          <w:tcPr>
            <w:tcW w:w="1169" w:type="dxa"/>
            <w:tcBorders>
              <w:top w:val="single" w:sz="4" w:space="0" w:color="auto"/>
              <w:left w:val="single" w:sz="4" w:space="0" w:color="auto"/>
              <w:bottom w:val="single" w:sz="4" w:space="0" w:color="auto"/>
              <w:right w:val="single" w:sz="4" w:space="0" w:color="auto"/>
            </w:tcBorders>
          </w:tcPr>
          <w:p w14:paraId="4C35ED2A" w14:textId="77777777" w:rsidR="00E00CDA" w:rsidRDefault="00000000">
            <w:pPr>
              <w:spacing w:line="360" w:lineRule="auto"/>
              <w:jc w:val="left"/>
              <w:rPr>
                <w:rFonts w:ascii="微软雅黑" w:eastAsia="微软雅黑" w:hAnsi="微软雅黑" w:cs="微软雅黑" w:hint="eastAsia"/>
                <w:sz w:val="16"/>
                <w:szCs w:val="16"/>
              </w:rPr>
            </w:pPr>
            <w:r>
              <w:rPr>
                <w:rFonts w:ascii="微软雅黑" w:eastAsia="微软雅黑" w:hAnsi="微软雅黑" w:cs="微软雅黑" w:hint="eastAsia"/>
                <w:sz w:val="16"/>
                <w:szCs w:val="16"/>
              </w:rPr>
              <w:t>应用服务器</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4BD836FA"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浪潮</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tcPr>
          <w:p w14:paraId="40C2030A"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NF5270M6</w:t>
            </w:r>
          </w:p>
        </w:tc>
        <w:tc>
          <w:tcPr>
            <w:tcW w:w="1374" w:type="dxa"/>
            <w:tcBorders>
              <w:top w:val="single" w:sz="4" w:space="0" w:color="auto"/>
              <w:left w:val="single" w:sz="4" w:space="0" w:color="auto"/>
              <w:bottom w:val="single" w:sz="4" w:space="0" w:color="auto"/>
              <w:right w:val="single" w:sz="4" w:space="0" w:color="auto"/>
            </w:tcBorders>
            <w:vAlign w:val="center"/>
          </w:tcPr>
          <w:p w14:paraId="6DFB77E3"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28,000.00</w:t>
            </w:r>
          </w:p>
        </w:tc>
        <w:tc>
          <w:tcPr>
            <w:tcW w:w="685" w:type="dxa"/>
            <w:tcBorders>
              <w:top w:val="single" w:sz="4" w:space="0" w:color="auto"/>
              <w:left w:val="single" w:sz="4" w:space="0" w:color="auto"/>
              <w:bottom w:val="single" w:sz="4" w:space="0" w:color="auto"/>
              <w:right w:val="single" w:sz="4" w:space="0" w:color="auto"/>
            </w:tcBorders>
            <w:vAlign w:val="center"/>
          </w:tcPr>
          <w:p w14:paraId="633336D3"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tcPr>
          <w:p w14:paraId="3ECB2421"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台</w:t>
            </w:r>
          </w:p>
        </w:tc>
        <w:tc>
          <w:tcPr>
            <w:tcW w:w="1372" w:type="dxa"/>
            <w:tcBorders>
              <w:top w:val="single" w:sz="4" w:space="0" w:color="auto"/>
              <w:left w:val="single" w:sz="4" w:space="0" w:color="auto"/>
              <w:bottom w:val="single" w:sz="4" w:space="0" w:color="auto"/>
              <w:right w:val="single" w:sz="4" w:space="0" w:color="auto"/>
            </w:tcBorders>
            <w:vAlign w:val="center"/>
          </w:tcPr>
          <w:p w14:paraId="1235D9E9"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28,000.00</w:t>
            </w:r>
          </w:p>
        </w:tc>
        <w:tc>
          <w:tcPr>
            <w:tcW w:w="1071" w:type="dxa"/>
            <w:tcBorders>
              <w:top w:val="single" w:sz="4" w:space="0" w:color="auto"/>
              <w:left w:val="single" w:sz="4" w:space="0" w:color="auto"/>
              <w:bottom w:val="single" w:sz="4" w:space="0" w:color="auto"/>
              <w:right w:val="single" w:sz="4" w:space="0" w:color="auto"/>
            </w:tcBorders>
            <w:vAlign w:val="center"/>
          </w:tcPr>
          <w:p w14:paraId="36F583E8"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13%</w:t>
            </w:r>
          </w:p>
        </w:tc>
      </w:tr>
      <w:tr w:rsidR="00E00CDA" w14:paraId="37382121" w14:textId="77777777">
        <w:tc>
          <w:tcPr>
            <w:tcW w:w="1169" w:type="dxa"/>
            <w:tcBorders>
              <w:top w:val="single" w:sz="4" w:space="0" w:color="auto"/>
              <w:left w:val="single" w:sz="4" w:space="0" w:color="auto"/>
              <w:bottom w:val="single" w:sz="4" w:space="0" w:color="auto"/>
              <w:right w:val="single" w:sz="4" w:space="0" w:color="auto"/>
            </w:tcBorders>
          </w:tcPr>
          <w:p w14:paraId="2F477AB9" w14:textId="77777777" w:rsidR="00E00CDA" w:rsidRDefault="00000000">
            <w:pPr>
              <w:spacing w:line="360" w:lineRule="auto"/>
              <w:jc w:val="left"/>
              <w:rPr>
                <w:rFonts w:ascii="微软雅黑" w:eastAsia="微软雅黑" w:hAnsi="微软雅黑" w:cs="微软雅黑" w:hint="eastAsia"/>
                <w:sz w:val="16"/>
                <w:szCs w:val="16"/>
              </w:rPr>
            </w:pPr>
            <w:r>
              <w:rPr>
                <w:rFonts w:ascii="微软雅黑" w:eastAsia="微软雅黑" w:hAnsi="微软雅黑" w:cs="微软雅黑" w:hint="eastAsia"/>
                <w:sz w:val="16"/>
                <w:szCs w:val="16"/>
              </w:rPr>
              <w:t>数据库服务器</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643BE0A0"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浪潮</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tcPr>
          <w:p w14:paraId="682536A9"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NF5270M6</w:t>
            </w:r>
          </w:p>
        </w:tc>
        <w:tc>
          <w:tcPr>
            <w:tcW w:w="1374" w:type="dxa"/>
            <w:tcBorders>
              <w:top w:val="single" w:sz="4" w:space="0" w:color="auto"/>
              <w:left w:val="single" w:sz="4" w:space="0" w:color="auto"/>
              <w:bottom w:val="single" w:sz="4" w:space="0" w:color="auto"/>
              <w:right w:val="single" w:sz="4" w:space="0" w:color="auto"/>
            </w:tcBorders>
            <w:vAlign w:val="center"/>
          </w:tcPr>
          <w:p w14:paraId="76AED7BE"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30,000.00</w:t>
            </w:r>
          </w:p>
        </w:tc>
        <w:tc>
          <w:tcPr>
            <w:tcW w:w="685" w:type="dxa"/>
            <w:tcBorders>
              <w:top w:val="single" w:sz="4" w:space="0" w:color="auto"/>
              <w:left w:val="single" w:sz="4" w:space="0" w:color="auto"/>
              <w:bottom w:val="single" w:sz="4" w:space="0" w:color="auto"/>
              <w:right w:val="single" w:sz="4" w:space="0" w:color="auto"/>
            </w:tcBorders>
            <w:vAlign w:val="center"/>
          </w:tcPr>
          <w:p w14:paraId="2C9798DF"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tcPr>
          <w:p w14:paraId="4ED07ECC"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台</w:t>
            </w:r>
          </w:p>
        </w:tc>
        <w:tc>
          <w:tcPr>
            <w:tcW w:w="1372" w:type="dxa"/>
            <w:tcBorders>
              <w:top w:val="single" w:sz="4" w:space="0" w:color="auto"/>
              <w:left w:val="single" w:sz="4" w:space="0" w:color="auto"/>
              <w:bottom w:val="single" w:sz="4" w:space="0" w:color="auto"/>
              <w:right w:val="single" w:sz="4" w:space="0" w:color="auto"/>
            </w:tcBorders>
            <w:vAlign w:val="center"/>
          </w:tcPr>
          <w:p w14:paraId="2F9D4582"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30,000.00</w:t>
            </w:r>
          </w:p>
        </w:tc>
        <w:tc>
          <w:tcPr>
            <w:tcW w:w="1071" w:type="dxa"/>
            <w:tcBorders>
              <w:top w:val="single" w:sz="4" w:space="0" w:color="auto"/>
              <w:left w:val="single" w:sz="4" w:space="0" w:color="auto"/>
              <w:bottom w:val="single" w:sz="4" w:space="0" w:color="auto"/>
              <w:right w:val="single" w:sz="4" w:space="0" w:color="auto"/>
            </w:tcBorders>
            <w:vAlign w:val="center"/>
          </w:tcPr>
          <w:p w14:paraId="3F804732"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13%</w:t>
            </w:r>
          </w:p>
        </w:tc>
      </w:tr>
      <w:tr w:rsidR="00E00CDA" w14:paraId="69C4C3CF" w14:textId="77777777">
        <w:tc>
          <w:tcPr>
            <w:tcW w:w="1169" w:type="dxa"/>
            <w:tcBorders>
              <w:top w:val="single" w:sz="4" w:space="0" w:color="auto"/>
              <w:left w:val="single" w:sz="4" w:space="0" w:color="auto"/>
              <w:bottom w:val="single" w:sz="4" w:space="0" w:color="auto"/>
              <w:right w:val="single" w:sz="4" w:space="0" w:color="auto"/>
            </w:tcBorders>
          </w:tcPr>
          <w:p w14:paraId="7F5BD244" w14:textId="77777777" w:rsidR="00E00CDA" w:rsidRDefault="00000000">
            <w:pPr>
              <w:spacing w:line="360" w:lineRule="auto"/>
              <w:jc w:val="left"/>
              <w:rPr>
                <w:rFonts w:ascii="微软雅黑" w:eastAsia="微软雅黑" w:hAnsi="微软雅黑" w:cs="微软雅黑" w:hint="eastAsia"/>
                <w:sz w:val="16"/>
                <w:szCs w:val="16"/>
              </w:rPr>
            </w:pPr>
            <w:r>
              <w:rPr>
                <w:rFonts w:ascii="微软雅黑" w:eastAsia="微软雅黑" w:hAnsi="微软雅黑" w:cs="微软雅黑" w:hint="eastAsia"/>
                <w:sz w:val="16"/>
                <w:szCs w:val="16"/>
              </w:rPr>
              <w:t>车联网交互服务器</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009E6E66"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浪潮</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tcPr>
          <w:p w14:paraId="58FDDD8D"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NF5270M6</w:t>
            </w:r>
          </w:p>
        </w:tc>
        <w:tc>
          <w:tcPr>
            <w:tcW w:w="1374" w:type="dxa"/>
            <w:tcBorders>
              <w:top w:val="single" w:sz="4" w:space="0" w:color="auto"/>
              <w:left w:val="single" w:sz="4" w:space="0" w:color="auto"/>
              <w:bottom w:val="single" w:sz="4" w:space="0" w:color="auto"/>
              <w:right w:val="single" w:sz="4" w:space="0" w:color="auto"/>
            </w:tcBorders>
            <w:vAlign w:val="center"/>
          </w:tcPr>
          <w:p w14:paraId="1E29414B"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27,000.00</w:t>
            </w:r>
          </w:p>
        </w:tc>
        <w:tc>
          <w:tcPr>
            <w:tcW w:w="685" w:type="dxa"/>
            <w:tcBorders>
              <w:top w:val="single" w:sz="4" w:space="0" w:color="auto"/>
              <w:left w:val="single" w:sz="4" w:space="0" w:color="auto"/>
              <w:bottom w:val="single" w:sz="4" w:space="0" w:color="auto"/>
              <w:right w:val="single" w:sz="4" w:space="0" w:color="auto"/>
            </w:tcBorders>
            <w:vAlign w:val="center"/>
          </w:tcPr>
          <w:p w14:paraId="2FBA9BBC"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2</w:t>
            </w:r>
          </w:p>
        </w:tc>
        <w:tc>
          <w:tcPr>
            <w:tcW w:w="1071" w:type="dxa"/>
            <w:tcBorders>
              <w:top w:val="single" w:sz="4" w:space="0" w:color="auto"/>
              <w:left w:val="single" w:sz="4" w:space="0" w:color="auto"/>
              <w:bottom w:val="single" w:sz="4" w:space="0" w:color="auto"/>
              <w:right w:val="single" w:sz="4" w:space="0" w:color="auto"/>
            </w:tcBorders>
            <w:vAlign w:val="center"/>
          </w:tcPr>
          <w:p w14:paraId="24F54BB2"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台</w:t>
            </w:r>
          </w:p>
        </w:tc>
        <w:tc>
          <w:tcPr>
            <w:tcW w:w="1372" w:type="dxa"/>
            <w:tcBorders>
              <w:top w:val="single" w:sz="4" w:space="0" w:color="auto"/>
              <w:left w:val="single" w:sz="4" w:space="0" w:color="auto"/>
              <w:bottom w:val="single" w:sz="4" w:space="0" w:color="auto"/>
              <w:right w:val="single" w:sz="4" w:space="0" w:color="auto"/>
            </w:tcBorders>
            <w:vAlign w:val="center"/>
          </w:tcPr>
          <w:p w14:paraId="7165C1AE"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54,000.00</w:t>
            </w:r>
          </w:p>
        </w:tc>
        <w:tc>
          <w:tcPr>
            <w:tcW w:w="1071" w:type="dxa"/>
            <w:tcBorders>
              <w:top w:val="single" w:sz="4" w:space="0" w:color="auto"/>
              <w:left w:val="single" w:sz="4" w:space="0" w:color="auto"/>
              <w:bottom w:val="single" w:sz="4" w:space="0" w:color="auto"/>
              <w:right w:val="single" w:sz="4" w:space="0" w:color="auto"/>
            </w:tcBorders>
            <w:vAlign w:val="center"/>
          </w:tcPr>
          <w:p w14:paraId="67C41E21"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13%</w:t>
            </w:r>
          </w:p>
        </w:tc>
      </w:tr>
      <w:tr w:rsidR="00E00CDA" w14:paraId="71EABB5D" w14:textId="77777777">
        <w:tc>
          <w:tcPr>
            <w:tcW w:w="1169" w:type="dxa"/>
            <w:tcBorders>
              <w:top w:val="single" w:sz="4" w:space="0" w:color="auto"/>
              <w:left w:val="single" w:sz="4" w:space="0" w:color="auto"/>
              <w:bottom w:val="single" w:sz="4" w:space="0" w:color="auto"/>
              <w:right w:val="single" w:sz="4" w:space="0" w:color="auto"/>
            </w:tcBorders>
          </w:tcPr>
          <w:p w14:paraId="3C98C4A6" w14:textId="77777777" w:rsidR="00E00CDA" w:rsidRDefault="00000000">
            <w:pPr>
              <w:spacing w:line="360" w:lineRule="auto"/>
              <w:jc w:val="left"/>
              <w:rPr>
                <w:rFonts w:ascii="微软雅黑" w:eastAsia="微软雅黑" w:hAnsi="微软雅黑" w:cs="微软雅黑" w:hint="eastAsia"/>
                <w:sz w:val="16"/>
                <w:szCs w:val="16"/>
              </w:rPr>
            </w:pPr>
            <w:r>
              <w:rPr>
                <w:rFonts w:ascii="微软雅黑" w:eastAsia="微软雅黑" w:hAnsi="微软雅黑" w:cs="微软雅黑" w:hint="eastAsia"/>
                <w:sz w:val="16"/>
                <w:szCs w:val="16"/>
              </w:rPr>
              <w:t>服务器基础资源</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4BBCF616"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浪潮</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tcPr>
          <w:p w14:paraId="2B398568"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NF5270M6</w:t>
            </w:r>
          </w:p>
        </w:tc>
        <w:tc>
          <w:tcPr>
            <w:tcW w:w="1374" w:type="dxa"/>
            <w:tcBorders>
              <w:top w:val="single" w:sz="4" w:space="0" w:color="auto"/>
              <w:left w:val="single" w:sz="4" w:space="0" w:color="auto"/>
              <w:bottom w:val="single" w:sz="4" w:space="0" w:color="auto"/>
              <w:right w:val="single" w:sz="4" w:space="0" w:color="auto"/>
            </w:tcBorders>
            <w:vAlign w:val="center"/>
          </w:tcPr>
          <w:p w14:paraId="58BFB155"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28,000.00</w:t>
            </w:r>
          </w:p>
        </w:tc>
        <w:tc>
          <w:tcPr>
            <w:tcW w:w="685" w:type="dxa"/>
            <w:tcBorders>
              <w:top w:val="single" w:sz="4" w:space="0" w:color="auto"/>
              <w:left w:val="single" w:sz="4" w:space="0" w:color="auto"/>
              <w:bottom w:val="single" w:sz="4" w:space="0" w:color="auto"/>
              <w:right w:val="single" w:sz="4" w:space="0" w:color="auto"/>
            </w:tcBorders>
            <w:vAlign w:val="center"/>
          </w:tcPr>
          <w:p w14:paraId="4D02FFD1"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3</w:t>
            </w:r>
          </w:p>
        </w:tc>
        <w:tc>
          <w:tcPr>
            <w:tcW w:w="1071" w:type="dxa"/>
            <w:tcBorders>
              <w:top w:val="single" w:sz="4" w:space="0" w:color="auto"/>
              <w:left w:val="single" w:sz="4" w:space="0" w:color="auto"/>
              <w:bottom w:val="single" w:sz="4" w:space="0" w:color="auto"/>
              <w:right w:val="single" w:sz="4" w:space="0" w:color="auto"/>
            </w:tcBorders>
            <w:vAlign w:val="center"/>
          </w:tcPr>
          <w:p w14:paraId="071CCB06"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台</w:t>
            </w:r>
          </w:p>
        </w:tc>
        <w:tc>
          <w:tcPr>
            <w:tcW w:w="1372" w:type="dxa"/>
            <w:tcBorders>
              <w:top w:val="single" w:sz="4" w:space="0" w:color="auto"/>
              <w:left w:val="single" w:sz="4" w:space="0" w:color="auto"/>
              <w:bottom w:val="single" w:sz="4" w:space="0" w:color="auto"/>
              <w:right w:val="single" w:sz="4" w:space="0" w:color="auto"/>
            </w:tcBorders>
            <w:vAlign w:val="center"/>
          </w:tcPr>
          <w:p w14:paraId="76A54D57"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84,000.00</w:t>
            </w:r>
          </w:p>
        </w:tc>
        <w:tc>
          <w:tcPr>
            <w:tcW w:w="1071" w:type="dxa"/>
            <w:tcBorders>
              <w:top w:val="single" w:sz="4" w:space="0" w:color="auto"/>
              <w:left w:val="single" w:sz="4" w:space="0" w:color="auto"/>
              <w:bottom w:val="single" w:sz="4" w:space="0" w:color="auto"/>
              <w:right w:val="single" w:sz="4" w:space="0" w:color="auto"/>
            </w:tcBorders>
            <w:vAlign w:val="center"/>
          </w:tcPr>
          <w:p w14:paraId="3E94EA3B" w14:textId="77777777" w:rsidR="00E00CDA" w:rsidRDefault="00000000">
            <w:pPr>
              <w:spacing w:line="360" w:lineRule="auto"/>
              <w:jc w:val="center"/>
              <w:rPr>
                <w:rFonts w:ascii="微软雅黑" w:eastAsia="微软雅黑" w:hAnsi="微软雅黑" w:cs="微软雅黑" w:hint="eastAsia"/>
                <w:sz w:val="16"/>
                <w:szCs w:val="16"/>
              </w:rPr>
            </w:pPr>
            <w:r>
              <w:rPr>
                <w:rFonts w:ascii="微软雅黑" w:eastAsia="微软雅黑" w:hAnsi="微软雅黑" w:cs="微软雅黑" w:hint="eastAsia"/>
                <w:sz w:val="16"/>
                <w:szCs w:val="16"/>
              </w:rPr>
              <w:t>13%</w:t>
            </w:r>
          </w:p>
        </w:tc>
      </w:tr>
      <w:tr w:rsidR="00E00CDA" w14:paraId="4F200DAA" w14:textId="77777777">
        <w:tc>
          <w:tcPr>
            <w:tcW w:w="3040" w:type="dxa"/>
            <w:gridSpan w:val="3"/>
            <w:tcBorders>
              <w:top w:val="single" w:sz="4" w:space="0" w:color="auto"/>
              <w:left w:val="single" w:sz="4" w:space="0" w:color="auto"/>
              <w:bottom w:val="single" w:sz="4" w:space="0" w:color="auto"/>
              <w:right w:val="single" w:sz="4" w:space="0" w:color="auto"/>
            </w:tcBorders>
          </w:tcPr>
          <w:p w14:paraId="0CDDC1B8" w14:textId="77777777" w:rsidR="00E00CDA" w:rsidRDefault="00000000">
            <w:pPr>
              <w:spacing w:line="360" w:lineRule="auto"/>
              <w:jc w:val="center"/>
              <w:rPr>
                <w:rFonts w:ascii="宋体" w:hAnsi="宋体" w:cs="黑体" w:hint="eastAsia"/>
                <w:sz w:val="24"/>
              </w:rPr>
            </w:pPr>
            <w:r>
              <w:rPr>
                <w:rFonts w:ascii="宋体" w:hAnsi="宋体" w:cs="黑体" w:hint="eastAsia"/>
                <w:sz w:val="24"/>
              </w:rPr>
              <w:t>合计：</w:t>
            </w:r>
          </w:p>
        </w:tc>
        <w:tc>
          <w:tcPr>
            <w:tcW w:w="5573" w:type="dxa"/>
            <w:gridSpan w:val="5"/>
            <w:tcBorders>
              <w:top w:val="single" w:sz="4" w:space="0" w:color="auto"/>
              <w:left w:val="single" w:sz="4" w:space="0" w:color="auto"/>
              <w:bottom w:val="single" w:sz="4" w:space="0" w:color="auto"/>
              <w:right w:val="single" w:sz="4" w:space="0" w:color="auto"/>
            </w:tcBorders>
          </w:tcPr>
          <w:p w14:paraId="66867414" w14:textId="77777777" w:rsidR="00E00CDA" w:rsidRDefault="00000000">
            <w:pPr>
              <w:spacing w:line="360" w:lineRule="auto"/>
              <w:rPr>
                <w:rFonts w:ascii="宋体" w:hAnsi="宋体" w:cs="黑体" w:hint="eastAsia"/>
                <w:sz w:val="24"/>
              </w:rPr>
            </w:pPr>
            <w:r>
              <w:rPr>
                <w:rFonts w:ascii="宋体" w:hAnsi="宋体" w:cs="黑体" w:hint="eastAsia"/>
                <w:sz w:val="24"/>
              </w:rPr>
              <w:t>250,000.00元</w:t>
            </w:r>
          </w:p>
        </w:tc>
      </w:tr>
    </w:tbl>
    <w:p w14:paraId="1BB909E7" w14:textId="77777777" w:rsidR="00E00CDA" w:rsidRDefault="00000000">
      <w:pPr>
        <w:spacing w:line="360" w:lineRule="auto"/>
        <w:ind w:leftChars="202" w:left="424"/>
        <w:rPr>
          <w:rFonts w:ascii="宋体" w:hAnsi="宋体" w:cs="宋体" w:hint="eastAsia"/>
          <w:sz w:val="24"/>
        </w:rPr>
      </w:pPr>
      <w:r>
        <w:rPr>
          <w:rFonts w:ascii="宋体" w:hAnsi="宋体" w:cs="宋体" w:hint="eastAsia"/>
          <w:sz w:val="24"/>
        </w:rPr>
        <w:t>*上述产品/服务的质保期自终验合格之日起5年，详见本合同第六条质量保证。</w:t>
      </w:r>
    </w:p>
    <w:p w14:paraId="24BD9FE9" w14:textId="77777777" w:rsidR="00E00CDA" w:rsidRDefault="00000000">
      <w:pPr>
        <w:spacing w:line="360" w:lineRule="auto"/>
        <w:ind w:leftChars="202" w:left="424"/>
        <w:rPr>
          <w:rFonts w:ascii="宋体" w:hAnsi="宋体" w:cs="宋体" w:hint="eastAsia"/>
          <w:sz w:val="24"/>
        </w:rPr>
      </w:pPr>
      <w:r>
        <w:rPr>
          <w:rFonts w:ascii="宋体" w:hAnsi="宋体" w:cs="宋体" w:hint="eastAsia"/>
          <w:sz w:val="24"/>
        </w:rPr>
        <w:t>*合同采购物明细和合同价格明细详见：附件1：产品清单。</w:t>
      </w:r>
    </w:p>
    <w:p w14:paraId="19AC81F1" w14:textId="77777777" w:rsidR="00E00CDA" w:rsidRDefault="00E00CDA">
      <w:pPr>
        <w:widowControl/>
        <w:spacing w:line="360" w:lineRule="auto"/>
        <w:ind w:left="420"/>
        <w:jc w:val="left"/>
        <w:rPr>
          <w:rFonts w:ascii="宋体" w:hAnsi="宋体" w:hint="eastAsia"/>
          <w:kern w:val="0"/>
          <w:sz w:val="24"/>
        </w:rPr>
      </w:pPr>
    </w:p>
    <w:p w14:paraId="7F7ADD52" w14:textId="77777777" w:rsidR="00E00CDA" w:rsidRDefault="00000000">
      <w:pPr>
        <w:widowControl/>
        <w:numPr>
          <w:ilvl w:val="1"/>
          <w:numId w:val="3"/>
        </w:numPr>
        <w:spacing w:line="360" w:lineRule="auto"/>
        <w:rPr>
          <w:rFonts w:ascii="宋体" w:hAnsi="宋体" w:hint="eastAsia"/>
          <w:kern w:val="0"/>
          <w:sz w:val="24"/>
        </w:rPr>
      </w:pPr>
      <w:r>
        <w:rPr>
          <w:rFonts w:ascii="宋体" w:hAnsi="宋体" w:hint="eastAsia"/>
          <w:spacing w:val="4"/>
          <w:kern w:val="0"/>
          <w:sz w:val="24"/>
        </w:rPr>
        <w:t>本合同的合同单价包含但不限于：合同的产品送达业主方指定地址，包工、包料、包质量、包设备安装调试及集成开发和测试、包工期及材料设备价之任何市场价格差别、实施过程中因要符合政府部门的规定或新规范等而必须改善或替换材料设备的任何费用、管理费、临时设施费、安全生产和安全文明施工费、包装费、运输费、辅材费、调试安装费、措施费、检测费、加班费、竣工验收费、垃圾清运费、二次搬运费、仓储费、成品保护费、保洁费、保险费、利润和税金、施工手续办理费等，无论此等工作是否详列于本合同及界面文件中，乙方应进行现场踏勘，充分考虑所需要的成本和风险，并计入合同总价内，乙方不能以此部分工作内容难以量化、</w:t>
      </w:r>
      <w:r>
        <w:rPr>
          <w:rFonts w:ascii="宋体" w:hAnsi="宋体" w:hint="eastAsia"/>
          <w:spacing w:val="4"/>
          <w:kern w:val="0"/>
          <w:sz w:val="24"/>
        </w:rPr>
        <w:lastRenderedPageBreak/>
        <w:t>或没有在工程量清单中体现，而作为日后索赔的理由。根据现行税法对甲方征收的与本合同有关的一切税费均由甲方承担；根据现行税法对乙方征收的与本合同有关的一切税费均由乙方承担。</w:t>
      </w:r>
    </w:p>
    <w:p w14:paraId="27899205" w14:textId="77777777" w:rsidR="00E00CDA" w:rsidRDefault="00000000">
      <w:pPr>
        <w:widowControl/>
        <w:numPr>
          <w:ilvl w:val="1"/>
          <w:numId w:val="3"/>
        </w:numPr>
        <w:spacing w:line="360" w:lineRule="auto"/>
        <w:rPr>
          <w:rFonts w:ascii="宋体" w:hAnsi="宋体" w:hint="eastAsia"/>
          <w:kern w:val="0"/>
          <w:sz w:val="24"/>
        </w:rPr>
      </w:pPr>
      <w:r>
        <w:rPr>
          <w:rFonts w:ascii="宋体" w:hAnsi="宋体" w:hint="eastAsia"/>
          <w:spacing w:val="4"/>
          <w:kern w:val="0"/>
          <w:sz w:val="24"/>
        </w:rPr>
        <w:t>与本合同有关的主体安全责任，均由乙方承担。</w:t>
      </w:r>
    </w:p>
    <w:p w14:paraId="63B38DA0" w14:textId="77777777" w:rsidR="00E00CDA" w:rsidRDefault="00E00CDA">
      <w:pPr>
        <w:widowControl/>
        <w:spacing w:line="360" w:lineRule="auto"/>
        <w:jc w:val="left"/>
        <w:rPr>
          <w:rFonts w:ascii="宋体" w:hAnsi="宋体" w:hint="eastAsia"/>
          <w:b/>
          <w:bCs/>
          <w:kern w:val="0"/>
          <w:sz w:val="24"/>
        </w:rPr>
      </w:pPr>
    </w:p>
    <w:p w14:paraId="7A4D1BB9"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双方权利、义务和责任</w:t>
      </w:r>
    </w:p>
    <w:p w14:paraId="7B2D77EC" w14:textId="77777777" w:rsidR="00E00CDA" w:rsidRDefault="00000000">
      <w:pPr>
        <w:pStyle w:val="af2"/>
        <w:tabs>
          <w:tab w:val="left" w:pos="360"/>
        </w:tabs>
        <w:spacing w:line="360" w:lineRule="auto"/>
        <w:ind w:firstLineChars="0" w:firstLine="0"/>
        <w:outlineLvl w:val="0"/>
        <w:rPr>
          <w:rFonts w:ascii="宋体" w:hAnsi="宋体" w:hint="eastAsia"/>
          <w:kern w:val="0"/>
          <w:sz w:val="24"/>
        </w:rPr>
      </w:pPr>
      <w:r>
        <w:rPr>
          <w:rFonts w:ascii="宋体" w:hAnsi="宋体" w:hint="eastAsia"/>
          <w:kern w:val="0"/>
          <w:sz w:val="24"/>
        </w:rPr>
        <w:t xml:space="preserve">2.1 </w:t>
      </w:r>
      <w:r>
        <w:rPr>
          <w:rFonts w:ascii="宋体" w:hAnsi="宋体"/>
          <w:kern w:val="0"/>
          <w:sz w:val="24"/>
        </w:rPr>
        <w:t>甲方权利和义务</w:t>
      </w:r>
    </w:p>
    <w:p w14:paraId="1A5E9258"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有权向乙方询问工作进展情况及相关一切与项目相关的内容。</w:t>
      </w:r>
    </w:p>
    <w:p w14:paraId="39210C51"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有权阐述对具体问题的意见、建议，并对项目质量、进度、成本、安全等具有最终否决权。</w:t>
      </w:r>
    </w:p>
    <w:p w14:paraId="43E24ACE"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当甲方认定乙方人员不按合同履行其职责，或与第三人串通给甲方造成经济损失的，甲方有权要求更换人员，并要求乙方承担相应的赔偿责任。</w:t>
      </w:r>
    </w:p>
    <w:p w14:paraId="5B5C9055"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对乙方提出的设计文件中的偏差或异议有进行审核和调整的权利。</w:t>
      </w:r>
    </w:p>
    <w:p w14:paraId="091A025F"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有权提出项目工程变更、设计变更等相关变更。</w:t>
      </w:r>
    </w:p>
    <w:p w14:paraId="45D9A2CB"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有权对项目阶段性成果进行认可，但甲方仅对阶段性成果说明文件的适用性、需求性、可用性等进行认可，并不对技术问题进行审核，如出现任何与乙方设计相关的技术问题或项目需进行技术调整，仍由乙方承担责任。</w:t>
      </w:r>
    </w:p>
    <w:p w14:paraId="49472CFF"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甲方根据业主项目实施的需要，有权临时召集会议，并有权要求乙方具有决策权的领导参加会议。</w:t>
      </w:r>
    </w:p>
    <w:p w14:paraId="4A961804"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有对本合同下的任何设备进行检查验收的权利。甲方或业主方有权对乙方检验与测试过的产品进行检验和测试，以确认产品质量、性能是否符合合同约定的技术指标与要求，以及能否满足甲方的合同目的。</w:t>
      </w:r>
    </w:p>
    <w:p w14:paraId="7B242213"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如果任何被检验或测试的产品不能满足规定的要求，甲方可以拒绝接受该产品，乙方应在3个工作日内应更换被拒绝的产品或免费进行必</w:t>
      </w:r>
      <w:r>
        <w:rPr>
          <w:rFonts w:ascii="宋体" w:hAnsi="宋体" w:hint="eastAsia"/>
          <w:kern w:val="0"/>
          <w:sz w:val="24"/>
        </w:rPr>
        <w:lastRenderedPageBreak/>
        <w:t>要的修改以满足规定的要求，由此产生的全部费用及甲方由此产生的损失，由乙方承担。</w:t>
      </w:r>
    </w:p>
    <w:p w14:paraId="343C1DD3"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有前往乙方及供货商生产现场实行检查的权利，该检查包括为乙方设备生产而实施的项目管理状况及产品质量。</w:t>
      </w:r>
    </w:p>
    <w:p w14:paraId="1CDE02FF" w14:textId="77777777" w:rsidR="00E00CDA" w:rsidRDefault="00000000">
      <w:pPr>
        <w:widowControl/>
        <w:numPr>
          <w:ilvl w:val="2"/>
          <w:numId w:val="4"/>
        </w:numPr>
        <w:spacing w:line="360" w:lineRule="auto"/>
        <w:ind w:left="993"/>
        <w:rPr>
          <w:rFonts w:ascii="宋体" w:hAnsi="宋体" w:hint="eastAsia"/>
          <w:kern w:val="0"/>
          <w:sz w:val="24"/>
        </w:rPr>
      </w:pPr>
      <w:r>
        <w:rPr>
          <w:rFonts w:ascii="宋体" w:hAnsi="宋体" w:hint="eastAsia"/>
          <w:kern w:val="0"/>
          <w:sz w:val="24"/>
        </w:rPr>
        <w:t>甲方及甲方业主具有在产品到达项目现场后对产品进行检验、测试及必要时拒绝接受产品的权利，将不会因为产品在项目现场以外的场地通过了甲方或甲方业主的检验、测试和认可而受到限制或放弃。本合同项目产品等的验收合格，系指经甲方业主验收合格。</w:t>
      </w:r>
    </w:p>
    <w:p w14:paraId="0C25C370" w14:textId="77777777" w:rsidR="00E00CDA" w:rsidRDefault="00000000">
      <w:pPr>
        <w:pStyle w:val="af2"/>
        <w:tabs>
          <w:tab w:val="left" w:pos="360"/>
        </w:tabs>
        <w:spacing w:line="360" w:lineRule="auto"/>
        <w:ind w:firstLineChars="0" w:firstLine="0"/>
        <w:outlineLvl w:val="0"/>
        <w:rPr>
          <w:rFonts w:ascii="宋体" w:hAnsi="宋体" w:hint="eastAsia"/>
          <w:kern w:val="0"/>
          <w:sz w:val="24"/>
        </w:rPr>
      </w:pPr>
      <w:r>
        <w:rPr>
          <w:rFonts w:ascii="宋体" w:hAnsi="宋体" w:hint="eastAsia"/>
          <w:kern w:val="0"/>
          <w:sz w:val="24"/>
        </w:rPr>
        <w:t xml:space="preserve">2.2 </w:t>
      </w:r>
      <w:r>
        <w:rPr>
          <w:rFonts w:ascii="宋体" w:hAnsi="宋体"/>
          <w:kern w:val="0"/>
          <w:sz w:val="24"/>
        </w:rPr>
        <w:t>乙方权利和义务</w:t>
      </w:r>
    </w:p>
    <w:p w14:paraId="1FC753A7"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提供以下服务：标的物的现场安装、启动、调试、监督；提供标的物组装和一般维修所必须的工具；在合同规定的期限内对所提供标的物实行运行是该服务并监督、维修服务的前提条件。不能免除乙方在质量保证期内所承担的义务；对甲方技术人员的技术指导或培训。技术培训甲方认为可以培训的前一周推荐培训计划、提供资料、培训后能熟练操作、了解构造原理、日常维护、排除一般故障。</w:t>
      </w:r>
    </w:p>
    <w:p w14:paraId="3CE0F317"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负责产品的现场安装、调试，完成整个系统的调试。在安装、调试过程中，乙方应对甲方或甲方业主的技术人员所提出的技术问题给予满意的答复，提供安装调试工程中的各种文档资料，以便用户能掌握操作方法和维护方法。安装调试完成后，乙方应向甲方提供安装、调试报告，报告中应包括安装调试结果和安装过程中出现的问题及解决方法的内容。</w:t>
      </w:r>
    </w:p>
    <w:p w14:paraId="1CDA8B24"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应在产品安装前，应向甲方提供详细的清单，并由业主方当场确认。如甲方或甲方业主发现所提供的产品不符合规定的要求，或有明显缺失（如产品版本不符等），乙方应负责更换，由此给甲方带来的工程延误等方面的损失，甲方有权向乙方提出索赔。</w:t>
      </w:r>
    </w:p>
    <w:p w14:paraId="0718B4C8"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在本项目交付前，乙方应当对产品进行详细而全面的检验与测试，并出具一份证明产品符合规定要求的检验测试证书。乙方应保证其提供的</w:t>
      </w:r>
      <w:r>
        <w:rPr>
          <w:rFonts w:ascii="宋体" w:hAnsi="宋体" w:hint="eastAsia"/>
          <w:kern w:val="0"/>
          <w:sz w:val="24"/>
        </w:rPr>
        <w:lastRenderedPageBreak/>
        <w:t>货物在正确安装、正常使用和保养条件下，在其标称的使用寿命期内应具有满意的性能。在乙方承诺的质保期内，乙方对由于设计、工艺或材料的缺陷及伴随服务而造成的任何不足或故障负责。产品出现质量问题，乙方应负责修理、退换货，由此发生的全部费用由乙方承担。因此造成甲方任何损失的，也应由乙方全部承担。</w:t>
      </w:r>
    </w:p>
    <w:p w14:paraId="59DC01D2"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现场安装、调试完成后，甲方或甲方业主按照国家或行业的标准与规定对该现场产品进行系统检验与测试，并出具检验测试报告。乙方有义务配合并解答有关问题。系统连接、调试、测试结束后，乙方有义务协助甲方业主安装运行甲方业主的应用系统并解决相关问题。</w:t>
      </w:r>
    </w:p>
    <w:p w14:paraId="683EB2B9"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如最终测试或验收不合格的，乙方应进行返工、调整或采取其他补救措施，直至甲方再次测试通过或验收合格。因返工、调整等产生的一切费用，由乙方承担，给甲方造成的损失，乙方应按本合同第七条违约条款承担法律责任。</w:t>
      </w:r>
    </w:p>
    <w:p w14:paraId="485B5074"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应保证履行本项目过程中产生、使用的一切知识产权是合法有效、取得全部授权的，不侵害任何第三人合法权益的。违反前述规定，导致甲方使用过程中被责令停止使用、追偿或要求赔偿经济损失的，乙方应承担一切不利后果。</w:t>
      </w:r>
    </w:p>
    <w:p w14:paraId="722A4588"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乙方在建设过程中，如甲方提供的资料不明确时可向甲方提出书面报告。</w:t>
      </w:r>
    </w:p>
    <w:p w14:paraId="5ABA78FA"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指派专人全面负责实施项目管理、协调、进度控制、质量监督等各项管理工作。按照甲方要求在项目实施各阶段收集相关文字、图片、视频等相关资料，项目实施完毕后制作宣传材料。</w:t>
      </w:r>
    </w:p>
    <w:p w14:paraId="3EBFF15A"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负责项目的具体实施，保证项目进度，确保质量和安全，提供项目实施、施工、技术、竣工、交工、结算等相关文档。</w:t>
      </w:r>
    </w:p>
    <w:p w14:paraId="649ADE10"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乙方提供本合同项下设备/产品的出厂合格证、技术指标说明，生产登记批准书、质量检测报告或其他相关认证。</w:t>
      </w:r>
    </w:p>
    <w:p w14:paraId="2445F9E2"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lastRenderedPageBreak/>
        <w:t>按照项目集成交付方案，在规定时限内完成本合同项下的设备安装、调试、测试、效果并交付使用。</w:t>
      </w:r>
    </w:p>
    <w:p w14:paraId="2B90266C"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确保项目实施所需要的管理人员、技术人员、软硬件工具等条件。</w:t>
      </w:r>
    </w:p>
    <w:p w14:paraId="541ED679"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业主项目实施期间，定期向甲方提交项目实施进度及实施中遇到问题的汇总报告，按要求向甲方提供相关竣工资料，包括设计资料、技术文档、产品说明书等，并承担系统验收时发生的相关费用。</w:t>
      </w:r>
    </w:p>
    <w:p w14:paraId="3E16C69C"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对甲方或业主相关人员免费提供原厂设备、系统的管理和运维培训，直至甲方或业主的运维团队人员掌握的维护技能。</w:t>
      </w:r>
    </w:p>
    <w:p w14:paraId="0ACE22AC"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乙方指派项目的所有人员应经过安全培训，严格按照相关规范进行操作。由于不按规范操作引起的安全及人员伤亡事故，由乙方承担一切责任及经济损失。</w:t>
      </w:r>
    </w:p>
    <w:p w14:paraId="2114C55A"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乙方应及时完成本合同内的各项工作，开具相应合格的增值税专用发票。</w:t>
      </w:r>
    </w:p>
    <w:p w14:paraId="34E3CF42"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乙方应当按照合同约定及时完成产品和服务交付。</w:t>
      </w:r>
    </w:p>
    <w:p w14:paraId="2292EE58"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乙方应当采取有效措施保障系统数据的安全。</w:t>
      </w:r>
    </w:p>
    <w:p w14:paraId="79CE77DD"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未经甲方或业主同意，乙方不得向第三方传递个人隐私数据和敏感的信息。</w:t>
      </w:r>
    </w:p>
    <w:p w14:paraId="00D94795"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本合同下的项目涉及所有数据归甲方或甲方客户或业主所有，乙方有义务保证甲方或甲方客户或业主信息数据不外泄并严格遵守个人信息保护相关法律法规的规定。</w:t>
      </w:r>
    </w:p>
    <w:p w14:paraId="2A9BE0FE"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乙方对本合同下的项目采购的相关系统，有进行安装、调试、维护的义务。乙方对于甲方提出的设备接入、接口开放、协议统一、等保测评、密评等需求应积极配合。质保期内，如遇系统升级、改造，需要在经双方确认后进行修改，乙方不再收取任何费用。</w:t>
      </w:r>
    </w:p>
    <w:p w14:paraId="39133D27" w14:textId="77777777" w:rsidR="00E00CDA" w:rsidRDefault="00000000">
      <w:pPr>
        <w:widowControl/>
        <w:numPr>
          <w:ilvl w:val="2"/>
          <w:numId w:val="5"/>
        </w:numPr>
        <w:spacing w:line="360" w:lineRule="auto"/>
        <w:ind w:left="993"/>
        <w:rPr>
          <w:rFonts w:ascii="宋体" w:hAnsi="宋体" w:hint="eastAsia"/>
          <w:kern w:val="0"/>
          <w:sz w:val="24"/>
        </w:rPr>
      </w:pPr>
      <w:r>
        <w:rPr>
          <w:rFonts w:ascii="宋体" w:hAnsi="宋体" w:hint="eastAsia"/>
          <w:kern w:val="0"/>
          <w:sz w:val="24"/>
        </w:rPr>
        <w:t>提交与业主项目和本合同项下标的物的验收、审计及结算相关的材料：</w:t>
      </w:r>
    </w:p>
    <w:p w14:paraId="321DCE15" w14:textId="77777777" w:rsidR="00E00CDA" w:rsidRDefault="00000000">
      <w:pPr>
        <w:pStyle w:val="Leo"/>
        <w:numPr>
          <w:ilvl w:val="0"/>
          <w:numId w:val="6"/>
        </w:numPr>
        <w:spacing w:line="360" w:lineRule="auto"/>
        <w:ind w:firstLineChars="0"/>
        <w:rPr>
          <w:rFonts w:ascii="宋体" w:eastAsia="宋体" w:hAnsi="宋体" w:hint="eastAsia"/>
          <w:szCs w:val="24"/>
        </w:rPr>
      </w:pPr>
      <w:r>
        <w:rPr>
          <w:rFonts w:ascii="宋体" w:eastAsia="宋体" w:hAnsi="宋体" w:hint="eastAsia"/>
          <w:szCs w:val="24"/>
        </w:rPr>
        <w:t>乙方提交与项目验收及审计相关的资料的内容：</w:t>
      </w:r>
      <w:r>
        <w:rPr>
          <w:rFonts w:ascii="宋体" w:eastAsia="宋体" w:hAnsi="宋体" w:hint="eastAsia"/>
          <w:szCs w:val="24"/>
          <w:u w:val="single"/>
        </w:rPr>
        <w:t>按甲方要求</w:t>
      </w:r>
      <w:r>
        <w:rPr>
          <w:rFonts w:ascii="宋体" w:eastAsia="宋体" w:hAnsi="宋体" w:hint="eastAsia"/>
          <w:szCs w:val="24"/>
        </w:rPr>
        <w:t>。</w:t>
      </w:r>
    </w:p>
    <w:p w14:paraId="3C77D3BF" w14:textId="77777777" w:rsidR="00E00CDA" w:rsidRDefault="00000000">
      <w:pPr>
        <w:pStyle w:val="Leo"/>
        <w:numPr>
          <w:ilvl w:val="0"/>
          <w:numId w:val="6"/>
        </w:numPr>
        <w:spacing w:line="360" w:lineRule="auto"/>
        <w:ind w:firstLineChars="0"/>
        <w:rPr>
          <w:rFonts w:ascii="宋体" w:eastAsia="宋体" w:hAnsi="宋体" w:hint="eastAsia"/>
          <w:szCs w:val="24"/>
        </w:rPr>
      </w:pPr>
      <w:r>
        <w:rPr>
          <w:rFonts w:ascii="宋体" w:eastAsia="宋体" w:hAnsi="宋体" w:hint="eastAsia"/>
          <w:szCs w:val="24"/>
        </w:rPr>
        <w:t>乙方需要提交与项目验收及审计相关的资料套数：</w:t>
      </w:r>
      <w:r>
        <w:rPr>
          <w:rFonts w:ascii="宋体" w:eastAsia="宋体" w:hAnsi="宋体" w:hint="eastAsia"/>
          <w:szCs w:val="24"/>
          <w:u w:val="single"/>
        </w:rPr>
        <w:t>按甲方要求</w:t>
      </w:r>
      <w:r>
        <w:rPr>
          <w:rFonts w:ascii="宋体" w:eastAsia="宋体" w:hAnsi="宋体" w:hint="eastAsia"/>
          <w:szCs w:val="24"/>
        </w:rPr>
        <w:t>。</w:t>
      </w:r>
    </w:p>
    <w:p w14:paraId="7CB93C9B" w14:textId="77777777" w:rsidR="00E00CDA" w:rsidRDefault="00000000">
      <w:pPr>
        <w:pStyle w:val="Leo"/>
        <w:numPr>
          <w:ilvl w:val="0"/>
          <w:numId w:val="6"/>
        </w:numPr>
        <w:spacing w:line="360" w:lineRule="auto"/>
        <w:ind w:firstLineChars="0"/>
        <w:rPr>
          <w:rFonts w:ascii="宋体" w:eastAsia="宋体" w:hAnsi="宋体" w:hint="eastAsia"/>
          <w:szCs w:val="24"/>
        </w:rPr>
      </w:pPr>
      <w:r>
        <w:rPr>
          <w:rFonts w:ascii="宋体" w:eastAsia="宋体" w:hAnsi="宋体" w:hint="eastAsia"/>
          <w:szCs w:val="24"/>
        </w:rPr>
        <w:lastRenderedPageBreak/>
        <w:t>乙方提交与项目验收及审计相关的资料移交时间：</w:t>
      </w:r>
      <w:r>
        <w:rPr>
          <w:rFonts w:ascii="宋体" w:eastAsia="宋体" w:hAnsi="宋体" w:hint="eastAsia"/>
          <w:szCs w:val="24"/>
          <w:u w:val="single"/>
        </w:rPr>
        <w:t>按甲方要求</w:t>
      </w:r>
      <w:r>
        <w:rPr>
          <w:rFonts w:ascii="宋体" w:eastAsia="宋体" w:hAnsi="宋体" w:hint="eastAsia"/>
          <w:szCs w:val="24"/>
        </w:rPr>
        <w:t>。</w:t>
      </w:r>
    </w:p>
    <w:p w14:paraId="6956F247" w14:textId="77777777" w:rsidR="00E00CDA" w:rsidRDefault="00000000">
      <w:pPr>
        <w:pStyle w:val="Leo"/>
        <w:numPr>
          <w:ilvl w:val="0"/>
          <w:numId w:val="6"/>
        </w:numPr>
        <w:spacing w:line="360" w:lineRule="auto"/>
        <w:ind w:firstLineChars="0"/>
        <w:rPr>
          <w:rFonts w:ascii="宋体" w:eastAsia="宋体" w:hAnsi="宋体" w:hint="eastAsia"/>
          <w:szCs w:val="24"/>
        </w:rPr>
      </w:pPr>
      <w:r>
        <w:rPr>
          <w:rFonts w:ascii="宋体" w:eastAsia="宋体" w:hAnsi="宋体" w:hint="eastAsia"/>
          <w:szCs w:val="24"/>
        </w:rPr>
        <w:t>乙方提交的项目验收及审计资料形式要求：</w:t>
      </w:r>
      <w:r>
        <w:rPr>
          <w:rFonts w:ascii="宋体" w:eastAsia="宋体" w:hAnsi="宋体" w:hint="eastAsia"/>
          <w:szCs w:val="24"/>
          <w:u w:val="single"/>
        </w:rPr>
        <w:t>按甲方要求</w:t>
      </w:r>
      <w:r>
        <w:rPr>
          <w:rFonts w:ascii="宋体" w:eastAsia="宋体" w:hAnsi="宋体" w:hint="eastAsia"/>
          <w:szCs w:val="24"/>
        </w:rPr>
        <w:t>。</w:t>
      </w:r>
    </w:p>
    <w:p w14:paraId="47998441" w14:textId="77777777" w:rsidR="00E00CDA" w:rsidRDefault="00000000">
      <w:pPr>
        <w:pStyle w:val="Leo"/>
        <w:numPr>
          <w:ilvl w:val="0"/>
          <w:numId w:val="6"/>
        </w:numPr>
        <w:spacing w:line="360" w:lineRule="auto"/>
        <w:ind w:firstLineChars="0"/>
        <w:rPr>
          <w:rFonts w:ascii="宋体" w:eastAsia="宋体" w:hAnsi="宋体" w:hint="eastAsia"/>
          <w:szCs w:val="24"/>
        </w:rPr>
      </w:pPr>
      <w:r>
        <w:rPr>
          <w:rFonts w:ascii="宋体" w:eastAsia="宋体" w:hAnsi="宋体" w:hint="eastAsia"/>
          <w:szCs w:val="24"/>
        </w:rPr>
        <w:t>乙方应履行的其他义务：按照甲方要求，包括但不限于：</w:t>
      </w:r>
    </w:p>
    <w:p w14:paraId="6773921E"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r>
        <w:rPr>
          <w:rFonts w:ascii="宋体" w:eastAsia="宋体" w:hAnsi="宋体" w:hint="eastAsia"/>
          <w:szCs w:val="24"/>
        </w:rPr>
        <w:t>按时提交各类文件报表；每周五向甲方提供详细的本周上述文件报表事项完成情况和下周事项计划安排；按时向甲方和提供详细的本月上述文件报表事项完成情况和次月事项计划安排。甲方将对确认的上述文件报表事项完成情况进行检查、核实、监督，如不符时乙方应按甲方的要求提出改进措施，经甲方书面确认后执行。</w:t>
      </w:r>
    </w:p>
    <w:p w14:paraId="57B9874D"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r>
        <w:rPr>
          <w:rFonts w:ascii="宋体" w:eastAsia="宋体" w:hAnsi="宋体" w:hint="eastAsia"/>
          <w:szCs w:val="24"/>
        </w:rPr>
        <w:t>业主项目终验合格后乙方应在</w:t>
      </w:r>
      <w:r>
        <w:rPr>
          <w:rFonts w:ascii="宋体" w:eastAsia="宋体" w:hAnsi="宋体"/>
          <w:szCs w:val="24"/>
        </w:rPr>
        <w:t>5</w:t>
      </w:r>
      <w:r>
        <w:rPr>
          <w:rFonts w:ascii="宋体" w:eastAsia="宋体" w:hAnsi="宋体" w:hint="eastAsia"/>
          <w:szCs w:val="24"/>
        </w:rPr>
        <w:t>个工作日内按要求提交工程结算书及完整的结算资料。合同、补充协议及变更等须按政府相关文件执行，乙方应配合甲方完成业主项目结（决）算工作，结算价款为合同价、补充协议及变更金额之和。</w:t>
      </w:r>
    </w:p>
    <w:p w14:paraId="03887F3A"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r>
        <w:rPr>
          <w:rFonts w:ascii="宋体" w:eastAsia="宋体" w:hAnsi="宋体" w:hint="eastAsia"/>
          <w:szCs w:val="24"/>
        </w:rPr>
        <w:t>业主项目结算时，所有工程数量需按施工图、设计变更和现场签证等重新计算业主项目结算价。</w:t>
      </w:r>
    </w:p>
    <w:p w14:paraId="268576EA"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r>
        <w:rPr>
          <w:rFonts w:ascii="宋体" w:eastAsia="宋体" w:hAnsi="宋体" w:hint="eastAsia"/>
          <w:szCs w:val="24"/>
        </w:rPr>
        <w:t>乙方不配合甲方工作或提交虚假资料的，视为乙方违约，违约金上限为合同总价的3%。</w:t>
      </w:r>
    </w:p>
    <w:p w14:paraId="692FB43D"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r>
        <w:rPr>
          <w:rFonts w:ascii="宋体" w:eastAsia="宋体" w:hAnsi="宋体" w:hint="eastAsia"/>
          <w:szCs w:val="24"/>
        </w:rPr>
        <w:t>乙方高估冒算（超出结算金额10%以上），按超出金额部分的20%支付违约金。</w:t>
      </w:r>
    </w:p>
    <w:p w14:paraId="66228211"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r>
        <w:rPr>
          <w:rFonts w:ascii="宋体" w:eastAsia="宋体" w:hAnsi="宋体" w:hint="eastAsia"/>
          <w:szCs w:val="24"/>
        </w:rPr>
        <w:t>乙方存在严重弄虚作假的，应按照申报金额至少2倍向甲方支付违约金，甲方保留追究法律责任的权利。</w:t>
      </w:r>
    </w:p>
    <w:p w14:paraId="54E4B452"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r>
        <w:rPr>
          <w:rFonts w:ascii="宋体" w:eastAsia="宋体" w:hAnsi="宋体" w:hint="eastAsia"/>
          <w:szCs w:val="24"/>
        </w:rPr>
        <w:t>乙方故意将一个变更/签证拆分为多个进行申报的，按申报总额的10%向甲方支付违约金。</w:t>
      </w:r>
    </w:p>
    <w:p w14:paraId="64E68813"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r>
        <w:rPr>
          <w:rFonts w:ascii="宋体" w:eastAsia="宋体" w:hAnsi="宋体" w:hint="eastAsia"/>
          <w:szCs w:val="24"/>
        </w:rPr>
        <w:t>乙方的原因引起的设计变更，应由乙方按变更金额的20%向甲方支付违约金，并承担相应的经济责任。</w:t>
      </w:r>
    </w:p>
    <w:p w14:paraId="7AFF3C62" w14:textId="77777777" w:rsidR="00E00CDA" w:rsidRDefault="00000000">
      <w:pPr>
        <w:pStyle w:val="Leo"/>
        <w:numPr>
          <w:ilvl w:val="0"/>
          <w:numId w:val="7"/>
        </w:numPr>
        <w:spacing w:line="360" w:lineRule="auto"/>
        <w:ind w:left="1560" w:firstLineChars="0" w:hanging="299"/>
        <w:rPr>
          <w:rFonts w:ascii="宋体" w:eastAsia="宋体" w:hAnsi="宋体" w:hint="eastAsia"/>
          <w:szCs w:val="24"/>
        </w:rPr>
      </w:pPr>
      <w:bookmarkStart w:id="1" w:name="_Hlk141962013"/>
      <w:r>
        <w:rPr>
          <w:rFonts w:ascii="宋体" w:eastAsia="宋体" w:hAnsi="宋体" w:hint="eastAsia"/>
          <w:szCs w:val="24"/>
        </w:rPr>
        <w:t>如上述乙方违约，除承担违约金外，还承担甲方对业主或甲方客户的赔偿损失。</w:t>
      </w:r>
      <w:bookmarkEnd w:id="1"/>
    </w:p>
    <w:p w14:paraId="2CBC62A1" w14:textId="77777777" w:rsidR="00E00CDA" w:rsidRDefault="00000000">
      <w:pPr>
        <w:pStyle w:val="af2"/>
        <w:tabs>
          <w:tab w:val="left" w:pos="360"/>
        </w:tabs>
        <w:spacing w:line="360" w:lineRule="auto"/>
        <w:ind w:firstLineChars="0" w:firstLine="0"/>
        <w:outlineLvl w:val="0"/>
        <w:rPr>
          <w:rFonts w:ascii="宋体" w:hAnsi="宋体" w:hint="eastAsia"/>
          <w:kern w:val="0"/>
          <w:sz w:val="24"/>
        </w:rPr>
      </w:pPr>
      <w:r>
        <w:rPr>
          <w:rFonts w:ascii="宋体" w:hAnsi="宋体" w:hint="eastAsia"/>
          <w:kern w:val="0"/>
          <w:sz w:val="24"/>
        </w:rPr>
        <w:lastRenderedPageBreak/>
        <w:t>2.3 乙方责任</w:t>
      </w:r>
    </w:p>
    <w:p w14:paraId="52208B09" w14:textId="77777777" w:rsidR="00E00CDA" w:rsidRDefault="00000000">
      <w:pPr>
        <w:pStyle w:val="af2"/>
        <w:numPr>
          <w:ilvl w:val="2"/>
          <w:numId w:val="8"/>
        </w:numPr>
        <w:tabs>
          <w:tab w:val="left" w:pos="567"/>
        </w:tabs>
        <w:kinsoku w:val="0"/>
        <w:overflowPunct w:val="0"/>
        <w:autoSpaceDE w:val="0"/>
        <w:autoSpaceDN w:val="0"/>
        <w:adjustRightInd w:val="0"/>
        <w:spacing w:before="91" w:line="360" w:lineRule="auto"/>
        <w:ind w:left="851" w:right="-58" w:firstLineChars="0"/>
        <w:rPr>
          <w:rFonts w:ascii="宋体" w:hAnsi="宋体" w:hint="eastAsia"/>
          <w:sz w:val="24"/>
        </w:rPr>
      </w:pPr>
      <w:r>
        <w:rPr>
          <w:rFonts w:ascii="宋体" w:hAnsi="宋体" w:hint="eastAsia"/>
          <w:sz w:val="24"/>
        </w:rPr>
        <w:t>在责任期内，乙方应当履行本合同中约定的义务，因乙方的过失造成甲方的经济损失，应当向甲方进行赔偿。</w:t>
      </w:r>
    </w:p>
    <w:p w14:paraId="4582BC39" w14:textId="77777777" w:rsidR="00E00CDA" w:rsidRDefault="00000000">
      <w:pPr>
        <w:pStyle w:val="af2"/>
        <w:numPr>
          <w:ilvl w:val="2"/>
          <w:numId w:val="8"/>
        </w:numPr>
        <w:tabs>
          <w:tab w:val="left" w:pos="567"/>
        </w:tabs>
        <w:kinsoku w:val="0"/>
        <w:overflowPunct w:val="0"/>
        <w:autoSpaceDE w:val="0"/>
        <w:autoSpaceDN w:val="0"/>
        <w:adjustRightInd w:val="0"/>
        <w:spacing w:before="91" w:line="360" w:lineRule="auto"/>
        <w:ind w:left="851" w:right="-58" w:firstLineChars="0"/>
        <w:rPr>
          <w:rFonts w:ascii="宋体" w:hAnsi="宋体" w:hint="eastAsia"/>
          <w:sz w:val="24"/>
        </w:rPr>
      </w:pPr>
      <w:r>
        <w:rPr>
          <w:rFonts w:ascii="宋体" w:hAnsi="宋体" w:hint="eastAsia"/>
          <w:sz w:val="24"/>
        </w:rPr>
        <w:t>对所有因乙方原因造成与业主项目有关的事故和违法行为负全部责任。</w:t>
      </w:r>
    </w:p>
    <w:p w14:paraId="437BBC63" w14:textId="77777777" w:rsidR="00E00CDA" w:rsidRDefault="00000000">
      <w:pPr>
        <w:pStyle w:val="af2"/>
        <w:numPr>
          <w:ilvl w:val="2"/>
          <w:numId w:val="8"/>
        </w:numPr>
        <w:tabs>
          <w:tab w:val="left" w:pos="567"/>
        </w:tabs>
        <w:kinsoku w:val="0"/>
        <w:overflowPunct w:val="0"/>
        <w:autoSpaceDE w:val="0"/>
        <w:autoSpaceDN w:val="0"/>
        <w:adjustRightInd w:val="0"/>
        <w:spacing w:before="91" w:line="360" w:lineRule="auto"/>
        <w:ind w:left="851" w:right="-58" w:firstLineChars="0"/>
        <w:rPr>
          <w:rFonts w:ascii="宋体" w:hAnsi="宋体" w:hint="eastAsia"/>
          <w:sz w:val="24"/>
        </w:rPr>
      </w:pPr>
      <w:r>
        <w:rPr>
          <w:rFonts w:ascii="宋体" w:hAnsi="宋体" w:hint="eastAsia"/>
          <w:sz w:val="24"/>
        </w:rPr>
        <w:t>若设计单位设计文件出现偏差或在施工过程中对设计单位设计文件有异议的，乙方必须第一时间书面告知甲方，并按照监理单位、设计单位和甲方审核的意见进行调整；当设计单位设计文件存在明显偏差或错误，仍继续参照进行施工建设的，应按照甲方要求返工，并承担相关责任和后果。</w:t>
      </w:r>
    </w:p>
    <w:p w14:paraId="7CF6E818" w14:textId="77777777" w:rsidR="00E00CDA" w:rsidRDefault="00000000">
      <w:pPr>
        <w:pStyle w:val="af2"/>
        <w:numPr>
          <w:ilvl w:val="2"/>
          <w:numId w:val="8"/>
        </w:numPr>
        <w:tabs>
          <w:tab w:val="left" w:pos="567"/>
        </w:tabs>
        <w:kinsoku w:val="0"/>
        <w:overflowPunct w:val="0"/>
        <w:autoSpaceDE w:val="0"/>
        <w:autoSpaceDN w:val="0"/>
        <w:adjustRightInd w:val="0"/>
        <w:spacing w:before="91" w:line="360" w:lineRule="auto"/>
        <w:ind w:left="851" w:right="-58" w:firstLineChars="0"/>
        <w:rPr>
          <w:rFonts w:ascii="宋体" w:hAnsi="宋体" w:hint="eastAsia"/>
          <w:sz w:val="24"/>
        </w:rPr>
      </w:pPr>
      <w:r>
        <w:rPr>
          <w:rFonts w:ascii="宋体" w:hAnsi="宋体" w:hint="eastAsia"/>
          <w:sz w:val="24"/>
        </w:rPr>
        <w:t>乙方对甲方或业主所提出的问题不能及时核对或答复，导致合同不能全部或部分履行，乙方应承担责任。</w:t>
      </w:r>
    </w:p>
    <w:p w14:paraId="2732E186" w14:textId="77777777" w:rsidR="00E00CDA" w:rsidRDefault="00000000">
      <w:pPr>
        <w:pStyle w:val="af2"/>
        <w:tabs>
          <w:tab w:val="left" w:pos="360"/>
        </w:tabs>
        <w:spacing w:line="360" w:lineRule="auto"/>
        <w:ind w:firstLineChars="0" w:firstLine="0"/>
        <w:outlineLvl w:val="0"/>
        <w:rPr>
          <w:rFonts w:ascii="宋体" w:hAnsi="宋体" w:hint="eastAsia"/>
          <w:kern w:val="0"/>
          <w:sz w:val="24"/>
        </w:rPr>
      </w:pPr>
      <w:r>
        <w:rPr>
          <w:rFonts w:ascii="宋体" w:hAnsi="宋体"/>
          <w:kern w:val="0"/>
          <w:sz w:val="24"/>
        </w:rPr>
        <w:t>2</w:t>
      </w:r>
      <w:r>
        <w:rPr>
          <w:rFonts w:ascii="宋体" w:hAnsi="宋体" w:hint="eastAsia"/>
          <w:kern w:val="0"/>
          <w:sz w:val="24"/>
        </w:rPr>
        <w:t>.</w:t>
      </w:r>
      <w:r>
        <w:rPr>
          <w:rFonts w:ascii="宋体" w:hAnsi="宋体"/>
          <w:kern w:val="0"/>
          <w:sz w:val="24"/>
        </w:rPr>
        <w:t xml:space="preserve">4 </w:t>
      </w:r>
      <w:r>
        <w:rPr>
          <w:rFonts w:ascii="宋体" w:hAnsi="宋体" w:hint="eastAsia"/>
          <w:kern w:val="0"/>
          <w:sz w:val="24"/>
        </w:rPr>
        <w:t>陈述与保证</w:t>
      </w:r>
    </w:p>
    <w:p w14:paraId="66028E72" w14:textId="77777777" w:rsidR="00E00CDA" w:rsidRDefault="00000000">
      <w:pPr>
        <w:adjustRightInd w:val="0"/>
        <w:snapToGrid w:val="0"/>
        <w:spacing w:before="156" w:line="360" w:lineRule="auto"/>
        <w:ind w:left="720" w:hanging="168"/>
        <w:rPr>
          <w:rFonts w:ascii="宋体" w:hAnsi="宋体" w:hint="eastAsia"/>
          <w:color w:val="000000"/>
          <w:sz w:val="24"/>
        </w:rPr>
      </w:pPr>
      <w:r>
        <w:rPr>
          <w:rFonts w:ascii="宋体" w:hAnsi="宋体" w:hint="eastAsia"/>
          <w:color w:val="000000"/>
          <w:sz w:val="24"/>
        </w:rPr>
        <w:t>乙方</w:t>
      </w:r>
      <w:r>
        <w:rPr>
          <w:rFonts w:ascii="宋体" w:hAnsi="宋体"/>
          <w:color w:val="000000"/>
          <w:sz w:val="24"/>
        </w:rPr>
        <w:t>向</w:t>
      </w:r>
      <w:r>
        <w:rPr>
          <w:rFonts w:ascii="宋体" w:hAnsi="宋体" w:hint="eastAsia"/>
          <w:color w:val="000000"/>
          <w:sz w:val="24"/>
        </w:rPr>
        <w:t>甲方</w:t>
      </w:r>
      <w:r>
        <w:rPr>
          <w:rFonts w:ascii="宋体" w:hAnsi="宋体"/>
          <w:color w:val="000000"/>
          <w:sz w:val="24"/>
        </w:rPr>
        <w:t>陈述和保证如下</w:t>
      </w:r>
      <w:r>
        <w:rPr>
          <w:rFonts w:ascii="宋体" w:hAnsi="宋体" w:hint="eastAsia"/>
          <w:color w:val="000000"/>
          <w:sz w:val="24"/>
        </w:rPr>
        <w:t>：</w:t>
      </w:r>
    </w:p>
    <w:p w14:paraId="0B1F912C" w14:textId="77777777" w:rsidR="00E00CDA" w:rsidRDefault="00000000">
      <w:pPr>
        <w:pStyle w:val="Leo"/>
        <w:numPr>
          <w:ilvl w:val="2"/>
          <w:numId w:val="9"/>
        </w:numPr>
        <w:spacing w:line="360" w:lineRule="auto"/>
        <w:ind w:left="993" w:firstLineChars="0"/>
        <w:rPr>
          <w:rFonts w:ascii="宋体" w:eastAsia="宋体" w:hAnsi="宋体" w:cs="宋体" w:hint="eastAsia"/>
          <w:color w:val="000000"/>
          <w:szCs w:val="24"/>
        </w:rPr>
      </w:pPr>
      <w:r>
        <w:rPr>
          <w:rFonts w:ascii="宋体" w:eastAsia="宋体" w:hAnsi="宋体" w:cs="宋体" w:hint="eastAsia"/>
          <w:color w:val="000000"/>
          <w:szCs w:val="24"/>
        </w:rPr>
        <w:t>乙</w:t>
      </w:r>
      <w:r>
        <w:rPr>
          <w:rFonts w:ascii="宋体" w:eastAsia="宋体" w:hAnsi="宋体" w:cs="宋体"/>
          <w:color w:val="000000"/>
          <w:szCs w:val="24"/>
        </w:rPr>
        <w:t>方签订和履行本合同已经取得和完成对其适用的法律和公司章程或其他组织性文件所要求的公司内部授权和批准程序</w:t>
      </w:r>
      <w:r>
        <w:rPr>
          <w:rFonts w:ascii="宋体" w:eastAsia="宋体" w:hAnsi="宋体" w:cs="宋体" w:hint="eastAsia"/>
          <w:color w:val="000000"/>
          <w:szCs w:val="24"/>
        </w:rPr>
        <w:t>。</w:t>
      </w:r>
    </w:p>
    <w:p w14:paraId="5510EBB9" w14:textId="77777777" w:rsidR="00E00CDA" w:rsidRDefault="00000000">
      <w:pPr>
        <w:pStyle w:val="Leo"/>
        <w:numPr>
          <w:ilvl w:val="2"/>
          <w:numId w:val="9"/>
        </w:numPr>
        <w:spacing w:line="360" w:lineRule="auto"/>
        <w:ind w:left="993" w:firstLineChars="0"/>
        <w:rPr>
          <w:rFonts w:ascii="宋体" w:eastAsia="宋体" w:hAnsi="宋体" w:cs="宋体" w:hint="eastAsia"/>
          <w:color w:val="000000"/>
          <w:szCs w:val="24"/>
        </w:rPr>
      </w:pPr>
      <w:r>
        <w:rPr>
          <w:rFonts w:ascii="宋体" w:eastAsia="宋体" w:hAnsi="宋体" w:cs="宋体" w:hint="eastAsia"/>
          <w:color w:val="000000"/>
          <w:szCs w:val="24"/>
        </w:rPr>
        <w:t>乙</w:t>
      </w:r>
      <w:r>
        <w:rPr>
          <w:rFonts w:ascii="宋体" w:eastAsia="宋体" w:hAnsi="宋体" w:cs="宋体"/>
          <w:color w:val="000000"/>
          <w:szCs w:val="24"/>
        </w:rPr>
        <w:t>方签订和履行本合同不违反对其有约束力的任何法律文件，</w:t>
      </w:r>
      <w:r>
        <w:rPr>
          <w:rFonts w:ascii="宋体" w:eastAsia="宋体" w:hAnsi="宋体" w:cs="宋体" w:hint="eastAsia"/>
          <w:color w:val="000000"/>
          <w:szCs w:val="24"/>
        </w:rPr>
        <w:t>亦</w:t>
      </w:r>
      <w:r>
        <w:rPr>
          <w:rFonts w:ascii="宋体" w:eastAsia="宋体" w:hAnsi="宋体" w:cs="宋体"/>
          <w:color w:val="000000"/>
          <w:szCs w:val="24"/>
        </w:rPr>
        <w:t>不存在可能导致影响其履行本合同能力的违反法律</w:t>
      </w:r>
      <w:r>
        <w:rPr>
          <w:rFonts w:ascii="宋体" w:eastAsia="宋体" w:hAnsi="宋体" w:cs="宋体" w:hint="eastAsia"/>
          <w:color w:val="000000"/>
          <w:szCs w:val="24"/>
        </w:rPr>
        <w:t>的情形</w:t>
      </w:r>
      <w:r>
        <w:rPr>
          <w:rFonts w:ascii="宋体" w:eastAsia="宋体" w:hAnsi="宋体" w:cs="宋体"/>
          <w:color w:val="000000"/>
          <w:szCs w:val="24"/>
        </w:rPr>
        <w:t>，包括与第三人签订的合同性文件或出具的承诺或其他文件，或将导致任何违约后果</w:t>
      </w:r>
      <w:r>
        <w:rPr>
          <w:rFonts w:ascii="宋体" w:eastAsia="宋体" w:hAnsi="宋体" w:cs="宋体" w:hint="eastAsia"/>
          <w:color w:val="000000"/>
          <w:szCs w:val="24"/>
        </w:rPr>
        <w:t>。</w:t>
      </w:r>
    </w:p>
    <w:p w14:paraId="052FEE87" w14:textId="77777777" w:rsidR="00E00CDA" w:rsidRDefault="00000000">
      <w:pPr>
        <w:pStyle w:val="Leo"/>
        <w:numPr>
          <w:ilvl w:val="2"/>
          <w:numId w:val="9"/>
        </w:numPr>
        <w:spacing w:line="360" w:lineRule="auto"/>
        <w:ind w:left="993" w:firstLineChars="0"/>
        <w:rPr>
          <w:rFonts w:ascii="宋体" w:eastAsia="宋体" w:hAnsi="宋体" w:cs="宋体" w:hint="eastAsia"/>
          <w:color w:val="000000"/>
          <w:szCs w:val="24"/>
        </w:rPr>
      </w:pPr>
      <w:r>
        <w:rPr>
          <w:rFonts w:ascii="宋体" w:eastAsia="宋体" w:hAnsi="宋体" w:cs="宋体" w:hint="eastAsia"/>
          <w:color w:val="000000"/>
          <w:szCs w:val="24"/>
        </w:rPr>
        <w:t>乙</w:t>
      </w:r>
      <w:r>
        <w:rPr>
          <w:rFonts w:ascii="宋体" w:eastAsia="宋体" w:hAnsi="宋体" w:cs="宋体"/>
          <w:color w:val="000000"/>
          <w:szCs w:val="24"/>
        </w:rPr>
        <w:t>方不存在未能支付到期债务、申请破产保护或进入破产程序的情形，并且，</w:t>
      </w:r>
      <w:r>
        <w:rPr>
          <w:rFonts w:ascii="宋体" w:eastAsia="宋体" w:hAnsi="宋体" w:cs="宋体" w:hint="eastAsia"/>
          <w:color w:val="000000"/>
          <w:szCs w:val="24"/>
        </w:rPr>
        <w:t>乙</w:t>
      </w:r>
      <w:r>
        <w:rPr>
          <w:rFonts w:ascii="宋体" w:eastAsia="宋体" w:hAnsi="宋体" w:cs="宋体"/>
          <w:color w:val="000000"/>
          <w:szCs w:val="24"/>
        </w:rPr>
        <w:t>方亦不知道任何可能导致该等情形发生的潜在事由</w:t>
      </w:r>
      <w:r>
        <w:rPr>
          <w:rFonts w:ascii="宋体" w:eastAsia="宋体" w:hAnsi="宋体" w:cs="宋体" w:hint="eastAsia"/>
          <w:color w:val="000000"/>
          <w:szCs w:val="24"/>
        </w:rPr>
        <w:t>。</w:t>
      </w:r>
    </w:p>
    <w:p w14:paraId="1ADE6E1D" w14:textId="77777777" w:rsidR="00E00CDA" w:rsidRDefault="00000000">
      <w:pPr>
        <w:pStyle w:val="Leo"/>
        <w:numPr>
          <w:ilvl w:val="2"/>
          <w:numId w:val="9"/>
        </w:numPr>
        <w:spacing w:line="360" w:lineRule="auto"/>
        <w:ind w:left="993" w:firstLineChars="0"/>
        <w:rPr>
          <w:rFonts w:ascii="宋体" w:eastAsia="宋体" w:hAnsi="宋体" w:cs="宋体" w:hint="eastAsia"/>
          <w:color w:val="000000"/>
          <w:szCs w:val="24"/>
        </w:rPr>
      </w:pPr>
      <w:r>
        <w:rPr>
          <w:rFonts w:ascii="宋体" w:eastAsia="宋体" w:hAnsi="宋体" w:cs="宋体" w:hint="eastAsia"/>
          <w:color w:val="000000"/>
          <w:szCs w:val="24"/>
        </w:rPr>
        <w:t>乙方采购进场的材料必须有合格证，严禁使用不合格的材料，每批材料进场必须经甲方或业主现场查验，所有的原材料成品，半成品必须符合国家相关行业标准，有出厂合格证、材质证明及相关部门的检验报告。如在验收及使用过程中发现乙方所提供的产品为假冒伪劣产品或与合同约定不符，甲方有权随时向乙方提出异议并交由相关检验资质的机构检验，产品经检测不符合合同约定的，乙方应承担全部检测费用，并</w:t>
      </w:r>
      <w:r>
        <w:rPr>
          <w:rFonts w:ascii="宋体" w:eastAsia="宋体" w:hAnsi="宋体" w:cs="宋体" w:hint="eastAsia"/>
          <w:color w:val="000000"/>
          <w:szCs w:val="24"/>
        </w:rPr>
        <w:lastRenderedPageBreak/>
        <w:t>赔偿甲方因此造成的全部经济损失。</w:t>
      </w:r>
    </w:p>
    <w:p w14:paraId="6233036F" w14:textId="77777777" w:rsidR="00E00CDA" w:rsidRDefault="00000000">
      <w:pPr>
        <w:pStyle w:val="Leo"/>
        <w:numPr>
          <w:ilvl w:val="2"/>
          <w:numId w:val="9"/>
        </w:numPr>
        <w:spacing w:line="360" w:lineRule="auto"/>
        <w:ind w:left="993" w:firstLineChars="0"/>
        <w:rPr>
          <w:rFonts w:ascii="宋体" w:eastAsia="宋体" w:hAnsi="宋体" w:cs="宋体" w:hint="eastAsia"/>
          <w:color w:val="000000"/>
          <w:szCs w:val="24"/>
        </w:rPr>
      </w:pPr>
      <w:r>
        <w:rPr>
          <w:rFonts w:ascii="宋体" w:eastAsia="宋体" w:hAnsi="宋体" w:cs="宋体" w:hint="eastAsia"/>
          <w:color w:val="000000"/>
          <w:szCs w:val="24"/>
        </w:rPr>
        <w:t>乙方保证本合同项下采购事项执行国家相关法律法规规定，禁止违法分包。本合同项下的主体部分和关键部分必须由乙方完成，非主体非关键内容乙方应按相关法律法规要求选择具有相应资质的分包单位，必须经甲方审核及书面备案同意，但并不因为审核及备案而免除乙方对分包单位的行为后果承担相应的责任。乙方不得以劳务分包的名义转包或违法分包工程。</w:t>
      </w:r>
    </w:p>
    <w:p w14:paraId="5A179C4E" w14:textId="77777777" w:rsidR="00E00CDA" w:rsidRDefault="00000000">
      <w:pPr>
        <w:pStyle w:val="Leo"/>
        <w:numPr>
          <w:ilvl w:val="2"/>
          <w:numId w:val="9"/>
        </w:numPr>
        <w:spacing w:line="360" w:lineRule="auto"/>
        <w:ind w:left="993" w:firstLineChars="0"/>
        <w:rPr>
          <w:rFonts w:ascii="宋体" w:eastAsia="宋体" w:hAnsi="宋体" w:cs="宋体" w:hint="eastAsia"/>
          <w:color w:val="000000"/>
          <w:szCs w:val="24"/>
        </w:rPr>
      </w:pPr>
      <w:r>
        <w:rPr>
          <w:rFonts w:ascii="宋体" w:eastAsia="宋体" w:hAnsi="宋体" w:cs="宋体" w:hint="eastAsia"/>
          <w:color w:val="000000"/>
          <w:szCs w:val="24"/>
        </w:rPr>
        <w:t>施工安全</w:t>
      </w:r>
    </w:p>
    <w:p w14:paraId="56D43427" w14:textId="77777777" w:rsidR="00E00CDA" w:rsidRDefault="00000000">
      <w:pPr>
        <w:numPr>
          <w:ilvl w:val="3"/>
          <w:numId w:val="9"/>
        </w:numPr>
        <w:spacing w:line="360" w:lineRule="auto"/>
        <w:ind w:left="1560"/>
        <w:contextualSpacing/>
        <w:rPr>
          <w:rFonts w:ascii="宋体" w:hAnsi="宋体" w:cs="宋体" w:hint="eastAsia"/>
          <w:color w:val="000000"/>
          <w:sz w:val="24"/>
          <w:szCs w:val="20"/>
        </w:rPr>
      </w:pPr>
      <w:r>
        <w:rPr>
          <w:rFonts w:ascii="宋体" w:hAnsi="宋体" w:cs="宋体" w:hint="eastAsia"/>
          <w:color w:val="000000"/>
          <w:sz w:val="24"/>
          <w:szCs w:val="20"/>
        </w:rPr>
        <w:t>在项目建设和维护期间，项目施工安全由乙方负责，乙方应制定详细的安全施工组织方案，并具体组织实施。所有施工作业应严格按照DB11/854-2012《占道作业交通安全设施设置技术要求》、DB11/383-2017《建设工程施工现场安全资料管理规程》、DB11/382-2017《建设工程安全监理规程》等规范执行。现场造成的事故、伤害、纠纷和因此发生的一切费用，全部由乙方承担。</w:t>
      </w:r>
    </w:p>
    <w:p w14:paraId="25E19183" w14:textId="77777777" w:rsidR="00E00CDA" w:rsidRDefault="00000000">
      <w:pPr>
        <w:numPr>
          <w:ilvl w:val="3"/>
          <w:numId w:val="9"/>
        </w:numPr>
        <w:spacing w:line="360" w:lineRule="auto"/>
        <w:ind w:left="1560"/>
        <w:contextualSpacing/>
        <w:rPr>
          <w:rFonts w:ascii="宋体" w:hAnsi="宋体" w:cs="宋体" w:hint="eastAsia"/>
          <w:color w:val="000000"/>
          <w:sz w:val="24"/>
          <w:szCs w:val="20"/>
        </w:rPr>
      </w:pPr>
      <w:r>
        <w:rPr>
          <w:rFonts w:ascii="宋体" w:hAnsi="宋体" w:cs="宋体" w:hint="eastAsia"/>
          <w:color w:val="000000"/>
          <w:sz w:val="24"/>
          <w:szCs w:val="20"/>
        </w:rPr>
        <w:t>乙方应对其现场施工人员进行安全教育，并对他们的安全负责。</w:t>
      </w:r>
    </w:p>
    <w:p w14:paraId="59982428" w14:textId="77777777" w:rsidR="00E00CDA" w:rsidRDefault="00000000">
      <w:pPr>
        <w:numPr>
          <w:ilvl w:val="3"/>
          <w:numId w:val="9"/>
        </w:numPr>
        <w:spacing w:line="360" w:lineRule="auto"/>
        <w:ind w:left="1560"/>
        <w:contextualSpacing/>
        <w:rPr>
          <w:rFonts w:ascii="宋体" w:hAnsi="宋体" w:cs="宋体" w:hint="eastAsia"/>
          <w:color w:val="000000"/>
          <w:sz w:val="24"/>
          <w:szCs w:val="20"/>
        </w:rPr>
      </w:pPr>
      <w:r>
        <w:rPr>
          <w:rFonts w:ascii="宋体" w:hAnsi="宋体" w:cs="宋体" w:hint="eastAsia"/>
          <w:color w:val="000000"/>
          <w:sz w:val="24"/>
          <w:szCs w:val="20"/>
        </w:rPr>
        <w:t>乙方在临街交通要道附近施工时，施工前应按规定向当地公安交通主管部门提交安全防护措施方案（含反光锥桶等安全设施配置数量及不同道路的设置方式），经当地公安交通主管部门认可后再实施。</w:t>
      </w:r>
    </w:p>
    <w:p w14:paraId="3CAFFD01" w14:textId="77777777" w:rsidR="00E00CDA" w:rsidRDefault="00000000">
      <w:pPr>
        <w:numPr>
          <w:ilvl w:val="3"/>
          <w:numId w:val="9"/>
        </w:numPr>
        <w:spacing w:line="360" w:lineRule="auto"/>
        <w:ind w:left="1560"/>
        <w:contextualSpacing/>
        <w:rPr>
          <w:rFonts w:ascii="宋体" w:hAnsi="宋体" w:cs="宋体" w:hint="eastAsia"/>
          <w:color w:val="000000"/>
          <w:sz w:val="24"/>
          <w:szCs w:val="20"/>
        </w:rPr>
      </w:pPr>
      <w:r>
        <w:rPr>
          <w:rFonts w:ascii="宋体" w:hAnsi="宋体" w:cs="宋体" w:hint="eastAsia"/>
          <w:color w:val="000000"/>
          <w:sz w:val="24"/>
          <w:szCs w:val="20"/>
        </w:rPr>
        <w:t>发生重大伤亡及其它安全事故，乙方应按有关规定立即上报有关部门并通知甲方，同时按政府有关部门的要求处理，由事故责任方承担发生的费用。乙方如发生安全事故，由乙方自行负责。</w:t>
      </w:r>
    </w:p>
    <w:p w14:paraId="1C67D721" w14:textId="77777777" w:rsidR="00E00CDA" w:rsidRDefault="00000000">
      <w:pPr>
        <w:pStyle w:val="af2"/>
        <w:tabs>
          <w:tab w:val="left" w:pos="360"/>
        </w:tabs>
        <w:spacing w:line="360" w:lineRule="auto"/>
        <w:ind w:firstLineChars="0" w:firstLine="0"/>
        <w:outlineLvl w:val="0"/>
        <w:rPr>
          <w:rFonts w:ascii="宋体" w:hAnsi="宋体" w:hint="eastAsia"/>
          <w:kern w:val="0"/>
          <w:sz w:val="24"/>
        </w:rPr>
      </w:pPr>
      <w:bookmarkStart w:id="2" w:name="_Toc32339"/>
      <w:bookmarkStart w:id="3" w:name="_Toc14520"/>
      <w:r>
        <w:rPr>
          <w:rFonts w:ascii="宋体" w:hAnsi="宋体"/>
          <w:kern w:val="0"/>
          <w:sz w:val="24"/>
        </w:rPr>
        <w:t>2</w:t>
      </w:r>
      <w:r>
        <w:rPr>
          <w:rFonts w:ascii="宋体" w:hAnsi="宋体" w:hint="eastAsia"/>
          <w:kern w:val="0"/>
          <w:sz w:val="24"/>
        </w:rPr>
        <w:t>.</w:t>
      </w:r>
      <w:r>
        <w:rPr>
          <w:rFonts w:ascii="宋体" w:hAnsi="宋体"/>
          <w:kern w:val="0"/>
          <w:sz w:val="24"/>
        </w:rPr>
        <w:t>5</w:t>
      </w:r>
      <w:r>
        <w:rPr>
          <w:rFonts w:ascii="宋体" w:hAnsi="宋体" w:hint="eastAsia"/>
          <w:kern w:val="0"/>
          <w:sz w:val="24"/>
        </w:rPr>
        <w:t>品质保证</w:t>
      </w:r>
      <w:bookmarkEnd w:id="2"/>
      <w:bookmarkEnd w:id="3"/>
    </w:p>
    <w:p w14:paraId="56B4DB4A" w14:textId="77777777" w:rsidR="00E00CDA" w:rsidRDefault="00000000">
      <w:pPr>
        <w:pStyle w:val="Leo"/>
        <w:numPr>
          <w:ilvl w:val="2"/>
          <w:numId w:val="10"/>
        </w:numPr>
        <w:spacing w:line="360" w:lineRule="auto"/>
        <w:ind w:firstLineChars="0"/>
        <w:rPr>
          <w:rFonts w:ascii="宋体" w:eastAsia="宋体" w:hAnsi="宋体" w:cs="宋体" w:hint="eastAsia"/>
          <w:color w:val="000000"/>
        </w:rPr>
      </w:pPr>
      <w:r>
        <w:rPr>
          <w:rFonts w:ascii="宋体" w:eastAsia="宋体" w:hAnsi="宋体" w:cs="宋体" w:hint="eastAsia"/>
          <w:color w:val="000000"/>
        </w:rPr>
        <w:t>乙方保证提供给甲方所有设备必须为按照招标文件规定的货物性能、技术要求、质量标准且为厂商原装、全新且是正规渠道采购的设备，必须符合国家主管部门规定的质量标准和技术要求及甲方或设计单位提出的有关质量标准，并提供相关产品的出厂合格证、技术指标说</w:t>
      </w:r>
      <w:r>
        <w:rPr>
          <w:rFonts w:ascii="宋体" w:eastAsia="宋体" w:hAnsi="宋体" w:cs="宋体" w:hint="eastAsia"/>
          <w:color w:val="000000"/>
        </w:rPr>
        <w:lastRenderedPageBreak/>
        <w:t>明、原厂授权函和售后服务承诺函、生产登记批准书、质量检测报告或其他相关认证文件。产品配置必须原厂出厂时全部自带，所有设备外包装箱不得自行拆封，包装箱上所有标签等不得涂改或撕毁，除有特殊要求外，其余均为标准配置，否则甲方有权拒绝验收。</w:t>
      </w:r>
    </w:p>
    <w:p w14:paraId="734D789A" w14:textId="77777777" w:rsidR="00E00CDA" w:rsidRDefault="00000000">
      <w:pPr>
        <w:pStyle w:val="Leo"/>
        <w:numPr>
          <w:ilvl w:val="2"/>
          <w:numId w:val="10"/>
        </w:numPr>
        <w:spacing w:line="360" w:lineRule="auto"/>
        <w:ind w:firstLineChars="0"/>
        <w:rPr>
          <w:rFonts w:ascii="宋体" w:eastAsia="宋体" w:hAnsi="宋体" w:cs="宋体" w:hint="eastAsia"/>
          <w:color w:val="000000"/>
        </w:rPr>
      </w:pPr>
      <w:r>
        <w:rPr>
          <w:rFonts w:ascii="宋体" w:eastAsia="宋体" w:hAnsi="宋体" w:cs="宋体" w:hint="eastAsia"/>
          <w:color w:val="000000"/>
        </w:rPr>
        <w:t>乙方提供的产品和技术方案应是成熟可靠的产品和技术，并提供硬件产品以及软件系统的后门和漏洞终身进行免费补丁升级，乙方应对因硬件产品或软件系统的后门和漏洞给招标人所造成的损失承担赔偿责任。</w:t>
      </w:r>
    </w:p>
    <w:p w14:paraId="7E189A29" w14:textId="77777777" w:rsidR="00E00CDA" w:rsidRDefault="00000000">
      <w:pPr>
        <w:pStyle w:val="Leo"/>
        <w:numPr>
          <w:ilvl w:val="2"/>
          <w:numId w:val="10"/>
        </w:numPr>
        <w:spacing w:line="360" w:lineRule="auto"/>
        <w:ind w:firstLineChars="0"/>
        <w:rPr>
          <w:rFonts w:ascii="宋体" w:eastAsia="宋体" w:hAnsi="宋体" w:cs="宋体" w:hint="eastAsia"/>
          <w:color w:val="000000"/>
        </w:rPr>
      </w:pPr>
      <w:r>
        <w:rPr>
          <w:rFonts w:ascii="宋体" w:eastAsia="宋体" w:hAnsi="宋体" w:cs="宋体" w:hint="eastAsia"/>
          <w:color w:val="000000"/>
        </w:rPr>
        <w:t>乙方提供软硬件产品须能兼容甲方现有的应用软件。</w:t>
      </w:r>
    </w:p>
    <w:p w14:paraId="10DF1E98" w14:textId="77777777" w:rsidR="00E00CDA" w:rsidRDefault="00000000">
      <w:pPr>
        <w:pStyle w:val="Leo"/>
        <w:numPr>
          <w:ilvl w:val="2"/>
          <w:numId w:val="10"/>
        </w:numPr>
        <w:spacing w:line="360" w:lineRule="auto"/>
        <w:ind w:firstLineChars="0"/>
        <w:rPr>
          <w:rFonts w:ascii="宋体" w:eastAsia="宋体" w:hAnsi="宋体" w:cs="宋体" w:hint="eastAsia"/>
          <w:color w:val="000000"/>
        </w:rPr>
      </w:pPr>
      <w:r>
        <w:rPr>
          <w:rFonts w:ascii="宋体" w:eastAsia="宋体" w:hAnsi="宋体" w:cs="宋体" w:hint="eastAsia"/>
          <w:color w:val="000000"/>
        </w:rPr>
        <w:t>乙方保证所提供货物涉及到的知识产权是合法取得，并享有完整的知识产权，不会因为甲方或业主的使用而被责令停止使用、追偿或要求赔偿损失，如出现此情况，一切经济和法律责任均由乙方承担。按招标文件的有关规定，乙方保证所提供货物的生产、制造、安装等各项技术标准，均符合国家（强制性）标准、各项规范要求；国家没有相应标准、规范的，可使用行业标准、规定；非标设备按采购约定的技术要求和规范。乙方保证向甲方提供的所有产品、软件和服务等合法，无知识产权方面的纠纷。</w:t>
      </w:r>
    </w:p>
    <w:p w14:paraId="5AA55EE5" w14:textId="77777777" w:rsidR="00E00CDA" w:rsidRDefault="00000000">
      <w:pPr>
        <w:pStyle w:val="Leo"/>
        <w:numPr>
          <w:ilvl w:val="2"/>
          <w:numId w:val="10"/>
        </w:numPr>
        <w:spacing w:line="360" w:lineRule="auto"/>
        <w:ind w:firstLineChars="0"/>
        <w:rPr>
          <w:rFonts w:ascii="宋体" w:eastAsia="宋体" w:hAnsi="宋体" w:cs="宋体" w:hint="eastAsia"/>
          <w:color w:val="000000"/>
        </w:rPr>
      </w:pPr>
      <w:r>
        <w:rPr>
          <w:rFonts w:ascii="宋体" w:eastAsia="宋体" w:hAnsi="宋体" w:cs="宋体" w:hint="eastAsia"/>
          <w:color w:val="000000"/>
        </w:rPr>
        <w:t>工程质量</w:t>
      </w:r>
    </w:p>
    <w:p w14:paraId="15366171" w14:textId="77777777" w:rsidR="00E00CDA" w:rsidRDefault="00000000">
      <w:pPr>
        <w:pStyle w:val="Leo"/>
        <w:numPr>
          <w:ilvl w:val="3"/>
          <w:numId w:val="10"/>
        </w:numPr>
        <w:spacing w:line="360" w:lineRule="auto"/>
        <w:ind w:left="1701" w:firstLineChars="0" w:hanging="981"/>
        <w:rPr>
          <w:rFonts w:ascii="宋体" w:eastAsia="宋体" w:hAnsi="宋体" w:cs="宋体" w:hint="eastAsia"/>
          <w:color w:val="000000"/>
        </w:rPr>
      </w:pPr>
      <w:r>
        <w:rPr>
          <w:rFonts w:ascii="宋体" w:eastAsia="宋体" w:hAnsi="宋体" w:cs="宋体" w:hint="eastAsia"/>
          <w:color w:val="000000"/>
        </w:rPr>
        <w:t>乙方应包工包料，且所用材料适合城市室外天气状况和地质环境。项目工程质量应当达到本文件的要求的质量标准，并满足国家或本行业的质量检验评定标准。因乙方原因工程质量达不到约定的质量标准，乙方承担违约责任。</w:t>
      </w:r>
    </w:p>
    <w:p w14:paraId="6244F541" w14:textId="77777777" w:rsidR="00E00CDA" w:rsidRDefault="00000000">
      <w:pPr>
        <w:pStyle w:val="Leo"/>
        <w:numPr>
          <w:ilvl w:val="3"/>
          <w:numId w:val="10"/>
        </w:numPr>
        <w:spacing w:line="360" w:lineRule="auto"/>
        <w:ind w:left="1701" w:firstLineChars="0" w:hanging="981"/>
        <w:rPr>
          <w:rFonts w:ascii="宋体" w:eastAsia="宋体" w:hAnsi="宋体" w:cs="宋体" w:hint="eastAsia"/>
          <w:color w:val="000000"/>
        </w:rPr>
      </w:pPr>
      <w:r>
        <w:rPr>
          <w:rFonts w:ascii="宋体" w:eastAsia="宋体" w:hAnsi="宋体" w:cs="宋体" w:hint="eastAsia"/>
          <w:color w:val="000000"/>
        </w:rPr>
        <w:t>乙方应认真按照标准、规范要求施工，并随时接受业主委托的监理方进行监理检查。</w:t>
      </w:r>
    </w:p>
    <w:p w14:paraId="0A81AA37" w14:textId="77777777" w:rsidR="00E00CDA" w:rsidRDefault="00000000">
      <w:pPr>
        <w:pStyle w:val="Leo"/>
        <w:numPr>
          <w:ilvl w:val="3"/>
          <w:numId w:val="10"/>
        </w:numPr>
        <w:spacing w:line="360" w:lineRule="auto"/>
        <w:ind w:left="1701" w:firstLineChars="0" w:hanging="981"/>
        <w:rPr>
          <w:rFonts w:ascii="宋体" w:eastAsia="宋体" w:hAnsi="宋体" w:cs="宋体" w:hint="eastAsia"/>
          <w:color w:val="000000"/>
        </w:rPr>
      </w:pPr>
      <w:r>
        <w:rPr>
          <w:rFonts w:ascii="宋体" w:eastAsia="宋体" w:hAnsi="宋体" w:cs="宋体" w:hint="eastAsia"/>
          <w:color w:val="000000"/>
        </w:rPr>
        <w:t>工程质量及材料达不到约定标准的部分，甲方一经发现，乙方必须重新施工。因乙方原因达不到约定标准由乙方承担重新施工所发生的费用，工期不予顺延。</w:t>
      </w:r>
    </w:p>
    <w:p w14:paraId="2B6BAD2A" w14:textId="77777777" w:rsidR="00E00CDA" w:rsidRDefault="00000000">
      <w:pPr>
        <w:pStyle w:val="Leo"/>
        <w:numPr>
          <w:ilvl w:val="3"/>
          <w:numId w:val="10"/>
        </w:numPr>
        <w:spacing w:line="360" w:lineRule="auto"/>
        <w:ind w:left="1701" w:firstLineChars="0" w:hanging="981"/>
        <w:rPr>
          <w:rFonts w:ascii="宋体" w:eastAsia="宋体" w:hAnsi="宋体" w:cs="宋体" w:hint="eastAsia"/>
          <w:color w:val="000000"/>
        </w:rPr>
      </w:pPr>
      <w:r>
        <w:rPr>
          <w:rFonts w:ascii="宋体" w:eastAsia="宋体" w:hAnsi="宋体" w:cs="宋体" w:hint="eastAsia"/>
          <w:color w:val="000000"/>
        </w:rPr>
        <w:lastRenderedPageBreak/>
        <w:t>乙方应按照甲方和监理方要求，提供完备的竣工技术资料。</w:t>
      </w:r>
    </w:p>
    <w:p w14:paraId="5CDEEC0A" w14:textId="77777777" w:rsidR="00E00CDA" w:rsidRDefault="00000000">
      <w:pPr>
        <w:pStyle w:val="af2"/>
        <w:tabs>
          <w:tab w:val="left" w:pos="360"/>
        </w:tabs>
        <w:spacing w:line="360" w:lineRule="auto"/>
        <w:ind w:firstLineChars="0" w:firstLine="0"/>
        <w:outlineLvl w:val="0"/>
        <w:rPr>
          <w:rFonts w:ascii="宋体" w:hAnsi="宋体" w:hint="eastAsia"/>
          <w:kern w:val="0"/>
          <w:sz w:val="24"/>
        </w:rPr>
      </w:pPr>
      <w:bookmarkStart w:id="4" w:name="_Toc10017"/>
      <w:bookmarkStart w:id="5" w:name="_Toc4392"/>
      <w:r>
        <w:rPr>
          <w:rFonts w:ascii="宋体" w:hAnsi="宋体"/>
          <w:kern w:val="0"/>
          <w:sz w:val="24"/>
        </w:rPr>
        <w:t>2</w:t>
      </w:r>
      <w:r>
        <w:rPr>
          <w:rFonts w:ascii="宋体" w:hAnsi="宋体" w:hint="eastAsia"/>
          <w:kern w:val="0"/>
          <w:sz w:val="24"/>
        </w:rPr>
        <w:t>.</w:t>
      </w:r>
      <w:r>
        <w:rPr>
          <w:rFonts w:ascii="宋体" w:hAnsi="宋体"/>
          <w:kern w:val="0"/>
          <w:sz w:val="24"/>
        </w:rPr>
        <w:t>6</w:t>
      </w:r>
      <w:r>
        <w:rPr>
          <w:rFonts w:ascii="宋体" w:hAnsi="宋体" w:hint="eastAsia"/>
          <w:kern w:val="0"/>
          <w:sz w:val="24"/>
        </w:rPr>
        <w:t>技术支持与服务</w:t>
      </w:r>
      <w:bookmarkEnd w:id="4"/>
      <w:bookmarkEnd w:id="5"/>
    </w:p>
    <w:p w14:paraId="6F1215EB" w14:textId="77777777" w:rsidR="00E00CDA" w:rsidRDefault="00000000">
      <w:pPr>
        <w:pStyle w:val="Leo"/>
        <w:numPr>
          <w:ilvl w:val="2"/>
          <w:numId w:val="11"/>
        </w:numPr>
        <w:spacing w:line="360" w:lineRule="auto"/>
        <w:ind w:firstLineChars="0"/>
        <w:rPr>
          <w:rFonts w:ascii="宋体" w:eastAsia="宋体" w:hAnsi="宋体" w:cs="宋体" w:hint="eastAsia"/>
          <w:color w:val="000000"/>
        </w:rPr>
      </w:pPr>
      <w:r>
        <w:rPr>
          <w:rFonts w:ascii="宋体" w:eastAsia="宋体" w:hAnsi="宋体" w:cs="宋体" w:hint="eastAsia"/>
          <w:color w:val="000000"/>
        </w:rPr>
        <w:t>本合同项下的标的物在业主及甲方最终验收（竣工验收）通过后，乙方按照本合同下的项目要求向甲方及业主提供相应年限的系统维护和技术支持等售后服务。</w:t>
      </w:r>
    </w:p>
    <w:p w14:paraId="23DFD3DB" w14:textId="77777777" w:rsidR="00E00CDA" w:rsidRDefault="00000000">
      <w:pPr>
        <w:pStyle w:val="Leo"/>
        <w:numPr>
          <w:ilvl w:val="2"/>
          <w:numId w:val="11"/>
        </w:numPr>
        <w:spacing w:line="360" w:lineRule="auto"/>
        <w:ind w:firstLineChars="0"/>
        <w:rPr>
          <w:rFonts w:ascii="宋体" w:eastAsia="宋体" w:hAnsi="宋体" w:cs="宋体" w:hint="eastAsia"/>
          <w:color w:val="000000"/>
        </w:rPr>
      </w:pPr>
      <w:r>
        <w:rPr>
          <w:rFonts w:ascii="宋体" w:eastAsia="宋体" w:hAnsi="宋体" w:cs="宋体" w:hint="eastAsia"/>
          <w:color w:val="000000"/>
        </w:rPr>
        <w:t>乙方应对交付的产品、开发成果等可交付物进行安装、调试、部署、测试，使其达到符合产品预期的良好运行状态。</w:t>
      </w:r>
      <w:r>
        <w:rPr>
          <w:rFonts w:ascii="宋体" w:eastAsia="宋体" w:hAnsi="宋体" w:cs="宋体"/>
          <w:color w:val="000000"/>
        </w:rPr>
        <w:t>产品质量满足国家、行业颁布标准以及本合同约定标准，每个模块均能够正常无障碍使用。</w:t>
      </w:r>
    </w:p>
    <w:p w14:paraId="5CCF3938" w14:textId="77777777" w:rsidR="00E00CDA" w:rsidRDefault="00000000">
      <w:pPr>
        <w:pStyle w:val="Leo"/>
        <w:numPr>
          <w:ilvl w:val="2"/>
          <w:numId w:val="11"/>
        </w:numPr>
        <w:spacing w:line="360" w:lineRule="auto"/>
        <w:ind w:firstLineChars="0"/>
        <w:rPr>
          <w:rFonts w:ascii="宋体" w:eastAsia="宋体" w:hAnsi="宋体" w:cs="宋体" w:hint="eastAsia"/>
          <w:color w:val="000000"/>
        </w:rPr>
      </w:pPr>
      <w:r>
        <w:rPr>
          <w:rFonts w:ascii="宋体" w:eastAsia="宋体" w:hAnsi="宋体" w:cs="宋体" w:hint="eastAsia"/>
          <w:color w:val="000000"/>
        </w:rPr>
        <w:t>乙方根据甲方及业主需求对技术人员进行培训。在场景建设和运行过程中，甲方根据实际需要提出的完善需求，乙方应做出详细计划，免费提供技术支持、培训和技术服务。</w:t>
      </w:r>
    </w:p>
    <w:p w14:paraId="06AC7039" w14:textId="77777777" w:rsidR="00E00CDA" w:rsidRDefault="00000000">
      <w:pPr>
        <w:widowControl/>
        <w:numPr>
          <w:ilvl w:val="2"/>
          <w:numId w:val="11"/>
        </w:numPr>
        <w:spacing w:line="360" w:lineRule="auto"/>
        <w:rPr>
          <w:rFonts w:ascii="宋体" w:hAnsi="宋体" w:hint="eastAsia"/>
          <w:kern w:val="0"/>
          <w:sz w:val="24"/>
        </w:rPr>
      </w:pPr>
      <w:r>
        <w:rPr>
          <w:rFonts w:ascii="宋体" w:hAnsi="宋体" w:cs="宋体" w:hint="eastAsia"/>
          <w:color w:val="000000"/>
          <w:sz w:val="24"/>
        </w:rPr>
        <w:t>设备安装调试阶段要求：</w:t>
      </w:r>
    </w:p>
    <w:p w14:paraId="205A01BE" w14:textId="77777777" w:rsidR="00E00CDA" w:rsidRDefault="00000000">
      <w:pPr>
        <w:widowControl/>
        <w:numPr>
          <w:ilvl w:val="3"/>
          <w:numId w:val="11"/>
        </w:numPr>
        <w:spacing w:line="360" w:lineRule="auto"/>
        <w:ind w:left="1560" w:hanging="840"/>
        <w:rPr>
          <w:rFonts w:ascii="宋体" w:hAnsi="宋体" w:hint="eastAsia"/>
          <w:kern w:val="0"/>
          <w:sz w:val="24"/>
        </w:rPr>
      </w:pPr>
      <w:r>
        <w:rPr>
          <w:rFonts w:ascii="宋体" w:hAnsi="宋体" w:cs="宋体" w:hint="eastAsia"/>
          <w:color w:val="000000"/>
          <w:sz w:val="24"/>
        </w:rPr>
        <w:t>乙方在项目实施过程中，应按业主项目和甲方的需求配置足够的安装、调试、开发及测试人员，以及相应的软硬件工具等，并应积极主动同甲方进行沟通，并根据甲方（含监理方）或设计单位需求进行调整和优化，如有任何问题未及时沟通解决，相关责任由乙方承担。</w:t>
      </w:r>
    </w:p>
    <w:p w14:paraId="380190FE" w14:textId="77777777" w:rsidR="00E00CDA" w:rsidRDefault="00000000">
      <w:pPr>
        <w:widowControl/>
        <w:numPr>
          <w:ilvl w:val="3"/>
          <w:numId w:val="11"/>
        </w:numPr>
        <w:spacing w:line="360" w:lineRule="auto"/>
        <w:ind w:left="1560" w:hanging="840"/>
        <w:rPr>
          <w:rFonts w:ascii="宋体" w:hAnsi="宋体" w:cs="宋体" w:hint="eastAsia"/>
          <w:color w:val="000000"/>
          <w:sz w:val="24"/>
        </w:rPr>
      </w:pPr>
      <w:r>
        <w:rPr>
          <w:rFonts w:ascii="宋体" w:hAnsi="宋体" w:cs="宋体" w:hint="eastAsia"/>
          <w:color w:val="000000"/>
          <w:sz w:val="24"/>
        </w:rPr>
        <w:t>在项目实施全过程中，甲方（含监理方）有对工程质量进行监督控制的职责和权利，乙方应按照项目管理要求进行严格的质量控制，并制定详细合理的沟通计划，至少包括日报、周报、月报和项目例会，应确保甲乙双方能及时了解所需的信息。</w:t>
      </w:r>
    </w:p>
    <w:p w14:paraId="2F24383E" w14:textId="77777777" w:rsidR="00E00CDA" w:rsidRDefault="00000000">
      <w:pPr>
        <w:widowControl/>
        <w:numPr>
          <w:ilvl w:val="3"/>
          <w:numId w:val="11"/>
        </w:numPr>
        <w:spacing w:line="360" w:lineRule="auto"/>
        <w:ind w:left="1560" w:hanging="840"/>
        <w:rPr>
          <w:rFonts w:ascii="宋体" w:hAnsi="宋体" w:cs="宋体" w:hint="eastAsia"/>
          <w:color w:val="000000"/>
          <w:sz w:val="24"/>
        </w:rPr>
      </w:pPr>
      <w:r>
        <w:rPr>
          <w:rFonts w:ascii="宋体" w:hAnsi="宋体" w:cs="宋体" w:hint="eastAsia"/>
          <w:color w:val="000000"/>
          <w:sz w:val="24"/>
        </w:rPr>
        <w:t>乙方应严格按照国家有关规范、设备说明书和图纸设计要求安装调试。在设备安装前提供安装技术资料及安装要求，确保设备安装能顺利完成；提供设备及安装所需的全部辅材、线缆、配件等；填写并提交《设备安装记录表》。</w:t>
      </w:r>
    </w:p>
    <w:p w14:paraId="1B8E5F71" w14:textId="77777777" w:rsidR="00E00CDA" w:rsidRDefault="00000000">
      <w:pPr>
        <w:widowControl/>
        <w:numPr>
          <w:ilvl w:val="3"/>
          <w:numId w:val="11"/>
        </w:numPr>
        <w:spacing w:line="360" w:lineRule="auto"/>
        <w:ind w:left="1560" w:hanging="840"/>
        <w:rPr>
          <w:rFonts w:ascii="宋体" w:hAnsi="宋体" w:cs="宋体" w:hint="eastAsia"/>
          <w:color w:val="000000"/>
          <w:sz w:val="24"/>
        </w:rPr>
      </w:pPr>
      <w:r>
        <w:rPr>
          <w:rFonts w:ascii="宋体" w:hAnsi="宋体" w:cs="宋体" w:hint="eastAsia"/>
          <w:color w:val="000000"/>
          <w:sz w:val="24"/>
        </w:rPr>
        <w:t>乙方负责设备、集成开发调试及测试等相关工作，并提交《测试记录表》。</w:t>
      </w:r>
    </w:p>
    <w:p w14:paraId="3FF03F61" w14:textId="77777777" w:rsidR="00E00CDA" w:rsidRDefault="00000000">
      <w:pPr>
        <w:widowControl/>
        <w:numPr>
          <w:ilvl w:val="3"/>
          <w:numId w:val="11"/>
        </w:numPr>
        <w:spacing w:line="360" w:lineRule="auto"/>
        <w:ind w:left="1560" w:hanging="840"/>
        <w:rPr>
          <w:rFonts w:ascii="宋体" w:hAnsi="宋体" w:cs="宋体" w:hint="eastAsia"/>
          <w:color w:val="000000"/>
          <w:sz w:val="24"/>
        </w:rPr>
      </w:pPr>
      <w:r>
        <w:rPr>
          <w:rFonts w:ascii="宋体" w:hAnsi="宋体" w:cs="宋体" w:hint="eastAsia"/>
          <w:color w:val="000000"/>
          <w:sz w:val="24"/>
        </w:rPr>
        <w:lastRenderedPageBreak/>
        <w:t>系统安装和调试完成之后，乙方书面提交《工程完工报告》。</w:t>
      </w:r>
    </w:p>
    <w:p w14:paraId="7EBC3118" w14:textId="77777777" w:rsidR="00E00CDA" w:rsidRDefault="00000000">
      <w:pPr>
        <w:widowControl/>
        <w:numPr>
          <w:ilvl w:val="3"/>
          <w:numId w:val="11"/>
        </w:numPr>
        <w:spacing w:line="360" w:lineRule="auto"/>
        <w:ind w:left="1560" w:hanging="840"/>
        <w:rPr>
          <w:rFonts w:ascii="宋体" w:hAnsi="宋体" w:cs="宋体" w:hint="eastAsia"/>
          <w:color w:val="000000"/>
          <w:sz w:val="24"/>
        </w:rPr>
      </w:pPr>
      <w:r>
        <w:rPr>
          <w:rFonts w:ascii="宋体" w:hAnsi="宋体" w:cs="宋体" w:hint="eastAsia"/>
          <w:color w:val="000000"/>
          <w:sz w:val="24"/>
        </w:rPr>
        <w:t>如因乙方工作人员在履行职务过程中的疏忽、失职、过错或故意或者过失原因给甲方造成损失或侵害，包括但不限于甲方本身的财产损失和名誉损害、由此而导致的甲方对任何第三方的法律责任等，乙方对此均应承担全部的赔偿责任。</w:t>
      </w:r>
    </w:p>
    <w:p w14:paraId="14B46327" w14:textId="77777777" w:rsidR="00E00CDA" w:rsidRDefault="00000000">
      <w:pPr>
        <w:widowControl/>
        <w:numPr>
          <w:ilvl w:val="3"/>
          <w:numId w:val="11"/>
        </w:numPr>
        <w:spacing w:line="360" w:lineRule="auto"/>
        <w:ind w:left="1560" w:hanging="840"/>
        <w:rPr>
          <w:rFonts w:ascii="宋体" w:hAnsi="宋体" w:cs="宋体" w:hint="eastAsia"/>
          <w:color w:val="000000"/>
          <w:sz w:val="24"/>
        </w:rPr>
      </w:pPr>
      <w:r>
        <w:rPr>
          <w:rFonts w:ascii="宋体" w:hAnsi="宋体" w:cs="宋体" w:hint="eastAsia"/>
          <w:color w:val="000000"/>
          <w:sz w:val="24"/>
        </w:rPr>
        <w:t>乙方提供的产品如在验收转维前出现硬件、软件故障或平台不兼容时，必须提供免费换新或新的解决方案并经过甲方同意后实施，且不得因此增加费用，因此导致的工期延后，甲方有权要求乙方承担合同迟延交付的违约责任。</w:t>
      </w:r>
    </w:p>
    <w:p w14:paraId="674C8530" w14:textId="77777777" w:rsidR="00E00CDA" w:rsidRDefault="00000000">
      <w:pPr>
        <w:widowControl/>
        <w:numPr>
          <w:ilvl w:val="2"/>
          <w:numId w:val="11"/>
        </w:numPr>
        <w:spacing w:line="360" w:lineRule="auto"/>
        <w:rPr>
          <w:rFonts w:ascii="宋体" w:hAnsi="宋体" w:hint="eastAsia"/>
          <w:kern w:val="0"/>
          <w:sz w:val="24"/>
        </w:rPr>
      </w:pPr>
      <w:r>
        <w:rPr>
          <w:rFonts w:ascii="宋体" w:hAnsi="宋体" w:cs="宋体" w:hint="eastAsia"/>
          <w:color w:val="000000"/>
          <w:sz w:val="24"/>
        </w:rPr>
        <w:t>安全服务阶段要求：</w:t>
      </w:r>
    </w:p>
    <w:p w14:paraId="7D9E8136" w14:textId="77777777" w:rsidR="00E00CDA" w:rsidRDefault="00000000">
      <w:pPr>
        <w:widowControl/>
        <w:numPr>
          <w:ilvl w:val="3"/>
          <w:numId w:val="11"/>
        </w:numPr>
        <w:spacing w:line="360" w:lineRule="auto"/>
        <w:ind w:left="1701" w:hanging="981"/>
        <w:rPr>
          <w:rFonts w:ascii="宋体" w:hAnsi="宋体" w:hint="eastAsia"/>
          <w:kern w:val="0"/>
          <w:sz w:val="24"/>
        </w:rPr>
      </w:pPr>
      <w:r>
        <w:rPr>
          <w:rFonts w:ascii="宋体" w:hAnsi="宋体" w:cs="宋体" w:hint="eastAsia"/>
          <w:color w:val="000000"/>
          <w:sz w:val="24"/>
        </w:rPr>
        <w:t>乙方根据甲方提供的设计方案及网络信息安全等级保护的要求对业主项目的系统进行梳理和风险评估。</w:t>
      </w:r>
    </w:p>
    <w:p w14:paraId="44D001B5" w14:textId="77777777" w:rsidR="00E00CDA" w:rsidRDefault="00000000">
      <w:pPr>
        <w:widowControl/>
        <w:numPr>
          <w:ilvl w:val="3"/>
          <w:numId w:val="11"/>
        </w:numPr>
        <w:spacing w:line="360" w:lineRule="auto"/>
        <w:ind w:left="1701" w:hanging="981"/>
        <w:rPr>
          <w:rFonts w:ascii="宋体" w:hAnsi="宋体" w:cs="宋体" w:hint="eastAsia"/>
          <w:color w:val="000000"/>
          <w:sz w:val="24"/>
        </w:rPr>
      </w:pPr>
      <w:r>
        <w:rPr>
          <w:rFonts w:ascii="宋体" w:hAnsi="宋体" w:cs="宋体" w:hint="eastAsia"/>
          <w:color w:val="000000"/>
          <w:sz w:val="24"/>
        </w:rPr>
        <w:t>乙方根据甲方提供的网络信息安全等级保护测评报告进行整改，直至满足甲方关于网络信息安全等级保护的要求。</w:t>
      </w:r>
    </w:p>
    <w:p w14:paraId="7ADE57CA" w14:textId="77777777" w:rsidR="00E00CDA" w:rsidRDefault="00000000">
      <w:pPr>
        <w:widowControl/>
        <w:numPr>
          <w:ilvl w:val="3"/>
          <w:numId w:val="11"/>
        </w:numPr>
        <w:spacing w:line="360" w:lineRule="auto"/>
        <w:ind w:left="1701" w:hanging="981"/>
        <w:rPr>
          <w:rFonts w:ascii="宋体" w:hAnsi="宋体" w:cs="宋体" w:hint="eastAsia"/>
          <w:color w:val="000000"/>
          <w:sz w:val="24"/>
        </w:rPr>
      </w:pPr>
      <w:r>
        <w:rPr>
          <w:rFonts w:ascii="宋体" w:hAnsi="宋体" w:cs="宋体" w:hint="eastAsia"/>
          <w:color w:val="000000"/>
          <w:sz w:val="24"/>
        </w:rPr>
        <w:t>乙方根据甲方提供的设计方案及信息安全等级保护的要求，提供网络信息安全培训服务，包含但不限于系统安全配置、安全工具使用、安全系统运维、日常安全防范与操作等，并提交《网络信息安全培训方案》。</w:t>
      </w:r>
    </w:p>
    <w:p w14:paraId="3EDAD4D2" w14:textId="77777777" w:rsidR="00E00CDA" w:rsidRDefault="00E00CDA">
      <w:pPr>
        <w:widowControl/>
        <w:spacing w:line="360" w:lineRule="auto"/>
        <w:jc w:val="left"/>
        <w:rPr>
          <w:rFonts w:ascii="宋体" w:hAnsi="宋体" w:hint="eastAsia"/>
          <w:b/>
          <w:bCs/>
          <w:kern w:val="0"/>
          <w:sz w:val="24"/>
        </w:rPr>
      </w:pPr>
    </w:p>
    <w:p w14:paraId="6C236077" w14:textId="77777777" w:rsidR="00E00CDA" w:rsidRDefault="00000000">
      <w:pPr>
        <w:widowControl/>
        <w:numPr>
          <w:ilvl w:val="0"/>
          <w:numId w:val="2"/>
        </w:numPr>
        <w:spacing w:line="360" w:lineRule="auto"/>
        <w:ind w:left="0" w:firstLine="0"/>
        <w:rPr>
          <w:rFonts w:ascii="宋体" w:hAnsi="宋体" w:hint="eastAsia"/>
          <w:b/>
          <w:bCs/>
          <w:kern w:val="0"/>
          <w:sz w:val="24"/>
        </w:rPr>
      </w:pPr>
      <w:bookmarkStart w:id="6" w:name="_Hlk141707084"/>
      <w:r>
        <w:rPr>
          <w:rFonts w:ascii="宋体" w:hAnsi="宋体" w:hint="eastAsia"/>
          <w:b/>
          <w:bCs/>
          <w:kern w:val="0"/>
          <w:sz w:val="24"/>
        </w:rPr>
        <w:t>合同价款及支付方式</w:t>
      </w:r>
      <w:bookmarkEnd w:id="6"/>
    </w:p>
    <w:p w14:paraId="6C4781D8"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hint="eastAsia"/>
          <w:color w:val="000000"/>
          <w:sz w:val="24"/>
        </w:rPr>
        <w:t>双方盖章后7天内付清全款。</w:t>
      </w:r>
    </w:p>
    <w:p w14:paraId="5E7DEE3A"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hint="eastAsia"/>
          <w:color w:val="000000"/>
          <w:sz w:val="24"/>
        </w:rPr>
        <w:t>合同</w:t>
      </w:r>
      <w:r>
        <w:rPr>
          <w:rFonts w:ascii="宋体" w:hAnsi="宋体" w:cs="宋体"/>
          <w:color w:val="000000"/>
          <w:sz w:val="24"/>
        </w:rPr>
        <w:t>总价包括：</w:t>
      </w:r>
    </w:p>
    <w:p w14:paraId="2028FF90" w14:textId="77777777" w:rsidR="00E00CDA" w:rsidRDefault="00000000">
      <w:pPr>
        <w:numPr>
          <w:ilvl w:val="2"/>
          <w:numId w:val="12"/>
        </w:numPr>
        <w:spacing w:line="360" w:lineRule="auto"/>
        <w:ind w:left="851"/>
        <w:rPr>
          <w:rFonts w:ascii="宋体" w:hAnsi="宋体" w:cs="宋体" w:hint="eastAsia"/>
          <w:color w:val="000000"/>
          <w:sz w:val="24"/>
        </w:rPr>
      </w:pPr>
      <w:r>
        <w:rPr>
          <w:rFonts w:ascii="宋体" w:hAnsi="宋体" w:cs="宋体"/>
          <w:color w:val="000000"/>
          <w:sz w:val="24"/>
        </w:rPr>
        <w:t>乙方应提供的本合同范围完整的</w:t>
      </w:r>
      <w:r>
        <w:rPr>
          <w:rFonts w:ascii="宋体" w:hAnsi="宋体" w:cs="宋体" w:hint="eastAsia"/>
          <w:color w:val="000000"/>
          <w:sz w:val="24"/>
        </w:rPr>
        <w:t>合同</w:t>
      </w:r>
      <w:r>
        <w:rPr>
          <w:rFonts w:ascii="宋体" w:hAnsi="宋体" w:cs="宋体"/>
          <w:color w:val="000000"/>
          <w:sz w:val="24"/>
        </w:rPr>
        <w:t>物品及服务的费用。</w:t>
      </w:r>
    </w:p>
    <w:p w14:paraId="5FE0FEA5" w14:textId="77777777" w:rsidR="00E00CDA" w:rsidRDefault="00000000">
      <w:pPr>
        <w:numPr>
          <w:ilvl w:val="2"/>
          <w:numId w:val="12"/>
        </w:numPr>
        <w:spacing w:line="360" w:lineRule="auto"/>
        <w:ind w:left="851"/>
        <w:rPr>
          <w:rFonts w:ascii="宋体" w:hAnsi="宋体" w:cs="宋体" w:hint="eastAsia"/>
          <w:color w:val="000000"/>
          <w:sz w:val="24"/>
        </w:rPr>
      </w:pPr>
      <w:r>
        <w:rPr>
          <w:rFonts w:ascii="宋体" w:hAnsi="宋体" w:cs="宋体"/>
          <w:color w:val="000000"/>
          <w:sz w:val="24"/>
        </w:rPr>
        <w:t>乙方应提供包含但不限于</w:t>
      </w:r>
      <w:r>
        <w:rPr>
          <w:rFonts w:ascii="宋体" w:hAnsi="宋体" w:cs="宋体" w:hint="eastAsia"/>
          <w:sz w:val="24"/>
        </w:rPr>
        <w:t>全部货物和服务的辅助材料、安装、调试、人工、机械、运输、仓储、保险、运费、拆除改装（如涉及）、各种税费、劳保、设备及其备品、备件和专用工具费用、检测验收、技术支持与培训费用</w:t>
      </w:r>
      <w:r>
        <w:rPr>
          <w:rFonts w:ascii="宋体" w:hAnsi="宋体" w:cs="宋体"/>
          <w:color w:val="000000"/>
          <w:sz w:val="24"/>
        </w:rPr>
        <w:t>。</w:t>
      </w:r>
    </w:p>
    <w:p w14:paraId="5595D6C8" w14:textId="77777777" w:rsidR="00E00CDA" w:rsidRDefault="00000000">
      <w:pPr>
        <w:numPr>
          <w:ilvl w:val="2"/>
          <w:numId w:val="12"/>
        </w:numPr>
        <w:spacing w:line="360" w:lineRule="auto"/>
        <w:ind w:left="851"/>
        <w:rPr>
          <w:rFonts w:ascii="宋体" w:hAnsi="宋体" w:cs="宋体" w:hint="eastAsia"/>
          <w:color w:val="000000"/>
          <w:sz w:val="24"/>
        </w:rPr>
      </w:pPr>
      <w:r>
        <w:rPr>
          <w:rFonts w:ascii="宋体" w:hAnsi="宋体" w:cs="宋体"/>
          <w:color w:val="000000"/>
          <w:sz w:val="24"/>
        </w:rPr>
        <w:lastRenderedPageBreak/>
        <w:t>乙方按照合同及附件规定的要求完成标的物的集成连接配合工作全部费用。</w:t>
      </w:r>
    </w:p>
    <w:p w14:paraId="705DA480" w14:textId="77777777" w:rsidR="00E00CDA" w:rsidRDefault="00000000">
      <w:pPr>
        <w:numPr>
          <w:ilvl w:val="2"/>
          <w:numId w:val="12"/>
        </w:numPr>
        <w:spacing w:line="360" w:lineRule="auto"/>
        <w:ind w:left="851"/>
        <w:rPr>
          <w:rFonts w:ascii="宋体" w:hAnsi="宋体" w:cs="宋体" w:hint="eastAsia"/>
          <w:color w:val="000000"/>
          <w:sz w:val="24"/>
        </w:rPr>
      </w:pPr>
      <w:r>
        <w:rPr>
          <w:rFonts w:ascii="宋体" w:hAnsi="宋体" w:cs="宋体"/>
          <w:color w:val="000000"/>
          <w:sz w:val="24"/>
        </w:rPr>
        <w:t>乙方按照合同及附件规定</w:t>
      </w:r>
      <w:r>
        <w:rPr>
          <w:rFonts w:ascii="宋体" w:hAnsi="宋体" w:cs="宋体" w:hint="eastAsia"/>
          <w:color w:val="000000"/>
          <w:sz w:val="24"/>
        </w:rPr>
        <w:t>向甲方或业主</w:t>
      </w:r>
      <w:r>
        <w:rPr>
          <w:rFonts w:ascii="宋体" w:hAnsi="宋体" w:cs="宋体"/>
          <w:color w:val="000000"/>
          <w:sz w:val="24"/>
        </w:rPr>
        <w:t>提供技术支持</w:t>
      </w:r>
      <w:r>
        <w:rPr>
          <w:rFonts w:ascii="宋体" w:hAnsi="宋体" w:cs="宋体" w:hint="eastAsia"/>
          <w:color w:val="000000"/>
          <w:sz w:val="24"/>
        </w:rPr>
        <w:t>和技术培训</w:t>
      </w:r>
      <w:r>
        <w:rPr>
          <w:rFonts w:ascii="宋体" w:hAnsi="宋体" w:cs="宋体"/>
          <w:color w:val="000000"/>
          <w:sz w:val="24"/>
        </w:rPr>
        <w:t>的全部费用。</w:t>
      </w:r>
    </w:p>
    <w:p w14:paraId="537CA747" w14:textId="77777777" w:rsidR="00E00CDA" w:rsidRDefault="00000000">
      <w:pPr>
        <w:numPr>
          <w:ilvl w:val="2"/>
          <w:numId w:val="12"/>
        </w:numPr>
        <w:spacing w:line="360" w:lineRule="auto"/>
        <w:ind w:left="851"/>
        <w:rPr>
          <w:rFonts w:ascii="宋体" w:hAnsi="宋体" w:cs="宋体" w:hint="eastAsia"/>
          <w:color w:val="000000"/>
          <w:sz w:val="24"/>
        </w:rPr>
      </w:pPr>
      <w:r>
        <w:rPr>
          <w:rFonts w:ascii="宋体" w:hAnsi="宋体" w:cs="宋体"/>
          <w:color w:val="000000"/>
          <w:sz w:val="24"/>
        </w:rPr>
        <w:t>乙方负责运送合同物品到甲方指定地点前的所有费用。</w:t>
      </w:r>
    </w:p>
    <w:p w14:paraId="702A3478" w14:textId="77777777" w:rsidR="00E00CDA" w:rsidRDefault="00000000">
      <w:pPr>
        <w:numPr>
          <w:ilvl w:val="2"/>
          <w:numId w:val="12"/>
        </w:numPr>
        <w:spacing w:line="360" w:lineRule="auto"/>
        <w:ind w:left="851"/>
        <w:rPr>
          <w:rFonts w:ascii="宋体" w:hAnsi="宋体" w:cs="宋体" w:hint="eastAsia"/>
          <w:color w:val="000000"/>
          <w:sz w:val="24"/>
        </w:rPr>
      </w:pPr>
      <w:r>
        <w:rPr>
          <w:rFonts w:ascii="宋体" w:hAnsi="宋体" w:cs="宋体"/>
          <w:color w:val="000000"/>
          <w:sz w:val="24"/>
        </w:rPr>
        <w:t>乙方将合同物品销售给甲方而应缴纳的所有税费（包括但不限于增值税等）。</w:t>
      </w:r>
    </w:p>
    <w:p w14:paraId="114168CC" w14:textId="77777777" w:rsidR="00E00CDA" w:rsidRDefault="00000000">
      <w:pPr>
        <w:numPr>
          <w:ilvl w:val="2"/>
          <w:numId w:val="12"/>
        </w:numPr>
        <w:spacing w:line="360" w:lineRule="auto"/>
        <w:ind w:left="851"/>
        <w:rPr>
          <w:rFonts w:ascii="宋体" w:hAnsi="宋体" w:cs="宋体" w:hint="eastAsia"/>
          <w:color w:val="000000"/>
          <w:sz w:val="24"/>
        </w:rPr>
      </w:pPr>
      <w:r>
        <w:rPr>
          <w:rFonts w:ascii="宋体" w:hAnsi="宋体" w:cs="宋体"/>
          <w:color w:val="000000"/>
          <w:sz w:val="24"/>
        </w:rPr>
        <w:t>乙方履行本合同所需的其他必要费用。</w:t>
      </w:r>
    </w:p>
    <w:p w14:paraId="155E16CE" w14:textId="77777777" w:rsidR="00E00CDA" w:rsidRDefault="00000000">
      <w:pPr>
        <w:numPr>
          <w:ilvl w:val="1"/>
          <w:numId w:val="12"/>
        </w:numPr>
        <w:spacing w:line="360" w:lineRule="auto"/>
        <w:ind w:left="426" w:hanging="426"/>
        <w:rPr>
          <w:rFonts w:ascii="宋体" w:hAnsi="宋体" w:cs="宋体" w:hint="eastAsia"/>
          <w:color w:val="000000"/>
          <w:sz w:val="24"/>
        </w:rPr>
      </w:pPr>
      <w:r>
        <w:rPr>
          <w:rFonts w:ascii="宋体" w:hAnsi="宋体" w:cs="宋体"/>
          <w:color w:val="000000"/>
          <w:sz w:val="24"/>
        </w:rPr>
        <w:t>除另有约定外，甲方无需就本合同项下</w:t>
      </w:r>
      <w:r>
        <w:rPr>
          <w:rFonts w:ascii="宋体" w:hAnsi="宋体" w:cs="宋体" w:hint="eastAsia"/>
          <w:color w:val="000000"/>
          <w:sz w:val="24"/>
        </w:rPr>
        <w:t>约定</w:t>
      </w:r>
      <w:r>
        <w:rPr>
          <w:rFonts w:ascii="宋体" w:hAnsi="宋体" w:cs="宋体"/>
          <w:color w:val="000000"/>
          <w:sz w:val="24"/>
        </w:rPr>
        <w:t>事项向乙方支付上述</w:t>
      </w:r>
      <w:r>
        <w:rPr>
          <w:rFonts w:ascii="宋体" w:hAnsi="宋体" w:cs="宋体" w:hint="eastAsia"/>
          <w:color w:val="000000"/>
          <w:sz w:val="24"/>
        </w:rPr>
        <w:t>合同</w:t>
      </w:r>
      <w:r>
        <w:rPr>
          <w:rFonts w:ascii="宋体" w:hAnsi="宋体" w:cs="宋体"/>
          <w:color w:val="000000"/>
          <w:sz w:val="24"/>
        </w:rPr>
        <w:t>总价之外的任何其他费用及税费（包括但不限于增值税等）</w:t>
      </w:r>
      <w:r>
        <w:rPr>
          <w:rFonts w:ascii="宋体" w:hAnsi="宋体" w:cs="宋体" w:hint="eastAsia"/>
          <w:color w:val="000000"/>
          <w:sz w:val="24"/>
        </w:rPr>
        <w:t>。</w:t>
      </w:r>
    </w:p>
    <w:p w14:paraId="559D9542"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color w:val="000000"/>
          <w:sz w:val="24"/>
        </w:rPr>
        <w:t>双方银行信息如下：</w:t>
      </w:r>
    </w:p>
    <w:p w14:paraId="1973D634" w14:textId="77777777" w:rsidR="00E00CDA"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甲方银行信息：</w:t>
      </w:r>
    </w:p>
    <w:p w14:paraId="0BED3879" w14:textId="77777777" w:rsidR="00E00CDA"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开户行：</w:t>
      </w:r>
      <w:r>
        <w:rPr>
          <w:rFonts w:ascii="宋体" w:hAnsi="宋体" w:cs="宋体" w:hint="eastAsia"/>
          <w:color w:val="000000"/>
          <w:sz w:val="24"/>
        </w:rPr>
        <w:t xml:space="preserve"> 光大银行无锡惠山支行</w:t>
      </w:r>
    </w:p>
    <w:p w14:paraId="269C3A8C" w14:textId="77777777" w:rsidR="00E00CDA"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color w:val="000000"/>
          <w:sz w:val="24"/>
        </w:rPr>
        <w:t>账户名称：</w:t>
      </w:r>
      <w:r>
        <w:rPr>
          <w:rFonts w:ascii="宋体" w:hAnsi="宋体" w:cs="宋体" w:hint="eastAsia"/>
          <w:color w:val="000000"/>
          <w:sz w:val="24"/>
        </w:rPr>
        <w:t>江苏天安智联科技股份有限公司</w:t>
      </w:r>
    </w:p>
    <w:p w14:paraId="527ED65D" w14:textId="77777777" w:rsidR="00E00CDA" w:rsidRDefault="00000000">
      <w:pPr>
        <w:spacing w:afterLines="20" w:after="62" w:line="360" w:lineRule="auto"/>
        <w:ind w:leftChars="204" w:left="850" w:hangingChars="176" w:hanging="422"/>
        <w:rPr>
          <w:rFonts w:ascii="宋体" w:hAnsi="宋体" w:cs="宋体" w:hint="eastAsia"/>
          <w:color w:val="000000"/>
          <w:sz w:val="24"/>
        </w:rPr>
      </w:pPr>
      <w:r>
        <w:rPr>
          <w:rFonts w:ascii="宋体" w:hAnsi="宋体" w:cs="宋体"/>
          <w:color w:val="000000"/>
          <w:sz w:val="24"/>
        </w:rPr>
        <w:t>纳税人识别号：91320200554616739F</w:t>
      </w:r>
    </w:p>
    <w:p w14:paraId="66F28EE4" w14:textId="77777777" w:rsidR="00E00CDA" w:rsidRDefault="00000000">
      <w:pPr>
        <w:spacing w:afterLines="20" w:after="62" w:line="360" w:lineRule="auto"/>
        <w:ind w:leftChars="204" w:left="850" w:hangingChars="176" w:hanging="422"/>
        <w:rPr>
          <w:rFonts w:ascii="宋体" w:hAnsi="宋体" w:cs="宋体" w:hint="eastAsia"/>
          <w:color w:val="000000"/>
          <w:sz w:val="24"/>
        </w:rPr>
      </w:pPr>
      <w:r>
        <w:rPr>
          <w:rFonts w:ascii="宋体" w:hAnsi="宋体" w:cs="宋体"/>
          <w:color w:val="000000"/>
          <w:sz w:val="24"/>
        </w:rPr>
        <w:t>银行账号：51650188000046923</w:t>
      </w:r>
    </w:p>
    <w:p w14:paraId="0260AA42" w14:textId="77777777" w:rsidR="00E00CDA" w:rsidRDefault="00E00CDA">
      <w:pPr>
        <w:spacing w:afterLines="20" w:after="62" w:line="360" w:lineRule="auto"/>
        <w:ind w:leftChars="204" w:left="850" w:hangingChars="176" w:hanging="422"/>
        <w:rPr>
          <w:rFonts w:ascii="宋体" w:hAnsi="宋体" w:cs="宋体" w:hint="eastAsia"/>
          <w:color w:val="000000"/>
          <w:sz w:val="24"/>
        </w:rPr>
      </w:pPr>
    </w:p>
    <w:p w14:paraId="517048E4" w14:textId="77777777" w:rsidR="00E00CDA"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乙方银行信息：</w:t>
      </w:r>
    </w:p>
    <w:p w14:paraId="5BA94565" w14:textId="77777777" w:rsidR="00E00CDA"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 xml:space="preserve">开户行：招商银行股份有限公司苏州分行新区支行 </w:t>
      </w:r>
    </w:p>
    <w:p w14:paraId="07D81A1F" w14:textId="77777777" w:rsidR="00E00CDA"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 xml:space="preserve">账户名称：苏州志合业成信息科技有限公司 </w:t>
      </w:r>
    </w:p>
    <w:p w14:paraId="086ED65B" w14:textId="77777777" w:rsidR="00E00CDA" w:rsidRDefault="00000000">
      <w:pPr>
        <w:spacing w:line="360" w:lineRule="auto"/>
        <w:ind w:leftChars="204" w:left="850" w:hangingChars="176" w:hanging="422"/>
        <w:jc w:val="left"/>
        <w:rPr>
          <w:rFonts w:ascii="宋体" w:hAnsi="宋体" w:cs="宋体" w:hint="eastAsia"/>
          <w:color w:val="000000"/>
          <w:sz w:val="24"/>
        </w:rPr>
      </w:pPr>
      <w:r>
        <w:rPr>
          <w:rFonts w:ascii="宋体" w:hAnsi="宋体" w:cs="宋体" w:hint="eastAsia"/>
          <w:color w:val="000000"/>
          <w:sz w:val="24"/>
        </w:rPr>
        <w:t>银行账号：512907157210806</w:t>
      </w:r>
    </w:p>
    <w:p w14:paraId="1F22124A"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hint="eastAsia"/>
          <w:color w:val="000000"/>
          <w:sz w:val="24"/>
        </w:rPr>
        <w:t>支付方式</w:t>
      </w:r>
    </w:p>
    <w:p w14:paraId="4E2EC12A" w14:textId="77777777" w:rsidR="00E00CDA" w:rsidRDefault="00000000">
      <w:pPr>
        <w:numPr>
          <w:ilvl w:val="2"/>
          <w:numId w:val="12"/>
        </w:numPr>
        <w:spacing w:line="360" w:lineRule="auto"/>
        <w:ind w:left="993"/>
        <w:rPr>
          <w:rFonts w:ascii="宋体" w:hAnsi="宋体" w:cs="宋体" w:hint="eastAsia"/>
          <w:color w:val="000000"/>
          <w:sz w:val="24"/>
        </w:rPr>
      </w:pPr>
      <w:r>
        <w:rPr>
          <w:rFonts w:ascii="宋体" w:hAnsi="宋体" w:cs="宋体" w:hint="eastAsia"/>
          <w:color w:val="000000"/>
          <w:sz w:val="24"/>
        </w:rPr>
        <w:t>甲乙双方在合同签署后、乙方提供13%增值税专用发票给甲方，甲方收到发票后7天内付清全款。</w:t>
      </w:r>
    </w:p>
    <w:p w14:paraId="4E7F00D7"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color w:val="000000"/>
          <w:sz w:val="24"/>
        </w:rPr>
        <w:t>乙方应在增值税专用发票开具之日起3日内按照本合同规定将发票提交至甲方，由于乙方未在规定时限内送达发票导致甲方未能按时完成发票认证，乙方应负责更换该增值税发票，并承担由此给甲方造成的损失。</w:t>
      </w:r>
    </w:p>
    <w:p w14:paraId="7950244C"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color w:val="000000"/>
          <w:sz w:val="24"/>
        </w:rPr>
        <w:lastRenderedPageBreak/>
        <w:t>双方应各自承担国家有关机构根据税收征收管理相关法律法规向其征收的所有与本合同执行有关的税费及相应的法律责任。</w:t>
      </w:r>
    </w:p>
    <w:p w14:paraId="128D82E7"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hint="eastAsia"/>
          <w:color w:val="000000"/>
          <w:sz w:val="24"/>
        </w:rPr>
        <w:t>本合同金额为含税价，若因国家税收政策变化，造成税率变化的，合同价款不变。</w:t>
      </w:r>
    </w:p>
    <w:p w14:paraId="59E3A52B"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hint="eastAsia"/>
          <w:color w:val="000000"/>
          <w:sz w:val="24"/>
        </w:rPr>
        <w:t>未经甲方书面同意，</w:t>
      </w:r>
      <w:r>
        <w:rPr>
          <w:rFonts w:ascii="宋体" w:hAnsi="宋体" w:cs="宋体"/>
          <w:color w:val="000000"/>
          <w:sz w:val="24"/>
        </w:rPr>
        <w:t>乙方不得单方向第三方转让本合同项下全部或部分</w:t>
      </w:r>
      <w:r>
        <w:rPr>
          <w:rFonts w:ascii="宋体" w:hAnsi="宋体" w:cs="宋体" w:hint="eastAsia"/>
          <w:color w:val="000000"/>
          <w:sz w:val="24"/>
        </w:rPr>
        <w:t>对</w:t>
      </w:r>
      <w:r>
        <w:rPr>
          <w:rFonts w:ascii="宋体" w:hAnsi="宋体" w:cs="宋体"/>
          <w:color w:val="000000"/>
          <w:sz w:val="24"/>
        </w:rPr>
        <w:t>甲方</w:t>
      </w:r>
      <w:r>
        <w:rPr>
          <w:rFonts w:ascii="宋体" w:hAnsi="宋体" w:cs="宋体" w:hint="eastAsia"/>
          <w:color w:val="000000"/>
          <w:sz w:val="24"/>
        </w:rPr>
        <w:t>的应收</w:t>
      </w:r>
      <w:r>
        <w:rPr>
          <w:rFonts w:ascii="宋体" w:hAnsi="宋体" w:cs="宋体"/>
          <w:color w:val="000000"/>
          <w:sz w:val="24"/>
        </w:rPr>
        <w:t>账款，否则该转让行为无效。对于乙方确需转让本合同项下</w:t>
      </w:r>
      <w:r>
        <w:rPr>
          <w:rFonts w:ascii="宋体" w:hAnsi="宋体" w:cs="宋体" w:hint="eastAsia"/>
          <w:color w:val="000000"/>
          <w:sz w:val="24"/>
        </w:rPr>
        <w:t>对</w:t>
      </w:r>
      <w:r>
        <w:rPr>
          <w:rFonts w:ascii="宋体" w:hAnsi="宋体" w:cs="宋体"/>
          <w:color w:val="000000"/>
          <w:sz w:val="24"/>
        </w:rPr>
        <w:t>甲方</w:t>
      </w:r>
      <w:r>
        <w:rPr>
          <w:rFonts w:ascii="宋体" w:hAnsi="宋体" w:cs="宋体" w:hint="eastAsia"/>
          <w:color w:val="000000"/>
          <w:sz w:val="24"/>
        </w:rPr>
        <w:t>的应收</w:t>
      </w:r>
      <w:r>
        <w:rPr>
          <w:rFonts w:ascii="宋体" w:hAnsi="宋体" w:cs="宋体"/>
          <w:color w:val="000000"/>
          <w:sz w:val="24"/>
        </w:rPr>
        <w:t>账款的，双方应就该转让事项签署书面补充合同，书面补充合同经双方法定代表人或授权代表签字并加盖公章或合同专用章后生效。</w:t>
      </w:r>
    </w:p>
    <w:p w14:paraId="0D4446E1" w14:textId="77777777" w:rsidR="00E00CDA" w:rsidRDefault="00000000">
      <w:pPr>
        <w:numPr>
          <w:ilvl w:val="1"/>
          <w:numId w:val="12"/>
        </w:numPr>
        <w:spacing w:line="360" w:lineRule="auto"/>
        <w:ind w:left="567" w:hanging="567"/>
        <w:rPr>
          <w:rFonts w:ascii="宋体" w:hAnsi="宋体" w:cs="宋体" w:hint="eastAsia"/>
          <w:color w:val="000000"/>
          <w:sz w:val="24"/>
        </w:rPr>
      </w:pPr>
      <w:r>
        <w:rPr>
          <w:rFonts w:ascii="宋体" w:hAnsi="宋体" w:cs="宋体"/>
          <w:color w:val="000000"/>
          <w:sz w:val="24"/>
        </w:rPr>
        <w:t>若乙方的开户银行和账号发生变动，乙方应在合同规定的相关付款期限15个工作日前，以加盖其财务专用章的书面文件通知甲方。</w:t>
      </w:r>
    </w:p>
    <w:p w14:paraId="0F5FDA91" w14:textId="77777777" w:rsidR="00E00CDA" w:rsidRDefault="00E00CDA">
      <w:pPr>
        <w:widowControl/>
        <w:spacing w:line="360" w:lineRule="auto"/>
        <w:jc w:val="left"/>
        <w:rPr>
          <w:rFonts w:ascii="宋体" w:hAnsi="宋体" w:hint="eastAsia"/>
          <w:b/>
          <w:bCs/>
          <w:kern w:val="0"/>
          <w:sz w:val="24"/>
        </w:rPr>
      </w:pPr>
    </w:p>
    <w:p w14:paraId="6B50A252"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产品交付</w:t>
      </w:r>
    </w:p>
    <w:p w14:paraId="0F702618"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color w:val="000000"/>
          <w:sz w:val="24"/>
        </w:rPr>
        <w:t>交付地点：</w:t>
      </w:r>
      <w:r>
        <w:rPr>
          <w:rFonts w:ascii="宋体" w:hAnsi="宋体" w:cs="宋体" w:hint="eastAsia"/>
          <w:sz w:val="24"/>
        </w:rPr>
        <w:t>甲方指定的地点。</w:t>
      </w:r>
    </w:p>
    <w:p w14:paraId="1DD7D443"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color w:val="000000"/>
          <w:sz w:val="24"/>
        </w:rPr>
        <w:t>交付时间：</w:t>
      </w:r>
      <w:r>
        <w:rPr>
          <w:rFonts w:ascii="宋体" w:hAnsi="宋体" w:cs="宋体" w:hint="eastAsia"/>
          <w:color w:val="000000"/>
          <w:sz w:val="24"/>
        </w:rPr>
        <w:t>供货方在收到合同全部货款后，7个工作日内交货；</w:t>
      </w:r>
    </w:p>
    <w:p w14:paraId="1FABCA1D"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hint="eastAsia"/>
          <w:sz w:val="24"/>
        </w:rPr>
        <w:t>标的物的所有权自标的物交付时转移。</w:t>
      </w:r>
    </w:p>
    <w:p w14:paraId="1C758F22"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hint="eastAsia"/>
          <w:sz w:val="24"/>
        </w:rPr>
        <w:t>包装运输：乙方应当按照约定的包装方式交付标的物。对包装方式没有约定或者约定不明确的，应当按照双方补充协议约定的方式包装，或者按照通用的方式包装，没有通用方式的，应当采取足以保护标的物的包装方式。</w:t>
      </w:r>
    </w:p>
    <w:p w14:paraId="6500C199"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color w:val="000000"/>
          <w:sz w:val="24"/>
        </w:rPr>
        <w:t>交付手续：乙方办理交付手续，应提供有关的单据和资料，包含并不限于：交付验收单、增值税专用发票等。若交付地点变更，甲方须提前通知乙方；如乙方委托第三方交付，乙方应在办理运输手续前通知甲方，该通知应包括运输单位名称、发运时间、货号、货物名称、交付数量、指定交接人及其联系电话、以及其他应当告知的信息。</w:t>
      </w:r>
    </w:p>
    <w:p w14:paraId="690FF7E6"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color w:val="000000"/>
          <w:sz w:val="24"/>
        </w:rPr>
        <w:t>如果发生乙方无法或可能无法按照</w:t>
      </w:r>
      <w:r>
        <w:rPr>
          <w:rFonts w:ascii="宋体" w:hAnsi="宋体" w:cs="宋体" w:hint="eastAsia"/>
          <w:color w:val="000000"/>
          <w:sz w:val="24"/>
        </w:rPr>
        <w:t>本合同</w:t>
      </w:r>
      <w:r>
        <w:rPr>
          <w:rFonts w:ascii="宋体" w:hAnsi="宋体" w:cs="宋体"/>
          <w:color w:val="000000"/>
          <w:sz w:val="24"/>
        </w:rPr>
        <w:t>规定向甲方交付，包括但不限于迟延交付、交付数量不足、交付不达标等</w:t>
      </w:r>
      <w:r>
        <w:rPr>
          <w:rFonts w:ascii="宋体" w:hAnsi="宋体" w:cs="宋体" w:hint="eastAsia"/>
          <w:color w:val="000000"/>
          <w:sz w:val="24"/>
        </w:rPr>
        <w:t>，</w:t>
      </w:r>
      <w:r>
        <w:rPr>
          <w:rFonts w:ascii="宋体" w:hAnsi="宋体" w:cs="宋体"/>
          <w:color w:val="000000"/>
          <w:sz w:val="24"/>
        </w:rPr>
        <w:t>乙方应及时将理由、对策及预定交货时间等内容告知甲方，同时配合甲方对此所进行的必要处理。甲方有权针对乙</w:t>
      </w:r>
      <w:r>
        <w:rPr>
          <w:rFonts w:ascii="宋体" w:hAnsi="宋体" w:cs="宋体"/>
          <w:color w:val="000000"/>
          <w:sz w:val="24"/>
        </w:rPr>
        <w:lastRenderedPageBreak/>
        <w:t>方无法按期交货的行为解除本合同</w:t>
      </w:r>
      <w:r>
        <w:rPr>
          <w:rFonts w:ascii="宋体" w:hAnsi="宋体" w:cs="宋体" w:hint="eastAsia"/>
          <w:color w:val="000000"/>
          <w:sz w:val="24"/>
        </w:rPr>
        <w:t>，并</w:t>
      </w:r>
      <w:r>
        <w:rPr>
          <w:rFonts w:ascii="宋体" w:hAnsi="宋体" w:cs="宋体"/>
          <w:color w:val="000000"/>
          <w:sz w:val="24"/>
        </w:rPr>
        <w:t>且甲方有权要求乙方赔偿因此给甲方造成的损失。</w:t>
      </w:r>
    </w:p>
    <w:p w14:paraId="24A63349"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color w:val="000000"/>
          <w:sz w:val="24"/>
        </w:rPr>
        <w:t>当乙方提前向甲方交货时，甲方可选择决定接受合同</w:t>
      </w:r>
      <w:r>
        <w:rPr>
          <w:rFonts w:ascii="宋体" w:hAnsi="宋体" w:cs="宋体" w:hint="eastAsia"/>
          <w:color w:val="000000"/>
          <w:sz w:val="24"/>
        </w:rPr>
        <w:t>产品</w:t>
      </w:r>
      <w:r>
        <w:rPr>
          <w:rFonts w:ascii="宋体" w:hAnsi="宋体" w:cs="宋体"/>
          <w:color w:val="000000"/>
          <w:sz w:val="24"/>
        </w:rPr>
        <w:t>或拒绝接受合同</w:t>
      </w:r>
      <w:r>
        <w:rPr>
          <w:rFonts w:ascii="宋体" w:hAnsi="宋体" w:cs="宋体" w:hint="eastAsia"/>
          <w:color w:val="000000"/>
          <w:sz w:val="24"/>
        </w:rPr>
        <w:t>产品</w:t>
      </w:r>
      <w:r>
        <w:rPr>
          <w:rFonts w:ascii="宋体" w:hAnsi="宋体" w:cs="宋体"/>
          <w:color w:val="000000"/>
          <w:sz w:val="24"/>
        </w:rPr>
        <w:t>。若甲方同意提前接受</w:t>
      </w:r>
      <w:r>
        <w:rPr>
          <w:rFonts w:ascii="宋体" w:hAnsi="宋体" w:cs="宋体" w:hint="eastAsia"/>
          <w:color w:val="000000"/>
          <w:sz w:val="24"/>
        </w:rPr>
        <w:t>产品</w:t>
      </w:r>
      <w:r>
        <w:rPr>
          <w:rFonts w:ascii="宋体" w:hAnsi="宋体" w:cs="宋体"/>
          <w:color w:val="000000"/>
          <w:sz w:val="24"/>
        </w:rPr>
        <w:t>，甲方的付款期限仍依据乙方按时交货的约定履行；甲方拒绝接受</w:t>
      </w:r>
      <w:r>
        <w:rPr>
          <w:rFonts w:ascii="宋体" w:hAnsi="宋体" w:cs="宋体" w:hint="eastAsia"/>
          <w:color w:val="000000"/>
          <w:sz w:val="24"/>
        </w:rPr>
        <w:t>产品</w:t>
      </w:r>
      <w:r>
        <w:rPr>
          <w:rFonts w:ascii="宋体" w:hAnsi="宋体" w:cs="宋体"/>
          <w:color w:val="000000"/>
          <w:sz w:val="24"/>
        </w:rPr>
        <w:t>，乙方应当自负风险及费用妥善保管合同物品，直至合同约定之交货期限届至时按照约定向甲方交付</w:t>
      </w:r>
      <w:r>
        <w:rPr>
          <w:rFonts w:ascii="宋体" w:hAnsi="宋体" w:cs="宋体" w:hint="eastAsia"/>
          <w:color w:val="000000"/>
          <w:sz w:val="24"/>
        </w:rPr>
        <w:t>产品。</w:t>
      </w:r>
    </w:p>
    <w:p w14:paraId="170A2D3F"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color w:val="000000"/>
          <w:sz w:val="24"/>
        </w:rPr>
        <w:t>非因甲、乙双方任何一方的责任而引起交付的灭失及毁损等风险，产品到达交货地点前的所有保险及包装、运输、装卸等费用由乙方负担；产品交付给甲方前，产品灭失损坏的风险由乙方或乙方委托的第三方承担。在采购物品向甲方交付完毕（甲方完成验收搬运到指定位置）后由甲方承担。</w:t>
      </w:r>
    </w:p>
    <w:p w14:paraId="7C76866D" w14:textId="77777777" w:rsidR="00E00CDA" w:rsidRDefault="00000000">
      <w:pPr>
        <w:widowControl/>
        <w:numPr>
          <w:ilvl w:val="1"/>
          <w:numId w:val="13"/>
        </w:numPr>
        <w:spacing w:line="360" w:lineRule="auto"/>
        <w:ind w:left="284"/>
        <w:rPr>
          <w:rFonts w:ascii="宋体" w:hAnsi="宋体" w:cs="宋体" w:hint="eastAsia"/>
          <w:color w:val="000000"/>
          <w:sz w:val="24"/>
        </w:rPr>
      </w:pPr>
      <w:r>
        <w:rPr>
          <w:rFonts w:ascii="宋体" w:hAnsi="宋体" w:cs="宋体"/>
          <w:color w:val="000000"/>
          <w:sz w:val="24"/>
        </w:rPr>
        <w:t>如果非因甲方原因导致合同物品的误运或者乙方漏发货，乙方应承担由此发生的全部费用及因延误而给甲方造成的损失。</w:t>
      </w:r>
    </w:p>
    <w:p w14:paraId="6A0FFACE" w14:textId="77777777" w:rsidR="00E00CDA" w:rsidRDefault="00E00CDA">
      <w:pPr>
        <w:widowControl/>
        <w:spacing w:line="360" w:lineRule="auto"/>
        <w:jc w:val="left"/>
        <w:rPr>
          <w:rFonts w:ascii="宋体" w:hAnsi="宋体" w:hint="eastAsia"/>
          <w:b/>
          <w:bCs/>
          <w:kern w:val="0"/>
          <w:sz w:val="24"/>
        </w:rPr>
      </w:pPr>
    </w:p>
    <w:p w14:paraId="0215B0BE"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验收</w:t>
      </w:r>
    </w:p>
    <w:p w14:paraId="69FB42F3" w14:textId="77777777" w:rsidR="00E00CDA" w:rsidRDefault="00000000">
      <w:pPr>
        <w:widowControl/>
        <w:numPr>
          <w:ilvl w:val="1"/>
          <w:numId w:val="14"/>
        </w:numPr>
        <w:spacing w:line="360" w:lineRule="auto"/>
        <w:rPr>
          <w:rFonts w:ascii="宋体" w:hAnsi="宋体" w:hint="eastAsia"/>
          <w:b/>
          <w:bCs/>
          <w:kern w:val="0"/>
          <w:sz w:val="24"/>
        </w:rPr>
      </w:pPr>
      <w:r>
        <w:rPr>
          <w:rFonts w:ascii="宋体" w:hAnsi="宋体" w:hint="eastAsia"/>
          <w:color w:val="000000"/>
          <w:sz w:val="24"/>
        </w:rPr>
        <w:t>购货方指定的收货人在收到货物后，应当立即对货物进行签收。如果对货物有异议的，须在三日之内，以书面形向供货方提出，否则视为货物验收合格。供应方应在接到异议及检测报告后及时进行修复或更换，直至验收合格，但购货方在此期间对货物负有免费的暂时性的保管服务。</w:t>
      </w:r>
    </w:p>
    <w:p w14:paraId="67445FE8"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质量保证</w:t>
      </w:r>
    </w:p>
    <w:p w14:paraId="45203C3F" w14:textId="77777777" w:rsidR="00E00CDA" w:rsidRDefault="00000000">
      <w:pPr>
        <w:widowControl/>
        <w:numPr>
          <w:ilvl w:val="1"/>
          <w:numId w:val="2"/>
        </w:numPr>
        <w:spacing w:line="360" w:lineRule="auto"/>
        <w:ind w:left="0" w:firstLine="0"/>
        <w:rPr>
          <w:rFonts w:ascii="宋体" w:hAnsi="宋体" w:hint="eastAsia"/>
          <w:kern w:val="0"/>
          <w:sz w:val="24"/>
        </w:rPr>
      </w:pPr>
      <w:r>
        <w:rPr>
          <w:rFonts w:ascii="宋体" w:hAnsi="宋体" w:cs="宋体" w:hint="eastAsia"/>
          <w:color w:val="000000"/>
          <w:sz w:val="24"/>
        </w:rPr>
        <w:t>质保期</w:t>
      </w:r>
    </w:p>
    <w:p w14:paraId="23932450" w14:textId="77777777" w:rsidR="00E00CDA" w:rsidRDefault="00000000">
      <w:pPr>
        <w:widowControl/>
        <w:numPr>
          <w:ilvl w:val="2"/>
          <w:numId w:val="2"/>
        </w:numPr>
        <w:spacing w:line="360" w:lineRule="auto"/>
        <w:ind w:left="709"/>
        <w:rPr>
          <w:rFonts w:ascii="宋体" w:hAnsi="宋体" w:cs="宋体" w:hint="eastAsia"/>
          <w:color w:val="000000"/>
          <w:sz w:val="24"/>
        </w:rPr>
      </w:pPr>
      <w:r>
        <w:rPr>
          <w:rFonts w:ascii="宋体" w:hAnsi="宋体" w:cs="宋体" w:hint="eastAsia"/>
          <w:color w:val="000000"/>
          <w:sz w:val="24"/>
        </w:rPr>
        <w:t>质量与技术标准：供货方保证所提供产品为合质量要求并提供相应质保，如因产品的质量、版权问题引起的纠纷，由供货方负责。</w:t>
      </w:r>
    </w:p>
    <w:p w14:paraId="15352DA3" w14:textId="77777777" w:rsidR="00E00CDA" w:rsidRDefault="00000000">
      <w:pPr>
        <w:widowControl/>
        <w:numPr>
          <w:ilvl w:val="2"/>
          <w:numId w:val="2"/>
        </w:numPr>
        <w:spacing w:line="360" w:lineRule="auto"/>
        <w:ind w:left="709"/>
        <w:rPr>
          <w:rFonts w:ascii="宋体" w:hAnsi="宋体" w:hint="eastAsia"/>
          <w:kern w:val="0"/>
          <w:sz w:val="24"/>
        </w:rPr>
      </w:pPr>
      <w:r>
        <w:rPr>
          <w:rFonts w:ascii="宋体" w:hAnsi="宋体" w:cs="宋体" w:hint="eastAsia"/>
          <w:color w:val="000000"/>
          <w:sz w:val="24"/>
        </w:rPr>
        <w:t>在质保期内：</w:t>
      </w:r>
    </w:p>
    <w:p w14:paraId="3424829C" w14:textId="77777777" w:rsidR="00E00CDA" w:rsidRDefault="00000000">
      <w:pPr>
        <w:widowControl/>
        <w:numPr>
          <w:ilvl w:val="3"/>
          <w:numId w:val="2"/>
        </w:numPr>
        <w:spacing w:line="360" w:lineRule="auto"/>
        <w:ind w:left="1134"/>
        <w:rPr>
          <w:rFonts w:ascii="宋体" w:hAnsi="宋体" w:hint="eastAsia"/>
          <w:kern w:val="0"/>
          <w:sz w:val="24"/>
        </w:rPr>
      </w:pPr>
      <w:r>
        <w:rPr>
          <w:rFonts w:ascii="宋体" w:hAnsi="宋体" w:hint="eastAsia"/>
          <w:kern w:val="0"/>
          <w:sz w:val="24"/>
        </w:rPr>
        <w:t>售后服务由厂家依据现行服务条款进行，供货方有义务协助购货方与厂商进行服务协调；</w:t>
      </w:r>
    </w:p>
    <w:p w14:paraId="17BFFF2B" w14:textId="77777777" w:rsidR="00E00CDA" w:rsidRDefault="00000000">
      <w:pPr>
        <w:widowControl/>
        <w:numPr>
          <w:ilvl w:val="3"/>
          <w:numId w:val="2"/>
        </w:numPr>
        <w:spacing w:line="360" w:lineRule="auto"/>
        <w:ind w:left="1134"/>
        <w:rPr>
          <w:rFonts w:ascii="宋体" w:hAnsi="宋体" w:hint="eastAsia"/>
          <w:sz w:val="24"/>
        </w:rPr>
      </w:pPr>
      <w:r>
        <w:rPr>
          <w:rFonts w:ascii="宋体" w:hAnsi="宋体" w:cs="宋体" w:hint="eastAsia"/>
          <w:color w:val="000000"/>
          <w:sz w:val="24"/>
        </w:rPr>
        <w:t>供货方为购货方提供基本技术支持服务（包括：5*8响应、咨询服务、远程协助支持）；</w:t>
      </w:r>
    </w:p>
    <w:p w14:paraId="3E0F9175" w14:textId="77777777" w:rsidR="00E00CDA" w:rsidRDefault="00000000">
      <w:pPr>
        <w:widowControl/>
        <w:numPr>
          <w:ilvl w:val="3"/>
          <w:numId w:val="2"/>
        </w:numPr>
        <w:spacing w:line="360" w:lineRule="auto"/>
        <w:ind w:left="1134"/>
        <w:rPr>
          <w:rFonts w:ascii="宋体" w:hAnsi="宋体" w:hint="eastAsia"/>
          <w:sz w:val="24"/>
        </w:rPr>
      </w:pPr>
      <w:r>
        <w:rPr>
          <w:rFonts w:ascii="宋体" w:hAnsi="宋体" w:hint="eastAsia"/>
          <w:sz w:val="24"/>
        </w:rPr>
        <w:lastRenderedPageBreak/>
        <w:t>购货方超出以上服务范围，需要供货方提供其它上门服务，则供货方按照协商金额向购货方收取上门服务费；</w:t>
      </w:r>
    </w:p>
    <w:p w14:paraId="05E588AE" w14:textId="77777777" w:rsidR="00E00CDA" w:rsidRDefault="00000000">
      <w:pPr>
        <w:widowControl/>
        <w:numPr>
          <w:ilvl w:val="1"/>
          <w:numId w:val="2"/>
        </w:numPr>
        <w:spacing w:line="360" w:lineRule="auto"/>
        <w:ind w:left="0" w:firstLine="0"/>
        <w:rPr>
          <w:rFonts w:ascii="宋体" w:hAnsi="宋体" w:hint="eastAsia"/>
          <w:kern w:val="0"/>
          <w:sz w:val="24"/>
        </w:rPr>
      </w:pPr>
      <w:r>
        <w:rPr>
          <w:rFonts w:ascii="宋体" w:hAnsi="宋体" w:cs="宋体" w:hint="eastAsia"/>
          <w:color w:val="000000"/>
          <w:sz w:val="24"/>
        </w:rPr>
        <w:t>产品质量</w:t>
      </w:r>
    </w:p>
    <w:p w14:paraId="51B93AE6" w14:textId="77777777" w:rsidR="00E00CDA" w:rsidRDefault="00000000">
      <w:pPr>
        <w:widowControl/>
        <w:numPr>
          <w:ilvl w:val="2"/>
          <w:numId w:val="2"/>
        </w:numPr>
        <w:spacing w:line="360" w:lineRule="auto"/>
        <w:ind w:left="709"/>
        <w:rPr>
          <w:rFonts w:ascii="宋体" w:hAnsi="宋体" w:hint="eastAsia"/>
          <w:kern w:val="0"/>
          <w:sz w:val="24"/>
        </w:rPr>
      </w:pPr>
      <w:r>
        <w:rPr>
          <w:rFonts w:ascii="宋体" w:hAnsi="宋体" w:cs="宋体" w:hint="eastAsia"/>
          <w:color w:val="000000"/>
          <w:sz w:val="24"/>
        </w:rPr>
        <w:t>质量要求</w:t>
      </w:r>
    </w:p>
    <w:p w14:paraId="4A157287" w14:textId="77777777" w:rsidR="00E00CDA" w:rsidRDefault="00000000">
      <w:pPr>
        <w:spacing w:line="360" w:lineRule="auto"/>
        <w:ind w:leftChars="210" w:left="441"/>
        <w:rPr>
          <w:rFonts w:ascii="宋体" w:hAnsi="宋体" w:cs="宋体" w:hint="eastAsia"/>
          <w:color w:val="000000"/>
          <w:sz w:val="24"/>
        </w:rPr>
      </w:pPr>
      <w:r>
        <w:rPr>
          <w:rFonts w:ascii="宋体" w:hAnsi="宋体" w:cs="宋体" w:hint="eastAsia"/>
          <w:color w:val="000000"/>
          <w:sz w:val="24"/>
        </w:rPr>
        <w:t>特殊质量标准和要求：合格，符合现行质量验收规范和标准及施工图纸要求，一次性通过验收。设备制造标准、技术规范必须符合国家相应的标准、规范要求；车联网设备安装调试应按国家现行有关标准执行，安装调试后的设备及运营管理系统的功能及性能应达到设计以及甲方要求，通过验收；</w:t>
      </w:r>
      <w:r>
        <w:rPr>
          <w:rFonts w:ascii="宋体" w:hAnsi="宋体" w:hint="eastAsia"/>
          <w:sz w:val="24"/>
        </w:rPr>
        <w:t>业主项目</w:t>
      </w:r>
      <w:r>
        <w:rPr>
          <w:rFonts w:ascii="宋体" w:hAnsi="宋体" w:cs="宋体" w:hint="eastAsia"/>
          <w:color w:val="000000"/>
          <w:sz w:val="24"/>
        </w:rPr>
        <w:t>达到合格标准。</w:t>
      </w:r>
    </w:p>
    <w:p w14:paraId="33D7913E" w14:textId="77777777" w:rsidR="00E00CDA" w:rsidRDefault="00000000">
      <w:pPr>
        <w:widowControl/>
        <w:numPr>
          <w:ilvl w:val="2"/>
          <w:numId w:val="2"/>
        </w:numPr>
        <w:spacing w:line="360" w:lineRule="auto"/>
        <w:ind w:left="709"/>
        <w:rPr>
          <w:rFonts w:ascii="宋体" w:hAnsi="宋体" w:hint="eastAsia"/>
          <w:kern w:val="0"/>
          <w:sz w:val="24"/>
        </w:rPr>
      </w:pPr>
      <w:r>
        <w:rPr>
          <w:rFonts w:ascii="宋体" w:hAnsi="宋体" w:cs="宋体" w:hint="eastAsia"/>
          <w:color w:val="000000"/>
          <w:sz w:val="24"/>
        </w:rPr>
        <w:t>乙方的质量管理</w:t>
      </w:r>
    </w:p>
    <w:p w14:paraId="6FEBB616" w14:textId="77777777" w:rsidR="00E00CDA" w:rsidRDefault="00000000">
      <w:pPr>
        <w:widowControl/>
        <w:numPr>
          <w:ilvl w:val="3"/>
          <w:numId w:val="2"/>
        </w:numPr>
        <w:spacing w:line="360" w:lineRule="auto"/>
        <w:ind w:left="993"/>
        <w:rPr>
          <w:rFonts w:ascii="宋体" w:hAnsi="宋体" w:hint="eastAsia"/>
          <w:kern w:val="0"/>
          <w:sz w:val="24"/>
        </w:rPr>
      </w:pPr>
      <w:r>
        <w:rPr>
          <w:rFonts w:ascii="宋体" w:hAnsi="宋体" w:cs="宋体" w:hint="eastAsia"/>
          <w:color w:val="000000"/>
          <w:sz w:val="24"/>
        </w:rPr>
        <w:t>本合同应为完整产品及功能的提供，乙方所提供货物的质量技术规格应与招标文件规定及投标文件承诺的内容相一致；若技术规格中无相应说明，则按国家有关部门最新颁布的标准及规范为准。</w:t>
      </w:r>
    </w:p>
    <w:p w14:paraId="40B55D88" w14:textId="77777777" w:rsidR="00E00CDA" w:rsidRDefault="00000000">
      <w:pPr>
        <w:widowControl/>
        <w:numPr>
          <w:ilvl w:val="3"/>
          <w:numId w:val="2"/>
        </w:numPr>
        <w:spacing w:line="360" w:lineRule="auto"/>
        <w:ind w:left="993"/>
        <w:rPr>
          <w:rFonts w:ascii="宋体" w:hAnsi="宋体" w:hint="eastAsia"/>
          <w:kern w:val="0"/>
          <w:sz w:val="24"/>
        </w:rPr>
      </w:pPr>
      <w:r>
        <w:rPr>
          <w:rFonts w:ascii="宋体" w:hAnsi="宋体" w:cs="宋体" w:hint="eastAsia"/>
          <w:color w:val="000000"/>
          <w:sz w:val="24"/>
        </w:rPr>
        <w:t>乙方应保证货物是全新、未使用过的原装合格正品，并完全符合合同规定的质量、技术规格和性能的要求。乙方应保证其提供的货物在正确安装、正常使用和保养条件下，在其使用寿命内具有良好的性能。货物验收后，乙方应对由于设计、工艺或材料及其他任何货物本身的缺陷所发生的任何不足或故障负责，所需费用由乙方承担。</w:t>
      </w:r>
    </w:p>
    <w:p w14:paraId="08D207B2" w14:textId="77777777" w:rsidR="00E00CDA" w:rsidRDefault="00000000">
      <w:pPr>
        <w:widowControl/>
        <w:numPr>
          <w:ilvl w:val="3"/>
          <w:numId w:val="2"/>
        </w:numPr>
        <w:spacing w:line="360" w:lineRule="auto"/>
        <w:ind w:left="993"/>
        <w:rPr>
          <w:rFonts w:ascii="宋体" w:hAnsi="宋体" w:hint="eastAsia"/>
          <w:kern w:val="0"/>
          <w:sz w:val="24"/>
        </w:rPr>
      </w:pPr>
      <w:r>
        <w:rPr>
          <w:rFonts w:ascii="宋体" w:hAnsi="宋体" w:cs="宋体" w:hint="eastAsia"/>
          <w:color w:val="000000"/>
          <w:sz w:val="24"/>
        </w:rPr>
        <w:t>除合同另有规定外，乙方提供的全部货物均应按标准保护措施进行包装。该包装应适应于远距离运输、防潮、防震、防锈和防野蛮装卸，以确保货物安全无损运抵指定地点。由于乙方对合同货物包装不善、标记不明、防护措施不当或在合同货物装箱前保管不良，致使合同货物遭到损坏或丢失，乙方应负责免费修理或更换，并承担由此给甲方造成的一切损失。</w:t>
      </w:r>
    </w:p>
    <w:p w14:paraId="7C7DF09B" w14:textId="77777777" w:rsidR="00E00CDA" w:rsidRDefault="00000000">
      <w:pPr>
        <w:widowControl/>
        <w:numPr>
          <w:ilvl w:val="3"/>
          <w:numId w:val="2"/>
        </w:numPr>
        <w:spacing w:line="360" w:lineRule="auto"/>
        <w:ind w:left="993"/>
        <w:rPr>
          <w:rFonts w:ascii="宋体" w:hAnsi="宋体" w:hint="eastAsia"/>
          <w:kern w:val="0"/>
          <w:sz w:val="24"/>
        </w:rPr>
      </w:pPr>
      <w:r>
        <w:rPr>
          <w:rFonts w:ascii="宋体" w:hAnsi="宋体" w:cs="宋体" w:hint="eastAsia"/>
          <w:color w:val="000000"/>
          <w:sz w:val="24"/>
        </w:rPr>
        <w:t>乙方保证提供的项目服务至少能够满足实现合同及招标文件的目的，且符合国家有关部门最新颁布的标准及规范。招标文件中对项目服务有具体要求的，以具体要求为准。</w:t>
      </w:r>
    </w:p>
    <w:p w14:paraId="06846C50" w14:textId="77777777" w:rsidR="00E00CDA" w:rsidRDefault="00000000">
      <w:pPr>
        <w:widowControl/>
        <w:numPr>
          <w:ilvl w:val="1"/>
          <w:numId w:val="2"/>
        </w:numPr>
        <w:spacing w:line="360" w:lineRule="auto"/>
        <w:ind w:leftChars="-1" w:left="567" w:hangingChars="237" w:hanging="569"/>
        <w:rPr>
          <w:rFonts w:ascii="宋体" w:hAnsi="宋体" w:hint="eastAsia"/>
          <w:kern w:val="0"/>
          <w:sz w:val="24"/>
        </w:rPr>
      </w:pPr>
      <w:r>
        <w:rPr>
          <w:rFonts w:ascii="宋体" w:hAnsi="宋体" w:cs="宋体" w:hint="eastAsia"/>
          <w:color w:val="000000"/>
          <w:sz w:val="24"/>
        </w:rPr>
        <w:lastRenderedPageBreak/>
        <w:t>其它相关事项按项目投标文件及相关承诺中等同或优于招标文件的要求执行。</w:t>
      </w:r>
    </w:p>
    <w:p w14:paraId="213BF23C" w14:textId="77777777" w:rsidR="00E00CDA" w:rsidRDefault="00E00CDA">
      <w:pPr>
        <w:widowControl/>
        <w:spacing w:line="360" w:lineRule="auto"/>
        <w:jc w:val="left"/>
        <w:rPr>
          <w:rFonts w:ascii="宋体" w:hAnsi="宋体" w:hint="eastAsia"/>
          <w:b/>
          <w:bCs/>
          <w:kern w:val="0"/>
          <w:sz w:val="24"/>
        </w:rPr>
      </w:pPr>
    </w:p>
    <w:p w14:paraId="13C8B1FB"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不可抗力</w:t>
      </w:r>
    </w:p>
    <w:p w14:paraId="156096EB"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任何一方由于战争及严重的火灾、台风、地震、水灾和其它不能预见、不可避免和不能克服的事件而影响其履行合同所规定的义务的，受事故影响的一方应将发生的不可抗力事故的情况3日内书面通知另一方，并在事故发生后将有关当局或机构出具的证明文件提交另一方证实。</w:t>
      </w:r>
    </w:p>
    <w:p w14:paraId="358A79B5"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受影响的一方对因不可抗力而不能履行或延迟履行合同义务不承担责任。但受影响的一方应在不可抗力事故结束或消除后3日内通知另一方。</w:t>
      </w:r>
    </w:p>
    <w:p w14:paraId="1C6BE168"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双方在不可抗力事故停止或影响消除后立即继续履行合同义务，进度应相应顺延。</w:t>
      </w:r>
    </w:p>
    <w:p w14:paraId="71B325A6" w14:textId="77777777" w:rsidR="00E00CDA" w:rsidRDefault="00E00CDA">
      <w:pPr>
        <w:widowControl/>
        <w:spacing w:line="360" w:lineRule="auto"/>
        <w:jc w:val="left"/>
        <w:rPr>
          <w:rFonts w:ascii="宋体" w:hAnsi="宋体" w:hint="eastAsia"/>
          <w:b/>
          <w:bCs/>
          <w:kern w:val="0"/>
          <w:sz w:val="24"/>
        </w:rPr>
      </w:pPr>
    </w:p>
    <w:p w14:paraId="00B84D77"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违约责任</w:t>
      </w:r>
    </w:p>
    <w:p w14:paraId="49DBC9DF" w14:textId="1A306CDF" w:rsidR="00E00CDA" w:rsidRDefault="00000000">
      <w:pPr>
        <w:widowControl/>
        <w:numPr>
          <w:ilvl w:val="1"/>
          <w:numId w:val="15"/>
        </w:numPr>
        <w:spacing w:line="360" w:lineRule="auto"/>
        <w:rPr>
          <w:rFonts w:ascii="宋体" w:hAnsi="宋体" w:hint="eastAsia"/>
          <w:sz w:val="24"/>
        </w:rPr>
      </w:pPr>
      <w:r>
        <w:rPr>
          <w:rFonts w:ascii="宋体" w:hAnsi="宋体" w:hint="eastAsia"/>
          <w:sz w:val="24"/>
        </w:rPr>
        <w:t>所有权：</w:t>
      </w:r>
      <w:r>
        <w:rPr>
          <w:rFonts w:ascii="宋体" w:hAnsi="宋体"/>
          <w:sz w:val="24"/>
        </w:rPr>
        <w:t>货</w:t>
      </w:r>
      <w:r>
        <w:rPr>
          <w:rFonts w:ascii="宋体" w:hAnsi="宋体" w:hint="eastAsia"/>
          <w:sz w:val="24"/>
        </w:rPr>
        <w:t>款付清前货物所有权归属乙方</w:t>
      </w:r>
      <w:r>
        <w:rPr>
          <w:rFonts w:ascii="宋体" w:hAnsi="宋体"/>
          <w:sz w:val="24"/>
        </w:rPr>
        <w:t>，</w:t>
      </w:r>
      <w:r>
        <w:rPr>
          <w:rFonts w:ascii="宋体" w:hAnsi="宋体" w:hint="eastAsia"/>
          <w:sz w:val="24"/>
        </w:rPr>
        <w:t>货款付清</w:t>
      </w:r>
      <w:r w:rsidR="00310E00">
        <w:rPr>
          <w:rFonts w:ascii="宋体" w:hAnsi="宋体" w:hint="eastAsia"/>
          <w:sz w:val="24"/>
        </w:rPr>
        <w:t>且</w:t>
      </w:r>
      <w:r w:rsidR="00310E00" w:rsidRPr="004F495E">
        <w:rPr>
          <w:rFonts w:ascii="宋体" w:hAnsi="宋体"/>
          <w:sz w:val="24"/>
        </w:rPr>
        <w:t>货物一经交付甲方（或到达甲方指定地点）</w:t>
      </w:r>
      <w:r>
        <w:rPr>
          <w:rFonts w:ascii="宋体" w:hAnsi="宋体" w:hint="eastAsia"/>
          <w:sz w:val="24"/>
        </w:rPr>
        <w:t>后货物</w:t>
      </w:r>
      <w:r>
        <w:rPr>
          <w:rFonts w:ascii="宋体" w:hAnsi="宋体"/>
          <w:sz w:val="24"/>
        </w:rPr>
        <w:t>所有权即转移至甲方。</w:t>
      </w:r>
    </w:p>
    <w:p w14:paraId="773D88FF" w14:textId="77777777" w:rsidR="00E00CDA" w:rsidRDefault="00000000">
      <w:pPr>
        <w:widowControl/>
        <w:numPr>
          <w:ilvl w:val="1"/>
          <w:numId w:val="15"/>
        </w:numPr>
        <w:spacing w:line="360" w:lineRule="auto"/>
        <w:rPr>
          <w:rFonts w:ascii="宋体" w:hAnsi="宋体" w:hint="eastAsia"/>
          <w:sz w:val="24"/>
        </w:rPr>
      </w:pPr>
      <w:r>
        <w:rPr>
          <w:rFonts w:ascii="宋体" w:hAnsi="宋体" w:hint="eastAsia"/>
          <w:sz w:val="24"/>
        </w:rPr>
        <w:t>乙方逾期交货，按每日按千分之三支付违约金，违约金不超过逾期金额的20%；逾期30天以上的，支付合同总价款20%的违约金，同时，甲方有权解除本合同且不承担任何违约责任。</w:t>
      </w:r>
    </w:p>
    <w:p w14:paraId="407562F8" w14:textId="77777777" w:rsidR="00E00CDA" w:rsidRDefault="00000000">
      <w:pPr>
        <w:widowControl/>
        <w:numPr>
          <w:ilvl w:val="1"/>
          <w:numId w:val="15"/>
        </w:numPr>
        <w:spacing w:line="360" w:lineRule="auto"/>
        <w:rPr>
          <w:rFonts w:ascii="宋体" w:hAnsi="宋体" w:cs="宋体" w:hint="eastAsia"/>
          <w:color w:val="000000"/>
          <w:sz w:val="24"/>
        </w:rPr>
      </w:pPr>
      <w:r>
        <w:rPr>
          <w:rFonts w:ascii="宋体" w:hAnsi="宋体" w:hint="eastAsia"/>
          <w:sz w:val="24"/>
        </w:rPr>
        <w:t>乙方交付的产品以及提供的服务不符合要求的（包括但不限于乙方所交的货物品种、型号、规格、技术参数、质量不符合合同规定及招标文件规定标准的），应按照甲方选择的下列一种或多种方式承担赔偿责任：</w:t>
      </w:r>
    </w:p>
    <w:p w14:paraId="44F80E70" w14:textId="77777777" w:rsidR="00E00CDA" w:rsidRDefault="00000000">
      <w:pPr>
        <w:widowControl/>
        <w:numPr>
          <w:ilvl w:val="2"/>
          <w:numId w:val="15"/>
        </w:numPr>
        <w:spacing w:line="360" w:lineRule="auto"/>
        <w:ind w:left="1134"/>
        <w:rPr>
          <w:rFonts w:ascii="宋体" w:hAnsi="宋体" w:hint="eastAsia"/>
          <w:sz w:val="24"/>
        </w:rPr>
      </w:pPr>
      <w:r>
        <w:rPr>
          <w:rFonts w:ascii="宋体" w:hAnsi="宋体" w:hint="eastAsia"/>
          <w:sz w:val="24"/>
        </w:rPr>
        <w:t>在甲方同意延长的期限内交付符合要求的全部产品、提供服务并承担由此给甲方造成的一切损失；逾期未交付或交付的产品仍不符合要求的，乙方应向甲方支付合同总价</w:t>
      </w:r>
      <w:r>
        <w:rPr>
          <w:rFonts w:ascii="宋体" w:hAnsi="宋体"/>
          <w:sz w:val="24"/>
        </w:rPr>
        <w:t>30</w:t>
      </w:r>
      <w:r>
        <w:rPr>
          <w:rFonts w:ascii="宋体" w:hAnsi="宋体" w:hint="eastAsia"/>
          <w:sz w:val="24"/>
        </w:rPr>
        <w:t>％的违约金，</w:t>
      </w:r>
      <w:r>
        <w:rPr>
          <w:rFonts w:ascii="宋体" w:hAnsi="宋体" w:cs="宋体" w:hint="eastAsia"/>
          <w:color w:val="000000"/>
          <w:sz w:val="24"/>
        </w:rPr>
        <w:t>违约金不足以补偿损失的甲方有权要求乙方补足</w:t>
      </w:r>
      <w:r>
        <w:rPr>
          <w:rFonts w:ascii="宋体" w:hAnsi="宋体" w:hint="eastAsia"/>
          <w:sz w:val="24"/>
        </w:rPr>
        <w:t>，同时甲方有权解除合同，乙方须全部退还甲方已付款（包括未交付产品的已付款）并无条件退场。</w:t>
      </w:r>
    </w:p>
    <w:p w14:paraId="7B4EC69C" w14:textId="77777777" w:rsidR="00E00CDA" w:rsidRDefault="00000000">
      <w:pPr>
        <w:widowControl/>
        <w:numPr>
          <w:ilvl w:val="2"/>
          <w:numId w:val="15"/>
        </w:numPr>
        <w:spacing w:line="360" w:lineRule="auto"/>
        <w:ind w:left="1134"/>
        <w:rPr>
          <w:rFonts w:ascii="宋体" w:hAnsi="宋体" w:cs="宋体" w:hint="eastAsia"/>
          <w:color w:val="000000"/>
          <w:sz w:val="24"/>
        </w:rPr>
      </w:pPr>
      <w:r>
        <w:rPr>
          <w:rFonts w:ascii="宋体" w:hAnsi="宋体" w:hint="eastAsia"/>
          <w:sz w:val="24"/>
        </w:rPr>
        <w:lastRenderedPageBreak/>
        <w:t>在甲方规定时间内，用符合要求的产品来更换有缺陷的部分以达到合同规定的要求并承担一切费用和风险，同时承担甲方因此所遭受的全部损失。</w:t>
      </w:r>
    </w:p>
    <w:p w14:paraId="18264C68" w14:textId="77777777" w:rsidR="00E00CDA" w:rsidRDefault="00000000">
      <w:pPr>
        <w:widowControl/>
        <w:numPr>
          <w:ilvl w:val="2"/>
          <w:numId w:val="15"/>
        </w:numPr>
        <w:spacing w:line="360" w:lineRule="auto"/>
        <w:ind w:left="1134"/>
        <w:rPr>
          <w:rFonts w:ascii="宋体" w:hAnsi="宋体" w:cs="宋体" w:hint="eastAsia"/>
          <w:color w:val="000000"/>
          <w:sz w:val="24"/>
        </w:rPr>
      </w:pPr>
      <w:r>
        <w:rPr>
          <w:rFonts w:ascii="宋体" w:hAnsi="宋体" w:hint="eastAsia"/>
          <w:sz w:val="24"/>
        </w:rPr>
        <w:t>根据产品的低劣程度、损坏程度以及甲方所受损失等按甲方所能接受的数额降低产品或设备价格或赔偿甲方所受损失。</w:t>
      </w:r>
    </w:p>
    <w:p w14:paraId="5C0BA2AB" w14:textId="77777777" w:rsidR="00E00CDA" w:rsidRDefault="00000000">
      <w:pPr>
        <w:widowControl/>
        <w:numPr>
          <w:ilvl w:val="2"/>
          <w:numId w:val="15"/>
        </w:numPr>
        <w:spacing w:line="360" w:lineRule="auto"/>
        <w:ind w:left="1134"/>
        <w:rPr>
          <w:rFonts w:ascii="宋体" w:hAnsi="宋体" w:cs="宋体" w:hint="eastAsia"/>
          <w:color w:val="000000"/>
          <w:sz w:val="24"/>
        </w:rPr>
      </w:pPr>
      <w:r>
        <w:rPr>
          <w:rFonts w:ascii="宋体" w:hAnsi="宋体" w:hint="eastAsia"/>
          <w:sz w:val="24"/>
        </w:rPr>
        <w:t>退货并按合同规定同种货币退还甲方已付货款，同时承担由此发生的一切损失和费用，包括但不限于利息、银行手续费、运费、保险费、检验费、仓储费、装卸费、退回产品或设备所需的其他必要费用以及甲方为购买到符合要求的产品或设备所多支出的费用。</w:t>
      </w:r>
    </w:p>
    <w:p w14:paraId="4BB93606" w14:textId="77777777" w:rsidR="00E00CDA" w:rsidRDefault="00000000">
      <w:pPr>
        <w:widowControl/>
        <w:numPr>
          <w:ilvl w:val="1"/>
          <w:numId w:val="15"/>
        </w:numPr>
        <w:spacing w:line="360" w:lineRule="auto"/>
        <w:rPr>
          <w:rFonts w:ascii="宋体" w:hAnsi="宋体" w:cs="宋体" w:hint="eastAsia"/>
          <w:color w:val="000000"/>
          <w:sz w:val="24"/>
        </w:rPr>
      </w:pPr>
      <w:r>
        <w:rPr>
          <w:rFonts w:ascii="宋体" w:hAnsi="宋体" w:cs="宋体" w:hint="eastAsia"/>
          <w:color w:val="000000"/>
          <w:sz w:val="24"/>
        </w:rPr>
        <w:t>质保期内，乙方不按相关规定执行或维护不力，影响甲方使用，视为乙方违约，违约金为合同总价的10%，并由乙方向甲方赔偿由此造成甲方的一切损失。</w:t>
      </w:r>
    </w:p>
    <w:p w14:paraId="0050DF07" w14:textId="77777777" w:rsidR="00E00CDA" w:rsidRDefault="00000000">
      <w:pPr>
        <w:widowControl/>
        <w:numPr>
          <w:ilvl w:val="1"/>
          <w:numId w:val="15"/>
        </w:numPr>
        <w:spacing w:line="360" w:lineRule="auto"/>
        <w:rPr>
          <w:rFonts w:ascii="宋体" w:hAnsi="宋体" w:cs="宋体" w:hint="eastAsia"/>
          <w:color w:val="000000"/>
          <w:sz w:val="24"/>
        </w:rPr>
      </w:pPr>
      <w:r>
        <w:rPr>
          <w:rFonts w:ascii="宋体" w:hAnsi="宋体" w:hint="eastAsia"/>
          <w:sz w:val="24"/>
        </w:rPr>
        <w:t>乙方未按规定和承诺提供伴随服务、售后服务的，应向甲方支付合同总价</w:t>
      </w:r>
      <w:r>
        <w:rPr>
          <w:rFonts w:ascii="宋体" w:hAnsi="宋体"/>
          <w:sz w:val="24"/>
        </w:rPr>
        <w:t>10</w:t>
      </w:r>
      <w:r>
        <w:rPr>
          <w:rFonts w:ascii="宋体" w:hAnsi="宋体" w:hint="eastAsia"/>
          <w:sz w:val="24"/>
        </w:rPr>
        <w:t>％的违约金。</w:t>
      </w:r>
    </w:p>
    <w:p w14:paraId="7568C26A" w14:textId="77777777" w:rsidR="00E00CDA" w:rsidRDefault="00000000">
      <w:pPr>
        <w:widowControl/>
        <w:numPr>
          <w:ilvl w:val="1"/>
          <w:numId w:val="15"/>
        </w:numPr>
        <w:spacing w:line="360" w:lineRule="auto"/>
        <w:rPr>
          <w:rFonts w:ascii="宋体" w:hAnsi="宋体" w:cs="宋体" w:hint="eastAsia"/>
          <w:color w:val="000000"/>
          <w:sz w:val="24"/>
        </w:rPr>
      </w:pPr>
      <w:r>
        <w:rPr>
          <w:rFonts w:ascii="宋体" w:hAnsi="宋体" w:cs="宋体" w:hint="eastAsia"/>
          <w:color w:val="000000"/>
          <w:sz w:val="24"/>
        </w:rPr>
        <w:t>因乙方产品原因造成的质量事故、工程事故和安全事故，造成人身和财产损害的，乙方承担全部行政、民事和刑事责任，并承担损害赔偿责任。</w:t>
      </w:r>
    </w:p>
    <w:p w14:paraId="475CBC86" w14:textId="77777777" w:rsidR="00E00CDA" w:rsidRDefault="00E00CDA">
      <w:pPr>
        <w:widowControl/>
        <w:spacing w:line="360" w:lineRule="auto"/>
        <w:jc w:val="left"/>
        <w:rPr>
          <w:rFonts w:ascii="宋体" w:hAnsi="宋体" w:hint="eastAsia"/>
          <w:b/>
          <w:bCs/>
          <w:kern w:val="0"/>
          <w:sz w:val="24"/>
        </w:rPr>
      </w:pPr>
    </w:p>
    <w:p w14:paraId="15ACBD40"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保密责任</w:t>
      </w:r>
    </w:p>
    <w:p w14:paraId="1EE4EEEF"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双方应当对本协议的内容、因履行本协议或在本协议期间获得的或收到的对方的商务、财务、技术、产品的信息、用户资料或其他标明为保密的文件或信息的内容(简称“保密资料”)保守秘密，未经信息披露方书面事先同意，不得向本协议以外的任何第三方披露。资料接受方可仅为本协议目的向其确有知悉必要的员工披露对方提供的保密资料，但同时须指示其员工遵守本条规定的保密及不披露义务。双方应仅为本协议目的而复制和使用保密资料。</w:t>
      </w:r>
    </w:p>
    <w:p w14:paraId="4FAF0085"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除非得到另一方的书面许可，甲乙双方均不得将本合同中的内容及在本合同执行过程中获得的对方的商业信息向任何第三方泄露。</w:t>
      </w:r>
    </w:p>
    <w:p w14:paraId="07B3C2EA"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lastRenderedPageBreak/>
        <w:t>甲方向乙方提供的系统需求及其他有关资料和数据等，乙方应负责保密，不得以任何方式向外泄露或提供。</w:t>
      </w:r>
    </w:p>
    <w:p w14:paraId="16494142"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乙方向甲方提供的有关资料，甲方应负责保密，非因工作需要不得以任何方式向外泄露或提供。</w:t>
      </w:r>
    </w:p>
    <w:p w14:paraId="135947F0"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本保密义务应在本协议期满、解除或终止后仍然有效。</w:t>
      </w:r>
    </w:p>
    <w:p w14:paraId="63297630" w14:textId="77777777" w:rsidR="00E00CDA" w:rsidRDefault="00E00CDA">
      <w:pPr>
        <w:widowControl/>
        <w:spacing w:line="360" w:lineRule="auto"/>
        <w:jc w:val="left"/>
        <w:rPr>
          <w:rFonts w:ascii="宋体" w:hAnsi="宋体" w:hint="eastAsia"/>
          <w:b/>
          <w:bCs/>
          <w:kern w:val="0"/>
          <w:sz w:val="24"/>
        </w:rPr>
      </w:pPr>
    </w:p>
    <w:p w14:paraId="48A7EB86"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知识产权</w:t>
      </w:r>
    </w:p>
    <w:p w14:paraId="6D035695" w14:textId="77777777" w:rsidR="00E00CDA" w:rsidRDefault="00000000">
      <w:pPr>
        <w:widowControl/>
        <w:numPr>
          <w:ilvl w:val="1"/>
          <w:numId w:val="2"/>
        </w:numPr>
        <w:spacing w:line="360" w:lineRule="auto"/>
        <w:ind w:left="567"/>
        <w:rPr>
          <w:rFonts w:ascii="宋体" w:hAnsi="宋体" w:hint="eastAsia"/>
          <w:kern w:val="0"/>
          <w:sz w:val="24"/>
        </w:rPr>
      </w:pPr>
      <w:bookmarkStart w:id="7" w:name="_Hlk112333238"/>
      <w:r>
        <w:rPr>
          <w:rFonts w:ascii="宋体" w:hAnsi="宋体" w:cs="宋体" w:hint="eastAsia"/>
          <w:sz w:val="24"/>
        </w:rPr>
        <w:t>乙方保证按照合同及附件提供的软硬件必须是版权清晰的产品，并不得侵害任何第三方组织或机构，包括但不限于所有权及知识产权的任何权利。由于乙方提供的材料设备或软件侵犯他人权利而导致甲方损失或者对第三方承担赔偿责任的，乙方需承担对甲方造成的包括但不限于赔偿费、诉讼费、名誉损失等所有损失。</w:t>
      </w:r>
    </w:p>
    <w:p w14:paraId="341D8957"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hint="eastAsia"/>
          <w:kern w:val="0"/>
          <w:sz w:val="24"/>
        </w:rPr>
        <w:t>甲方有权要求乙方提供知识产权合法性证明文件。</w:t>
      </w:r>
    </w:p>
    <w:p w14:paraId="6C2AA824"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sz w:val="24"/>
        </w:rPr>
        <w:t>乙方交付给甲方的所有软硬件设施都归甲方所有。</w:t>
      </w:r>
    </w:p>
    <w:p w14:paraId="3B816F9B"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sz w:val="24"/>
        </w:rPr>
        <w:t>经甲乙双方协商一致，本合同项下产生的知识产权及其归属如下：</w:t>
      </w:r>
    </w:p>
    <w:p w14:paraId="6FA350D1" w14:textId="77777777" w:rsidR="00E00CDA" w:rsidRDefault="00000000">
      <w:pPr>
        <w:widowControl/>
        <w:numPr>
          <w:ilvl w:val="2"/>
          <w:numId w:val="2"/>
        </w:numPr>
        <w:spacing w:line="360" w:lineRule="auto"/>
        <w:ind w:left="993" w:hanging="709"/>
        <w:rPr>
          <w:rFonts w:ascii="宋体" w:hAnsi="宋体" w:hint="eastAsia"/>
          <w:kern w:val="0"/>
          <w:sz w:val="24"/>
        </w:rPr>
      </w:pPr>
      <w:r>
        <w:rPr>
          <w:rFonts w:ascii="宋体" w:hAnsi="宋体" w:cs="宋体" w:hint="eastAsia"/>
          <w:sz w:val="24"/>
        </w:rPr>
        <w:t>除双方另有约定外，本合同项下产生的技术秘密（包括技术方案、带有受控标记的文件等）所有权归甲方所有。</w:t>
      </w:r>
    </w:p>
    <w:p w14:paraId="67605503" w14:textId="77777777" w:rsidR="00E00CDA" w:rsidRDefault="00000000">
      <w:pPr>
        <w:widowControl/>
        <w:numPr>
          <w:ilvl w:val="2"/>
          <w:numId w:val="2"/>
        </w:numPr>
        <w:spacing w:line="360" w:lineRule="auto"/>
        <w:ind w:left="993" w:hanging="709"/>
        <w:rPr>
          <w:rFonts w:ascii="宋体" w:hAnsi="宋体" w:cs="宋体" w:hint="eastAsia"/>
          <w:sz w:val="24"/>
        </w:rPr>
      </w:pPr>
      <w:r>
        <w:rPr>
          <w:rFonts w:ascii="宋体" w:hAnsi="宋体" w:cs="宋体"/>
          <w:sz w:val="24"/>
        </w:rPr>
        <w:t>开发过程中产生的知识产权归甲方所有</w:t>
      </w:r>
      <w:r>
        <w:rPr>
          <w:rFonts w:ascii="宋体" w:hAnsi="宋体" w:cs="宋体" w:hint="eastAsia"/>
          <w:sz w:val="24"/>
        </w:rPr>
        <w:t>。</w:t>
      </w:r>
    </w:p>
    <w:p w14:paraId="75AA544A" w14:textId="77777777" w:rsidR="00E00CDA" w:rsidRDefault="00000000">
      <w:pPr>
        <w:widowControl/>
        <w:numPr>
          <w:ilvl w:val="2"/>
          <w:numId w:val="2"/>
        </w:numPr>
        <w:spacing w:line="360" w:lineRule="auto"/>
        <w:ind w:left="993" w:hanging="709"/>
        <w:rPr>
          <w:rFonts w:ascii="宋体" w:hAnsi="宋体" w:cs="宋体" w:hint="eastAsia"/>
          <w:sz w:val="24"/>
        </w:rPr>
      </w:pPr>
      <w:r>
        <w:rPr>
          <w:rFonts w:ascii="宋体" w:hAnsi="宋体" w:cs="宋体" w:hint="eastAsia"/>
          <w:sz w:val="24"/>
        </w:rPr>
        <w:t>除双方另有约定外，其他知识成果所有权归甲方所有。</w:t>
      </w:r>
    </w:p>
    <w:p w14:paraId="227092EC" w14:textId="77777777" w:rsidR="00E00CDA" w:rsidRDefault="00000000">
      <w:pPr>
        <w:widowControl/>
        <w:numPr>
          <w:ilvl w:val="2"/>
          <w:numId w:val="2"/>
        </w:numPr>
        <w:spacing w:line="360" w:lineRule="auto"/>
        <w:ind w:left="993" w:hanging="709"/>
        <w:rPr>
          <w:rFonts w:ascii="宋体" w:hAnsi="宋体" w:cs="宋体" w:hint="eastAsia"/>
          <w:sz w:val="24"/>
        </w:rPr>
      </w:pPr>
      <w:r>
        <w:rPr>
          <w:rFonts w:ascii="宋体" w:hAnsi="宋体" w:cs="宋体" w:hint="eastAsia"/>
          <w:sz w:val="24"/>
        </w:rPr>
        <w:t>本合同项下的标的物运行过程中产生的所有数据，产权归甲方所有。</w:t>
      </w:r>
    </w:p>
    <w:p w14:paraId="53C11AC2" w14:textId="77777777" w:rsidR="00E00CDA" w:rsidRDefault="00000000">
      <w:pPr>
        <w:widowControl/>
        <w:numPr>
          <w:ilvl w:val="2"/>
          <w:numId w:val="2"/>
        </w:numPr>
        <w:spacing w:line="360" w:lineRule="auto"/>
        <w:ind w:left="1134" w:hanging="850"/>
        <w:rPr>
          <w:rFonts w:ascii="宋体" w:hAnsi="宋体" w:cs="宋体" w:hint="eastAsia"/>
          <w:sz w:val="24"/>
        </w:rPr>
      </w:pPr>
      <w:r>
        <w:rPr>
          <w:rFonts w:ascii="宋体" w:hAnsi="宋体" w:cs="宋体" w:hint="eastAsia"/>
          <w:sz w:val="24"/>
        </w:rPr>
        <w:t>未经甲方书面同意，乙方不能以甲方的名义或易引起他人误以为是甲方的方式从事与本项目无关的活动。</w:t>
      </w:r>
    </w:p>
    <w:p w14:paraId="322C7911"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sz w:val="24"/>
        </w:rPr>
        <w:t>乙方应保证提供货物的商标、专利等知识产权归乙方所有的，对于非乙方所有知识产权的货物，乙方有义务通过合法正规渠道进行采购。如由此造成甲方损失的，乙方负责赔偿。</w:t>
      </w:r>
    </w:p>
    <w:bookmarkEnd w:id="7"/>
    <w:p w14:paraId="6F2D4CED" w14:textId="77777777" w:rsidR="00E00CDA" w:rsidRDefault="00E00CDA">
      <w:pPr>
        <w:widowControl/>
        <w:spacing w:line="360" w:lineRule="auto"/>
        <w:jc w:val="left"/>
        <w:rPr>
          <w:rFonts w:ascii="宋体" w:hAnsi="宋体" w:hint="eastAsia"/>
          <w:b/>
          <w:bCs/>
          <w:kern w:val="0"/>
          <w:sz w:val="24"/>
        </w:rPr>
      </w:pPr>
    </w:p>
    <w:p w14:paraId="37ED1270"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通知</w:t>
      </w:r>
    </w:p>
    <w:p w14:paraId="1CE93392" w14:textId="77777777" w:rsidR="00E00CDA" w:rsidRDefault="00000000">
      <w:pPr>
        <w:pStyle w:val="Leo"/>
        <w:spacing w:line="360" w:lineRule="auto"/>
        <w:ind w:firstLineChars="177" w:firstLine="425"/>
        <w:rPr>
          <w:rFonts w:ascii="宋体" w:eastAsia="宋体" w:hAnsi="宋体" w:cs="宋体" w:hint="eastAsia"/>
          <w:color w:val="000000"/>
        </w:rPr>
      </w:pPr>
      <w:r>
        <w:rPr>
          <w:rFonts w:ascii="宋体" w:eastAsia="宋体" w:hAnsi="宋体" w:cs="宋体" w:hint="eastAsia"/>
          <w:color w:val="000000"/>
        </w:rPr>
        <w:lastRenderedPageBreak/>
        <w:t>除非双方另有约定，本合同项下的所有往来文件、文书、信函（统称“通知”）应通过快递、挂号邮件、电子邮件或微信传送的方式寄送。双方将按如下规定确定通知被视为正式送达的日期：</w:t>
      </w:r>
    </w:p>
    <w:p w14:paraId="396C3C8F" w14:textId="77777777" w:rsidR="00E00CDA" w:rsidRDefault="00000000">
      <w:pPr>
        <w:snapToGrid w:val="0"/>
        <w:spacing w:line="360" w:lineRule="auto"/>
        <w:ind w:leftChars="203" w:left="992" w:hanging="566"/>
        <w:rPr>
          <w:rFonts w:ascii="宋体" w:hAnsi="宋体" w:hint="eastAsia"/>
          <w:color w:val="000000"/>
          <w:sz w:val="24"/>
        </w:rPr>
      </w:pPr>
      <w:r>
        <w:rPr>
          <w:rFonts w:ascii="宋体" w:hAnsi="宋体" w:hint="eastAsia"/>
          <w:color w:val="000000"/>
          <w:sz w:val="24"/>
        </w:rPr>
        <w:t>（1）双方或司法机关以专人递送的，接收人签收之日视为送达；</w:t>
      </w:r>
    </w:p>
    <w:p w14:paraId="085C0F99" w14:textId="77777777" w:rsidR="00E00CDA" w:rsidRDefault="00000000">
      <w:pPr>
        <w:snapToGrid w:val="0"/>
        <w:spacing w:line="360" w:lineRule="auto"/>
        <w:ind w:leftChars="203" w:left="992" w:hanging="566"/>
        <w:rPr>
          <w:rFonts w:ascii="宋体" w:hAnsi="宋体" w:hint="eastAsia"/>
          <w:color w:val="000000"/>
          <w:sz w:val="24"/>
        </w:rPr>
      </w:pPr>
      <w:r>
        <w:rPr>
          <w:rFonts w:ascii="宋体" w:hAnsi="宋体" w:hint="eastAsia"/>
          <w:color w:val="000000"/>
          <w:sz w:val="24"/>
        </w:rPr>
        <w:t>（2）双方或司法机关以特快专递形式发出的，发往本市内的，发出后第3日视为送达。发往国内其他地区的，发出后第5日视为送达。</w:t>
      </w:r>
    </w:p>
    <w:p w14:paraId="4ECF054C" w14:textId="77777777" w:rsidR="00E00CDA" w:rsidRDefault="00000000">
      <w:pPr>
        <w:snapToGrid w:val="0"/>
        <w:spacing w:line="360" w:lineRule="auto"/>
        <w:ind w:leftChars="203" w:left="992" w:hanging="566"/>
        <w:rPr>
          <w:rFonts w:ascii="宋体" w:hAnsi="宋体" w:hint="eastAsia"/>
          <w:color w:val="000000"/>
          <w:sz w:val="24"/>
        </w:rPr>
      </w:pPr>
      <w:r>
        <w:rPr>
          <w:rFonts w:ascii="宋体" w:hAnsi="宋体" w:hint="eastAsia"/>
          <w:color w:val="000000"/>
          <w:sz w:val="24"/>
        </w:rPr>
        <w:t>（3）双方或司法机关以挂号方式发出的，发往本市内的，邮寄后第7日视为送达。发往国内其他地区的，邮寄后第14日视为送达。</w:t>
      </w:r>
    </w:p>
    <w:p w14:paraId="770B0E98" w14:textId="77777777" w:rsidR="00E00CDA" w:rsidRDefault="00000000">
      <w:pPr>
        <w:snapToGrid w:val="0"/>
        <w:spacing w:line="360" w:lineRule="auto"/>
        <w:ind w:leftChars="203" w:left="992" w:hanging="566"/>
        <w:rPr>
          <w:rFonts w:ascii="宋体" w:hAnsi="宋体" w:hint="eastAsia"/>
          <w:color w:val="000000"/>
          <w:sz w:val="24"/>
        </w:rPr>
      </w:pPr>
      <w:r>
        <w:rPr>
          <w:rFonts w:ascii="宋体" w:hAnsi="宋体" w:hint="eastAsia"/>
          <w:color w:val="000000"/>
          <w:sz w:val="24"/>
        </w:rPr>
        <w:t>（4）双方或司法机关以手机短信、微信、电子邮件送达的，消息成功发送并未被系统退回即视为有效送达。</w:t>
      </w:r>
    </w:p>
    <w:p w14:paraId="5A879FF2" w14:textId="77777777" w:rsidR="00E00CDA" w:rsidRDefault="00000000">
      <w:pPr>
        <w:pStyle w:val="Leo"/>
        <w:spacing w:line="360" w:lineRule="auto"/>
        <w:ind w:leftChars="203" w:left="992" w:firstLineChars="0" w:hanging="566"/>
        <w:rPr>
          <w:rFonts w:ascii="宋体" w:eastAsia="宋体" w:hAnsi="宋体" w:hint="eastAsia"/>
          <w:color w:val="000000"/>
          <w:szCs w:val="24"/>
        </w:rPr>
      </w:pPr>
      <w:r>
        <w:rPr>
          <w:rFonts w:ascii="宋体" w:eastAsia="宋体" w:hAnsi="宋体" w:hint="eastAsia"/>
          <w:color w:val="000000"/>
          <w:szCs w:val="24"/>
        </w:rPr>
        <w:t>（5）各方接收通知的联系方式如下：</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0"/>
        <w:gridCol w:w="5961"/>
      </w:tblGrid>
      <w:tr w:rsidR="00E00CDA" w14:paraId="3571B92D" w14:textId="77777777">
        <w:tc>
          <w:tcPr>
            <w:tcW w:w="1701" w:type="dxa"/>
            <w:shd w:val="clear" w:color="auto" w:fill="auto"/>
          </w:tcPr>
          <w:p w14:paraId="200FFC54"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甲方</w:t>
            </w:r>
            <w:r>
              <w:rPr>
                <w:rFonts w:ascii="宋体" w:hAnsi="宋体"/>
                <w:color w:val="000000"/>
              </w:rPr>
              <w:t>收件人</w:t>
            </w:r>
          </w:p>
        </w:tc>
        <w:tc>
          <w:tcPr>
            <w:tcW w:w="6146" w:type="dxa"/>
            <w:shd w:val="clear" w:color="auto" w:fill="auto"/>
          </w:tcPr>
          <w:p w14:paraId="204FEE32"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杨勇</w:t>
            </w:r>
          </w:p>
        </w:tc>
      </w:tr>
      <w:tr w:rsidR="00E00CDA" w14:paraId="0C4AF141" w14:textId="77777777">
        <w:tc>
          <w:tcPr>
            <w:tcW w:w="1701" w:type="dxa"/>
            <w:shd w:val="clear" w:color="auto" w:fill="auto"/>
          </w:tcPr>
          <w:p w14:paraId="66D9B1FC" w14:textId="77777777" w:rsidR="00E00CDA" w:rsidRDefault="00000000">
            <w:pPr>
              <w:spacing w:line="360" w:lineRule="auto"/>
              <w:ind w:left="284" w:hanging="284"/>
              <w:rPr>
                <w:rFonts w:ascii="宋体" w:hAnsi="宋体" w:hint="eastAsia"/>
                <w:color w:val="000000"/>
              </w:rPr>
            </w:pPr>
            <w:r>
              <w:rPr>
                <w:rFonts w:ascii="宋体" w:hAnsi="宋体"/>
                <w:color w:val="000000"/>
              </w:rPr>
              <w:t>联系电话</w:t>
            </w:r>
          </w:p>
        </w:tc>
        <w:tc>
          <w:tcPr>
            <w:tcW w:w="6146" w:type="dxa"/>
            <w:shd w:val="clear" w:color="auto" w:fill="auto"/>
          </w:tcPr>
          <w:p w14:paraId="488E0B0E"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13913148888</w:t>
            </w:r>
          </w:p>
        </w:tc>
      </w:tr>
      <w:tr w:rsidR="00E00CDA" w14:paraId="054D4B68" w14:textId="77777777">
        <w:tc>
          <w:tcPr>
            <w:tcW w:w="1701" w:type="dxa"/>
            <w:shd w:val="clear" w:color="auto" w:fill="auto"/>
          </w:tcPr>
          <w:p w14:paraId="321603EF"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电子邮件</w:t>
            </w:r>
          </w:p>
        </w:tc>
        <w:tc>
          <w:tcPr>
            <w:tcW w:w="6146" w:type="dxa"/>
            <w:shd w:val="clear" w:color="auto" w:fill="auto"/>
          </w:tcPr>
          <w:p w14:paraId="11A1BFF1" w14:textId="77777777" w:rsidR="00E00CDA" w:rsidRDefault="00000000">
            <w:pPr>
              <w:spacing w:line="360" w:lineRule="auto"/>
              <w:ind w:left="284" w:hanging="284"/>
              <w:rPr>
                <w:rStyle w:val="af0"/>
                <w:rFonts w:ascii="宋体" w:hAnsi="宋体" w:hint="eastAsia"/>
                <w:color w:val="000000"/>
              </w:rPr>
            </w:pPr>
            <w:r>
              <w:rPr>
                <w:rStyle w:val="af0"/>
                <w:rFonts w:ascii="宋体" w:hAnsi="宋体" w:hint="eastAsia"/>
                <w:color w:val="000000"/>
              </w:rPr>
              <w:t>yangyong@tian-net.com</w:t>
            </w:r>
          </w:p>
        </w:tc>
      </w:tr>
      <w:tr w:rsidR="00E00CDA" w14:paraId="7C1B76FF" w14:textId="77777777">
        <w:tc>
          <w:tcPr>
            <w:tcW w:w="1701" w:type="dxa"/>
            <w:shd w:val="clear" w:color="auto" w:fill="auto"/>
          </w:tcPr>
          <w:p w14:paraId="015299DF"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收件</w:t>
            </w:r>
            <w:r>
              <w:rPr>
                <w:rFonts w:ascii="宋体" w:hAnsi="宋体"/>
                <w:color w:val="000000"/>
              </w:rPr>
              <w:t>地址</w:t>
            </w:r>
          </w:p>
        </w:tc>
        <w:tc>
          <w:tcPr>
            <w:tcW w:w="6146" w:type="dxa"/>
            <w:shd w:val="clear" w:color="auto" w:fill="auto"/>
          </w:tcPr>
          <w:p w14:paraId="58E59F41"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无锡锡山区春风南路2号南山车联网小镇8-1404</w:t>
            </w:r>
          </w:p>
        </w:tc>
      </w:tr>
      <w:tr w:rsidR="00E00CDA" w14:paraId="6FA54663" w14:textId="77777777">
        <w:tc>
          <w:tcPr>
            <w:tcW w:w="1701" w:type="dxa"/>
            <w:shd w:val="clear" w:color="auto" w:fill="auto"/>
          </w:tcPr>
          <w:p w14:paraId="44B12001" w14:textId="77777777" w:rsidR="00E00CDA" w:rsidRDefault="00000000">
            <w:pPr>
              <w:spacing w:line="360" w:lineRule="auto"/>
              <w:rPr>
                <w:rFonts w:ascii="宋体" w:hAnsi="宋体" w:hint="eastAsia"/>
                <w:color w:val="000000"/>
              </w:rPr>
            </w:pPr>
            <w:r>
              <w:rPr>
                <w:rFonts w:ascii="宋体" w:hAnsi="宋体" w:hint="eastAsia"/>
                <w:color w:val="000000"/>
              </w:rPr>
              <w:t>微信号</w:t>
            </w:r>
          </w:p>
        </w:tc>
        <w:tc>
          <w:tcPr>
            <w:tcW w:w="6146" w:type="dxa"/>
            <w:shd w:val="clear" w:color="auto" w:fill="auto"/>
          </w:tcPr>
          <w:p w14:paraId="5A259A82"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chanzong09722</w:t>
            </w:r>
          </w:p>
        </w:tc>
      </w:tr>
    </w:tbl>
    <w:p w14:paraId="328A4A03" w14:textId="77777777" w:rsidR="00E00CDA" w:rsidRDefault="00000000">
      <w:pPr>
        <w:tabs>
          <w:tab w:val="left" w:pos="360"/>
        </w:tabs>
        <w:spacing w:line="360" w:lineRule="auto"/>
        <w:ind w:left="284" w:hanging="284"/>
        <w:rPr>
          <w:rFonts w:ascii="宋体" w:hAnsi="宋体" w:hint="eastAsia"/>
          <w:color w:val="000000"/>
        </w:rPr>
      </w:pPr>
      <w:r>
        <w:rPr>
          <w:rFonts w:ascii="宋体" w:hAnsi="宋体"/>
          <w:color w:val="000000"/>
        </w:rPr>
        <w:tab/>
      </w:r>
    </w:p>
    <w:tbl>
      <w:tblPr>
        <w:tblW w:w="7847"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6146"/>
      </w:tblGrid>
      <w:tr w:rsidR="00E00CDA" w14:paraId="7B1A0225" w14:textId="77777777">
        <w:tc>
          <w:tcPr>
            <w:tcW w:w="1701" w:type="dxa"/>
            <w:shd w:val="clear" w:color="auto" w:fill="auto"/>
          </w:tcPr>
          <w:p w14:paraId="7E462D47" w14:textId="77777777" w:rsidR="00E00CDA" w:rsidRDefault="00000000">
            <w:pPr>
              <w:spacing w:line="360" w:lineRule="auto"/>
              <w:ind w:left="284" w:hanging="284"/>
              <w:jc w:val="left"/>
              <w:rPr>
                <w:rFonts w:ascii="宋体" w:hAnsi="宋体" w:hint="eastAsia"/>
                <w:color w:val="000000"/>
              </w:rPr>
            </w:pPr>
            <w:r>
              <w:rPr>
                <w:rFonts w:ascii="宋体" w:hAnsi="宋体" w:hint="eastAsia"/>
                <w:color w:val="000000"/>
              </w:rPr>
              <w:t>乙方</w:t>
            </w:r>
            <w:r>
              <w:rPr>
                <w:rFonts w:ascii="宋体" w:hAnsi="宋体"/>
                <w:color w:val="000000"/>
              </w:rPr>
              <w:t>收件人</w:t>
            </w:r>
          </w:p>
        </w:tc>
        <w:tc>
          <w:tcPr>
            <w:tcW w:w="6146" w:type="dxa"/>
          </w:tcPr>
          <w:p w14:paraId="6543F4FA"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周崟</w:t>
            </w:r>
          </w:p>
        </w:tc>
      </w:tr>
      <w:tr w:rsidR="00E00CDA" w14:paraId="69C66F66" w14:textId="77777777">
        <w:tc>
          <w:tcPr>
            <w:tcW w:w="1701" w:type="dxa"/>
            <w:shd w:val="clear" w:color="auto" w:fill="auto"/>
          </w:tcPr>
          <w:p w14:paraId="2FD131CA" w14:textId="77777777" w:rsidR="00E00CDA" w:rsidRDefault="00000000">
            <w:pPr>
              <w:spacing w:line="360" w:lineRule="auto"/>
              <w:ind w:left="284" w:hanging="284"/>
              <w:jc w:val="left"/>
              <w:rPr>
                <w:rFonts w:ascii="宋体" w:hAnsi="宋体" w:hint="eastAsia"/>
                <w:color w:val="000000"/>
              </w:rPr>
            </w:pPr>
            <w:r>
              <w:rPr>
                <w:rFonts w:ascii="宋体" w:hAnsi="宋体"/>
                <w:color w:val="000000"/>
              </w:rPr>
              <w:t>联系电话</w:t>
            </w:r>
          </w:p>
        </w:tc>
        <w:tc>
          <w:tcPr>
            <w:tcW w:w="6146" w:type="dxa"/>
          </w:tcPr>
          <w:p w14:paraId="076FDEE3"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13962100900</w:t>
            </w:r>
          </w:p>
        </w:tc>
      </w:tr>
      <w:tr w:rsidR="00E00CDA" w14:paraId="1A89588E" w14:textId="77777777">
        <w:tc>
          <w:tcPr>
            <w:tcW w:w="1701" w:type="dxa"/>
            <w:shd w:val="clear" w:color="auto" w:fill="auto"/>
          </w:tcPr>
          <w:p w14:paraId="7CAC7A16" w14:textId="77777777" w:rsidR="00E00CDA" w:rsidRDefault="00000000">
            <w:pPr>
              <w:spacing w:line="360" w:lineRule="auto"/>
              <w:ind w:left="284" w:hanging="284"/>
              <w:jc w:val="left"/>
              <w:rPr>
                <w:rFonts w:ascii="宋体" w:hAnsi="宋体" w:hint="eastAsia"/>
                <w:color w:val="000000"/>
              </w:rPr>
            </w:pPr>
            <w:r>
              <w:rPr>
                <w:rFonts w:ascii="宋体" w:hAnsi="宋体" w:hint="eastAsia"/>
                <w:color w:val="000000"/>
              </w:rPr>
              <w:t>电子邮件</w:t>
            </w:r>
          </w:p>
        </w:tc>
        <w:tc>
          <w:tcPr>
            <w:tcW w:w="6146" w:type="dxa"/>
          </w:tcPr>
          <w:p w14:paraId="7FD49C9E" w14:textId="77777777" w:rsidR="00E00CDA" w:rsidRDefault="00000000">
            <w:pPr>
              <w:spacing w:line="360" w:lineRule="auto"/>
              <w:ind w:left="284" w:hanging="284"/>
              <w:rPr>
                <w:rFonts w:ascii="宋体" w:hAnsi="宋体" w:hint="eastAsia"/>
              </w:rPr>
            </w:pPr>
            <w:r>
              <w:rPr>
                <w:rFonts w:ascii="宋体" w:hAnsi="宋体" w:hint="eastAsia"/>
              </w:rPr>
              <w:t>1776766515@qq.com</w:t>
            </w:r>
          </w:p>
        </w:tc>
      </w:tr>
      <w:tr w:rsidR="00E00CDA" w14:paraId="7AE452A8" w14:textId="77777777">
        <w:tc>
          <w:tcPr>
            <w:tcW w:w="1701" w:type="dxa"/>
            <w:shd w:val="clear" w:color="auto" w:fill="auto"/>
          </w:tcPr>
          <w:p w14:paraId="2216FC81" w14:textId="77777777" w:rsidR="00E00CDA" w:rsidRDefault="00000000">
            <w:pPr>
              <w:spacing w:line="360" w:lineRule="auto"/>
              <w:ind w:left="284" w:hanging="284"/>
              <w:jc w:val="left"/>
              <w:rPr>
                <w:rFonts w:ascii="宋体" w:hAnsi="宋体" w:hint="eastAsia"/>
                <w:color w:val="000000"/>
              </w:rPr>
            </w:pPr>
            <w:r>
              <w:rPr>
                <w:rFonts w:ascii="宋体" w:hAnsi="宋体" w:hint="eastAsia"/>
                <w:color w:val="000000"/>
              </w:rPr>
              <w:t>收件</w:t>
            </w:r>
            <w:r>
              <w:rPr>
                <w:rFonts w:ascii="宋体" w:hAnsi="宋体"/>
                <w:color w:val="000000"/>
              </w:rPr>
              <w:t>地址</w:t>
            </w:r>
          </w:p>
        </w:tc>
        <w:tc>
          <w:tcPr>
            <w:tcW w:w="6146" w:type="dxa"/>
          </w:tcPr>
          <w:p w14:paraId="66E1AE30"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苏州市姑苏区西园路609号204室</w:t>
            </w:r>
          </w:p>
        </w:tc>
      </w:tr>
      <w:tr w:rsidR="00E00CDA" w14:paraId="2E4FA908" w14:textId="77777777">
        <w:tc>
          <w:tcPr>
            <w:tcW w:w="1701" w:type="dxa"/>
            <w:shd w:val="clear" w:color="auto" w:fill="auto"/>
          </w:tcPr>
          <w:p w14:paraId="2443F477" w14:textId="77777777" w:rsidR="00E00CDA" w:rsidRDefault="00000000">
            <w:pPr>
              <w:spacing w:line="360" w:lineRule="auto"/>
              <w:ind w:left="284" w:hanging="284"/>
              <w:jc w:val="left"/>
              <w:rPr>
                <w:rFonts w:ascii="宋体" w:hAnsi="宋体" w:hint="eastAsia"/>
                <w:color w:val="000000"/>
              </w:rPr>
            </w:pPr>
            <w:r>
              <w:rPr>
                <w:rFonts w:ascii="宋体" w:hAnsi="宋体" w:hint="eastAsia"/>
                <w:color w:val="000000"/>
              </w:rPr>
              <w:t>微信号</w:t>
            </w:r>
          </w:p>
        </w:tc>
        <w:tc>
          <w:tcPr>
            <w:tcW w:w="6146" w:type="dxa"/>
          </w:tcPr>
          <w:p w14:paraId="5E062F41" w14:textId="77777777" w:rsidR="00E00CDA" w:rsidRDefault="00000000">
            <w:pPr>
              <w:spacing w:line="360" w:lineRule="auto"/>
              <w:ind w:left="284" w:hanging="284"/>
              <w:rPr>
                <w:rFonts w:ascii="宋体" w:hAnsi="宋体" w:hint="eastAsia"/>
                <w:color w:val="000000"/>
              </w:rPr>
            </w:pPr>
            <w:r>
              <w:rPr>
                <w:rFonts w:ascii="宋体" w:hAnsi="宋体" w:hint="eastAsia"/>
                <w:color w:val="000000"/>
              </w:rPr>
              <w:t>1776766515</w:t>
            </w:r>
          </w:p>
        </w:tc>
      </w:tr>
    </w:tbl>
    <w:p w14:paraId="41145845" w14:textId="77777777" w:rsidR="00E00CDA" w:rsidRDefault="00000000">
      <w:pPr>
        <w:tabs>
          <w:tab w:val="left" w:pos="360"/>
        </w:tabs>
        <w:spacing w:line="360" w:lineRule="auto"/>
        <w:ind w:left="284" w:firstLineChars="200" w:firstLine="480"/>
        <w:rPr>
          <w:rFonts w:ascii="宋体" w:hAnsi="宋体" w:hint="eastAsia"/>
          <w:color w:val="000000"/>
          <w:sz w:val="24"/>
        </w:rPr>
      </w:pPr>
      <w:r>
        <w:rPr>
          <w:rFonts w:ascii="宋体" w:hAnsi="宋体"/>
          <w:color w:val="000000"/>
          <w:sz w:val="24"/>
        </w:rPr>
        <w:t>若任何一方需要变更联系方式的，应提前至少10个工作日，向相对方发出书面通知说明变更后的联系方式。</w:t>
      </w:r>
    </w:p>
    <w:p w14:paraId="7F4D8115" w14:textId="77777777" w:rsidR="00E00CDA" w:rsidRDefault="00E00CDA">
      <w:pPr>
        <w:widowControl/>
        <w:spacing w:line="360" w:lineRule="auto"/>
        <w:jc w:val="left"/>
        <w:rPr>
          <w:rFonts w:ascii="宋体" w:hAnsi="宋体" w:hint="eastAsia"/>
          <w:b/>
          <w:bCs/>
          <w:kern w:val="0"/>
          <w:sz w:val="24"/>
        </w:rPr>
      </w:pPr>
    </w:p>
    <w:p w14:paraId="5B5DF8A4" w14:textId="77777777" w:rsidR="00E00CDA" w:rsidRDefault="00000000">
      <w:pPr>
        <w:widowControl/>
        <w:numPr>
          <w:ilvl w:val="0"/>
          <w:numId w:val="2"/>
        </w:numPr>
        <w:spacing w:line="360" w:lineRule="auto"/>
        <w:ind w:left="0" w:firstLine="0"/>
        <w:jc w:val="left"/>
        <w:rPr>
          <w:rFonts w:ascii="宋体" w:hAnsi="宋体" w:hint="eastAsia"/>
          <w:b/>
          <w:bCs/>
          <w:kern w:val="0"/>
          <w:sz w:val="24"/>
        </w:rPr>
      </w:pPr>
      <w:r>
        <w:rPr>
          <w:rFonts w:ascii="宋体" w:hAnsi="宋体" w:hint="eastAsia"/>
          <w:b/>
          <w:bCs/>
          <w:kern w:val="0"/>
          <w:sz w:val="24"/>
        </w:rPr>
        <w:t>其他</w:t>
      </w:r>
    </w:p>
    <w:p w14:paraId="3F1888B7"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lastRenderedPageBreak/>
        <w:t>本合同的部分和全部都不得转让。经甲方事先书面同意，乙方可将合同项下非主体、非关键性工作分包给第三方完成。接受分包的第三方应当具备相应的资格条件，并不得再次分包。分包后不能解除乙方履行本合同的责任和义务，接受分包的第三方与乙方共同对甲方连带承担合同的责任和义务。</w:t>
      </w:r>
    </w:p>
    <w:p w14:paraId="2B41A5DB"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甲方和乙方都不得擅自变更本合同，但合同继续履行将损害国家和社会公共利益的除外。如必须对合同条款进行补充或修改时，双方协商一致后书面签署补充协议。</w:t>
      </w:r>
    </w:p>
    <w:p w14:paraId="10848014" w14:textId="77777777" w:rsidR="00E00CDA" w:rsidRDefault="00000000">
      <w:pPr>
        <w:widowControl/>
        <w:numPr>
          <w:ilvl w:val="1"/>
          <w:numId w:val="2"/>
        </w:numPr>
        <w:spacing w:line="360" w:lineRule="auto"/>
        <w:ind w:left="567"/>
        <w:rPr>
          <w:rFonts w:ascii="宋体" w:hAnsi="宋体" w:hint="eastAsia"/>
          <w:kern w:val="0"/>
          <w:sz w:val="24"/>
        </w:rPr>
      </w:pPr>
      <w:bookmarkStart w:id="8" w:name="_Hlk149344299"/>
      <w:r>
        <w:rPr>
          <w:rFonts w:ascii="宋体" w:hAnsi="宋体" w:cs="宋体" w:hint="eastAsia"/>
          <w:color w:val="000000"/>
          <w:sz w:val="24"/>
        </w:rPr>
        <w:t>本合同的履行及解释适用中华人民共和国境内法律。</w:t>
      </w:r>
      <w:bookmarkEnd w:id="8"/>
      <w:r>
        <w:rPr>
          <w:rFonts w:ascii="宋体" w:hAnsi="宋体" w:cs="宋体" w:hint="eastAsia"/>
          <w:color w:val="000000"/>
          <w:sz w:val="24"/>
        </w:rPr>
        <w:t>本合同未作明确约定，而又有相关法律、法规规定的，依其规定。</w:t>
      </w:r>
    </w:p>
    <w:p w14:paraId="4632379D"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下列文件为本合同不可分割部分，均与本合同正文具有同等法律效力：</w:t>
      </w:r>
    </w:p>
    <w:p w14:paraId="0F8C4C4B" w14:textId="77777777" w:rsidR="00E00CDA" w:rsidRDefault="00000000">
      <w:pPr>
        <w:widowControl/>
        <w:numPr>
          <w:ilvl w:val="2"/>
          <w:numId w:val="2"/>
        </w:numPr>
        <w:spacing w:line="360" w:lineRule="auto"/>
        <w:ind w:left="709"/>
        <w:rPr>
          <w:rFonts w:ascii="宋体" w:hAnsi="宋体" w:hint="eastAsia"/>
          <w:kern w:val="0"/>
          <w:sz w:val="24"/>
        </w:rPr>
      </w:pPr>
      <w:r>
        <w:rPr>
          <w:rFonts w:ascii="宋体" w:hAnsi="宋体" w:cs="宋体" w:hint="eastAsia"/>
          <w:color w:val="000000"/>
          <w:sz w:val="24"/>
        </w:rPr>
        <w:t>本合同及附件（包含业主项目相关的验收报告等文件）及本合同签署后各方以书面形式确认的补充协议、会议纪要等；</w:t>
      </w:r>
    </w:p>
    <w:p w14:paraId="14578CF3" w14:textId="77777777" w:rsidR="00E00CDA" w:rsidRDefault="00000000">
      <w:pPr>
        <w:widowControl/>
        <w:numPr>
          <w:ilvl w:val="2"/>
          <w:numId w:val="2"/>
        </w:numPr>
        <w:spacing w:line="360" w:lineRule="auto"/>
        <w:ind w:left="709"/>
        <w:rPr>
          <w:rFonts w:ascii="宋体" w:hAnsi="宋体" w:hint="eastAsia"/>
          <w:kern w:val="0"/>
          <w:sz w:val="24"/>
        </w:rPr>
      </w:pPr>
      <w:r>
        <w:rPr>
          <w:rFonts w:ascii="宋体" w:hAnsi="宋体" w:cs="宋体" w:hint="eastAsia"/>
          <w:color w:val="000000"/>
          <w:sz w:val="24"/>
        </w:rPr>
        <w:t>乙方在比选过程中所作的其他承诺、声明、书面澄清等；</w:t>
      </w:r>
    </w:p>
    <w:p w14:paraId="7DC7067D" w14:textId="77777777" w:rsidR="00E00CDA" w:rsidRDefault="00000000">
      <w:pPr>
        <w:widowControl/>
        <w:numPr>
          <w:ilvl w:val="2"/>
          <w:numId w:val="2"/>
        </w:numPr>
        <w:spacing w:line="360" w:lineRule="auto"/>
        <w:ind w:left="709"/>
        <w:rPr>
          <w:rFonts w:ascii="宋体" w:hAnsi="宋体" w:hint="eastAsia"/>
          <w:kern w:val="0"/>
          <w:sz w:val="24"/>
        </w:rPr>
      </w:pPr>
      <w:r>
        <w:rPr>
          <w:rFonts w:ascii="宋体" w:hAnsi="宋体" w:cs="宋体" w:hint="eastAsia"/>
          <w:color w:val="000000"/>
          <w:sz w:val="24"/>
        </w:rPr>
        <w:t>本合同附件：</w:t>
      </w:r>
    </w:p>
    <w:p w14:paraId="5750DCCC" w14:textId="77777777" w:rsidR="00E00CDA" w:rsidRDefault="00000000">
      <w:pPr>
        <w:widowControl/>
        <w:numPr>
          <w:ilvl w:val="1"/>
          <w:numId w:val="1"/>
        </w:numPr>
        <w:spacing w:line="360" w:lineRule="auto"/>
        <w:rPr>
          <w:rFonts w:ascii="宋体" w:hAnsi="宋体" w:cs="宋体" w:hint="eastAsia"/>
          <w:sz w:val="24"/>
          <w:highlight w:val="yellow"/>
        </w:rPr>
      </w:pPr>
      <w:r>
        <w:rPr>
          <w:rFonts w:ascii="宋体" w:hAnsi="宋体" w:cs="宋体" w:hint="eastAsia"/>
          <w:sz w:val="24"/>
          <w:highlight w:val="yellow"/>
        </w:rPr>
        <w:t>附件1：清单</w:t>
      </w:r>
    </w:p>
    <w:p w14:paraId="54EF26D7" w14:textId="77777777" w:rsidR="00E00CDA"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附件2：安全生产责任书</w:t>
      </w:r>
    </w:p>
    <w:p w14:paraId="5F5E5816" w14:textId="77777777" w:rsidR="00E00CDA"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附件3：</w:t>
      </w:r>
      <w:r>
        <w:rPr>
          <w:rFonts w:ascii="宋体" w:hAnsi="宋体" w:cs="宋体" w:hint="eastAsia"/>
          <w:sz w:val="24"/>
        </w:rPr>
        <w:t>数据安全保密协议</w:t>
      </w:r>
    </w:p>
    <w:p w14:paraId="4DEC7EA8" w14:textId="77777777" w:rsidR="00E00CDA"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附件4：</w:t>
      </w:r>
      <w:r>
        <w:rPr>
          <w:rFonts w:ascii="宋体" w:hAnsi="宋体" w:cs="宋体" w:hint="eastAsia"/>
          <w:sz w:val="24"/>
        </w:rPr>
        <w:t>通用网络与信息安全责任条款</w:t>
      </w:r>
    </w:p>
    <w:p w14:paraId="75B1E0FE" w14:textId="77777777" w:rsidR="00E00CDA" w:rsidRDefault="00000000">
      <w:pPr>
        <w:widowControl/>
        <w:numPr>
          <w:ilvl w:val="1"/>
          <w:numId w:val="1"/>
        </w:numPr>
        <w:spacing w:line="360" w:lineRule="auto"/>
        <w:rPr>
          <w:rFonts w:ascii="宋体" w:hAnsi="宋体" w:cs="宋体" w:hint="eastAsia"/>
          <w:sz w:val="24"/>
        </w:rPr>
      </w:pPr>
      <w:r>
        <w:rPr>
          <w:rFonts w:ascii="宋体" w:hAnsi="宋体" w:cs="宋体" w:hint="eastAsia"/>
          <w:color w:val="000000"/>
          <w:sz w:val="24"/>
        </w:rPr>
        <w:t>附件5：其他合同附件。</w:t>
      </w:r>
    </w:p>
    <w:p w14:paraId="441156C7" w14:textId="77777777" w:rsidR="00E00CDA" w:rsidRDefault="00000000">
      <w:pPr>
        <w:widowControl/>
        <w:spacing w:line="360" w:lineRule="auto"/>
        <w:ind w:leftChars="199" w:left="418" w:firstLine="7"/>
        <w:rPr>
          <w:rFonts w:ascii="宋体" w:hAnsi="宋体" w:cs="宋体" w:hint="eastAsia"/>
          <w:color w:val="000000"/>
          <w:sz w:val="24"/>
        </w:rPr>
      </w:pPr>
      <w:r>
        <w:rPr>
          <w:rFonts w:ascii="宋体" w:hAnsi="宋体" w:cs="宋体" w:hint="eastAsia"/>
          <w:color w:val="000000"/>
          <w:sz w:val="24"/>
        </w:rPr>
        <w:t>上述文件之间有冲突的，以排列序位在前的文件为准，同一序位的文件以形成时间在后的为准。</w:t>
      </w:r>
    </w:p>
    <w:p w14:paraId="683AD659"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如合同履行过程中产生争议，双方首先协商解决；不能协商解决时，则任何一方可将前述争议提交至甲方所在地人民法院审理。</w:t>
      </w:r>
    </w:p>
    <w:p w14:paraId="343E0E2B" w14:textId="77777777" w:rsidR="00E00CDA" w:rsidRDefault="00000000">
      <w:pPr>
        <w:widowControl/>
        <w:numPr>
          <w:ilvl w:val="1"/>
          <w:numId w:val="2"/>
        </w:numPr>
        <w:spacing w:line="360" w:lineRule="auto"/>
        <w:ind w:left="567"/>
        <w:rPr>
          <w:rFonts w:ascii="宋体" w:hAnsi="宋体" w:hint="eastAsia"/>
          <w:kern w:val="0"/>
          <w:sz w:val="24"/>
        </w:rPr>
      </w:pPr>
      <w:r>
        <w:rPr>
          <w:rFonts w:ascii="宋体" w:hAnsi="宋体" w:cs="宋体" w:hint="eastAsia"/>
          <w:color w:val="000000"/>
          <w:sz w:val="24"/>
        </w:rPr>
        <w:t>本合同经双方法定代表人或其授权代表签字并盖章后生效。本合同壹式肆份，甲方执贰份、乙方执贰份，均具有同等法律效力。</w:t>
      </w:r>
    </w:p>
    <w:p w14:paraId="4BB2486F" w14:textId="77777777" w:rsidR="00E00CDA" w:rsidRDefault="00000000">
      <w:pPr>
        <w:spacing w:line="360" w:lineRule="auto"/>
        <w:ind w:firstLineChars="200" w:firstLine="496"/>
        <w:jc w:val="left"/>
        <w:rPr>
          <w:rFonts w:ascii="宋体" w:hAnsi="宋体" w:hint="eastAsia"/>
          <w:b/>
          <w:spacing w:val="4"/>
          <w:kern w:val="0"/>
          <w:sz w:val="24"/>
        </w:rPr>
      </w:pPr>
      <w:r>
        <w:rPr>
          <w:rFonts w:ascii="宋体" w:hAnsi="宋体" w:hint="eastAsia"/>
          <w:spacing w:val="4"/>
          <w:kern w:val="0"/>
          <w:sz w:val="24"/>
        </w:rPr>
        <w:t>（以下无正文）</w:t>
      </w:r>
      <w:r>
        <w:rPr>
          <w:rFonts w:ascii="宋体" w:hAnsi="宋体"/>
          <w:spacing w:val="4"/>
          <w:kern w:val="0"/>
          <w:sz w:val="24"/>
        </w:rPr>
        <w:br w:type="page"/>
      </w:r>
      <w:r>
        <w:rPr>
          <w:rFonts w:ascii="宋体" w:hAnsi="宋体" w:hint="eastAsia"/>
          <w:b/>
          <w:spacing w:val="4"/>
          <w:kern w:val="0"/>
          <w:sz w:val="24"/>
        </w:rPr>
        <w:lastRenderedPageBreak/>
        <w:t>（本页无正文，为江苏天安智联科技股份有限公司与苏州志合业成信息科技有限公司《采购合同》之签署页）</w:t>
      </w:r>
    </w:p>
    <w:p w14:paraId="1191A8BD" w14:textId="77777777" w:rsidR="00E00CDA" w:rsidRDefault="00E00CDA">
      <w:pPr>
        <w:spacing w:line="360" w:lineRule="auto"/>
        <w:rPr>
          <w:rFonts w:ascii="宋体" w:hAnsi="宋体" w:hint="eastAsia"/>
          <w:sz w:val="24"/>
        </w:rPr>
      </w:pPr>
    </w:p>
    <w:p w14:paraId="1C03090B" w14:textId="77777777" w:rsidR="00E00CDA" w:rsidRDefault="00E00CDA">
      <w:pPr>
        <w:spacing w:line="360" w:lineRule="auto"/>
        <w:rPr>
          <w:rFonts w:ascii="宋体" w:hAnsi="宋体" w:hint="eastAsia"/>
          <w:sz w:val="24"/>
        </w:rPr>
      </w:pPr>
    </w:p>
    <w:p w14:paraId="3B7EAF2E" w14:textId="77777777" w:rsidR="00E00CDA" w:rsidRDefault="00000000">
      <w:pPr>
        <w:spacing w:line="360" w:lineRule="auto"/>
        <w:rPr>
          <w:rFonts w:ascii="宋体" w:hAnsi="宋体" w:hint="eastAsia"/>
          <w:sz w:val="24"/>
        </w:rPr>
      </w:pPr>
      <w:r>
        <w:rPr>
          <w:rFonts w:ascii="宋体" w:hAnsi="宋体" w:hint="eastAsia"/>
          <w:sz w:val="24"/>
        </w:rPr>
        <w:t>甲方：江苏天安智联科技股份有限公司（盖章）</w:t>
      </w:r>
    </w:p>
    <w:p w14:paraId="06135CCB" w14:textId="77777777" w:rsidR="00E00CDA" w:rsidRDefault="00E00CDA">
      <w:pPr>
        <w:spacing w:line="360" w:lineRule="auto"/>
        <w:rPr>
          <w:rFonts w:ascii="宋体" w:hAnsi="宋体" w:hint="eastAsia"/>
          <w:sz w:val="24"/>
          <w:u w:val="single"/>
        </w:rPr>
      </w:pPr>
    </w:p>
    <w:p w14:paraId="2FDB8C7F" w14:textId="77777777" w:rsidR="00E00CDA" w:rsidRDefault="00000000">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hint="eastAsia"/>
          <w:sz w:val="24"/>
          <w:u w:val="single"/>
        </w:rPr>
        <w:t xml:space="preserve">             </w:t>
      </w:r>
    </w:p>
    <w:p w14:paraId="14A9B92F" w14:textId="77777777" w:rsidR="00E00CDA" w:rsidRDefault="00E00CDA">
      <w:pPr>
        <w:spacing w:line="360" w:lineRule="auto"/>
        <w:ind w:firstLine="630"/>
        <w:rPr>
          <w:rFonts w:ascii="宋体" w:hAnsi="宋体" w:hint="eastAsia"/>
          <w:sz w:val="24"/>
          <w:u w:val="single"/>
        </w:rPr>
      </w:pPr>
    </w:p>
    <w:p w14:paraId="4E31F9C5" w14:textId="77777777" w:rsidR="00E00CDA" w:rsidRDefault="00000000">
      <w:pPr>
        <w:spacing w:line="360" w:lineRule="auto"/>
        <w:rPr>
          <w:rFonts w:ascii="宋体" w:hAnsi="宋体" w:hint="eastAsia"/>
          <w:sz w:val="24"/>
        </w:rPr>
      </w:pPr>
      <w:r>
        <w:rPr>
          <w:rFonts w:ascii="宋体" w:hAnsi="宋体" w:hint="eastAsia"/>
          <w:sz w:val="24"/>
        </w:rPr>
        <w:t>签署日期：</w:t>
      </w:r>
      <w:r>
        <w:rPr>
          <w:rFonts w:ascii="宋体" w:hAnsi="宋体"/>
          <w:sz w:val="24"/>
        </w:rPr>
        <w:t>202</w:t>
      </w:r>
      <w:r>
        <w:rPr>
          <w:rFonts w:ascii="宋体" w:hAnsi="宋体" w:hint="eastAsia"/>
          <w:sz w:val="24"/>
        </w:rPr>
        <w:t>5年    月    日</w:t>
      </w:r>
    </w:p>
    <w:p w14:paraId="6E47CF28" w14:textId="77777777" w:rsidR="00E00CDA" w:rsidRDefault="00E00CDA">
      <w:pPr>
        <w:spacing w:line="360" w:lineRule="auto"/>
        <w:rPr>
          <w:rFonts w:ascii="宋体" w:hAnsi="宋体" w:hint="eastAsia"/>
          <w:sz w:val="24"/>
          <w:u w:val="single"/>
        </w:rPr>
      </w:pPr>
    </w:p>
    <w:p w14:paraId="53E33481" w14:textId="77777777" w:rsidR="00E00CDA" w:rsidRDefault="00E00CDA">
      <w:pPr>
        <w:spacing w:line="360" w:lineRule="auto"/>
        <w:rPr>
          <w:rFonts w:ascii="宋体" w:hAnsi="宋体" w:hint="eastAsia"/>
          <w:sz w:val="24"/>
          <w:u w:val="single"/>
        </w:rPr>
      </w:pPr>
    </w:p>
    <w:p w14:paraId="4E62262F" w14:textId="77777777" w:rsidR="00E00CDA" w:rsidRDefault="00E00CDA">
      <w:pPr>
        <w:spacing w:line="360" w:lineRule="auto"/>
        <w:rPr>
          <w:rFonts w:ascii="宋体" w:hAnsi="宋体" w:hint="eastAsia"/>
          <w:sz w:val="24"/>
          <w:u w:val="single"/>
        </w:rPr>
      </w:pPr>
    </w:p>
    <w:p w14:paraId="265FB371" w14:textId="77777777" w:rsidR="00E00CDA" w:rsidRDefault="00000000">
      <w:pPr>
        <w:spacing w:line="360" w:lineRule="auto"/>
        <w:rPr>
          <w:rFonts w:ascii="宋体" w:hAnsi="宋体" w:hint="eastAsia"/>
          <w:b/>
          <w:bCs/>
          <w:sz w:val="24"/>
          <w:u w:val="single"/>
        </w:rPr>
      </w:pPr>
      <w:r>
        <w:rPr>
          <w:rFonts w:ascii="宋体" w:hAnsi="宋体" w:hint="eastAsia"/>
          <w:sz w:val="24"/>
        </w:rPr>
        <w:t>乙方：苏州志合业成信息科技有限公司（盖章）</w:t>
      </w:r>
    </w:p>
    <w:p w14:paraId="4073ABC6" w14:textId="77777777" w:rsidR="00E00CDA" w:rsidRDefault="00E00CDA">
      <w:pPr>
        <w:spacing w:line="360" w:lineRule="auto"/>
        <w:ind w:firstLine="630"/>
        <w:rPr>
          <w:rFonts w:ascii="宋体" w:hAnsi="宋体" w:hint="eastAsia"/>
          <w:sz w:val="24"/>
        </w:rPr>
      </w:pPr>
    </w:p>
    <w:p w14:paraId="3091ADD6" w14:textId="77777777" w:rsidR="00E00CDA" w:rsidRDefault="00E00CDA">
      <w:pPr>
        <w:spacing w:line="360" w:lineRule="auto"/>
        <w:ind w:firstLine="630"/>
        <w:rPr>
          <w:rFonts w:ascii="宋体" w:hAnsi="宋体" w:hint="eastAsia"/>
          <w:sz w:val="24"/>
          <w:u w:val="single"/>
        </w:rPr>
      </w:pPr>
    </w:p>
    <w:p w14:paraId="5FC6BB97" w14:textId="77777777" w:rsidR="00E00CDA" w:rsidRDefault="00000000">
      <w:pPr>
        <w:spacing w:line="360" w:lineRule="auto"/>
        <w:rPr>
          <w:rFonts w:ascii="宋体" w:hAnsi="宋体" w:hint="eastAsia"/>
          <w:sz w:val="24"/>
          <w:u w:val="single"/>
        </w:rPr>
      </w:pPr>
      <w:r>
        <w:rPr>
          <w:rFonts w:ascii="宋体" w:hAnsi="宋体" w:hint="eastAsia"/>
          <w:sz w:val="24"/>
        </w:rPr>
        <w:t>法定代表人或授权代表（签字）：</w:t>
      </w:r>
      <w:r>
        <w:rPr>
          <w:rFonts w:ascii="宋体" w:hAnsi="宋体"/>
          <w:sz w:val="24"/>
          <w:u w:val="single"/>
        </w:rPr>
        <w:t xml:space="preserve">                     </w:t>
      </w:r>
    </w:p>
    <w:p w14:paraId="66176951" w14:textId="77777777" w:rsidR="00E00CDA" w:rsidRDefault="00E00CDA">
      <w:pPr>
        <w:spacing w:line="360" w:lineRule="auto"/>
        <w:ind w:firstLine="630"/>
        <w:rPr>
          <w:rFonts w:ascii="宋体" w:hAnsi="宋体" w:hint="eastAsia"/>
          <w:sz w:val="24"/>
          <w:u w:val="single"/>
        </w:rPr>
      </w:pPr>
    </w:p>
    <w:p w14:paraId="2B3043FC" w14:textId="77777777" w:rsidR="00E00CDA" w:rsidRDefault="00000000">
      <w:pPr>
        <w:spacing w:line="360" w:lineRule="auto"/>
        <w:rPr>
          <w:rFonts w:ascii="宋体" w:hAnsi="宋体" w:hint="eastAsia"/>
          <w:sz w:val="24"/>
        </w:rPr>
      </w:pPr>
      <w:r>
        <w:rPr>
          <w:rFonts w:ascii="宋体" w:hAnsi="宋体" w:hint="eastAsia"/>
          <w:sz w:val="24"/>
        </w:rPr>
        <w:t>日期：</w:t>
      </w:r>
      <w:r>
        <w:rPr>
          <w:rFonts w:ascii="宋体" w:hAnsi="宋体"/>
          <w:sz w:val="24"/>
        </w:rPr>
        <w:t>202</w:t>
      </w:r>
      <w:r>
        <w:rPr>
          <w:rFonts w:ascii="宋体" w:hAnsi="宋体" w:hint="eastAsia"/>
          <w:sz w:val="24"/>
        </w:rPr>
        <w:t>5年    月    日</w:t>
      </w:r>
    </w:p>
    <w:p w14:paraId="75ACE22D" w14:textId="77777777" w:rsidR="00E00CDA" w:rsidRDefault="00E00CDA">
      <w:pPr>
        <w:spacing w:line="360" w:lineRule="auto"/>
        <w:ind w:firstLineChars="200" w:firstLine="496"/>
        <w:rPr>
          <w:rFonts w:ascii="宋体" w:hAnsi="宋体" w:hint="eastAsia"/>
          <w:spacing w:val="4"/>
          <w:kern w:val="0"/>
          <w:sz w:val="24"/>
        </w:rPr>
      </w:pPr>
    </w:p>
    <w:p w14:paraId="046DCB11" w14:textId="77777777" w:rsidR="00E00CDA" w:rsidRDefault="00E00CDA">
      <w:pPr>
        <w:spacing w:line="360" w:lineRule="auto"/>
        <w:ind w:firstLineChars="200" w:firstLine="496"/>
        <w:rPr>
          <w:rFonts w:ascii="宋体" w:hAnsi="宋体" w:hint="eastAsia"/>
          <w:spacing w:val="4"/>
          <w:kern w:val="0"/>
          <w:sz w:val="24"/>
        </w:rPr>
      </w:pPr>
    </w:p>
    <w:p w14:paraId="03140241" w14:textId="77777777" w:rsidR="00E00CDA" w:rsidRDefault="00E00CDA">
      <w:pPr>
        <w:spacing w:line="360" w:lineRule="auto"/>
        <w:ind w:firstLineChars="200" w:firstLine="496"/>
        <w:rPr>
          <w:rFonts w:ascii="宋体" w:hAnsi="宋体" w:hint="eastAsia"/>
          <w:spacing w:val="4"/>
          <w:kern w:val="0"/>
          <w:sz w:val="24"/>
        </w:rPr>
      </w:pPr>
    </w:p>
    <w:p w14:paraId="31A71822" w14:textId="77777777" w:rsidR="00E00CDA" w:rsidRDefault="00E00CDA">
      <w:pPr>
        <w:spacing w:line="360" w:lineRule="auto"/>
        <w:ind w:firstLineChars="200" w:firstLine="496"/>
        <w:rPr>
          <w:rFonts w:ascii="宋体" w:hAnsi="宋体" w:hint="eastAsia"/>
          <w:spacing w:val="4"/>
          <w:kern w:val="0"/>
          <w:sz w:val="24"/>
        </w:rPr>
      </w:pPr>
    </w:p>
    <w:p w14:paraId="7255A3BF" w14:textId="77777777" w:rsidR="00E00CDA" w:rsidRDefault="00E00CDA">
      <w:pPr>
        <w:spacing w:line="360" w:lineRule="auto"/>
        <w:ind w:firstLineChars="200" w:firstLine="496"/>
        <w:rPr>
          <w:rFonts w:ascii="宋体" w:hAnsi="宋体" w:hint="eastAsia"/>
          <w:spacing w:val="4"/>
          <w:kern w:val="0"/>
          <w:sz w:val="24"/>
        </w:rPr>
      </w:pPr>
    </w:p>
    <w:p w14:paraId="5A77CD99" w14:textId="77777777" w:rsidR="00E00CDA" w:rsidRDefault="00E00CDA">
      <w:pPr>
        <w:spacing w:line="360" w:lineRule="auto"/>
        <w:ind w:firstLineChars="200" w:firstLine="496"/>
        <w:rPr>
          <w:rFonts w:ascii="宋体" w:hAnsi="宋体" w:hint="eastAsia"/>
          <w:spacing w:val="4"/>
          <w:kern w:val="0"/>
          <w:sz w:val="24"/>
        </w:rPr>
      </w:pPr>
    </w:p>
    <w:p w14:paraId="4117401F" w14:textId="77777777" w:rsidR="00E00CDA" w:rsidRDefault="00E00CDA">
      <w:pPr>
        <w:spacing w:line="360" w:lineRule="auto"/>
        <w:ind w:firstLineChars="200" w:firstLine="496"/>
        <w:rPr>
          <w:rFonts w:ascii="宋体" w:hAnsi="宋体" w:hint="eastAsia"/>
          <w:spacing w:val="4"/>
          <w:kern w:val="0"/>
          <w:sz w:val="24"/>
        </w:rPr>
      </w:pPr>
    </w:p>
    <w:p w14:paraId="3403C16D" w14:textId="77777777" w:rsidR="00E00CDA" w:rsidRDefault="00E00CDA">
      <w:pPr>
        <w:spacing w:line="360" w:lineRule="auto"/>
        <w:ind w:firstLineChars="200" w:firstLine="496"/>
        <w:rPr>
          <w:rFonts w:ascii="宋体" w:hAnsi="宋体" w:hint="eastAsia"/>
          <w:spacing w:val="4"/>
          <w:kern w:val="0"/>
          <w:sz w:val="24"/>
        </w:rPr>
      </w:pPr>
    </w:p>
    <w:p w14:paraId="0F20361D" w14:textId="77777777" w:rsidR="00E00CDA" w:rsidRDefault="00E00CDA">
      <w:pPr>
        <w:spacing w:line="360" w:lineRule="auto"/>
        <w:ind w:firstLineChars="200" w:firstLine="496"/>
        <w:rPr>
          <w:rFonts w:ascii="宋体" w:hAnsi="宋体" w:hint="eastAsia"/>
          <w:spacing w:val="4"/>
          <w:kern w:val="0"/>
          <w:sz w:val="24"/>
        </w:rPr>
      </w:pPr>
    </w:p>
    <w:p w14:paraId="61C89CE6" w14:textId="77777777" w:rsidR="00E00CDA" w:rsidRDefault="00000000">
      <w:pPr>
        <w:spacing w:line="360" w:lineRule="auto"/>
        <w:rPr>
          <w:rFonts w:ascii="宋体" w:hAnsi="宋体" w:cs="宋体" w:hint="eastAsia"/>
          <w:sz w:val="24"/>
        </w:rPr>
      </w:pPr>
      <w:r>
        <w:rPr>
          <w:rFonts w:ascii="宋体" w:hAnsi="宋体" w:cs="宋体"/>
          <w:sz w:val="24"/>
        </w:rPr>
        <w:br w:type="page"/>
      </w:r>
      <w:r>
        <w:rPr>
          <w:rFonts w:ascii="宋体" w:hAnsi="宋体" w:cs="宋体" w:hint="eastAsia"/>
          <w:sz w:val="24"/>
        </w:rPr>
        <w:lastRenderedPageBreak/>
        <w:t>附件1：产品清单</w:t>
      </w:r>
    </w:p>
    <w:tbl>
      <w:tblPr>
        <w:tblW w:w="9019" w:type="dxa"/>
        <w:tblInd w:w="102" w:type="dxa"/>
        <w:tblLayout w:type="fixed"/>
        <w:tblLook w:val="04A0" w:firstRow="1" w:lastRow="0" w:firstColumn="1" w:lastColumn="0" w:noHBand="0" w:noVBand="1"/>
      </w:tblPr>
      <w:tblGrid>
        <w:gridCol w:w="1211"/>
        <w:gridCol w:w="3405"/>
        <w:gridCol w:w="623"/>
        <w:gridCol w:w="562"/>
        <w:gridCol w:w="1140"/>
        <w:gridCol w:w="1208"/>
        <w:gridCol w:w="870"/>
      </w:tblGrid>
      <w:tr w:rsidR="00E00CDA" w14:paraId="5176A514" w14:textId="77777777">
        <w:trPr>
          <w:trHeight w:val="494"/>
        </w:trPr>
        <w:tc>
          <w:tcPr>
            <w:tcW w:w="1211"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FB8A05D"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部件型号</w:t>
            </w:r>
          </w:p>
        </w:tc>
        <w:tc>
          <w:tcPr>
            <w:tcW w:w="340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6E1FEF7A"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部件规格</w:t>
            </w:r>
          </w:p>
        </w:tc>
        <w:tc>
          <w:tcPr>
            <w:tcW w:w="623"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C21FCF2"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部件数量</w:t>
            </w:r>
          </w:p>
        </w:tc>
        <w:tc>
          <w:tcPr>
            <w:tcW w:w="562"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62965AF7"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整机数量</w:t>
            </w:r>
          </w:p>
        </w:tc>
        <w:tc>
          <w:tcPr>
            <w:tcW w:w="114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DC2CF7F"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单价（含税）</w:t>
            </w:r>
          </w:p>
        </w:tc>
        <w:tc>
          <w:tcPr>
            <w:tcW w:w="1208"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154A4ED7"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总价（含税）</w:t>
            </w:r>
          </w:p>
        </w:tc>
        <w:tc>
          <w:tcPr>
            <w:tcW w:w="870"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B3C0291" w14:textId="77777777" w:rsidR="00E00CDA" w:rsidRDefault="00000000">
            <w:pPr>
              <w:widowControl/>
              <w:jc w:val="center"/>
              <w:textAlignment w:val="center"/>
              <w:rPr>
                <w:rFonts w:ascii="微软雅黑" w:eastAsia="微软雅黑" w:hAnsi="微软雅黑" w:cs="微软雅黑" w:hint="eastAsia"/>
                <w:b/>
                <w:bCs/>
                <w:color w:val="000000"/>
                <w:kern w:val="0"/>
                <w:sz w:val="16"/>
                <w:szCs w:val="16"/>
                <w:lang w:bidi="ar"/>
              </w:rPr>
            </w:pPr>
            <w:r>
              <w:rPr>
                <w:rFonts w:ascii="微软雅黑" w:eastAsia="微软雅黑" w:hAnsi="微软雅黑" w:cs="微软雅黑" w:hint="eastAsia"/>
                <w:b/>
                <w:bCs/>
                <w:color w:val="000000"/>
                <w:kern w:val="0"/>
                <w:sz w:val="16"/>
                <w:szCs w:val="16"/>
                <w:lang w:bidi="ar"/>
              </w:rPr>
              <w:t>备注</w:t>
            </w:r>
          </w:p>
        </w:tc>
      </w:tr>
      <w:tr w:rsidR="00E00CDA" w14:paraId="0188AEDA" w14:textId="77777777">
        <w:trPr>
          <w:trHeight w:val="306"/>
        </w:trPr>
        <w:tc>
          <w:tcPr>
            <w:tcW w:w="121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A5D3494"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信控系统接入服务器      浪潮NF5270M6</w:t>
            </w: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48175B"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英特尔至强银牌4309Y（8C,105W,2.8GHz）</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E28308"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2DD05"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114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EDE8C"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￥27,000.00 </w:t>
            </w:r>
          </w:p>
        </w:tc>
        <w:tc>
          <w:tcPr>
            <w:tcW w:w="1208"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CA4606"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￥54,000.00 </w:t>
            </w:r>
          </w:p>
        </w:tc>
        <w:tc>
          <w:tcPr>
            <w:tcW w:w="870" w:type="dxa"/>
            <w:vMerge w:val="restart"/>
            <w:tcBorders>
              <w:top w:val="single" w:sz="4" w:space="0" w:color="000000"/>
              <w:left w:val="single" w:sz="4" w:space="0" w:color="000000"/>
              <w:right w:val="single" w:sz="4" w:space="0" w:color="000000"/>
            </w:tcBorders>
            <w:shd w:val="clear" w:color="auto" w:fill="auto"/>
            <w:noWrap/>
            <w:vAlign w:val="center"/>
          </w:tcPr>
          <w:p w14:paraId="23C97E9D" w14:textId="77777777" w:rsidR="00E00CDA" w:rsidRDefault="00000000">
            <w:pPr>
              <w:widowControl/>
              <w:jc w:val="center"/>
              <w:textAlignment w:val="center"/>
              <w:rPr>
                <w:rFonts w:ascii="微软雅黑" w:eastAsia="微软雅黑" w:hAnsi="微软雅黑" w:cs="微软雅黑" w:hint="eastAsia"/>
                <w:color w:val="000000"/>
                <w:kern w:val="0"/>
                <w:sz w:val="16"/>
                <w:szCs w:val="16"/>
                <w:lang w:bidi="ar"/>
              </w:rPr>
            </w:pPr>
            <w:r>
              <w:rPr>
                <w:rFonts w:ascii="微软雅黑" w:eastAsia="微软雅黑" w:hAnsi="微软雅黑" w:cs="微软雅黑" w:hint="eastAsia"/>
                <w:color w:val="000000"/>
                <w:kern w:val="0"/>
                <w:sz w:val="16"/>
                <w:szCs w:val="16"/>
                <w:lang w:bidi="ar"/>
              </w:rPr>
              <w:t>支队机房</w:t>
            </w:r>
          </w:p>
        </w:tc>
      </w:tr>
      <w:tr w:rsidR="00E00CDA" w14:paraId="57FAFD95"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2F375E"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58A1F1"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32GB DDR4-3200MHz RDIMM</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1D58B5"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EC099"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85EB6"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1A035"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695583F8" w14:textId="77777777" w:rsidR="00E00CDA" w:rsidRDefault="00E00CDA">
            <w:pPr>
              <w:jc w:val="center"/>
              <w:rPr>
                <w:rFonts w:ascii="微软雅黑" w:eastAsia="微软雅黑" w:hAnsi="微软雅黑" w:cs="微软雅黑" w:hint="eastAsia"/>
                <w:color w:val="000000"/>
                <w:sz w:val="16"/>
                <w:szCs w:val="16"/>
              </w:rPr>
            </w:pPr>
          </w:p>
        </w:tc>
      </w:tr>
      <w:tr w:rsidR="00E00CDA" w14:paraId="1E33ECAB" w14:textId="77777777">
        <w:trPr>
          <w:trHeight w:val="444"/>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212FF8"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99038C"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3.5inch 4TB 7.2K SATA 6Gbps Hot Hard Drive</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7C5FA4"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4F4A5"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D050D"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9DCDA1"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516A3800" w14:textId="77777777" w:rsidR="00E00CDA" w:rsidRDefault="00E00CDA">
            <w:pPr>
              <w:jc w:val="center"/>
              <w:rPr>
                <w:rFonts w:ascii="微软雅黑" w:eastAsia="微软雅黑" w:hAnsi="微软雅黑" w:cs="微软雅黑" w:hint="eastAsia"/>
                <w:color w:val="000000"/>
                <w:sz w:val="16"/>
                <w:szCs w:val="16"/>
              </w:rPr>
            </w:pPr>
          </w:p>
        </w:tc>
      </w:tr>
      <w:tr w:rsidR="00E00CDA" w14:paraId="79FC0607"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89415CF"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9D56CD"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RAID 2GB PM8204 12Gb Adapter</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0B91F2"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CE5DD"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AB187"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1F91B"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6E69F037" w14:textId="77777777" w:rsidR="00E00CDA" w:rsidRDefault="00E00CDA">
            <w:pPr>
              <w:jc w:val="center"/>
              <w:rPr>
                <w:rFonts w:ascii="微软雅黑" w:eastAsia="微软雅黑" w:hAnsi="微软雅黑" w:cs="微软雅黑" w:hint="eastAsia"/>
                <w:color w:val="000000"/>
                <w:sz w:val="16"/>
                <w:szCs w:val="16"/>
              </w:rPr>
            </w:pPr>
          </w:p>
        </w:tc>
      </w:tr>
      <w:tr w:rsidR="00E00CDA" w14:paraId="74A91B3D"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E12347"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75DDCD"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双口千兆</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A77CE4"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0D2A5"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C8A06"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44805"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06A4305C" w14:textId="77777777" w:rsidR="00E00CDA" w:rsidRDefault="00E00CDA">
            <w:pPr>
              <w:jc w:val="center"/>
              <w:rPr>
                <w:rFonts w:ascii="微软雅黑" w:eastAsia="微软雅黑" w:hAnsi="微软雅黑" w:cs="微软雅黑" w:hint="eastAsia"/>
                <w:color w:val="000000"/>
                <w:sz w:val="16"/>
                <w:szCs w:val="16"/>
              </w:rPr>
            </w:pPr>
          </w:p>
        </w:tc>
      </w:tr>
      <w:tr w:rsidR="00E00CDA" w14:paraId="76AEF92C"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E8D620"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EEBCA2"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导轨</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B65988"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979D77"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EE2D1"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7541D"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70B2C7B7" w14:textId="77777777" w:rsidR="00E00CDA" w:rsidRDefault="00E00CDA">
            <w:pPr>
              <w:jc w:val="center"/>
              <w:rPr>
                <w:rFonts w:ascii="微软雅黑" w:eastAsia="微软雅黑" w:hAnsi="微软雅黑" w:cs="微软雅黑" w:hint="eastAsia"/>
                <w:color w:val="000000"/>
                <w:sz w:val="16"/>
                <w:szCs w:val="16"/>
              </w:rPr>
            </w:pPr>
          </w:p>
        </w:tc>
      </w:tr>
      <w:tr w:rsidR="00E00CDA" w14:paraId="6959B34E" w14:textId="77777777">
        <w:trPr>
          <w:trHeight w:val="90"/>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6F04D3"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113BFC"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Inspur  550W Platinum Hot Swap Power </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51F4E"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6D1E7"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1C3CF"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540C8"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059E6767" w14:textId="77777777" w:rsidR="00E00CDA" w:rsidRDefault="00E00CDA">
            <w:pPr>
              <w:jc w:val="center"/>
              <w:rPr>
                <w:rFonts w:ascii="微软雅黑" w:eastAsia="微软雅黑" w:hAnsi="微软雅黑" w:cs="微软雅黑" w:hint="eastAsia"/>
                <w:color w:val="000000"/>
                <w:sz w:val="16"/>
                <w:szCs w:val="16"/>
              </w:rPr>
            </w:pPr>
          </w:p>
        </w:tc>
      </w:tr>
      <w:tr w:rsidR="00E00CDA" w14:paraId="6CF29391"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C9B2EC2"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6C2D19"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五年维保服务</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ED0EBF"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D5C4D3"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EDB33"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C3B34"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bottom w:val="single" w:sz="4" w:space="0" w:color="000000"/>
              <w:right w:val="single" w:sz="4" w:space="0" w:color="000000"/>
            </w:tcBorders>
            <w:shd w:val="clear" w:color="auto" w:fill="auto"/>
            <w:noWrap/>
            <w:vAlign w:val="center"/>
          </w:tcPr>
          <w:p w14:paraId="473EA3D0" w14:textId="77777777" w:rsidR="00E00CDA" w:rsidRDefault="00E00CDA">
            <w:pPr>
              <w:jc w:val="center"/>
              <w:rPr>
                <w:rFonts w:ascii="微软雅黑" w:eastAsia="微软雅黑" w:hAnsi="微软雅黑" w:cs="微软雅黑" w:hint="eastAsia"/>
                <w:color w:val="000000"/>
                <w:sz w:val="16"/>
                <w:szCs w:val="16"/>
              </w:rPr>
            </w:pPr>
          </w:p>
        </w:tc>
      </w:tr>
      <w:tr w:rsidR="00E00CDA" w14:paraId="6AA245C4" w14:textId="77777777">
        <w:trPr>
          <w:trHeight w:val="306"/>
        </w:trPr>
        <w:tc>
          <w:tcPr>
            <w:tcW w:w="121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03C25B"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应用服务器 浪潮NF5270M6</w:t>
            </w: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3731AE"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英特尔至强银牌4309Y（8C,105W,2.8GHz）</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7C93B8"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438F6A"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114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AC370"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￥28,000.00 </w:t>
            </w:r>
          </w:p>
        </w:tc>
        <w:tc>
          <w:tcPr>
            <w:tcW w:w="1208"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F1065"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￥28,000.00 </w:t>
            </w:r>
          </w:p>
        </w:tc>
        <w:tc>
          <w:tcPr>
            <w:tcW w:w="870" w:type="dxa"/>
            <w:vMerge w:val="restart"/>
            <w:tcBorders>
              <w:top w:val="single" w:sz="4" w:space="0" w:color="000000"/>
              <w:left w:val="single" w:sz="4" w:space="0" w:color="000000"/>
              <w:right w:val="single" w:sz="4" w:space="0" w:color="000000"/>
            </w:tcBorders>
            <w:shd w:val="clear" w:color="auto" w:fill="auto"/>
            <w:noWrap/>
            <w:vAlign w:val="center"/>
          </w:tcPr>
          <w:p w14:paraId="672003D4" w14:textId="77777777" w:rsidR="00E00CDA" w:rsidRDefault="00000000">
            <w:pPr>
              <w:widowControl/>
              <w:jc w:val="center"/>
              <w:textAlignment w:val="center"/>
              <w:rPr>
                <w:rFonts w:ascii="微软雅黑" w:eastAsia="微软雅黑" w:hAnsi="微软雅黑" w:cs="微软雅黑" w:hint="eastAsia"/>
                <w:color w:val="000000"/>
                <w:kern w:val="0"/>
                <w:sz w:val="16"/>
                <w:szCs w:val="16"/>
                <w:lang w:bidi="ar"/>
              </w:rPr>
            </w:pPr>
            <w:r>
              <w:rPr>
                <w:rFonts w:ascii="微软雅黑" w:eastAsia="微软雅黑" w:hAnsi="微软雅黑" w:cs="微软雅黑" w:hint="eastAsia"/>
                <w:color w:val="000000"/>
                <w:kern w:val="0"/>
                <w:sz w:val="16"/>
                <w:szCs w:val="16"/>
                <w:lang w:bidi="ar"/>
              </w:rPr>
              <w:t>支队机房</w:t>
            </w:r>
          </w:p>
        </w:tc>
      </w:tr>
      <w:tr w:rsidR="00E00CDA" w14:paraId="4BD73F81"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3B7DDE4"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DB49D9"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32GB DDR4-3200MHz RDIMM</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B56D21"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08B4D"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6220B"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DBA31"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2A9C5023" w14:textId="77777777" w:rsidR="00E00CDA" w:rsidRDefault="00E00CDA">
            <w:pPr>
              <w:jc w:val="center"/>
              <w:rPr>
                <w:rFonts w:ascii="微软雅黑" w:eastAsia="微软雅黑" w:hAnsi="微软雅黑" w:cs="微软雅黑" w:hint="eastAsia"/>
                <w:color w:val="000000"/>
                <w:sz w:val="16"/>
                <w:szCs w:val="16"/>
              </w:rPr>
            </w:pPr>
          </w:p>
        </w:tc>
      </w:tr>
      <w:tr w:rsidR="00E00CDA" w14:paraId="441CE4A4" w14:textId="77777777">
        <w:trPr>
          <w:trHeight w:val="444"/>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34F915"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62A69"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3.5inch 4TB 7.2K SATA 6Gbps Hot Hard Drive</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4E912D"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2E8AA"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AF3D4"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AC279"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34571C7C" w14:textId="77777777" w:rsidR="00E00CDA" w:rsidRDefault="00E00CDA">
            <w:pPr>
              <w:jc w:val="center"/>
              <w:rPr>
                <w:rFonts w:ascii="微软雅黑" w:eastAsia="微软雅黑" w:hAnsi="微软雅黑" w:cs="微软雅黑" w:hint="eastAsia"/>
                <w:color w:val="000000"/>
                <w:sz w:val="16"/>
                <w:szCs w:val="16"/>
              </w:rPr>
            </w:pPr>
          </w:p>
        </w:tc>
      </w:tr>
      <w:tr w:rsidR="00E00CDA" w14:paraId="336145CB"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F50D55"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D2D889"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RAID 2GB PM8204 12Gb Adapter</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1BB826"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E28D5"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19A35"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1EFD9"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78A398D1" w14:textId="77777777" w:rsidR="00E00CDA" w:rsidRDefault="00E00CDA">
            <w:pPr>
              <w:jc w:val="center"/>
              <w:rPr>
                <w:rFonts w:ascii="微软雅黑" w:eastAsia="微软雅黑" w:hAnsi="微软雅黑" w:cs="微软雅黑" w:hint="eastAsia"/>
                <w:color w:val="000000"/>
                <w:sz w:val="16"/>
                <w:szCs w:val="16"/>
              </w:rPr>
            </w:pPr>
          </w:p>
        </w:tc>
      </w:tr>
      <w:tr w:rsidR="00E00CDA" w14:paraId="1D9576F9"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6C1CF8"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CE570D"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双口千兆</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FFC10E"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98F624"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C7A1D"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4E1D9"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1948E26F" w14:textId="77777777" w:rsidR="00E00CDA" w:rsidRDefault="00E00CDA">
            <w:pPr>
              <w:jc w:val="center"/>
              <w:rPr>
                <w:rFonts w:ascii="微软雅黑" w:eastAsia="微软雅黑" w:hAnsi="微软雅黑" w:cs="微软雅黑" w:hint="eastAsia"/>
                <w:color w:val="000000"/>
                <w:sz w:val="16"/>
                <w:szCs w:val="16"/>
              </w:rPr>
            </w:pPr>
          </w:p>
        </w:tc>
      </w:tr>
      <w:tr w:rsidR="00E00CDA" w14:paraId="7AA6FB30"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C97863"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1A082"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导轨</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1566A9"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053FC"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96C97"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2C50B8"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6A0FAC27" w14:textId="77777777" w:rsidR="00E00CDA" w:rsidRDefault="00E00CDA">
            <w:pPr>
              <w:jc w:val="center"/>
              <w:rPr>
                <w:rFonts w:ascii="微软雅黑" w:eastAsia="微软雅黑" w:hAnsi="微软雅黑" w:cs="微软雅黑" w:hint="eastAsia"/>
                <w:color w:val="000000"/>
                <w:sz w:val="16"/>
                <w:szCs w:val="16"/>
              </w:rPr>
            </w:pPr>
          </w:p>
        </w:tc>
      </w:tr>
      <w:tr w:rsidR="00E00CDA" w14:paraId="055BF6A6" w14:textId="77777777">
        <w:trPr>
          <w:trHeight w:val="192"/>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76345E6"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3FE4E9"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Inspur  550W Platinum Hot Swap Power </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3FA75"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E5661"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50166"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7CC0D7"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6C2079FD" w14:textId="77777777" w:rsidR="00E00CDA" w:rsidRDefault="00E00CDA">
            <w:pPr>
              <w:jc w:val="center"/>
              <w:rPr>
                <w:rFonts w:ascii="微软雅黑" w:eastAsia="微软雅黑" w:hAnsi="微软雅黑" w:cs="微软雅黑" w:hint="eastAsia"/>
                <w:color w:val="000000"/>
                <w:sz w:val="16"/>
                <w:szCs w:val="16"/>
              </w:rPr>
            </w:pPr>
          </w:p>
        </w:tc>
      </w:tr>
      <w:tr w:rsidR="00E00CDA" w14:paraId="104C094C"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9039D61"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E95D97"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五年维保服务</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6F50D6"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EA5AB"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BD933"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C5F3C"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bottom w:val="single" w:sz="4" w:space="0" w:color="000000"/>
              <w:right w:val="single" w:sz="4" w:space="0" w:color="000000"/>
            </w:tcBorders>
            <w:shd w:val="clear" w:color="auto" w:fill="auto"/>
            <w:noWrap/>
            <w:vAlign w:val="center"/>
          </w:tcPr>
          <w:p w14:paraId="61F91A49" w14:textId="77777777" w:rsidR="00E00CDA" w:rsidRDefault="00E00CDA">
            <w:pPr>
              <w:jc w:val="center"/>
              <w:rPr>
                <w:rFonts w:ascii="微软雅黑" w:eastAsia="微软雅黑" w:hAnsi="微软雅黑" w:cs="微软雅黑" w:hint="eastAsia"/>
                <w:color w:val="000000"/>
                <w:sz w:val="16"/>
                <w:szCs w:val="16"/>
              </w:rPr>
            </w:pPr>
          </w:p>
        </w:tc>
      </w:tr>
      <w:tr w:rsidR="00E00CDA" w14:paraId="0841E6C6" w14:textId="77777777">
        <w:trPr>
          <w:trHeight w:val="306"/>
        </w:trPr>
        <w:tc>
          <w:tcPr>
            <w:tcW w:w="121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D0202E1"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数据库服务器 浪潮NF5270M6</w:t>
            </w: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DA7553"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英特尔至强银牌4309Y（8C,105W,2.8GHz）</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C28D9A"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85055"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114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80B65"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￥30,000.00 </w:t>
            </w:r>
          </w:p>
        </w:tc>
        <w:tc>
          <w:tcPr>
            <w:tcW w:w="1208"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34716"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￥30,000.00 </w:t>
            </w:r>
          </w:p>
        </w:tc>
        <w:tc>
          <w:tcPr>
            <w:tcW w:w="870" w:type="dxa"/>
            <w:vMerge w:val="restart"/>
            <w:tcBorders>
              <w:top w:val="single" w:sz="4" w:space="0" w:color="000000"/>
              <w:left w:val="single" w:sz="4" w:space="0" w:color="000000"/>
              <w:right w:val="single" w:sz="4" w:space="0" w:color="000000"/>
            </w:tcBorders>
            <w:shd w:val="clear" w:color="auto" w:fill="auto"/>
            <w:noWrap/>
            <w:vAlign w:val="center"/>
          </w:tcPr>
          <w:p w14:paraId="1C386CF8" w14:textId="77777777" w:rsidR="00E00CDA" w:rsidRDefault="00000000">
            <w:pPr>
              <w:widowControl/>
              <w:jc w:val="center"/>
              <w:textAlignment w:val="center"/>
              <w:rPr>
                <w:rFonts w:ascii="微软雅黑" w:eastAsia="微软雅黑" w:hAnsi="微软雅黑" w:cs="微软雅黑" w:hint="eastAsia"/>
                <w:color w:val="000000"/>
                <w:kern w:val="0"/>
                <w:sz w:val="16"/>
                <w:szCs w:val="16"/>
                <w:lang w:bidi="ar"/>
              </w:rPr>
            </w:pPr>
            <w:r>
              <w:rPr>
                <w:rFonts w:ascii="微软雅黑" w:eastAsia="微软雅黑" w:hAnsi="微软雅黑" w:cs="微软雅黑" w:hint="eastAsia"/>
                <w:color w:val="000000"/>
                <w:kern w:val="0"/>
                <w:sz w:val="16"/>
                <w:szCs w:val="16"/>
                <w:lang w:bidi="ar"/>
              </w:rPr>
              <w:t>支队机房</w:t>
            </w:r>
          </w:p>
        </w:tc>
      </w:tr>
      <w:tr w:rsidR="00E00CDA" w14:paraId="7AD0412C"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CDD46E2"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9869C5"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32GB DDR4-3200MHz RDIMM</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E592BC"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4</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8CA86"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21805"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68431"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39546C4B" w14:textId="77777777" w:rsidR="00E00CDA" w:rsidRDefault="00E00CDA">
            <w:pPr>
              <w:jc w:val="center"/>
              <w:rPr>
                <w:rFonts w:ascii="微软雅黑" w:eastAsia="微软雅黑" w:hAnsi="微软雅黑" w:cs="微软雅黑" w:hint="eastAsia"/>
                <w:color w:val="000000"/>
                <w:sz w:val="16"/>
                <w:szCs w:val="16"/>
              </w:rPr>
            </w:pPr>
          </w:p>
        </w:tc>
      </w:tr>
      <w:tr w:rsidR="00E00CDA" w14:paraId="219F660B" w14:textId="77777777">
        <w:trPr>
          <w:trHeight w:val="444"/>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5DD37E"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A10E6D"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3.5inch 4TB 7.2K SATA 6Gbps Hot Hard Drive</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E714F9"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0F159"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21A73F"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70BFD"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5F78C283" w14:textId="77777777" w:rsidR="00E00CDA" w:rsidRDefault="00E00CDA">
            <w:pPr>
              <w:jc w:val="center"/>
              <w:rPr>
                <w:rFonts w:ascii="微软雅黑" w:eastAsia="微软雅黑" w:hAnsi="微软雅黑" w:cs="微软雅黑" w:hint="eastAsia"/>
                <w:color w:val="000000"/>
                <w:sz w:val="16"/>
                <w:szCs w:val="16"/>
              </w:rPr>
            </w:pPr>
          </w:p>
        </w:tc>
      </w:tr>
      <w:tr w:rsidR="00E00CDA" w14:paraId="15F1E1A4"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73D084"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B9231"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RAID 2GB PM8204 12Gb Adapter</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BFE2B"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4795C"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5719F"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7C62D"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402CE2B8" w14:textId="77777777" w:rsidR="00E00CDA" w:rsidRDefault="00E00CDA">
            <w:pPr>
              <w:jc w:val="center"/>
              <w:rPr>
                <w:rFonts w:ascii="微软雅黑" w:eastAsia="微软雅黑" w:hAnsi="微软雅黑" w:cs="微软雅黑" w:hint="eastAsia"/>
                <w:color w:val="000000"/>
                <w:sz w:val="16"/>
                <w:szCs w:val="16"/>
              </w:rPr>
            </w:pPr>
          </w:p>
        </w:tc>
      </w:tr>
      <w:tr w:rsidR="00E00CDA" w14:paraId="343E27A4"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C45791"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BD4D9E"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双口千兆</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DE92E"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D2F58"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46C9E"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FB7A6"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2A029E47" w14:textId="77777777" w:rsidR="00E00CDA" w:rsidRDefault="00E00CDA">
            <w:pPr>
              <w:jc w:val="center"/>
              <w:rPr>
                <w:rFonts w:ascii="微软雅黑" w:eastAsia="微软雅黑" w:hAnsi="微软雅黑" w:cs="微软雅黑" w:hint="eastAsia"/>
                <w:color w:val="000000"/>
                <w:sz w:val="16"/>
                <w:szCs w:val="16"/>
              </w:rPr>
            </w:pPr>
          </w:p>
        </w:tc>
      </w:tr>
      <w:tr w:rsidR="00E00CDA" w14:paraId="35107416"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B61E611"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92034"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导轨</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D40CE"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ED329"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D3B9F"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356278"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11DD73EA" w14:textId="77777777" w:rsidR="00E00CDA" w:rsidRDefault="00E00CDA">
            <w:pPr>
              <w:jc w:val="center"/>
              <w:rPr>
                <w:rFonts w:ascii="微软雅黑" w:eastAsia="微软雅黑" w:hAnsi="微软雅黑" w:cs="微软雅黑" w:hint="eastAsia"/>
                <w:color w:val="000000"/>
                <w:sz w:val="16"/>
                <w:szCs w:val="16"/>
              </w:rPr>
            </w:pPr>
          </w:p>
        </w:tc>
      </w:tr>
      <w:tr w:rsidR="00E00CDA" w14:paraId="01FDBEE8" w14:textId="77777777">
        <w:trPr>
          <w:trHeight w:val="444"/>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7FA66DE"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4D3B7A"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Inspur  550W Platinum Hot Swap Power </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151580"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38EDB"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F697E"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CC296"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0961B59E" w14:textId="77777777" w:rsidR="00E00CDA" w:rsidRDefault="00E00CDA">
            <w:pPr>
              <w:jc w:val="center"/>
              <w:rPr>
                <w:rFonts w:ascii="微软雅黑" w:eastAsia="微软雅黑" w:hAnsi="微软雅黑" w:cs="微软雅黑" w:hint="eastAsia"/>
                <w:color w:val="000000"/>
                <w:sz w:val="16"/>
                <w:szCs w:val="16"/>
              </w:rPr>
            </w:pPr>
          </w:p>
        </w:tc>
      </w:tr>
      <w:tr w:rsidR="00E00CDA" w14:paraId="2529BECF"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777EE6"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325BDF"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五年维保服务</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4C97B"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4B4D5"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F7265"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191C5"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bottom w:val="single" w:sz="4" w:space="0" w:color="000000"/>
              <w:right w:val="single" w:sz="4" w:space="0" w:color="000000"/>
            </w:tcBorders>
            <w:shd w:val="clear" w:color="auto" w:fill="auto"/>
            <w:noWrap/>
            <w:vAlign w:val="center"/>
          </w:tcPr>
          <w:p w14:paraId="03C43A1D" w14:textId="77777777" w:rsidR="00E00CDA" w:rsidRDefault="00E00CDA">
            <w:pPr>
              <w:jc w:val="center"/>
              <w:rPr>
                <w:rFonts w:ascii="微软雅黑" w:eastAsia="微软雅黑" w:hAnsi="微软雅黑" w:cs="微软雅黑" w:hint="eastAsia"/>
                <w:color w:val="000000"/>
                <w:sz w:val="16"/>
                <w:szCs w:val="16"/>
              </w:rPr>
            </w:pPr>
          </w:p>
        </w:tc>
      </w:tr>
      <w:tr w:rsidR="00E00CDA" w14:paraId="62311ECE" w14:textId="77777777">
        <w:trPr>
          <w:trHeight w:val="306"/>
        </w:trPr>
        <w:tc>
          <w:tcPr>
            <w:tcW w:w="121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659BF59"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车联网交互服务器       浪潮NF5270M6</w:t>
            </w: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5DE7A1"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英特尔至强银牌4309Y（8C,105W,2.8GHz）</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9B61E7"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BFABA"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114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2FEE8"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￥27,000.00 </w:t>
            </w:r>
          </w:p>
        </w:tc>
        <w:tc>
          <w:tcPr>
            <w:tcW w:w="1208"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9ABE9"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￥54,000.00 </w:t>
            </w:r>
          </w:p>
        </w:tc>
        <w:tc>
          <w:tcPr>
            <w:tcW w:w="870" w:type="dxa"/>
            <w:vMerge w:val="restart"/>
            <w:tcBorders>
              <w:top w:val="single" w:sz="4" w:space="0" w:color="000000"/>
              <w:left w:val="single" w:sz="4" w:space="0" w:color="000000"/>
              <w:right w:val="single" w:sz="4" w:space="0" w:color="000000"/>
            </w:tcBorders>
            <w:shd w:val="clear" w:color="auto" w:fill="auto"/>
            <w:noWrap/>
            <w:vAlign w:val="center"/>
          </w:tcPr>
          <w:p w14:paraId="16B72896" w14:textId="77777777" w:rsidR="00E00CDA" w:rsidRDefault="00000000">
            <w:pPr>
              <w:widowControl/>
              <w:jc w:val="center"/>
              <w:textAlignment w:val="center"/>
              <w:rPr>
                <w:rFonts w:ascii="微软雅黑" w:eastAsia="微软雅黑" w:hAnsi="微软雅黑" w:cs="微软雅黑" w:hint="eastAsia"/>
                <w:color w:val="000000"/>
                <w:kern w:val="0"/>
                <w:sz w:val="16"/>
                <w:szCs w:val="16"/>
                <w:lang w:bidi="ar"/>
              </w:rPr>
            </w:pPr>
            <w:r>
              <w:rPr>
                <w:rFonts w:ascii="微软雅黑" w:eastAsia="微软雅黑" w:hAnsi="微软雅黑" w:cs="微软雅黑" w:hint="eastAsia"/>
                <w:color w:val="000000"/>
                <w:kern w:val="0"/>
                <w:sz w:val="16"/>
                <w:szCs w:val="16"/>
                <w:lang w:bidi="ar"/>
              </w:rPr>
              <w:t>支队机房</w:t>
            </w:r>
          </w:p>
        </w:tc>
      </w:tr>
      <w:tr w:rsidR="00E00CDA" w14:paraId="468CB5FE"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D358512"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39EE00"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32GB DDR4-3200MHz RDIMM</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48E650"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4DB06"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F3498"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04C02"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67C0E2F7" w14:textId="77777777" w:rsidR="00E00CDA" w:rsidRDefault="00E00CDA">
            <w:pPr>
              <w:jc w:val="center"/>
              <w:rPr>
                <w:rFonts w:ascii="微软雅黑" w:eastAsia="微软雅黑" w:hAnsi="微软雅黑" w:cs="微软雅黑" w:hint="eastAsia"/>
                <w:color w:val="000000"/>
                <w:sz w:val="16"/>
                <w:szCs w:val="16"/>
              </w:rPr>
            </w:pPr>
          </w:p>
        </w:tc>
      </w:tr>
      <w:tr w:rsidR="00E00CDA" w14:paraId="22E2B907" w14:textId="77777777">
        <w:trPr>
          <w:trHeight w:val="444"/>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DF9D517"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2FC0A2"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3.5inch 4TB 7.2K SATA 6Gbps Hot Hard Drive</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4770BF"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A8510"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8037A"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18FAF3"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633A4B1A" w14:textId="77777777" w:rsidR="00E00CDA" w:rsidRDefault="00E00CDA">
            <w:pPr>
              <w:jc w:val="center"/>
              <w:rPr>
                <w:rFonts w:ascii="微软雅黑" w:eastAsia="微软雅黑" w:hAnsi="微软雅黑" w:cs="微软雅黑" w:hint="eastAsia"/>
                <w:color w:val="000000"/>
                <w:sz w:val="16"/>
                <w:szCs w:val="16"/>
              </w:rPr>
            </w:pPr>
          </w:p>
        </w:tc>
      </w:tr>
      <w:tr w:rsidR="00E00CDA" w14:paraId="7D88BC6F"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5B52ED6"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FEE85F"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RAID 2GB PM8204 12Gb Adapter</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421B2A"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825C2"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940C0"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F8C36"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4839E6EF" w14:textId="77777777" w:rsidR="00E00CDA" w:rsidRDefault="00E00CDA">
            <w:pPr>
              <w:jc w:val="center"/>
              <w:rPr>
                <w:rFonts w:ascii="微软雅黑" w:eastAsia="微软雅黑" w:hAnsi="微软雅黑" w:cs="微软雅黑" w:hint="eastAsia"/>
                <w:color w:val="000000"/>
                <w:sz w:val="16"/>
                <w:szCs w:val="16"/>
              </w:rPr>
            </w:pPr>
          </w:p>
        </w:tc>
      </w:tr>
      <w:tr w:rsidR="00E00CDA" w14:paraId="5B67D209"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BBD911A"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FCFE5B"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双口千兆</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2C85A6"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27312"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CB33F"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E3628B"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376CB599" w14:textId="77777777" w:rsidR="00E00CDA" w:rsidRDefault="00E00CDA">
            <w:pPr>
              <w:jc w:val="center"/>
              <w:rPr>
                <w:rFonts w:ascii="微软雅黑" w:eastAsia="微软雅黑" w:hAnsi="微软雅黑" w:cs="微软雅黑" w:hint="eastAsia"/>
                <w:color w:val="000000"/>
                <w:sz w:val="16"/>
                <w:szCs w:val="16"/>
              </w:rPr>
            </w:pPr>
          </w:p>
        </w:tc>
      </w:tr>
      <w:tr w:rsidR="00E00CDA" w14:paraId="73E37A66"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608CD9"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0B902"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导轨</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4B5B2"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2DCF1"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F5F1F0"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7EABE"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6BE03EE0" w14:textId="77777777" w:rsidR="00E00CDA" w:rsidRDefault="00E00CDA">
            <w:pPr>
              <w:jc w:val="center"/>
              <w:rPr>
                <w:rFonts w:ascii="微软雅黑" w:eastAsia="微软雅黑" w:hAnsi="微软雅黑" w:cs="微软雅黑" w:hint="eastAsia"/>
                <w:color w:val="000000"/>
                <w:sz w:val="16"/>
                <w:szCs w:val="16"/>
              </w:rPr>
            </w:pPr>
          </w:p>
        </w:tc>
      </w:tr>
      <w:tr w:rsidR="00E00CDA" w14:paraId="76D0BCB8" w14:textId="77777777">
        <w:trPr>
          <w:trHeight w:val="444"/>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FE753C"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F724FC"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Inspur  550W Platinum Hot Swap Power </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9AE439"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39AD3"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943DC"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98FCF"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53DC81D1" w14:textId="77777777" w:rsidR="00E00CDA" w:rsidRDefault="00E00CDA">
            <w:pPr>
              <w:jc w:val="center"/>
              <w:rPr>
                <w:rFonts w:ascii="微软雅黑" w:eastAsia="微软雅黑" w:hAnsi="微软雅黑" w:cs="微软雅黑" w:hint="eastAsia"/>
                <w:color w:val="000000"/>
                <w:sz w:val="16"/>
                <w:szCs w:val="16"/>
              </w:rPr>
            </w:pPr>
          </w:p>
        </w:tc>
      </w:tr>
      <w:tr w:rsidR="00E00CDA" w14:paraId="3EFAFA9E"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6C68122"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5B35B"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五年维保服务</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684730"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BE6B1"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2E0A58"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DE0F3"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bottom w:val="single" w:sz="4" w:space="0" w:color="000000"/>
              <w:right w:val="single" w:sz="4" w:space="0" w:color="000000"/>
            </w:tcBorders>
            <w:shd w:val="clear" w:color="auto" w:fill="auto"/>
            <w:noWrap/>
            <w:vAlign w:val="center"/>
          </w:tcPr>
          <w:p w14:paraId="7105BED6" w14:textId="77777777" w:rsidR="00E00CDA" w:rsidRDefault="00E00CDA">
            <w:pPr>
              <w:jc w:val="center"/>
              <w:rPr>
                <w:rFonts w:ascii="微软雅黑" w:eastAsia="微软雅黑" w:hAnsi="微软雅黑" w:cs="微软雅黑" w:hint="eastAsia"/>
                <w:color w:val="000000"/>
                <w:sz w:val="16"/>
                <w:szCs w:val="16"/>
              </w:rPr>
            </w:pPr>
          </w:p>
        </w:tc>
      </w:tr>
      <w:tr w:rsidR="00E00CDA" w14:paraId="140455A2" w14:textId="77777777">
        <w:trPr>
          <w:trHeight w:val="306"/>
        </w:trPr>
        <w:tc>
          <w:tcPr>
            <w:tcW w:w="121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AAE2B63" w14:textId="77777777" w:rsidR="00E00CDA" w:rsidRDefault="00000000">
            <w:pPr>
              <w:widowControl/>
              <w:jc w:val="center"/>
              <w:textAlignment w:val="center"/>
              <w:rPr>
                <w:rFonts w:ascii="微软雅黑" w:eastAsia="微软雅黑" w:hAnsi="微软雅黑" w:cs="微软雅黑" w:hint="eastAsia"/>
                <w:b/>
                <w:bCs/>
                <w:color w:val="000000"/>
                <w:sz w:val="16"/>
                <w:szCs w:val="16"/>
              </w:rPr>
            </w:pPr>
            <w:r>
              <w:rPr>
                <w:rFonts w:ascii="微软雅黑" w:eastAsia="微软雅黑" w:hAnsi="微软雅黑" w:cs="微软雅黑" w:hint="eastAsia"/>
                <w:b/>
                <w:bCs/>
                <w:color w:val="000000"/>
                <w:kern w:val="0"/>
                <w:sz w:val="16"/>
                <w:szCs w:val="16"/>
                <w:lang w:bidi="ar"/>
              </w:rPr>
              <w:t>服务器基础资源          浪潮NF5270M6</w:t>
            </w: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FE5551"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英特尔至强银牌4309Y（8C,105W,2.8GHz）</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FD3F20"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E47B3"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w:t>
            </w:r>
          </w:p>
        </w:tc>
        <w:tc>
          <w:tcPr>
            <w:tcW w:w="114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3DF4C"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￥28,000.00</w:t>
            </w:r>
          </w:p>
        </w:tc>
        <w:tc>
          <w:tcPr>
            <w:tcW w:w="1208"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FC2BD"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￥84,000.00 </w:t>
            </w:r>
          </w:p>
        </w:tc>
        <w:tc>
          <w:tcPr>
            <w:tcW w:w="870" w:type="dxa"/>
            <w:vMerge w:val="restart"/>
            <w:tcBorders>
              <w:top w:val="single" w:sz="4" w:space="0" w:color="000000"/>
              <w:left w:val="single" w:sz="4" w:space="0" w:color="000000"/>
              <w:right w:val="single" w:sz="4" w:space="0" w:color="000000"/>
            </w:tcBorders>
            <w:shd w:val="clear" w:color="auto" w:fill="auto"/>
            <w:noWrap/>
            <w:vAlign w:val="center"/>
          </w:tcPr>
          <w:p w14:paraId="4F4EFC32" w14:textId="77777777" w:rsidR="00E00CDA" w:rsidRDefault="00000000">
            <w:pPr>
              <w:widowControl/>
              <w:jc w:val="center"/>
              <w:textAlignment w:val="center"/>
              <w:rPr>
                <w:rFonts w:ascii="微软雅黑" w:eastAsia="微软雅黑" w:hAnsi="微软雅黑" w:cs="微软雅黑" w:hint="eastAsia"/>
                <w:color w:val="000000"/>
                <w:kern w:val="0"/>
                <w:sz w:val="16"/>
                <w:szCs w:val="16"/>
                <w:lang w:bidi="ar"/>
              </w:rPr>
            </w:pPr>
            <w:r>
              <w:rPr>
                <w:rFonts w:ascii="微软雅黑" w:eastAsia="微软雅黑" w:hAnsi="微软雅黑" w:cs="微软雅黑" w:hint="eastAsia"/>
                <w:color w:val="000000"/>
                <w:kern w:val="0"/>
                <w:sz w:val="16"/>
                <w:szCs w:val="16"/>
                <w:lang w:bidi="ar"/>
              </w:rPr>
              <w:t>锡东机房2台</w:t>
            </w:r>
          </w:p>
          <w:p w14:paraId="5555E954" w14:textId="77777777" w:rsidR="00E00CDA" w:rsidRDefault="00000000">
            <w:pPr>
              <w:widowControl/>
              <w:jc w:val="center"/>
              <w:textAlignment w:val="center"/>
              <w:rPr>
                <w:rFonts w:ascii="微软雅黑" w:eastAsia="微软雅黑" w:hAnsi="微软雅黑" w:cs="微软雅黑" w:hint="eastAsia"/>
                <w:color w:val="000000"/>
                <w:kern w:val="0"/>
                <w:sz w:val="16"/>
                <w:szCs w:val="16"/>
                <w:lang w:bidi="ar"/>
              </w:rPr>
            </w:pPr>
            <w:r>
              <w:rPr>
                <w:rFonts w:ascii="微软雅黑" w:eastAsia="微软雅黑" w:hAnsi="微软雅黑" w:cs="微软雅黑" w:hint="eastAsia"/>
                <w:color w:val="000000"/>
                <w:kern w:val="0"/>
                <w:sz w:val="16"/>
                <w:szCs w:val="16"/>
                <w:lang w:bidi="ar"/>
              </w:rPr>
              <w:t>支队机房1台</w:t>
            </w:r>
          </w:p>
        </w:tc>
      </w:tr>
      <w:tr w:rsidR="00E00CDA" w14:paraId="1B374280"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DFC868C"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EAC4AD"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32GB DDR4-3200MHz RDIMM</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768A6"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F9E70"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39CF6"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8FAEB"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3C29BD61" w14:textId="77777777" w:rsidR="00E00CDA" w:rsidRDefault="00E00CDA">
            <w:pPr>
              <w:jc w:val="center"/>
              <w:rPr>
                <w:rFonts w:ascii="微软雅黑" w:eastAsia="微软雅黑" w:hAnsi="微软雅黑" w:cs="微软雅黑" w:hint="eastAsia"/>
                <w:color w:val="000000"/>
                <w:sz w:val="16"/>
                <w:szCs w:val="16"/>
              </w:rPr>
            </w:pPr>
          </w:p>
        </w:tc>
      </w:tr>
      <w:tr w:rsidR="00E00CDA" w14:paraId="6B5EDBE8" w14:textId="77777777">
        <w:trPr>
          <w:trHeight w:val="444"/>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518E2A"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9957CA"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3.5inch 4TB 7.2K SATA 6Gbps Hot Hard Drive</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76C11"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3</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E187D5"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B4F32"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C0E0A"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374DF522" w14:textId="77777777" w:rsidR="00E00CDA" w:rsidRDefault="00E00CDA">
            <w:pPr>
              <w:jc w:val="center"/>
              <w:rPr>
                <w:rFonts w:ascii="微软雅黑" w:eastAsia="微软雅黑" w:hAnsi="微软雅黑" w:cs="微软雅黑" w:hint="eastAsia"/>
                <w:color w:val="000000"/>
                <w:sz w:val="16"/>
                <w:szCs w:val="16"/>
              </w:rPr>
            </w:pPr>
          </w:p>
        </w:tc>
      </w:tr>
      <w:tr w:rsidR="00E00CDA" w14:paraId="51D8D8C8"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D82498"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06BAD6"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RAID 2GB PM8204 12Gb Adapter</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1BF2A9"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DD15A"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639E6"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65965"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652FD89F" w14:textId="77777777" w:rsidR="00E00CDA" w:rsidRDefault="00E00CDA">
            <w:pPr>
              <w:jc w:val="center"/>
              <w:rPr>
                <w:rFonts w:ascii="微软雅黑" w:eastAsia="微软雅黑" w:hAnsi="微软雅黑" w:cs="微软雅黑" w:hint="eastAsia"/>
                <w:color w:val="000000"/>
                <w:sz w:val="16"/>
                <w:szCs w:val="16"/>
              </w:rPr>
            </w:pPr>
          </w:p>
        </w:tc>
      </w:tr>
      <w:tr w:rsidR="00E00CDA" w14:paraId="2B1EBFC4"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40F8DA5"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9919F3"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双口千兆</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5CEC67"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22AB1"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3A8CD"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D58C5D"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2FA2ECA2" w14:textId="77777777" w:rsidR="00E00CDA" w:rsidRDefault="00E00CDA">
            <w:pPr>
              <w:jc w:val="center"/>
              <w:rPr>
                <w:rFonts w:ascii="微软雅黑" w:eastAsia="微软雅黑" w:hAnsi="微软雅黑" w:cs="微软雅黑" w:hint="eastAsia"/>
                <w:color w:val="000000"/>
                <w:sz w:val="16"/>
                <w:szCs w:val="16"/>
              </w:rPr>
            </w:pPr>
          </w:p>
        </w:tc>
      </w:tr>
      <w:tr w:rsidR="00E00CDA" w14:paraId="1F6BC561"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7C410EA"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BE911"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导轨</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8C010"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9B6E8"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9BBA7"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EB835"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31A3BCC4" w14:textId="77777777" w:rsidR="00E00CDA" w:rsidRDefault="00E00CDA">
            <w:pPr>
              <w:jc w:val="center"/>
              <w:rPr>
                <w:rFonts w:ascii="微软雅黑" w:eastAsia="微软雅黑" w:hAnsi="微软雅黑" w:cs="微软雅黑" w:hint="eastAsia"/>
                <w:color w:val="000000"/>
                <w:sz w:val="16"/>
                <w:szCs w:val="16"/>
              </w:rPr>
            </w:pPr>
          </w:p>
        </w:tc>
      </w:tr>
      <w:tr w:rsidR="00E00CDA" w14:paraId="51631B64" w14:textId="77777777">
        <w:trPr>
          <w:trHeight w:val="299"/>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61668EA"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1F0E16"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 xml:space="preserve">Inspur  550W Platinum Hot Swap Power </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D4C8AA"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2</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DEDDF"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78EF6"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FB0ED"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right w:val="single" w:sz="4" w:space="0" w:color="000000"/>
            </w:tcBorders>
            <w:shd w:val="clear" w:color="auto" w:fill="auto"/>
            <w:noWrap/>
            <w:vAlign w:val="center"/>
          </w:tcPr>
          <w:p w14:paraId="423829A4" w14:textId="77777777" w:rsidR="00E00CDA" w:rsidRDefault="00E00CDA">
            <w:pPr>
              <w:jc w:val="center"/>
              <w:rPr>
                <w:rFonts w:ascii="微软雅黑" w:eastAsia="微软雅黑" w:hAnsi="微软雅黑" w:cs="微软雅黑" w:hint="eastAsia"/>
                <w:color w:val="000000"/>
                <w:sz w:val="16"/>
                <w:szCs w:val="16"/>
              </w:rPr>
            </w:pPr>
          </w:p>
        </w:tc>
      </w:tr>
      <w:tr w:rsidR="00E00CDA" w14:paraId="5A3FE95E" w14:textId="77777777">
        <w:trPr>
          <w:trHeight w:val="306"/>
        </w:trPr>
        <w:tc>
          <w:tcPr>
            <w:tcW w:w="121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EA05D29" w14:textId="77777777" w:rsidR="00E00CDA" w:rsidRDefault="00E00CDA">
            <w:pPr>
              <w:jc w:val="center"/>
              <w:rPr>
                <w:rFonts w:ascii="微软雅黑" w:eastAsia="微软雅黑" w:hAnsi="微软雅黑" w:cs="微软雅黑" w:hint="eastAsia"/>
                <w:b/>
                <w:bCs/>
                <w:color w:val="000000"/>
                <w:sz w:val="16"/>
                <w:szCs w:val="16"/>
              </w:rPr>
            </w:pPr>
          </w:p>
        </w:tc>
        <w:tc>
          <w:tcPr>
            <w:tcW w:w="34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0729E" w14:textId="77777777" w:rsidR="00E00CDA" w:rsidRDefault="00000000">
            <w:pPr>
              <w:widowControl/>
              <w:jc w:val="left"/>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五年维保服务</w:t>
            </w:r>
          </w:p>
        </w:tc>
        <w:tc>
          <w:tcPr>
            <w:tcW w:w="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68D285" w14:textId="77777777" w:rsidR="00E00CDA" w:rsidRDefault="00000000">
            <w:pPr>
              <w:widowControl/>
              <w:jc w:val="center"/>
              <w:textAlignment w:val="center"/>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kern w:val="0"/>
                <w:sz w:val="16"/>
                <w:szCs w:val="16"/>
                <w:lang w:bidi="ar"/>
              </w:rPr>
              <w:t>1</w:t>
            </w:r>
          </w:p>
        </w:tc>
        <w:tc>
          <w:tcPr>
            <w:tcW w:w="56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947477" w14:textId="77777777" w:rsidR="00E00CDA" w:rsidRDefault="00E00CDA">
            <w:pPr>
              <w:jc w:val="center"/>
              <w:rPr>
                <w:rFonts w:ascii="微软雅黑" w:eastAsia="微软雅黑" w:hAnsi="微软雅黑" w:cs="微软雅黑" w:hint="eastAsia"/>
                <w:color w:val="000000"/>
                <w:sz w:val="16"/>
                <w:szCs w:val="16"/>
              </w:rPr>
            </w:pPr>
          </w:p>
        </w:tc>
        <w:tc>
          <w:tcPr>
            <w:tcW w:w="114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1CD7D9" w14:textId="77777777" w:rsidR="00E00CDA" w:rsidRDefault="00E00CDA">
            <w:pPr>
              <w:jc w:val="center"/>
              <w:rPr>
                <w:rFonts w:ascii="微软雅黑" w:eastAsia="微软雅黑" w:hAnsi="微软雅黑" w:cs="微软雅黑" w:hint="eastAsia"/>
                <w:color w:val="000000"/>
                <w:sz w:val="16"/>
                <w:szCs w:val="16"/>
              </w:rPr>
            </w:pPr>
          </w:p>
        </w:tc>
        <w:tc>
          <w:tcPr>
            <w:tcW w:w="120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DDEC0" w14:textId="77777777" w:rsidR="00E00CDA" w:rsidRDefault="00E00CDA">
            <w:pPr>
              <w:jc w:val="center"/>
              <w:rPr>
                <w:rFonts w:ascii="微软雅黑" w:eastAsia="微软雅黑" w:hAnsi="微软雅黑" w:cs="微软雅黑" w:hint="eastAsia"/>
                <w:color w:val="000000"/>
                <w:sz w:val="16"/>
                <w:szCs w:val="16"/>
              </w:rPr>
            </w:pPr>
          </w:p>
        </w:tc>
        <w:tc>
          <w:tcPr>
            <w:tcW w:w="870" w:type="dxa"/>
            <w:vMerge/>
            <w:tcBorders>
              <w:left w:val="single" w:sz="4" w:space="0" w:color="000000"/>
              <w:bottom w:val="single" w:sz="4" w:space="0" w:color="000000"/>
              <w:right w:val="single" w:sz="4" w:space="0" w:color="000000"/>
            </w:tcBorders>
            <w:shd w:val="clear" w:color="auto" w:fill="auto"/>
            <w:noWrap/>
            <w:vAlign w:val="center"/>
          </w:tcPr>
          <w:p w14:paraId="4D100833" w14:textId="77777777" w:rsidR="00E00CDA" w:rsidRDefault="00E00CDA">
            <w:pPr>
              <w:jc w:val="center"/>
              <w:rPr>
                <w:rFonts w:ascii="微软雅黑" w:eastAsia="微软雅黑" w:hAnsi="微软雅黑" w:cs="微软雅黑" w:hint="eastAsia"/>
                <w:color w:val="000000"/>
                <w:sz w:val="16"/>
                <w:szCs w:val="16"/>
              </w:rPr>
            </w:pPr>
          </w:p>
        </w:tc>
      </w:tr>
      <w:tr w:rsidR="00E00CDA" w14:paraId="3712EBF1" w14:textId="77777777">
        <w:trPr>
          <w:trHeight w:val="276"/>
        </w:trPr>
        <w:tc>
          <w:tcPr>
            <w:tcW w:w="5239" w:type="dxa"/>
            <w:gridSpan w:val="3"/>
            <w:tcBorders>
              <w:top w:val="single" w:sz="4" w:space="0" w:color="000000"/>
              <w:left w:val="single" w:sz="4" w:space="0" w:color="000000"/>
              <w:bottom w:val="single" w:sz="4" w:space="0" w:color="000000"/>
              <w:right w:val="single" w:sz="4" w:space="0" w:color="000000"/>
            </w:tcBorders>
            <w:shd w:val="clear" w:color="auto" w:fill="auto"/>
            <w:noWrap/>
            <w:vAlign w:val="bottom"/>
          </w:tcPr>
          <w:p w14:paraId="48286648" w14:textId="77777777" w:rsidR="00E00CDA" w:rsidRDefault="00000000">
            <w:pPr>
              <w:widowControl/>
              <w:jc w:val="center"/>
              <w:textAlignment w:val="bottom"/>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合计</w:t>
            </w:r>
          </w:p>
        </w:tc>
        <w:tc>
          <w:tcPr>
            <w:tcW w:w="2910" w:type="dxa"/>
            <w:gridSpan w:val="3"/>
            <w:tcBorders>
              <w:top w:val="single" w:sz="4" w:space="0" w:color="000000"/>
              <w:left w:val="single" w:sz="4" w:space="0" w:color="000000"/>
              <w:bottom w:val="single" w:sz="4" w:space="0" w:color="000000"/>
              <w:right w:val="single" w:sz="4" w:space="0" w:color="000000"/>
            </w:tcBorders>
            <w:shd w:val="clear" w:color="auto" w:fill="auto"/>
            <w:noWrap/>
            <w:vAlign w:val="bottom"/>
          </w:tcPr>
          <w:p w14:paraId="4AAE587D" w14:textId="77777777" w:rsidR="00E00CDA" w:rsidRDefault="00000000">
            <w:pPr>
              <w:widowControl/>
              <w:jc w:val="center"/>
              <w:textAlignment w:val="bottom"/>
              <w:rPr>
                <w:rFonts w:ascii="微软雅黑" w:eastAsia="微软雅黑" w:hAnsi="微软雅黑" w:cs="微软雅黑" w:hint="eastAsia"/>
                <w:color w:val="000000"/>
                <w:sz w:val="20"/>
                <w:szCs w:val="20"/>
              </w:rPr>
            </w:pPr>
            <w:r>
              <w:rPr>
                <w:rFonts w:ascii="微软雅黑" w:eastAsia="微软雅黑" w:hAnsi="微软雅黑" w:cs="微软雅黑" w:hint="eastAsia"/>
                <w:color w:val="000000"/>
                <w:kern w:val="0"/>
                <w:sz w:val="20"/>
                <w:szCs w:val="20"/>
                <w:lang w:bidi="ar"/>
              </w:rPr>
              <w:t xml:space="preserve">￥250,000.00 </w:t>
            </w:r>
          </w:p>
        </w:tc>
        <w:tc>
          <w:tcPr>
            <w:tcW w:w="870"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B71B787" w14:textId="77777777" w:rsidR="00E00CDA" w:rsidRDefault="00E00CDA">
            <w:pPr>
              <w:widowControl/>
              <w:jc w:val="center"/>
              <w:textAlignment w:val="bottom"/>
              <w:rPr>
                <w:rFonts w:ascii="微软雅黑" w:eastAsia="微软雅黑" w:hAnsi="微软雅黑" w:cs="微软雅黑" w:hint="eastAsia"/>
                <w:color w:val="000000"/>
                <w:kern w:val="0"/>
                <w:sz w:val="20"/>
                <w:szCs w:val="20"/>
                <w:lang w:bidi="ar"/>
              </w:rPr>
            </w:pPr>
          </w:p>
        </w:tc>
      </w:tr>
    </w:tbl>
    <w:p w14:paraId="7A931682" w14:textId="77777777" w:rsidR="00E00CDA" w:rsidRDefault="00E00CDA">
      <w:pPr>
        <w:spacing w:line="360" w:lineRule="auto"/>
        <w:rPr>
          <w:rFonts w:ascii="宋体" w:hAnsi="宋体" w:hint="eastAsia"/>
          <w:spacing w:val="4"/>
          <w:kern w:val="0"/>
          <w:sz w:val="24"/>
        </w:rPr>
      </w:pPr>
    </w:p>
    <w:p w14:paraId="487C0D10" w14:textId="77777777" w:rsidR="00E00CDA" w:rsidRDefault="00000000">
      <w:pPr>
        <w:spacing w:line="360" w:lineRule="auto"/>
        <w:ind w:right="-334"/>
        <w:jc w:val="left"/>
        <w:rPr>
          <w:rFonts w:ascii="宋体" w:hAnsi="宋体" w:hint="eastAsia"/>
          <w:spacing w:val="4"/>
        </w:rPr>
      </w:pPr>
      <w:r>
        <w:rPr>
          <w:rFonts w:ascii="宋体" w:hAnsi="宋体" w:cs="宋体"/>
          <w:sz w:val="24"/>
        </w:rPr>
        <w:br w:type="page"/>
      </w:r>
    </w:p>
    <w:p w14:paraId="6F65FAEA" w14:textId="77777777" w:rsidR="00E00CDA" w:rsidRDefault="00000000">
      <w:pPr>
        <w:spacing w:line="360" w:lineRule="auto"/>
        <w:ind w:right="-334"/>
        <w:jc w:val="left"/>
        <w:rPr>
          <w:rFonts w:ascii="宋体" w:hAnsi="宋体" w:cs="宋体" w:hint="eastAsia"/>
          <w:b/>
          <w:kern w:val="0"/>
          <w:sz w:val="24"/>
        </w:rPr>
      </w:pPr>
      <w:r>
        <w:rPr>
          <w:rFonts w:ascii="宋体" w:hAnsi="宋体" w:hint="eastAsia"/>
          <w:sz w:val="24"/>
        </w:rPr>
        <w:lastRenderedPageBreak/>
        <w:t>附件2</w:t>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sz w:val="24"/>
        </w:rPr>
        <w:tab/>
      </w:r>
      <w:r>
        <w:rPr>
          <w:rFonts w:ascii="宋体" w:hAnsi="宋体" w:cs="宋体" w:hint="eastAsia"/>
          <w:kern w:val="0"/>
          <w:sz w:val="24"/>
        </w:rPr>
        <w:t>安全生产责任书</w:t>
      </w:r>
    </w:p>
    <w:p w14:paraId="3657C47E" w14:textId="77777777" w:rsidR="00E00CDA" w:rsidRDefault="00000000">
      <w:pPr>
        <w:ind w:right="-334"/>
        <w:jc w:val="left"/>
        <w:rPr>
          <w:rFonts w:ascii="宋体" w:hAnsi="宋体" w:hint="eastAsia"/>
          <w:b/>
          <w:sz w:val="24"/>
        </w:rPr>
      </w:pPr>
      <w:r>
        <w:rPr>
          <w:rFonts w:ascii="宋体" w:hAnsi="宋体" w:hint="eastAsia"/>
          <w:sz w:val="24"/>
        </w:rPr>
        <w:t>甲方：江苏天安智联科技股份有限公司</w:t>
      </w:r>
    </w:p>
    <w:p w14:paraId="6019D563" w14:textId="77777777" w:rsidR="00E00CDA" w:rsidRDefault="00000000">
      <w:pPr>
        <w:rPr>
          <w:rFonts w:ascii="宋体" w:hAnsi="宋体" w:hint="eastAsia"/>
          <w:b/>
          <w:bCs/>
          <w:sz w:val="24"/>
        </w:rPr>
      </w:pPr>
      <w:r>
        <w:rPr>
          <w:rFonts w:ascii="宋体" w:hAnsi="宋体" w:hint="eastAsia"/>
          <w:sz w:val="24"/>
        </w:rPr>
        <w:t>乙方：苏州志合业成信息科技有限公司</w:t>
      </w:r>
    </w:p>
    <w:p w14:paraId="5A1C18F8" w14:textId="77777777" w:rsidR="00E00CDA" w:rsidRDefault="00000000">
      <w:pPr>
        <w:spacing w:line="360" w:lineRule="auto"/>
        <w:ind w:right="-334" w:firstLineChars="200" w:firstLine="480"/>
        <w:rPr>
          <w:rFonts w:ascii="宋体" w:hAnsi="宋体" w:hint="eastAsia"/>
          <w:b/>
          <w:bCs/>
          <w:sz w:val="24"/>
        </w:rPr>
      </w:pPr>
      <w:r>
        <w:rPr>
          <w:rFonts w:ascii="宋体" w:hAnsi="宋体" w:hint="eastAsia"/>
          <w:bCs/>
          <w:sz w:val="24"/>
        </w:rPr>
        <w:t>为确保甲方所属范围内的项目施工期间的人身、设备安全，以及使用中设备的安全运行，进一步明确施工中甲乙双方职责，落实安全责任，根据《中华人民共和国民法典》、《中华人民共和国劳动法》、《中华人民共和国安全生产法》、《中华人民共和国消防法》、《中华人民共和国环境保护法》、《中华人民共和国刑法》等法律，及《建设工程安全生产管理条例》、《安全生产许可证条例》、《中央企业安全生产监督管理暂行办法》、《电信网络运行监督管理办法》等法规，中国移动通信集团江苏有限公司、江苏移动信息系统集成有限公司有关安全生产和施工管理规定和要求，经过甲乙双方共同协商，凡甲方委托乙方的项目，乙方必须遵守如下施工安全条款：</w:t>
      </w:r>
    </w:p>
    <w:p w14:paraId="02F6D26A" w14:textId="77777777" w:rsidR="00E00CDA" w:rsidRDefault="00000000">
      <w:pPr>
        <w:widowControl/>
        <w:spacing w:line="360" w:lineRule="auto"/>
        <w:ind w:firstLineChars="200" w:firstLine="480"/>
        <w:rPr>
          <w:rFonts w:ascii="宋体" w:hAnsi="宋体" w:hint="eastAsia"/>
          <w:b/>
          <w:bCs/>
          <w:sz w:val="24"/>
        </w:rPr>
      </w:pPr>
      <w:r>
        <w:rPr>
          <w:rFonts w:ascii="宋体" w:hAnsi="宋体" w:hint="eastAsia"/>
          <w:bCs/>
          <w:sz w:val="24"/>
        </w:rPr>
        <w:t>一、乙方人员进入甲方或甲方业主场地或区域，必须遵守国家及行业相关法规及甲方的各项规章制度和要求。并对全体施工人员进行安全培训和教育，施工人员必须严格按照施工项目的操作规程施工和作业。</w:t>
      </w:r>
    </w:p>
    <w:p w14:paraId="51F2EAB3"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二、乙方在甲方或甲方业主场地或区域内施工，必须按安全要求做好安全防范措施、及悬挂和设置安全标志，并按安全规程、标准及规定执行，加强施工安全检查和监督，发现违章作业者要坚决纠正并作出处理。</w:t>
      </w:r>
    </w:p>
    <w:p w14:paraId="6F22A5BA"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三、乙方带进甲方或甲方业主场地使用的工具、设备、仪器等，必须符合安全要求，并接受甲方有关人员的检查，对不符合安全要求的，甲方有权禁止使用和清退出现场。</w:t>
      </w:r>
    </w:p>
    <w:p w14:paraId="1F3CB31A"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四、乙方特种作业人员必须持证上岗，严禁无证操作，乙方应有专人负责对其检查和管理监督，甲方有权进行检查监督。</w:t>
      </w:r>
    </w:p>
    <w:p w14:paraId="76AFC0E3"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五、乙方施工人员在高处作业时必须按规范使用安全帽、保险带等劳保用品，不违章操作。严格执行“登高作业八项禁令”:禁止未受过培训并取得特种作业证的人员登高作业；禁止不正确使用登高工器具或使用不合格工器具登高作业；禁止恶劣天气下登高作业；禁止登高人员无安全保护措施作业；禁止工作区域内危险因素未排除和无安全防护状态下冒险作业；禁止现场安全情况不明责任不落</w:t>
      </w:r>
      <w:r>
        <w:rPr>
          <w:rFonts w:ascii="宋体" w:hAnsi="宋体" w:hint="eastAsia"/>
          <w:bCs/>
          <w:sz w:val="24"/>
        </w:rPr>
        <w:lastRenderedPageBreak/>
        <w:t>实情况下登高作业；禁止身体条件不适合登高作业情况下强行登高作业；禁止不按照规范流程登高作业。</w:t>
      </w:r>
    </w:p>
    <w:p w14:paraId="4F87B981"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六、乙方在带电作业、易燃易爆区域和有毒有害等危险部位施工，预先采取防范措施、并沟通甲方配合施工，确保安全。在施工过程中需要架设临时电源线、棚架作业等，应向甲方主管部门申报批准，并经甲方安全主管部门同意后方可进行作业。乙方要加强施工现场吸烟人员的管理，严禁在机房、基站等禁烟区、及重点要害施工部位吸烟。</w:t>
      </w:r>
    </w:p>
    <w:p w14:paraId="24E45937"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七、乙方安全责任的负责人必须全面负责监督其施工人员，按照甲方安全制度有关要求安全施工，直至该工程和项目结束为止。</w:t>
      </w:r>
    </w:p>
    <w:p w14:paraId="673F542B"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八、乙方在施工过程中，要接受甲方及监理单位的监督检查，甲方及监理单位发现乙方存在安全隐患时，甲方及监理单位有权责令乙方限期整改；发现乙方违章作业时甲方有权停止乙方施工。</w:t>
      </w:r>
    </w:p>
    <w:p w14:paraId="038CD083"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九、乙方施工前应事先提交其营业执照、施工资质和安全施工资格证书，以及安全生产管理人员、特殊工种施工人员专业资格证书，经甲方审查及备案（复印件），配合甲方了解在此前的施工业绩及施工安全情况。</w:t>
      </w:r>
    </w:p>
    <w:p w14:paraId="4C27F1BA"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十、在施工期间，由于乙方人员、工具设备、或措施等不当造成事故（人身安全、设备、火灾事故、案件等人身和财产损失），一切责任或损失一律由乙方承担。</w:t>
      </w:r>
    </w:p>
    <w:p w14:paraId="337158FE"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乙方并及时将情况通报给甲方和按有关规定向其上级主管部门和当地政府有关部门报告，甲方工程和项目施工负责部门应及时报公司安全主管部门。</w:t>
      </w:r>
    </w:p>
    <w:p w14:paraId="1E6FDBBF" w14:textId="77777777" w:rsidR="00E00CDA" w:rsidRDefault="00000000">
      <w:pPr>
        <w:widowControl/>
        <w:spacing w:line="360" w:lineRule="auto"/>
        <w:ind w:firstLineChars="192" w:firstLine="461"/>
        <w:rPr>
          <w:rFonts w:ascii="宋体" w:hAnsi="宋体" w:hint="eastAsia"/>
          <w:b/>
          <w:bCs/>
          <w:sz w:val="24"/>
        </w:rPr>
      </w:pPr>
      <w:r>
        <w:rPr>
          <w:rFonts w:ascii="宋体" w:hAnsi="宋体" w:hint="eastAsia"/>
          <w:bCs/>
          <w:sz w:val="24"/>
        </w:rPr>
        <w:t>十一、本“施工安全责任书”作为合同</w:t>
      </w:r>
      <w:r>
        <w:rPr>
          <w:rFonts w:ascii="宋体" w:hAnsi="宋体"/>
          <w:bCs/>
          <w:sz w:val="24"/>
        </w:rPr>
        <w:t>附件</w:t>
      </w:r>
      <w:r>
        <w:rPr>
          <w:rFonts w:ascii="宋体" w:hAnsi="宋体" w:hint="eastAsia"/>
          <w:bCs/>
          <w:sz w:val="24"/>
        </w:rPr>
        <w:t>，生效起止时间同合同。本协议需经双方法人代表（或法人代表委托人）签名并盖公章，与所签合同具有同等法律效力。</w:t>
      </w:r>
    </w:p>
    <w:p w14:paraId="7057DCB7" w14:textId="77777777" w:rsidR="00E00CDA" w:rsidRDefault="00000000">
      <w:pPr>
        <w:spacing w:line="360" w:lineRule="auto"/>
        <w:ind w:firstLineChars="192" w:firstLine="461"/>
        <w:rPr>
          <w:rFonts w:ascii="宋体" w:hAnsi="宋体" w:hint="eastAsia"/>
          <w:b/>
          <w:bCs/>
          <w:sz w:val="24"/>
        </w:rPr>
      </w:pPr>
      <w:r>
        <w:rPr>
          <w:rFonts w:ascii="宋体" w:hAnsi="宋体" w:hint="eastAsia"/>
          <w:bCs/>
          <w:sz w:val="24"/>
        </w:rPr>
        <w:t>十二、本协议一式肆份，由甲方、乙方各执贰份。</w:t>
      </w:r>
    </w:p>
    <w:p w14:paraId="75BB4C8B" w14:textId="77777777" w:rsidR="00E00CDA" w:rsidRDefault="00000000">
      <w:pPr>
        <w:spacing w:line="360" w:lineRule="auto"/>
        <w:ind w:firstLineChars="200" w:firstLine="480"/>
        <w:jc w:val="left"/>
        <w:rPr>
          <w:rFonts w:ascii="宋体" w:hAnsi="宋体" w:hint="eastAsia"/>
          <w:b/>
          <w:bCs/>
          <w:sz w:val="24"/>
        </w:rPr>
      </w:pPr>
      <w:r>
        <w:rPr>
          <w:rFonts w:ascii="宋体" w:hAnsi="宋体" w:hint="eastAsia"/>
          <w:bCs/>
          <w:sz w:val="24"/>
        </w:rPr>
        <w:t>甲方名称：    （盖章）               乙方名称：   （盖章）</w:t>
      </w:r>
    </w:p>
    <w:p w14:paraId="2D745846" w14:textId="77777777" w:rsidR="00E00CDA" w:rsidRDefault="00000000">
      <w:pPr>
        <w:spacing w:line="360" w:lineRule="auto"/>
        <w:ind w:firstLineChars="200" w:firstLine="480"/>
        <w:rPr>
          <w:rFonts w:ascii="宋体" w:hAnsi="宋体" w:hint="eastAsia"/>
          <w:bCs/>
          <w:sz w:val="24"/>
        </w:rPr>
      </w:pPr>
      <w:r>
        <w:rPr>
          <w:rFonts w:ascii="宋体" w:hAnsi="宋体" w:hint="eastAsia"/>
          <w:bCs/>
          <w:sz w:val="24"/>
        </w:rPr>
        <w:t xml:space="preserve"> 授权代表（签字）：                   授权代表（签字）：</w:t>
      </w:r>
    </w:p>
    <w:p w14:paraId="636B3EEF" w14:textId="77777777" w:rsidR="00E00CDA" w:rsidRDefault="00000000">
      <w:pPr>
        <w:spacing w:line="360" w:lineRule="auto"/>
        <w:ind w:firstLineChars="200" w:firstLine="480"/>
        <w:rPr>
          <w:rFonts w:ascii="宋体" w:hAnsi="宋体" w:hint="eastAsia"/>
          <w:b/>
          <w:bCs/>
          <w:sz w:val="24"/>
        </w:rPr>
      </w:pPr>
      <w:r>
        <w:rPr>
          <w:rFonts w:ascii="宋体" w:hAnsi="宋体" w:hint="eastAsia"/>
          <w:bCs/>
          <w:sz w:val="24"/>
        </w:rPr>
        <w:t>签约日期：2025年   月   日          签约日期：2025年   月   日</w:t>
      </w:r>
    </w:p>
    <w:p w14:paraId="37C23EC0" w14:textId="77777777" w:rsidR="00E00CDA" w:rsidRDefault="00000000">
      <w:pPr>
        <w:widowControl/>
        <w:spacing w:line="360" w:lineRule="auto"/>
        <w:rPr>
          <w:rFonts w:ascii="宋体" w:hAnsi="宋体" w:cs="宋体" w:hint="eastAsia"/>
          <w:kern w:val="0"/>
          <w:szCs w:val="21"/>
        </w:rPr>
      </w:pPr>
      <w:r>
        <w:rPr>
          <w:rFonts w:ascii="宋体" w:hAnsi="宋体" w:hint="eastAsia"/>
          <w:sz w:val="24"/>
        </w:rPr>
        <w:br w:type="page"/>
      </w:r>
      <w:r>
        <w:rPr>
          <w:rFonts w:ascii="宋体" w:hAnsi="宋体" w:hint="eastAsia"/>
          <w:sz w:val="24"/>
        </w:rPr>
        <w:lastRenderedPageBreak/>
        <w:t>附件3：</w:t>
      </w:r>
      <w:r>
        <w:rPr>
          <w:rFonts w:ascii="宋体" w:hAnsi="宋体" w:hint="eastAsia"/>
          <w:sz w:val="44"/>
        </w:rPr>
        <w:t xml:space="preserve">      </w:t>
      </w:r>
      <w:r>
        <w:rPr>
          <w:rFonts w:ascii="宋体" w:hAnsi="宋体" w:cs="宋体" w:hint="eastAsia"/>
          <w:b/>
          <w:bCs/>
          <w:kern w:val="0"/>
          <w:sz w:val="28"/>
          <w:szCs w:val="21"/>
        </w:rPr>
        <w:t>数据安全</w:t>
      </w:r>
      <w:r>
        <w:rPr>
          <w:rFonts w:ascii="宋体" w:hAnsi="宋体" w:cs="宋体"/>
          <w:b/>
          <w:bCs/>
          <w:kern w:val="0"/>
          <w:sz w:val="28"/>
          <w:szCs w:val="21"/>
        </w:rPr>
        <w:t>保密协议</w:t>
      </w:r>
    </w:p>
    <w:p w14:paraId="31EE29B6" w14:textId="77777777" w:rsidR="00E00CDA" w:rsidRDefault="00000000">
      <w:pPr>
        <w:spacing w:line="360" w:lineRule="auto"/>
        <w:ind w:right="-334"/>
        <w:jc w:val="left"/>
        <w:rPr>
          <w:rFonts w:ascii="宋体" w:hAnsi="宋体" w:hint="eastAsia"/>
          <w:b/>
          <w:sz w:val="24"/>
        </w:rPr>
      </w:pPr>
      <w:r>
        <w:rPr>
          <w:rFonts w:ascii="宋体" w:hAnsi="宋体" w:hint="eastAsia"/>
          <w:sz w:val="24"/>
        </w:rPr>
        <w:t>甲方：江苏天安智联科技股份有限公司</w:t>
      </w:r>
    </w:p>
    <w:p w14:paraId="18C2FC6B" w14:textId="77777777" w:rsidR="00E00CDA" w:rsidRDefault="00000000">
      <w:pPr>
        <w:spacing w:line="360" w:lineRule="auto"/>
        <w:rPr>
          <w:rFonts w:ascii="宋体" w:hAnsi="宋体" w:cs="等线" w:hint="eastAsia"/>
          <w:b/>
          <w:bCs/>
          <w:sz w:val="24"/>
        </w:rPr>
      </w:pPr>
      <w:r>
        <w:rPr>
          <w:rFonts w:ascii="宋体" w:hAnsi="宋体" w:hint="eastAsia"/>
          <w:sz w:val="24"/>
        </w:rPr>
        <w:t>乙方：苏州志合业成信息科技有限公司</w:t>
      </w:r>
    </w:p>
    <w:p w14:paraId="0B5A4B6C" w14:textId="77777777" w:rsidR="00E00CDA" w:rsidRDefault="00000000">
      <w:pPr>
        <w:spacing w:before="120" w:after="120" w:line="360" w:lineRule="auto"/>
        <w:ind w:firstLine="420"/>
        <w:rPr>
          <w:rFonts w:ascii="宋体" w:hAnsi="宋体" w:cs="等线" w:hint="eastAsia"/>
          <w:b/>
          <w:bCs/>
          <w:sz w:val="24"/>
        </w:rPr>
      </w:pPr>
      <w:r>
        <w:rPr>
          <w:rFonts w:ascii="宋体" w:hAnsi="宋体" w:cs="等线" w:hint="eastAsia"/>
          <w:bCs/>
          <w:sz w:val="24"/>
        </w:rPr>
        <w:t>鉴于：甲乙双方签订了</w:t>
      </w:r>
      <w:r>
        <w:rPr>
          <w:rFonts w:ascii="宋体" w:hAnsi="宋体" w:cs="等线" w:hint="eastAsia"/>
          <w:bCs/>
          <w:sz w:val="24"/>
          <w:u w:val="single"/>
        </w:rPr>
        <w:t xml:space="preserve"> 采购 </w:t>
      </w:r>
      <w:r>
        <w:rPr>
          <w:rFonts w:ascii="宋体" w:hAnsi="宋体" w:cs="等线" w:hint="eastAsia"/>
          <w:bCs/>
          <w:sz w:val="24"/>
        </w:rPr>
        <w:t>合同（以下简称“合同”），在“合同”履行期间（以下简称“合作”期间），甲方向乙方提供的或者乙方在合作过程中所接触到甲方的数据及数据处理活动。双方同意就上述相关数据安全保密达成以下一致：</w:t>
      </w:r>
    </w:p>
    <w:p w14:paraId="220C2AB4" w14:textId="77777777" w:rsidR="00E00CDA" w:rsidRDefault="00000000">
      <w:pPr>
        <w:spacing w:before="120" w:after="120" w:line="360" w:lineRule="auto"/>
        <w:rPr>
          <w:rFonts w:ascii="宋体" w:hAnsi="宋体" w:cs="等线" w:hint="eastAsia"/>
          <w:b/>
          <w:bCs/>
          <w:sz w:val="24"/>
        </w:rPr>
      </w:pPr>
      <w:r>
        <w:rPr>
          <w:rFonts w:ascii="宋体" w:hAnsi="宋体" w:cs="等线" w:hint="eastAsia"/>
          <w:bCs/>
          <w:sz w:val="24"/>
        </w:rPr>
        <w:t>一、定义</w:t>
      </w:r>
    </w:p>
    <w:p w14:paraId="47CF0545" w14:textId="77777777" w:rsidR="00E00CDA" w:rsidRDefault="00000000">
      <w:pPr>
        <w:spacing w:line="360" w:lineRule="auto"/>
        <w:ind w:firstLine="323"/>
        <w:rPr>
          <w:rFonts w:ascii="宋体" w:hAnsi="宋体" w:cs="等线" w:hint="eastAsia"/>
          <w:b/>
          <w:bCs/>
          <w:sz w:val="24"/>
        </w:rPr>
      </w:pPr>
      <w:r>
        <w:rPr>
          <w:rFonts w:ascii="宋体" w:hAnsi="宋体" w:cs="等线" w:hint="eastAsia"/>
          <w:bCs/>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9" w:name="_Hlk52136067"/>
      <w:r>
        <w:rPr>
          <w:rFonts w:ascii="宋体" w:hAnsi="宋体" w:cs="等线" w:hint="eastAsia"/>
          <w:bCs/>
          <w:sz w:val="24"/>
        </w:rPr>
        <w:t>用户数据及服务内容信息</w:t>
      </w:r>
      <w:bookmarkEnd w:id="9"/>
      <w:r>
        <w:rPr>
          <w:rFonts w:ascii="宋体" w:hAnsi="宋体" w:cs="等线" w:hint="eastAsia"/>
          <w:bCs/>
          <w:sz w:val="24"/>
        </w:rPr>
        <w:t>、用户服务相关信息、用户统计分析数据、网络与系统的建设与运行维护类数据、业务运营类数据、企业管理数据等一般数据、以及重要数据和核心数据。</w:t>
      </w:r>
    </w:p>
    <w:p w14:paraId="6C0A05A6" w14:textId="77777777" w:rsidR="00E00CDA" w:rsidRDefault="00000000">
      <w:pPr>
        <w:spacing w:line="360" w:lineRule="auto"/>
        <w:ind w:firstLine="323"/>
        <w:rPr>
          <w:rFonts w:ascii="宋体" w:hAnsi="宋体" w:cs="等线" w:hint="eastAsia"/>
          <w:b/>
          <w:bCs/>
          <w:sz w:val="24"/>
        </w:rPr>
      </w:pPr>
      <w:r>
        <w:rPr>
          <w:rFonts w:ascii="宋体" w:hAnsi="宋体" w:cs="等线" w:hint="eastAsia"/>
          <w:bCs/>
          <w:sz w:val="24"/>
        </w:rPr>
        <w:t>1.2本协议所称“数据处理活动”指数据的收集、存储、使用、加工、传输、提供、公开、销毁等环节。</w:t>
      </w:r>
    </w:p>
    <w:p w14:paraId="5787AC7C" w14:textId="77777777" w:rsidR="00E00CDA" w:rsidRDefault="00E00CDA">
      <w:pPr>
        <w:spacing w:line="360" w:lineRule="auto"/>
        <w:rPr>
          <w:rFonts w:ascii="宋体" w:hAnsi="宋体" w:cs="等线" w:hint="eastAsia"/>
          <w:b/>
          <w:bCs/>
          <w:sz w:val="24"/>
        </w:rPr>
      </w:pPr>
    </w:p>
    <w:p w14:paraId="0AF10291" w14:textId="77777777" w:rsidR="00E00CDA" w:rsidRDefault="00000000">
      <w:pPr>
        <w:numPr>
          <w:ilvl w:val="0"/>
          <w:numId w:val="16"/>
        </w:numPr>
        <w:spacing w:line="360" w:lineRule="auto"/>
        <w:rPr>
          <w:rFonts w:ascii="宋体" w:hAnsi="宋体" w:cs="等线" w:hint="eastAsia"/>
          <w:b/>
          <w:bCs/>
          <w:sz w:val="24"/>
        </w:rPr>
      </w:pPr>
      <w:r>
        <w:rPr>
          <w:rFonts w:ascii="宋体" w:hAnsi="宋体" w:cs="等线" w:hint="eastAsia"/>
          <w:bCs/>
          <w:sz w:val="24"/>
        </w:rPr>
        <w:t>合作涉及数据情况</w:t>
      </w:r>
    </w:p>
    <w:p w14:paraId="5AFC2F45" w14:textId="77777777" w:rsidR="00E00CDA" w:rsidRDefault="00000000">
      <w:pPr>
        <w:spacing w:line="360" w:lineRule="auto"/>
        <w:ind w:firstLine="323"/>
        <w:rPr>
          <w:rFonts w:ascii="宋体" w:hAnsi="宋体" w:cs="等线" w:hint="eastAsia"/>
          <w:b/>
          <w:bCs/>
          <w:sz w:val="24"/>
        </w:rPr>
      </w:pPr>
      <w:r>
        <w:rPr>
          <w:rFonts w:ascii="宋体" w:hAnsi="宋体" w:cs="等线" w:hint="eastAsia"/>
          <w:bCs/>
          <w:sz w:val="24"/>
          <w:u w:val="single"/>
        </w:rPr>
        <w:t xml:space="preserve">见附表。               </w:t>
      </w:r>
    </w:p>
    <w:p w14:paraId="17AE458E" w14:textId="77777777" w:rsidR="00E00CDA" w:rsidRDefault="00E00CDA">
      <w:pPr>
        <w:spacing w:line="360" w:lineRule="auto"/>
        <w:rPr>
          <w:rFonts w:ascii="宋体" w:hAnsi="宋体" w:cs="等线" w:hint="eastAsia"/>
          <w:b/>
          <w:bCs/>
          <w:sz w:val="24"/>
        </w:rPr>
      </w:pPr>
    </w:p>
    <w:p w14:paraId="13AF2A1C" w14:textId="77777777" w:rsidR="00E00CDA" w:rsidRDefault="00000000">
      <w:pPr>
        <w:spacing w:line="360" w:lineRule="auto"/>
        <w:rPr>
          <w:rFonts w:ascii="宋体" w:hAnsi="宋体" w:cs="等线" w:hint="eastAsia"/>
          <w:b/>
          <w:bCs/>
          <w:sz w:val="24"/>
        </w:rPr>
      </w:pPr>
      <w:r>
        <w:rPr>
          <w:rFonts w:ascii="宋体" w:hAnsi="宋体" w:cs="等线" w:hint="eastAsia"/>
          <w:bCs/>
          <w:sz w:val="24"/>
        </w:rPr>
        <w:t>三、双方责任及义务</w:t>
      </w:r>
    </w:p>
    <w:p w14:paraId="41EF3FA0" w14:textId="77777777" w:rsidR="00E00CDA" w:rsidRDefault="00000000">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3.1甲方提供数据的行为不构成向乙方授予任何与数据相关的专利权、专利申请权、商标权、著作权、商业秘密或其它的知识产权、所有权或其他任何权利。</w:t>
      </w:r>
    </w:p>
    <w:p w14:paraId="1268B398" w14:textId="77777777" w:rsidR="00E00CDA" w:rsidRDefault="00000000">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3.2 甲方遵照《网络安全法》、《数据安全法》、《个人信息保护法》、《工业和信息化领域数据安全管理办法（试行）》等国家相关法律法规要求</w:t>
      </w:r>
      <w:r>
        <w:rPr>
          <w:rFonts w:ascii="宋体" w:hAnsi="宋体" w:cs="等线" w:hint="eastAsia"/>
          <w:bCs/>
          <w:sz w:val="24"/>
        </w:rPr>
        <w:lastRenderedPageBreak/>
        <w:t>以及甲方上级单位及甲方公司内部关于数据安全方面的管理规定，包括但不限于《中国移动通信集团有限公司数据安全管理办法》、《中国移动江苏公司数据安全管理实施细则》及系列指南的要求，对合作期间乙方涉及的数据处理活动安全进行监督管理，包括但不限于台账管理、安全评估、审计、检查等。</w:t>
      </w:r>
    </w:p>
    <w:p w14:paraId="55BE9939" w14:textId="77777777" w:rsidR="00E00CDA" w:rsidRDefault="00000000">
      <w:pPr>
        <w:tabs>
          <w:tab w:val="left" w:pos="-1"/>
        </w:tabs>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3.3乙方对数据的处理应当满足下列要求：</w:t>
      </w:r>
    </w:p>
    <w:p w14:paraId="0C08F2BB" w14:textId="77777777" w:rsidR="00E00CDA"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4E54AD4D" w14:textId="77777777" w:rsidR="00E00CDA"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3.3.2乙方承诺仅在本次合作期间，为合同履行的目的处理数据，不得未经同意改变数据处理的目的、方式和范围。</w:t>
      </w:r>
    </w:p>
    <w:p w14:paraId="218933BF" w14:textId="77777777" w:rsidR="00E00CDA"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3.3.3 未经甲方的事先书面批准，乙方不得以任何形式或任何方式缓存、窃取、泄露、滥用数据以及向第三方提供数据。</w:t>
      </w:r>
    </w:p>
    <w:p w14:paraId="2792F8E2" w14:textId="77777777" w:rsidR="00E00CDA"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3.3.4 乙方有义务妥善保管必要的数据，不得私自复制、泄漏或遗失，对于乙方保管的数据应采取必要技术保护措施，例如：数据脱敏、数据模糊化、数据加密、4A和金库审批、账号和访问操作日志审计等。</w:t>
      </w:r>
    </w:p>
    <w:p w14:paraId="4C62CF6A" w14:textId="77777777" w:rsidR="00E00CDA"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3.3.5 乙方不得依据数据，就任何问题，向任何第三方做出任何建议。</w:t>
      </w:r>
    </w:p>
    <w:p w14:paraId="05BC0322" w14:textId="77777777" w:rsidR="00E00CDA" w:rsidRDefault="00000000">
      <w:pPr>
        <w:spacing w:before="120" w:after="120" w:line="360" w:lineRule="auto"/>
        <w:ind w:leftChars="200" w:left="420" w:firstLineChars="200" w:firstLine="480"/>
        <w:rPr>
          <w:rFonts w:ascii="宋体" w:hAnsi="宋体" w:cs="等线" w:hint="eastAsia"/>
          <w:b/>
          <w:bCs/>
          <w:sz w:val="24"/>
        </w:rPr>
      </w:pPr>
      <w:r>
        <w:rPr>
          <w:rFonts w:ascii="宋体" w:hAnsi="宋体" w:cs="等线" w:hint="eastAsia"/>
          <w:bCs/>
          <w:sz w:val="24"/>
        </w:rPr>
        <w:t>3.3.6 未经甲方同意，乙方不得利用上述数据进行新的研究和开发。</w:t>
      </w:r>
    </w:p>
    <w:p w14:paraId="18D0D8DD" w14:textId="77777777" w:rsidR="00E00CDA" w:rsidRDefault="00000000">
      <w:pPr>
        <w:tabs>
          <w:tab w:val="left" w:pos="-1"/>
        </w:tabs>
        <w:spacing w:before="120" w:after="120" w:line="360" w:lineRule="auto"/>
        <w:ind w:firstLineChars="200" w:firstLine="480"/>
        <w:rPr>
          <w:rFonts w:ascii="宋体" w:hAnsi="宋体" w:cs="等线" w:hint="eastAsia"/>
          <w:b/>
          <w:bCs/>
          <w:sz w:val="24"/>
          <w:u w:val="single"/>
        </w:rPr>
      </w:pPr>
      <w:r>
        <w:rPr>
          <w:rFonts w:ascii="宋体" w:hAnsi="宋体" w:cs="等线" w:hint="eastAsia"/>
          <w:bCs/>
          <w:sz w:val="24"/>
        </w:rPr>
        <w:t xml:space="preserve">3.4 </w:t>
      </w:r>
      <w:r>
        <w:rPr>
          <w:rFonts w:ascii="宋体" w:hAnsi="宋体" w:cs="等线" w:hint="eastAsia"/>
          <w:bCs/>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1F1C61E4" w14:textId="77777777" w:rsidR="00E00CDA" w:rsidRDefault="00000000">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lastRenderedPageBreak/>
        <w:t>3.5甲方有权在甲方认为必要的情况下收回所提供的数据及其处理权，乙方应配合甲方行使上述权利，按照甲方的要求将所控制的数据交回甲方、删除或销毁。</w:t>
      </w:r>
    </w:p>
    <w:p w14:paraId="1EE425DF" w14:textId="77777777" w:rsidR="00E00CDA" w:rsidRDefault="00000000">
      <w:pPr>
        <w:spacing w:before="120" w:after="120" w:line="360" w:lineRule="auto"/>
        <w:rPr>
          <w:rFonts w:ascii="宋体" w:hAnsi="宋体" w:cs="等线" w:hint="eastAsia"/>
          <w:b/>
          <w:bCs/>
          <w:sz w:val="24"/>
        </w:rPr>
      </w:pPr>
      <w:r>
        <w:rPr>
          <w:rFonts w:ascii="宋体" w:hAnsi="宋体" w:cs="等线" w:hint="eastAsia"/>
          <w:bCs/>
          <w:sz w:val="24"/>
        </w:rPr>
        <w:t>四、违约责任和处罚措施</w:t>
      </w:r>
    </w:p>
    <w:p w14:paraId="318D9EC6" w14:textId="77777777" w:rsidR="00E00CDA" w:rsidRDefault="00000000">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2110E5B4" w14:textId="77777777" w:rsidR="00E00CDA" w:rsidRDefault="00000000">
      <w:pPr>
        <w:tabs>
          <w:tab w:val="left" w:pos="-1"/>
        </w:tabs>
        <w:spacing w:before="120" w:after="120" w:line="360" w:lineRule="auto"/>
        <w:ind w:firstLineChars="200" w:firstLine="480"/>
        <w:rPr>
          <w:rFonts w:ascii="宋体" w:hAnsi="宋体" w:cs="等线" w:hint="eastAsia"/>
          <w:b/>
          <w:bCs/>
          <w:sz w:val="24"/>
        </w:rPr>
      </w:pPr>
      <w:r>
        <w:rPr>
          <w:rFonts w:ascii="宋体" w:hAnsi="宋体" w:cs="等线" w:hint="eastAsia"/>
          <w:bCs/>
          <w:sz w:val="24"/>
        </w:rPr>
        <w:t>4.2乙方违约的，甲方有权要求乙方承担下述各项违约责任，同时甲方有权以书面形式单方面通知乙方终止合作：</w:t>
      </w:r>
    </w:p>
    <w:p w14:paraId="2048E0B7" w14:textId="77777777" w:rsidR="00E00CDA" w:rsidRDefault="00000000">
      <w:pPr>
        <w:spacing w:before="120" w:after="120" w:line="360" w:lineRule="auto"/>
        <w:ind w:left="600"/>
        <w:rPr>
          <w:rFonts w:ascii="宋体" w:hAnsi="宋体" w:cs="等线" w:hint="eastAsia"/>
          <w:b/>
          <w:bCs/>
          <w:sz w:val="24"/>
        </w:rPr>
      </w:pPr>
      <w:r>
        <w:rPr>
          <w:rFonts w:ascii="宋体" w:hAnsi="宋体" w:cs="等线" w:hint="eastAsia"/>
          <w:bCs/>
          <w:sz w:val="24"/>
        </w:rPr>
        <w:t>（1）立即停止违反本协议的行为；</w:t>
      </w:r>
    </w:p>
    <w:p w14:paraId="26E19A68" w14:textId="77777777" w:rsidR="00E00CDA" w:rsidRDefault="00000000">
      <w:pPr>
        <w:spacing w:before="120" w:after="120" w:line="360" w:lineRule="auto"/>
        <w:ind w:left="600"/>
        <w:rPr>
          <w:rFonts w:ascii="宋体" w:hAnsi="宋体" w:cs="等线" w:hint="eastAsia"/>
          <w:b/>
          <w:bCs/>
          <w:sz w:val="24"/>
        </w:rPr>
      </w:pPr>
      <w:r>
        <w:rPr>
          <w:rFonts w:ascii="宋体" w:hAnsi="宋体" w:cs="等线" w:hint="eastAsia"/>
          <w:bCs/>
          <w:sz w:val="24"/>
        </w:rPr>
        <w:t>（2）采取一切有效措施进行补救，防止数据泄露、滥用等范围继续扩大；</w:t>
      </w:r>
    </w:p>
    <w:p w14:paraId="37ED5E06" w14:textId="77777777" w:rsidR="00E00CDA" w:rsidRDefault="00000000">
      <w:pPr>
        <w:spacing w:before="120" w:after="120" w:line="360" w:lineRule="auto"/>
        <w:ind w:firstLineChars="200" w:firstLine="480"/>
        <w:rPr>
          <w:rFonts w:ascii="宋体" w:hAnsi="宋体" w:cs="等线" w:hint="eastAsia"/>
          <w:b/>
          <w:bCs/>
          <w:sz w:val="24"/>
        </w:rPr>
      </w:pPr>
      <w:r>
        <w:rPr>
          <w:rFonts w:ascii="宋体" w:hAnsi="宋体" w:cs="等线" w:hint="eastAsia"/>
          <w:bCs/>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283CE8A5" w14:textId="77777777" w:rsidR="00E00CDA" w:rsidRDefault="00000000">
      <w:pPr>
        <w:spacing w:before="120" w:after="120" w:line="360" w:lineRule="auto"/>
        <w:ind w:firstLineChars="200" w:firstLine="480"/>
        <w:rPr>
          <w:rFonts w:ascii="宋体" w:hAnsi="宋体" w:cs="等线" w:hint="eastAsia"/>
          <w:b/>
          <w:bCs/>
          <w:sz w:val="24"/>
        </w:rPr>
      </w:pPr>
      <w:r>
        <w:rPr>
          <w:rFonts w:ascii="宋体" w:hAnsi="宋体" w:cs="等线" w:hint="eastAsia"/>
          <w:bCs/>
          <w:sz w:val="24"/>
        </w:rPr>
        <w:t>（4）甲方有权利采取将乙方加入甲方合作负面行为名单，报送通信行业管理部门将乙方加入行业负面行为名单等措施。</w:t>
      </w:r>
    </w:p>
    <w:p w14:paraId="43B5BAF6" w14:textId="77777777" w:rsidR="00E00CDA" w:rsidRDefault="00000000">
      <w:pPr>
        <w:spacing w:before="120" w:after="120" w:line="360" w:lineRule="auto"/>
        <w:rPr>
          <w:rFonts w:ascii="宋体" w:hAnsi="宋体" w:cs="等线" w:hint="eastAsia"/>
          <w:b/>
          <w:bCs/>
          <w:sz w:val="24"/>
        </w:rPr>
      </w:pPr>
      <w:r>
        <w:rPr>
          <w:rFonts w:ascii="宋体" w:hAnsi="宋体" w:cs="等线" w:hint="eastAsia"/>
          <w:bCs/>
          <w:sz w:val="24"/>
        </w:rPr>
        <w:t>五、</w:t>
      </w:r>
      <w:r>
        <w:rPr>
          <w:rFonts w:ascii="宋体" w:hAnsi="宋体" w:cs="等线" w:hint="eastAsia"/>
          <w:bCs/>
          <w:sz w:val="24"/>
        </w:rPr>
        <w:tab/>
        <w:t>数据处理期限</w:t>
      </w:r>
    </w:p>
    <w:p w14:paraId="2DD251F9" w14:textId="77777777" w:rsidR="00E00CDA" w:rsidRDefault="00000000">
      <w:pPr>
        <w:spacing w:before="120" w:after="120" w:line="360" w:lineRule="auto"/>
        <w:ind w:firstLineChars="200" w:firstLine="480"/>
        <w:rPr>
          <w:rFonts w:ascii="宋体" w:hAnsi="宋体" w:cs="等线" w:hint="eastAsia"/>
          <w:b/>
          <w:bCs/>
          <w:sz w:val="24"/>
        </w:rPr>
      </w:pPr>
      <w:r>
        <w:rPr>
          <w:rFonts w:ascii="宋体" w:hAnsi="宋体" w:cs="等线" w:hint="eastAsia"/>
          <w:bCs/>
          <w:sz w:val="24"/>
        </w:rPr>
        <w:t>除法律明确规定外，本协议规定的数据的处理期限仅限于“合作”过程中（合同有效期内）处理，合作结束后除非甲方书面授权，乙方应将所控制的数据交回甲方、删除或销毁。</w:t>
      </w:r>
    </w:p>
    <w:p w14:paraId="789F98CB" w14:textId="77777777" w:rsidR="00E00CDA" w:rsidRDefault="00000000">
      <w:pPr>
        <w:spacing w:before="120" w:after="120" w:line="360" w:lineRule="auto"/>
        <w:ind w:firstLineChars="200" w:firstLine="480"/>
        <w:rPr>
          <w:rFonts w:ascii="宋体" w:hAnsi="宋体" w:cs="等线" w:hint="eastAsia"/>
          <w:b/>
          <w:bCs/>
          <w:sz w:val="24"/>
        </w:rPr>
      </w:pPr>
      <w:r>
        <w:rPr>
          <w:rFonts w:ascii="宋体" w:hAnsi="宋体" w:cs="等线" w:hint="eastAsia"/>
          <w:bCs/>
          <w:sz w:val="24"/>
        </w:rPr>
        <w:t>数据的保密责任期限为自本协议生效之日起至数据失去其保密性质并为公众所知悉之时为止，不因“合作”终止或解除（合同过期）而结束。</w:t>
      </w:r>
    </w:p>
    <w:p w14:paraId="1DB58DB2" w14:textId="77777777" w:rsidR="00E00CDA" w:rsidRDefault="00000000">
      <w:pPr>
        <w:spacing w:before="120" w:after="120" w:line="360" w:lineRule="auto"/>
        <w:rPr>
          <w:rFonts w:ascii="宋体" w:hAnsi="宋体" w:cs="等线" w:hint="eastAsia"/>
          <w:b/>
          <w:bCs/>
          <w:sz w:val="24"/>
        </w:rPr>
      </w:pPr>
      <w:r>
        <w:rPr>
          <w:rFonts w:ascii="宋体" w:hAnsi="宋体" w:cs="等线" w:hint="eastAsia"/>
          <w:bCs/>
          <w:sz w:val="24"/>
        </w:rPr>
        <w:lastRenderedPageBreak/>
        <w:t>六、</w:t>
      </w:r>
      <w:r>
        <w:rPr>
          <w:rFonts w:ascii="宋体" w:hAnsi="宋体" w:cs="等线" w:hint="eastAsia"/>
          <w:bCs/>
          <w:sz w:val="24"/>
        </w:rPr>
        <w:tab/>
        <w:t>免责条款</w:t>
      </w:r>
    </w:p>
    <w:p w14:paraId="5909B982" w14:textId="77777777" w:rsidR="00E00CDA" w:rsidRDefault="00000000">
      <w:pPr>
        <w:spacing w:before="120" w:after="120" w:line="360" w:lineRule="auto"/>
        <w:ind w:firstLine="420"/>
        <w:rPr>
          <w:rFonts w:ascii="宋体" w:hAnsi="宋体" w:cs="等线" w:hint="eastAsia"/>
          <w:b/>
          <w:bCs/>
          <w:sz w:val="24"/>
        </w:rPr>
      </w:pPr>
      <w:r>
        <w:rPr>
          <w:rFonts w:ascii="宋体" w:hAnsi="宋体" w:cs="等线" w:hint="eastAsia"/>
          <w:bCs/>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651E93E1" w14:textId="77777777" w:rsidR="00E00CDA" w:rsidRDefault="00000000">
      <w:pPr>
        <w:spacing w:line="360" w:lineRule="auto"/>
        <w:jc w:val="left"/>
        <w:rPr>
          <w:rFonts w:ascii="宋体" w:hAnsi="宋体" w:cs="等线" w:hint="eastAsia"/>
          <w:b/>
          <w:bCs/>
          <w:sz w:val="24"/>
        </w:rPr>
      </w:pPr>
      <w:r>
        <w:rPr>
          <w:rFonts w:ascii="宋体" w:hAnsi="宋体" w:cs="等线" w:hint="eastAsia"/>
          <w:bCs/>
          <w:sz w:val="24"/>
        </w:rPr>
        <w:t>数据安全保密协议附表：</w:t>
      </w:r>
    </w:p>
    <w:p w14:paraId="611C0EE7" w14:textId="77777777" w:rsidR="00E00CDA" w:rsidRDefault="00E00CDA">
      <w:pPr>
        <w:spacing w:line="360" w:lineRule="auto"/>
        <w:jc w:val="left"/>
        <w:rPr>
          <w:rFonts w:ascii="宋体" w:hAnsi="宋体" w:cs="等线" w:hint="eastAsia"/>
          <w:b/>
          <w:bCs/>
          <w:sz w:val="24"/>
        </w:rPr>
      </w:pPr>
    </w:p>
    <w:tbl>
      <w:tblPr>
        <w:tblW w:w="8179" w:type="dxa"/>
        <w:tblLayout w:type="fixed"/>
        <w:tblLook w:val="04A0" w:firstRow="1" w:lastRow="0" w:firstColumn="1" w:lastColumn="0" w:noHBand="0" w:noVBand="1"/>
      </w:tblPr>
      <w:tblGrid>
        <w:gridCol w:w="379"/>
        <w:gridCol w:w="855"/>
        <w:gridCol w:w="1140"/>
        <w:gridCol w:w="945"/>
        <w:gridCol w:w="1215"/>
        <w:gridCol w:w="1110"/>
        <w:gridCol w:w="1170"/>
        <w:gridCol w:w="1365"/>
      </w:tblGrid>
      <w:tr w:rsidR="00E00CDA" w14:paraId="73B3407E" w14:textId="77777777">
        <w:trPr>
          <w:trHeight w:val="600"/>
        </w:trPr>
        <w:tc>
          <w:tcPr>
            <w:tcW w:w="8179" w:type="dxa"/>
            <w:gridSpan w:val="8"/>
            <w:tcBorders>
              <w:top w:val="single" w:sz="4" w:space="0" w:color="000000"/>
              <w:left w:val="single" w:sz="4" w:space="0" w:color="000000"/>
              <w:bottom w:val="single" w:sz="4" w:space="0" w:color="000000"/>
              <w:right w:val="single" w:sz="4" w:space="0" w:color="000000"/>
            </w:tcBorders>
            <w:noWrap/>
            <w:vAlign w:val="center"/>
          </w:tcPr>
          <w:p w14:paraId="0C74B0E7" w14:textId="77777777" w:rsidR="00E00CDA" w:rsidRDefault="00000000">
            <w:pPr>
              <w:widowControl/>
              <w:spacing w:line="360" w:lineRule="auto"/>
              <w:jc w:val="center"/>
              <w:textAlignment w:val="center"/>
              <w:rPr>
                <w:rFonts w:ascii="宋体" w:hAnsi="宋体" w:cs="等线" w:hint="eastAsia"/>
                <w:b/>
                <w:bCs/>
                <w:color w:val="000000"/>
                <w:sz w:val="18"/>
                <w:szCs w:val="18"/>
              </w:rPr>
            </w:pPr>
            <w:r>
              <w:rPr>
                <w:rFonts w:ascii="宋体" w:hAnsi="宋体" w:cs="等线" w:hint="eastAsia"/>
                <w:bCs/>
                <w:kern w:val="0"/>
                <w:sz w:val="18"/>
                <w:szCs w:val="18"/>
                <w:lang w:bidi="ar"/>
              </w:rPr>
              <w:t>合作涉及数据情况</w:t>
            </w:r>
          </w:p>
        </w:tc>
      </w:tr>
      <w:tr w:rsidR="00E00CDA" w14:paraId="59859BC8" w14:textId="77777777">
        <w:trPr>
          <w:trHeight w:val="900"/>
        </w:trPr>
        <w:tc>
          <w:tcPr>
            <w:tcW w:w="379" w:type="dxa"/>
            <w:tcBorders>
              <w:top w:val="single" w:sz="4" w:space="0" w:color="000000"/>
              <w:left w:val="single" w:sz="4" w:space="0" w:color="000000"/>
              <w:bottom w:val="single" w:sz="4" w:space="0" w:color="000000"/>
              <w:right w:val="single" w:sz="4" w:space="0" w:color="000000"/>
            </w:tcBorders>
            <w:vAlign w:val="center"/>
          </w:tcPr>
          <w:p w14:paraId="3EBE12EA" w14:textId="77777777" w:rsidR="00E00CDA"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序号</w:t>
            </w:r>
          </w:p>
        </w:tc>
        <w:tc>
          <w:tcPr>
            <w:tcW w:w="855" w:type="dxa"/>
            <w:tcBorders>
              <w:top w:val="single" w:sz="4" w:space="0" w:color="000000"/>
              <w:left w:val="single" w:sz="4" w:space="0" w:color="000000"/>
              <w:bottom w:val="single" w:sz="4" w:space="0" w:color="000000"/>
              <w:right w:val="single" w:sz="4" w:space="0" w:color="000000"/>
            </w:tcBorders>
            <w:vAlign w:val="center"/>
          </w:tcPr>
          <w:p w14:paraId="1CE87FA4"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数据名称</w:t>
            </w:r>
          </w:p>
        </w:tc>
        <w:tc>
          <w:tcPr>
            <w:tcW w:w="1140" w:type="dxa"/>
            <w:tcBorders>
              <w:top w:val="single" w:sz="4" w:space="0" w:color="000000"/>
              <w:left w:val="single" w:sz="4" w:space="0" w:color="000000"/>
              <w:bottom w:val="single" w:sz="4" w:space="0" w:color="000000"/>
              <w:right w:val="single" w:sz="4" w:space="0" w:color="000000"/>
            </w:tcBorders>
            <w:vAlign w:val="center"/>
          </w:tcPr>
          <w:p w14:paraId="1E7567E2" w14:textId="77777777" w:rsidR="00E00CDA"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数据</w:t>
            </w:r>
          </w:p>
          <w:p w14:paraId="191F1083"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数量</w:t>
            </w:r>
          </w:p>
        </w:tc>
        <w:tc>
          <w:tcPr>
            <w:tcW w:w="945" w:type="dxa"/>
            <w:tcBorders>
              <w:top w:val="single" w:sz="4" w:space="0" w:color="000000"/>
              <w:left w:val="single" w:sz="4" w:space="0" w:color="000000"/>
              <w:bottom w:val="single" w:sz="4" w:space="0" w:color="000000"/>
              <w:right w:val="single" w:sz="4" w:space="0" w:color="000000"/>
            </w:tcBorders>
            <w:vAlign w:val="center"/>
          </w:tcPr>
          <w:p w14:paraId="57C92909"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数据级别</w:t>
            </w:r>
          </w:p>
        </w:tc>
        <w:tc>
          <w:tcPr>
            <w:tcW w:w="1215" w:type="dxa"/>
            <w:tcBorders>
              <w:top w:val="single" w:sz="4" w:space="0" w:color="000000"/>
              <w:left w:val="single" w:sz="4" w:space="0" w:color="000000"/>
              <w:bottom w:val="single" w:sz="4" w:space="0" w:color="000000"/>
              <w:right w:val="single" w:sz="4" w:space="0" w:color="000000"/>
            </w:tcBorders>
            <w:vAlign w:val="center"/>
          </w:tcPr>
          <w:p w14:paraId="5B3827FE"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数据类别</w:t>
            </w:r>
          </w:p>
        </w:tc>
        <w:tc>
          <w:tcPr>
            <w:tcW w:w="1110" w:type="dxa"/>
            <w:tcBorders>
              <w:top w:val="single" w:sz="4" w:space="0" w:color="000000"/>
              <w:left w:val="single" w:sz="4" w:space="0" w:color="000000"/>
              <w:bottom w:val="single" w:sz="4" w:space="0" w:color="000000"/>
              <w:right w:val="single" w:sz="4" w:space="0" w:color="000000"/>
            </w:tcBorders>
            <w:vAlign w:val="center"/>
          </w:tcPr>
          <w:p w14:paraId="1463206E"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39DFD7AE"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数据处理目的</w:t>
            </w:r>
          </w:p>
        </w:tc>
        <w:tc>
          <w:tcPr>
            <w:tcW w:w="1365" w:type="dxa"/>
            <w:tcBorders>
              <w:top w:val="single" w:sz="4" w:space="0" w:color="000000"/>
              <w:left w:val="single" w:sz="4" w:space="0" w:color="000000"/>
              <w:bottom w:val="single" w:sz="4" w:space="0" w:color="000000"/>
              <w:right w:val="single" w:sz="4" w:space="0" w:color="000000"/>
            </w:tcBorders>
            <w:vAlign w:val="center"/>
          </w:tcPr>
          <w:p w14:paraId="5B61FF22"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数据处理范围</w:t>
            </w:r>
          </w:p>
        </w:tc>
      </w:tr>
      <w:tr w:rsidR="00E00CDA" w14:paraId="04895EB7" w14:textId="77777777">
        <w:trPr>
          <w:trHeight w:val="1500"/>
        </w:trPr>
        <w:tc>
          <w:tcPr>
            <w:tcW w:w="379" w:type="dxa"/>
            <w:tcBorders>
              <w:top w:val="single" w:sz="4" w:space="0" w:color="000000"/>
              <w:left w:val="single" w:sz="4" w:space="0" w:color="000000"/>
              <w:bottom w:val="single" w:sz="4" w:space="0" w:color="000000"/>
              <w:right w:val="single" w:sz="4" w:space="0" w:color="000000"/>
            </w:tcBorders>
            <w:noWrap/>
            <w:vAlign w:val="center"/>
          </w:tcPr>
          <w:p w14:paraId="75B63F17" w14:textId="77777777" w:rsidR="00E00CDA"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说明</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6B9F43B9"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c>
          <w:tcPr>
            <w:tcW w:w="1140" w:type="dxa"/>
            <w:tcBorders>
              <w:top w:val="single" w:sz="4" w:space="0" w:color="000000"/>
              <w:left w:val="single" w:sz="4" w:space="0" w:color="000000"/>
              <w:bottom w:val="single" w:sz="4" w:space="0" w:color="000000"/>
              <w:right w:val="single" w:sz="4" w:space="0" w:color="000000"/>
            </w:tcBorders>
            <w:vAlign w:val="center"/>
          </w:tcPr>
          <w:p w14:paraId="57F5FF79"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电子化数据填写大小，单位GB；</w:t>
            </w:r>
            <w:r>
              <w:rPr>
                <w:rFonts w:ascii="宋体" w:hAnsi="宋体" w:cs="等线" w:hint="eastAsia"/>
                <w:bCs/>
                <w:kern w:val="0"/>
                <w:sz w:val="18"/>
                <w:szCs w:val="18"/>
                <w:lang w:bidi="ar"/>
              </w:rPr>
              <w:br/>
              <w:t>非电子化数据填写条数</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1356BB1F"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参考数据分类分级表</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015558E6"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参考数据分类分级表</w:t>
            </w:r>
          </w:p>
        </w:tc>
        <w:tc>
          <w:tcPr>
            <w:tcW w:w="1110" w:type="dxa"/>
            <w:tcBorders>
              <w:top w:val="single" w:sz="4" w:space="0" w:color="000000"/>
              <w:left w:val="single" w:sz="4" w:space="0" w:color="000000"/>
              <w:bottom w:val="single" w:sz="4" w:space="0" w:color="000000"/>
              <w:right w:val="single" w:sz="4" w:space="0" w:color="000000"/>
            </w:tcBorders>
            <w:vAlign w:val="center"/>
          </w:tcPr>
          <w:p w14:paraId="424031B7"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33C0223C"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CEE1430"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根据合作实际情况填写</w:t>
            </w:r>
          </w:p>
        </w:tc>
      </w:tr>
      <w:tr w:rsidR="00E00CDA" w14:paraId="190650D1" w14:textId="77777777">
        <w:trPr>
          <w:trHeight w:val="1220"/>
        </w:trPr>
        <w:tc>
          <w:tcPr>
            <w:tcW w:w="379" w:type="dxa"/>
            <w:tcBorders>
              <w:top w:val="single" w:sz="4" w:space="0" w:color="000000"/>
              <w:left w:val="single" w:sz="4" w:space="0" w:color="000000"/>
              <w:bottom w:val="single" w:sz="4" w:space="0" w:color="000000"/>
              <w:right w:val="single" w:sz="4" w:space="0" w:color="000000"/>
            </w:tcBorders>
            <w:noWrap/>
            <w:vAlign w:val="center"/>
          </w:tcPr>
          <w:p w14:paraId="25034DE7" w14:textId="77777777" w:rsidR="00E00CDA" w:rsidRDefault="00000000">
            <w:pPr>
              <w:widowControl/>
              <w:spacing w:before="120" w:after="120" w:line="360" w:lineRule="auto"/>
              <w:rPr>
                <w:rFonts w:ascii="宋体" w:hAnsi="宋体" w:cs="等线" w:hint="eastAsia"/>
                <w:b/>
                <w:bCs/>
                <w:kern w:val="0"/>
                <w:sz w:val="18"/>
                <w:szCs w:val="18"/>
                <w:lang w:bidi="ar"/>
              </w:rPr>
            </w:pPr>
            <w:r>
              <w:rPr>
                <w:rFonts w:ascii="宋体" w:hAnsi="宋体" w:cs="等线" w:hint="eastAsia"/>
                <w:bCs/>
                <w:kern w:val="0"/>
                <w:sz w:val="18"/>
                <w:szCs w:val="18"/>
                <w:lang w:bidi="ar"/>
              </w:rPr>
              <w:t>举例</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0AD04BF9"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用户上网日志</w:t>
            </w: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73FF33A5"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1GB</w:t>
            </w: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206D36E1"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一般数据-3级</w:t>
            </w: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18DF2BFC"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C1-2：服务记录和日志</w:t>
            </w: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4A718A5"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9695153"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XX系统的运维支撑</w:t>
            </w:r>
          </w:p>
        </w:tc>
        <w:tc>
          <w:tcPr>
            <w:tcW w:w="1365" w:type="dxa"/>
            <w:tcBorders>
              <w:top w:val="single" w:sz="4" w:space="0" w:color="000000"/>
              <w:left w:val="single" w:sz="4" w:space="0" w:color="000000"/>
              <w:bottom w:val="single" w:sz="4" w:space="0" w:color="000000"/>
              <w:right w:val="single" w:sz="4" w:space="0" w:color="000000"/>
            </w:tcBorders>
            <w:vAlign w:val="center"/>
          </w:tcPr>
          <w:p w14:paraId="3861BFC2" w14:textId="77777777" w:rsidR="00E00CDA" w:rsidRDefault="00000000">
            <w:pPr>
              <w:widowControl/>
              <w:spacing w:before="120" w:after="120" w:line="360" w:lineRule="auto"/>
              <w:rPr>
                <w:rFonts w:ascii="宋体" w:hAnsi="宋体" w:cs="等线" w:hint="eastAsia"/>
                <w:b/>
                <w:bCs/>
                <w:sz w:val="18"/>
                <w:szCs w:val="18"/>
                <w:lang w:bidi="ar"/>
              </w:rPr>
            </w:pPr>
            <w:r>
              <w:rPr>
                <w:rFonts w:ascii="宋体" w:hAnsi="宋体" w:cs="等线" w:hint="eastAsia"/>
                <w:bCs/>
                <w:kern w:val="0"/>
                <w:sz w:val="18"/>
                <w:szCs w:val="18"/>
                <w:lang w:bidi="ar"/>
              </w:rPr>
              <w:t>XX系统的用户上网日志数据</w:t>
            </w:r>
          </w:p>
        </w:tc>
      </w:tr>
      <w:tr w:rsidR="00E00CDA" w14:paraId="60B220BC" w14:textId="77777777">
        <w:trPr>
          <w:trHeight w:val="440"/>
        </w:trPr>
        <w:tc>
          <w:tcPr>
            <w:tcW w:w="379" w:type="dxa"/>
            <w:tcBorders>
              <w:top w:val="single" w:sz="4" w:space="0" w:color="000000"/>
              <w:left w:val="single" w:sz="4" w:space="0" w:color="000000"/>
              <w:bottom w:val="single" w:sz="4" w:space="0" w:color="000000"/>
              <w:right w:val="single" w:sz="4" w:space="0" w:color="000000"/>
            </w:tcBorders>
            <w:noWrap/>
            <w:vAlign w:val="center"/>
          </w:tcPr>
          <w:p w14:paraId="22572583" w14:textId="77777777" w:rsidR="00E00CDA"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1</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0446E64A" w14:textId="77777777" w:rsidR="00E00CDA" w:rsidRDefault="00E00CDA">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2EFD543D" w14:textId="77777777" w:rsidR="00E00CDA" w:rsidRDefault="00E00CDA">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47957A35" w14:textId="77777777" w:rsidR="00E00CDA" w:rsidRDefault="00E00CDA">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4C7E191F" w14:textId="77777777" w:rsidR="00E00CDA" w:rsidRDefault="00E00CDA">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1C969A3F" w14:textId="77777777" w:rsidR="00E00CDA" w:rsidRDefault="00E00CDA">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8A83083" w14:textId="77777777" w:rsidR="00E00CDA" w:rsidRDefault="00E00CDA">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vAlign w:val="center"/>
          </w:tcPr>
          <w:p w14:paraId="4759F252" w14:textId="77777777" w:rsidR="00E00CDA" w:rsidRDefault="00E00CDA">
            <w:pPr>
              <w:spacing w:before="120" w:after="120" w:line="360" w:lineRule="auto"/>
              <w:rPr>
                <w:rFonts w:ascii="宋体" w:hAnsi="宋体" w:cs="等线" w:hint="eastAsia"/>
                <w:b/>
                <w:bCs/>
                <w:sz w:val="18"/>
                <w:szCs w:val="18"/>
                <w:lang w:bidi="ar"/>
              </w:rPr>
            </w:pPr>
          </w:p>
        </w:tc>
      </w:tr>
      <w:tr w:rsidR="00E00CDA" w14:paraId="000E91BA"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2C9EAA2F" w14:textId="77777777" w:rsidR="00E00CDA"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2</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5DF39767" w14:textId="77777777" w:rsidR="00E00CDA" w:rsidRDefault="00E00CDA">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65042B73" w14:textId="77777777" w:rsidR="00E00CDA" w:rsidRDefault="00E00CDA">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C03BD3B" w14:textId="77777777" w:rsidR="00E00CDA" w:rsidRDefault="00E00CDA">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667F7432" w14:textId="77777777" w:rsidR="00E00CDA" w:rsidRDefault="00E00CDA">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299946E" w14:textId="77777777" w:rsidR="00E00CDA" w:rsidRDefault="00E00CDA">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8E019E1" w14:textId="77777777" w:rsidR="00E00CDA" w:rsidRDefault="00E00CDA">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84D7F03" w14:textId="77777777" w:rsidR="00E00CDA" w:rsidRDefault="00E00CDA">
            <w:pPr>
              <w:spacing w:before="120" w:after="120" w:line="360" w:lineRule="auto"/>
              <w:rPr>
                <w:rFonts w:ascii="宋体" w:hAnsi="宋体" w:cs="等线" w:hint="eastAsia"/>
                <w:b/>
                <w:bCs/>
                <w:sz w:val="18"/>
                <w:szCs w:val="18"/>
                <w:lang w:bidi="ar"/>
              </w:rPr>
            </w:pPr>
          </w:p>
        </w:tc>
      </w:tr>
      <w:tr w:rsidR="00E00CDA" w14:paraId="6B00CF34"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49F934CE" w14:textId="77777777" w:rsidR="00E00CDA"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3</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786BB16E" w14:textId="77777777" w:rsidR="00E00CDA" w:rsidRDefault="00E00CDA">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5682B455" w14:textId="77777777" w:rsidR="00E00CDA" w:rsidRDefault="00E00CDA">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F4D05F4" w14:textId="77777777" w:rsidR="00E00CDA" w:rsidRDefault="00E00CDA">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78EA631D" w14:textId="77777777" w:rsidR="00E00CDA" w:rsidRDefault="00E00CDA">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52E94AF1" w14:textId="77777777" w:rsidR="00E00CDA" w:rsidRDefault="00E00CDA">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AECDFAF" w14:textId="77777777" w:rsidR="00E00CDA" w:rsidRDefault="00E00CDA">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4C4E1823" w14:textId="77777777" w:rsidR="00E00CDA" w:rsidRDefault="00E00CDA">
            <w:pPr>
              <w:spacing w:before="120" w:after="120" w:line="360" w:lineRule="auto"/>
              <w:rPr>
                <w:rFonts w:ascii="宋体" w:hAnsi="宋体" w:cs="等线" w:hint="eastAsia"/>
                <w:b/>
                <w:bCs/>
                <w:sz w:val="18"/>
                <w:szCs w:val="18"/>
                <w:lang w:bidi="ar"/>
              </w:rPr>
            </w:pPr>
          </w:p>
        </w:tc>
      </w:tr>
      <w:tr w:rsidR="00E00CDA" w14:paraId="4A9362BA"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1919EB97" w14:textId="77777777" w:rsidR="00E00CDA"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lastRenderedPageBreak/>
              <w:t>4</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126FB056" w14:textId="77777777" w:rsidR="00E00CDA" w:rsidRDefault="00E00CDA">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61CC9AB9" w14:textId="77777777" w:rsidR="00E00CDA" w:rsidRDefault="00E00CDA">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01588FFD" w14:textId="77777777" w:rsidR="00E00CDA" w:rsidRDefault="00E00CDA">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3D989C26" w14:textId="77777777" w:rsidR="00E00CDA" w:rsidRDefault="00E00CDA">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22AB4356" w14:textId="77777777" w:rsidR="00E00CDA" w:rsidRDefault="00E00CDA">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F42FDE8" w14:textId="77777777" w:rsidR="00E00CDA" w:rsidRDefault="00E00CDA">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68136194" w14:textId="77777777" w:rsidR="00E00CDA" w:rsidRDefault="00E00CDA">
            <w:pPr>
              <w:spacing w:before="120" w:after="120" w:line="360" w:lineRule="auto"/>
              <w:rPr>
                <w:rFonts w:ascii="宋体" w:hAnsi="宋体" w:cs="等线" w:hint="eastAsia"/>
                <w:b/>
                <w:bCs/>
                <w:sz w:val="18"/>
                <w:szCs w:val="18"/>
                <w:lang w:bidi="ar"/>
              </w:rPr>
            </w:pPr>
          </w:p>
        </w:tc>
      </w:tr>
      <w:tr w:rsidR="00E00CDA" w14:paraId="529F795D"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133F4BFF" w14:textId="77777777" w:rsidR="00E00CDA"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5</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7E53219E" w14:textId="77777777" w:rsidR="00E00CDA" w:rsidRDefault="00E00CDA">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563D9C23" w14:textId="77777777" w:rsidR="00E00CDA" w:rsidRDefault="00E00CDA">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149BE0BB" w14:textId="77777777" w:rsidR="00E00CDA" w:rsidRDefault="00E00CDA">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3B091CA2" w14:textId="77777777" w:rsidR="00E00CDA" w:rsidRDefault="00E00CDA">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679C3D41" w14:textId="77777777" w:rsidR="00E00CDA" w:rsidRDefault="00E00CDA">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6FE6CE9C" w14:textId="77777777" w:rsidR="00E00CDA" w:rsidRDefault="00E00CDA">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04913B60" w14:textId="77777777" w:rsidR="00E00CDA" w:rsidRDefault="00E00CDA">
            <w:pPr>
              <w:spacing w:before="120" w:after="120" w:line="360" w:lineRule="auto"/>
              <w:rPr>
                <w:rFonts w:ascii="宋体" w:hAnsi="宋体" w:cs="等线" w:hint="eastAsia"/>
                <w:b/>
                <w:bCs/>
                <w:sz w:val="18"/>
                <w:szCs w:val="18"/>
                <w:lang w:bidi="ar"/>
              </w:rPr>
            </w:pPr>
          </w:p>
        </w:tc>
      </w:tr>
      <w:tr w:rsidR="00E00CDA" w14:paraId="1C2E158F"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4AFFB40F" w14:textId="77777777" w:rsidR="00E00CDA" w:rsidRDefault="00000000">
            <w:pPr>
              <w:spacing w:before="120" w:after="120" w:line="360" w:lineRule="auto"/>
              <w:rPr>
                <w:rFonts w:ascii="宋体" w:hAnsi="宋体" w:cs="等线" w:hint="eastAsia"/>
                <w:b/>
                <w:bCs/>
                <w:sz w:val="18"/>
                <w:szCs w:val="18"/>
                <w:lang w:bidi="ar"/>
              </w:rPr>
            </w:pPr>
            <w:r>
              <w:rPr>
                <w:rFonts w:ascii="宋体" w:hAnsi="宋体" w:cs="等线" w:hint="eastAsia"/>
                <w:bCs/>
                <w:sz w:val="18"/>
                <w:szCs w:val="18"/>
                <w:lang w:bidi="ar"/>
              </w:rPr>
              <w:t>6</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4EAB8408" w14:textId="77777777" w:rsidR="00E00CDA" w:rsidRDefault="00E00CDA">
            <w:pPr>
              <w:spacing w:before="120" w:after="120" w:line="360" w:lineRule="auto"/>
              <w:rPr>
                <w:rFonts w:ascii="宋体" w:hAnsi="宋体" w:cs="等线" w:hint="eastAsia"/>
                <w:b/>
                <w:bCs/>
                <w:sz w:val="18"/>
                <w:szCs w:val="18"/>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24F505EB" w14:textId="77777777" w:rsidR="00E00CDA" w:rsidRDefault="00E00CDA">
            <w:pPr>
              <w:spacing w:before="120" w:after="120" w:line="360" w:lineRule="auto"/>
              <w:rPr>
                <w:rFonts w:ascii="宋体" w:hAnsi="宋体" w:cs="等线" w:hint="eastAsia"/>
                <w:b/>
                <w:bCs/>
                <w:sz w:val="18"/>
                <w:szCs w:val="18"/>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66F0C822" w14:textId="77777777" w:rsidR="00E00CDA" w:rsidRDefault="00E00CDA">
            <w:pPr>
              <w:spacing w:before="120" w:after="120" w:line="360" w:lineRule="auto"/>
              <w:rPr>
                <w:rFonts w:ascii="宋体" w:hAnsi="宋体" w:cs="等线" w:hint="eastAsia"/>
                <w:b/>
                <w:bCs/>
                <w:sz w:val="18"/>
                <w:szCs w:val="18"/>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3E3AB04B" w14:textId="77777777" w:rsidR="00E00CDA" w:rsidRDefault="00E00CDA">
            <w:pPr>
              <w:spacing w:before="120" w:after="120" w:line="360" w:lineRule="auto"/>
              <w:rPr>
                <w:rFonts w:ascii="宋体" w:hAnsi="宋体" w:cs="等线" w:hint="eastAsia"/>
                <w:b/>
                <w:bCs/>
                <w:sz w:val="18"/>
                <w:szCs w:val="18"/>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6C8A1552" w14:textId="77777777" w:rsidR="00E00CDA" w:rsidRDefault="00E00CDA">
            <w:pPr>
              <w:spacing w:before="120" w:after="120" w:line="360" w:lineRule="auto"/>
              <w:rPr>
                <w:rFonts w:ascii="宋体" w:hAnsi="宋体" w:cs="等线" w:hint="eastAsia"/>
                <w:b/>
                <w:bCs/>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860D019" w14:textId="77777777" w:rsidR="00E00CDA" w:rsidRDefault="00E00CDA">
            <w:pPr>
              <w:spacing w:before="120" w:after="120" w:line="360" w:lineRule="auto"/>
              <w:rPr>
                <w:rFonts w:ascii="宋体" w:hAnsi="宋体" w:cs="等线" w:hint="eastAsia"/>
                <w:b/>
                <w:bCs/>
                <w:sz w:val="18"/>
                <w:szCs w:val="18"/>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051BF261" w14:textId="77777777" w:rsidR="00E00CDA" w:rsidRDefault="00E00CDA">
            <w:pPr>
              <w:spacing w:before="120" w:after="120" w:line="360" w:lineRule="auto"/>
              <w:rPr>
                <w:rFonts w:ascii="宋体" w:hAnsi="宋体" w:cs="等线" w:hint="eastAsia"/>
                <w:b/>
                <w:bCs/>
                <w:sz w:val="18"/>
                <w:szCs w:val="18"/>
                <w:lang w:bidi="ar"/>
              </w:rPr>
            </w:pPr>
          </w:p>
        </w:tc>
      </w:tr>
      <w:tr w:rsidR="00E00CDA" w14:paraId="4364A9E7" w14:textId="77777777">
        <w:trPr>
          <w:trHeight w:val="276"/>
        </w:trPr>
        <w:tc>
          <w:tcPr>
            <w:tcW w:w="379" w:type="dxa"/>
            <w:tcBorders>
              <w:top w:val="single" w:sz="4" w:space="0" w:color="000000"/>
              <w:left w:val="single" w:sz="4" w:space="0" w:color="000000"/>
              <w:bottom w:val="single" w:sz="4" w:space="0" w:color="000000"/>
              <w:right w:val="single" w:sz="4" w:space="0" w:color="000000"/>
            </w:tcBorders>
            <w:noWrap/>
            <w:vAlign w:val="center"/>
          </w:tcPr>
          <w:p w14:paraId="2EFDC9C5" w14:textId="77777777" w:rsidR="00E00CDA" w:rsidRDefault="00000000">
            <w:pPr>
              <w:spacing w:before="120" w:after="120" w:line="360" w:lineRule="auto"/>
              <w:rPr>
                <w:rFonts w:ascii="宋体" w:hAnsi="宋体" w:hint="eastAsia"/>
                <w:sz w:val="15"/>
                <w:szCs w:val="15"/>
                <w:lang w:bidi="ar"/>
              </w:rPr>
            </w:pPr>
            <w:r>
              <w:rPr>
                <w:rFonts w:ascii="宋体" w:hAnsi="宋体" w:hint="eastAsia"/>
                <w:sz w:val="15"/>
                <w:szCs w:val="15"/>
                <w:lang w:bidi="ar"/>
              </w:rPr>
              <w:t>7</w:t>
            </w:r>
          </w:p>
        </w:tc>
        <w:tc>
          <w:tcPr>
            <w:tcW w:w="855" w:type="dxa"/>
            <w:tcBorders>
              <w:top w:val="single" w:sz="4" w:space="0" w:color="000000"/>
              <w:left w:val="single" w:sz="4" w:space="0" w:color="000000"/>
              <w:bottom w:val="single" w:sz="4" w:space="0" w:color="000000"/>
              <w:right w:val="single" w:sz="4" w:space="0" w:color="000000"/>
            </w:tcBorders>
            <w:noWrap/>
            <w:vAlign w:val="center"/>
          </w:tcPr>
          <w:p w14:paraId="59325498" w14:textId="77777777" w:rsidR="00E00CDA" w:rsidRDefault="00E00CDA">
            <w:pPr>
              <w:spacing w:before="120" w:after="120" w:line="360" w:lineRule="auto"/>
              <w:rPr>
                <w:rFonts w:ascii="宋体" w:hAnsi="宋体" w:hint="eastAsia"/>
                <w:sz w:val="15"/>
                <w:szCs w:val="15"/>
                <w:lang w:bidi="ar"/>
              </w:rPr>
            </w:pPr>
          </w:p>
        </w:tc>
        <w:tc>
          <w:tcPr>
            <w:tcW w:w="1140" w:type="dxa"/>
            <w:tcBorders>
              <w:top w:val="single" w:sz="4" w:space="0" w:color="000000"/>
              <w:left w:val="single" w:sz="4" w:space="0" w:color="000000"/>
              <w:bottom w:val="single" w:sz="4" w:space="0" w:color="000000"/>
              <w:right w:val="single" w:sz="4" w:space="0" w:color="000000"/>
            </w:tcBorders>
            <w:noWrap/>
            <w:vAlign w:val="center"/>
          </w:tcPr>
          <w:p w14:paraId="7AE436BD" w14:textId="77777777" w:rsidR="00E00CDA" w:rsidRDefault="00E00CDA">
            <w:pPr>
              <w:spacing w:before="120" w:after="120" w:line="360" w:lineRule="auto"/>
              <w:rPr>
                <w:rFonts w:ascii="宋体" w:hAnsi="宋体" w:hint="eastAsia"/>
                <w:sz w:val="15"/>
                <w:szCs w:val="15"/>
                <w:lang w:bidi="ar"/>
              </w:rPr>
            </w:pPr>
          </w:p>
        </w:tc>
        <w:tc>
          <w:tcPr>
            <w:tcW w:w="945" w:type="dxa"/>
            <w:tcBorders>
              <w:top w:val="single" w:sz="4" w:space="0" w:color="000000"/>
              <w:left w:val="single" w:sz="4" w:space="0" w:color="000000"/>
              <w:bottom w:val="single" w:sz="4" w:space="0" w:color="000000"/>
              <w:right w:val="single" w:sz="4" w:space="0" w:color="000000"/>
            </w:tcBorders>
            <w:noWrap/>
            <w:vAlign w:val="center"/>
          </w:tcPr>
          <w:p w14:paraId="2014E39A" w14:textId="77777777" w:rsidR="00E00CDA" w:rsidRDefault="00E00CDA">
            <w:pPr>
              <w:spacing w:before="120" w:after="120" w:line="360" w:lineRule="auto"/>
              <w:rPr>
                <w:rFonts w:ascii="宋体" w:hAnsi="宋体" w:hint="eastAsia"/>
                <w:sz w:val="15"/>
                <w:szCs w:val="15"/>
                <w:lang w:bidi="ar"/>
              </w:rPr>
            </w:pPr>
          </w:p>
        </w:tc>
        <w:tc>
          <w:tcPr>
            <w:tcW w:w="1215" w:type="dxa"/>
            <w:tcBorders>
              <w:top w:val="single" w:sz="4" w:space="0" w:color="000000"/>
              <w:left w:val="single" w:sz="4" w:space="0" w:color="000000"/>
              <w:bottom w:val="single" w:sz="4" w:space="0" w:color="000000"/>
              <w:right w:val="single" w:sz="4" w:space="0" w:color="000000"/>
            </w:tcBorders>
            <w:noWrap/>
            <w:vAlign w:val="center"/>
          </w:tcPr>
          <w:p w14:paraId="5C6C56FF" w14:textId="77777777" w:rsidR="00E00CDA" w:rsidRDefault="00E00CDA">
            <w:pPr>
              <w:spacing w:before="120" w:after="120" w:line="360" w:lineRule="auto"/>
              <w:rPr>
                <w:rFonts w:ascii="宋体" w:hAnsi="宋体" w:hint="eastAsia"/>
                <w:sz w:val="15"/>
                <w:szCs w:val="15"/>
                <w:lang w:bidi="ar"/>
              </w:rPr>
            </w:pPr>
          </w:p>
        </w:tc>
        <w:tc>
          <w:tcPr>
            <w:tcW w:w="1110" w:type="dxa"/>
            <w:tcBorders>
              <w:top w:val="single" w:sz="4" w:space="0" w:color="000000"/>
              <w:left w:val="single" w:sz="4" w:space="0" w:color="000000"/>
              <w:bottom w:val="single" w:sz="4" w:space="0" w:color="000000"/>
              <w:right w:val="single" w:sz="4" w:space="0" w:color="000000"/>
            </w:tcBorders>
            <w:noWrap/>
            <w:vAlign w:val="center"/>
          </w:tcPr>
          <w:p w14:paraId="43525C7D" w14:textId="77777777" w:rsidR="00E00CDA" w:rsidRDefault="00E00CDA">
            <w:pPr>
              <w:spacing w:before="120" w:after="120" w:line="360" w:lineRule="auto"/>
              <w:rPr>
                <w:rFonts w:ascii="宋体" w:hAnsi="宋体" w:hint="eastAsia"/>
                <w:sz w:val="15"/>
                <w:szCs w:val="15"/>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9B2F7CF" w14:textId="77777777" w:rsidR="00E00CDA" w:rsidRDefault="00E00CDA">
            <w:pPr>
              <w:spacing w:before="120" w:after="120" w:line="360" w:lineRule="auto"/>
              <w:rPr>
                <w:rFonts w:ascii="宋体" w:hAnsi="宋体" w:hint="eastAsia"/>
                <w:sz w:val="15"/>
                <w:szCs w:val="15"/>
                <w:lang w:bidi="ar"/>
              </w:rPr>
            </w:pPr>
          </w:p>
        </w:tc>
        <w:tc>
          <w:tcPr>
            <w:tcW w:w="1365" w:type="dxa"/>
            <w:tcBorders>
              <w:top w:val="single" w:sz="4" w:space="0" w:color="000000"/>
              <w:left w:val="single" w:sz="4" w:space="0" w:color="000000"/>
              <w:bottom w:val="single" w:sz="4" w:space="0" w:color="000000"/>
              <w:right w:val="single" w:sz="4" w:space="0" w:color="000000"/>
            </w:tcBorders>
            <w:noWrap/>
            <w:vAlign w:val="center"/>
          </w:tcPr>
          <w:p w14:paraId="71D99637" w14:textId="77777777" w:rsidR="00E00CDA" w:rsidRDefault="00E00CDA">
            <w:pPr>
              <w:spacing w:before="120" w:after="120" w:line="360" w:lineRule="auto"/>
              <w:rPr>
                <w:rFonts w:ascii="宋体" w:hAnsi="宋体" w:hint="eastAsia"/>
                <w:sz w:val="15"/>
                <w:szCs w:val="15"/>
                <w:lang w:bidi="ar"/>
              </w:rPr>
            </w:pPr>
          </w:p>
        </w:tc>
      </w:tr>
    </w:tbl>
    <w:p w14:paraId="07D6C861" w14:textId="77777777" w:rsidR="00E00CDA" w:rsidRDefault="00E00CDA">
      <w:pPr>
        <w:spacing w:line="360" w:lineRule="auto"/>
        <w:rPr>
          <w:rFonts w:ascii="宋体" w:hAnsi="宋体" w:hint="eastAsia"/>
          <w:sz w:val="24"/>
        </w:rPr>
      </w:pPr>
    </w:p>
    <w:p w14:paraId="55D1F353" w14:textId="77777777" w:rsidR="00E00CDA" w:rsidRDefault="00E00CDA">
      <w:pPr>
        <w:spacing w:line="360" w:lineRule="auto"/>
        <w:rPr>
          <w:rFonts w:ascii="宋体" w:hAnsi="宋体" w:hint="eastAsia"/>
          <w:sz w:val="24"/>
        </w:rPr>
      </w:pPr>
    </w:p>
    <w:p w14:paraId="727098EE" w14:textId="77777777" w:rsidR="00E00CDA" w:rsidRDefault="00000000">
      <w:pPr>
        <w:spacing w:line="360" w:lineRule="auto"/>
        <w:rPr>
          <w:rFonts w:ascii="宋体" w:hAnsi="宋体" w:cs="黑体" w:hint="eastAsia"/>
          <w:b/>
          <w:sz w:val="30"/>
          <w:szCs w:val="30"/>
        </w:rPr>
      </w:pPr>
      <w:r>
        <w:rPr>
          <w:rFonts w:ascii="宋体" w:hAnsi="宋体" w:cs="黑体" w:hint="eastAsia"/>
          <w:sz w:val="30"/>
          <w:szCs w:val="30"/>
        </w:rPr>
        <w:t>附表附录：数据分级分类表</w:t>
      </w:r>
    </w:p>
    <w:p w14:paraId="64A7E43C" w14:textId="77777777" w:rsidR="00E00CDA" w:rsidRDefault="00E00CDA">
      <w:pPr>
        <w:spacing w:line="360" w:lineRule="auto"/>
        <w:rPr>
          <w:rFonts w:ascii="宋体" w:hAnsi="宋体" w:cs="黑体" w:hint="eastAsia"/>
          <w:b/>
          <w:sz w:val="30"/>
          <w:szCs w:val="30"/>
        </w:rPr>
      </w:pPr>
    </w:p>
    <w:tbl>
      <w:tblPr>
        <w:tblW w:w="8627" w:type="dxa"/>
        <w:tblInd w:w="96" w:type="dxa"/>
        <w:tblLook w:val="04A0" w:firstRow="1" w:lastRow="0" w:firstColumn="1" w:lastColumn="0" w:noHBand="0" w:noVBand="1"/>
      </w:tblPr>
      <w:tblGrid>
        <w:gridCol w:w="1487"/>
        <w:gridCol w:w="7140"/>
      </w:tblGrid>
      <w:tr w:rsidR="00E00CDA" w14:paraId="05EA0D2F" w14:textId="77777777">
        <w:trPr>
          <w:trHeight w:val="288"/>
        </w:trPr>
        <w:tc>
          <w:tcPr>
            <w:tcW w:w="148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EBC2B7" w14:textId="77777777" w:rsidR="00E00CDA"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数据分级</w:t>
            </w:r>
          </w:p>
        </w:tc>
        <w:tc>
          <w:tcPr>
            <w:tcW w:w="71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99B60E" w14:textId="77777777" w:rsidR="00E00CDA"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数据分类</w:t>
            </w:r>
          </w:p>
        </w:tc>
      </w:tr>
      <w:tr w:rsidR="00E00CDA" w14:paraId="3B680E2B" w14:textId="77777777">
        <w:trPr>
          <w:trHeight w:val="480"/>
        </w:trPr>
        <w:tc>
          <w:tcPr>
            <w:tcW w:w="1487" w:type="dxa"/>
            <w:tcBorders>
              <w:top w:val="single" w:sz="4" w:space="0" w:color="000000"/>
              <w:left w:val="single" w:sz="4" w:space="0" w:color="000000"/>
              <w:bottom w:val="single" w:sz="4" w:space="0" w:color="000000"/>
              <w:right w:val="single" w:sz="4" w:space="0" w:color="000000"/>
            </w:tcBorders>
            <w:vAlign w:val="center"/>
          </w:tcPr>
          <w:p w14:paraId="7F086C3B" w14:textId="77777777" w:rsidR="00E00CDA"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核心数据</w:t>
            </w:r>
          </w:p>
        </w:tc>
        <w:tc>
          <w:tcPr>
            <w:tcW w:w="7140" w:type="dxa"/>
            <w:tcBorders>
              <w:top w:val="single" w:sz="4" w:space="0" w:color="000000"/>
              <w:left w:val="single" w:sz="4" w:space="0" w:color="000000"/>
              <w:bottom w:val="single" w:sz="4" w:space="0" w:color="000000"/>
              <w:right w:val="single" w:sz="4" w:space="0" w:color="000000"/>
            </w:tcBorders>
            <w:vAlign w:val="center"/>
          </w:tcPr>
          <w:p w14:paraId="012D216D" w14:textId="77777777" w:rsidR="00E00CDA" w:rsidRDefault="00000000">
            <w:pPr>
              <w:widowControl/>
              <w:spacing w:line="360" w:lineRule="auto"/>
              <w:jc w:val="left"/>
              <w:textAlignment w:val="center"/>
              <w:rPr>
                <w:rFonts w:ascii="宋体" w:hAnsi="宋体" w:hint="eastAsia"/>
                <w:b/>
                <w:color w:val="000000"/>
                <w:sz w:val="18"/>
                <w:szCs w:val="18"/>
              </w:rPr>
            </w:pPr>
            <w:r>
              <w:rPr>
                <w:rFonts w:ascii="宋体" w:hAnsi="宋体"/>
                <w:color w:val="000000"/>
                <w:kern w:val="0"/>
                <w:sz w:val="18"/>
                <w:szCs w:val="18"/>
                <w:lang w:bidi="ar"/>
              </w:rPr>
              <w:t xml:space="preserve">H1-1 </w:t>
            </w:r>
            <w:r>
              <w:rPr>
                <w:rStyle w:val="font21"/>
                <w:rFonts w:hint="default"/>
                <w:lang w:bidi="ar"/>
              </w:rPr>
              <w:t>网络规划建设、</w:t>
            </w:r>
            <w:r>
              <w:rPr>
                <w:rStyle w:val="font31"/>
                <w:rFonts w:ascii="宋体" w:hAnsi="宋体"/>
                <w:lang w:bidi="ar"/>
              </w:rPr>
              <w:t xml:space="preserve">H1-2 </w:t>
            </w:r>
            <w:r>
              <w:rPr>
                <w:rStyle w:val="font21"/>
                <w:rFonts w:hint="default"/>
                <w:lang w:bidi="ar"/>
              </w:rPr>
              <w:t>网络运行维护、</w:t>
            </w:r>
            <w:r>
              <w:rPr>
                <w:rStyle w:val="font31"/>
                <w:rFonts w:ascii="宋体" w:hAnsi="宋体"/>
                <w:lang w:bidi="ar"/>
              </w:rPr>
              <w:t xml:space="preserve">H2-1 </w:t>
            </w:r>
            <w:r>
              <w:rPr>
                <w:rStyle w:val="font21"/>
                <w:rFonts w:hint="default"/>
                <w:lang w:bidi="ar"/>
              </w:rPr>
              <w:t>网络与数据安全保障、</w:t>
            </w:r>
            <w:r>
              <w:rPr>
                <w:rStyle w:val="font31"/>
                <w:rFonts w:ascii="宋体" w:hAnsi="宋体"/>
                <w:lang w:bidi="ar"/>
              </w:rPr>
              <w:t xml:space="preserve">H2-2 </w:t>
            </w:r>
            <w:r>
              <w:rPr>
                <w:rStyle w:val="font21"/>
                <w:rFonts w:hint="default"/>
                <w:lang w:bidi="ar"/>
              </w:rPr>
              <w:t>应急通信保障、</w:t>
            </w:r>
            <w:r>
              <w:rPr>
                <w:rStyle w:val="font31"/>
                <w:rFonts w:ascii="宋体" w:hAnsi="宋体"/>
                <w:lang w:bidi="ar"/>
              </w:rPr>
              <w:t xml:space="preserve">H3-1 </w:t>
            </w:r>
            <w:r>
              <w:rPr>
                <w:rStyle w:val="font21"/>
                <w:rFonts w:hint="default"/>
                <w:lang w:bidi="ar"/>
              </w:rPr>
              <w:t>行业发展、</w:t>
            </w:r>
            <w:r>
              <w:rPr>
                <w:rStyle w:val="font31"/>
                <w:rFonts w:ascii="宋体" w:hAnsi="宋体"/>
                <w:lang w:bidi="ar"/>
              </w:rPr>
              <w:t xml:space="preserve">H4-1 </w:t>
            </w:r>
            <w:r>
              <w:rPr>
                <w:rStyle w:val="font21"/>
                <w:rFonts w:hint="default"/>
                <w:lang w:bidi="ar"/>
              </w:rPr>
              <w:t>重大科技成果、</w:t>
            </w:r>
            <w:r>
              <w:rPr>
                <w:rStyle w:val="font31"/>
                <w:rFonts w:ascii="宋体" w:hAnsi="宋体"/>
                <w:lang w:bidi="ar"/>
              </w:rPr>
              <w:t xml:space="preserve">H4-2 </w:t>
            </w:r>
            <w:r>
              <w:rPr>
                <w:rStyle w:val="font21"/>
                <w:rFonts w:hint="default"/>
                <w:lang w:bidi="ar"/>
              </w:rPr>
              <w:t>国家科技计划、</w:t>
            </w:r>
            <w:r>
              <w:rPr>
                <w:rStyle w:val="font31"/>
                <w:rFonts w:ascii="宋体" w:hAnsi="宋体"/>
                <w:lang w:bidi="ar"/>
              </w:rPr>
              <w:t xml:space="preserve">H5-1 </w:t>
            </w:r>
            <w:r>
              <w:rPr>
                <w:rStyle w:val="font21"/>
                <w:rFonts w:hint="default"/>
                <w:lang w:bidi="ar"/>
              </w:rPr>
              <w:t>其他</w:t>
            </w:r>
          </w:p>
        </w:tc>
      </w:tr>
      <w:tr w:rsidR="00E00CDA" w14:paraId="0F86D416" w14:textId="77777777">
        <w:trPr>
          <w:trHeight w:val="720"/>
        </w:trPr>
        <w:tc>
          <w:tcPr>
            <w:tcW w:w="1487" w:type="dxa"/>
            <w:tcBorders>
              <w:top w:val="single" w:sz="4" w:space="0" w:color="000000"/>
              <w:left w:val="single" w:sz="4" w:space="0" w:color="000000"/>
              <w:bottom w:val="single" w:sz="4" w:space="0" w:color="000000"/>
              <w:right w:val="single" w:sz="4" w:space="0" w:color="000000"/>
            </w:tcBorders>
            <w:vAlign w:val="center"/>
          </w:tcPr>
          <w:p w14:paraId="21F44A9C" w14:textId="77777777" w:rsidR="00E00CDA"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重要数据</w:t>
            </w:r>
          </w:p>
        </w:tc>
        <w:tc>
          <w:tcPr>
            <w:tcW w:w="7140" w:type="dxa"/>
            <w:tcBorders>
              <w:top w:val="single" w:sz="4" w:space="0" w:color="000000"/>
              <w:left w:val="single" w:sz="4" w:space="0" w:color="000000"/>
              <w:bottom w:val="single" w:sz="4" w:space="0" w:color="000000"/>
              <w:right w:val="single" w:sz="4" w:space="0" w:color="000000"/>
            </w:tcBorders>
            <w:vAlign w:val="center"/>
          </w:tcPr>
          <w:p w14:paraId="33DF1073" w14:textId="77777777" w:rsidR="00E00CDA" w:rsidRDefault="00000000">
            <w:pPr>
              <w:widowControl/>
              <w:spacing w:line="360" w:lineRule="auto"/>
              <w:jc w:val="left"/>
              <w:textAlignment w:val="center"/>
              <w:rPr>
                <w:rFonts w:ascii="宋体" w:hAnsi="宋体" w:hint="eastAsia"/>
                <w:b/>
                <w:color w:val="000000"/>
                <w:sz w:val="18"/>
                <w:szCs w:val="18"/>
              </w:rPr>
            </w:pPr>
            <w:r>
              <w:rPr>
                <w:rFonts w:ascii="宋体" w:hAnsi="宋体"/>
                <w:color w:val="000000"/>
                <w:kern w:val="0"/>
                <w:sz w:val="18"/>
                <w:szCs w:val="18"/>
                <w:lang w:bidi="ar"/>
              </w:rPr>
              <w:t xml:space="preserve">Z1-1 </w:t>
            </w:r>
            <w:r>
              <w:rPr>
                <w:rStyle w:val="font21"/>
                <w:rFonts w:hint="default"/>
                <w:lang w:bidi="ar"/>
              </w:rPr>
              <w:t>网络规划建设、</w:t>
            </w:r>
            <w:r>
              <w:rPr>
                <w:rStyle w:val="font31"/>
                <w:rFonts w:ascii="宋体" w:hAnsi="宋体"/>
                <w:lang w:bidi="ar"/>
              </w:rPr>
              <w:t xml:space="preserve">Z1-2 </w:t>
            </w:r>
            <w:r>
              <w:rPr>
                <w:rStyle w:val="font21"/>
                <w:rFonts w:hint="default"/>
                <w:lang w:bidi="ar"/>
              </w:rPr>
              <w:t>网络运行维护、</w:t>
            </w:r>
            <w:r>
              <w:rPr>
                <w:rStyle w:val="font31"/>
                <w:rFonts w:ascii="宋体" w:hAnsi="宋体"/>
                <w:lang w:bidi="ar"/>
              </w:rPr>
              <w:t xml:space="preserve">Z2-1 </w:t>
            </w:r>
            <w:r>
              <w:rPr>
                <w:rStyle w:val="font21"/>
                <w:rFonts w:hint="default"/>
                <w:lang w:bidi="ar"/>
              </w:rPr>
              <w:t>网络与数据安全保障、</w:t>
            </w:r>
            <w:r>
              <w:rPr>
                <w:rStyle w:val="font31"/>
                <w:rFonts w:ascii="宋体" w:hAnsi="宋体"/>
                <w:lang w:bidi="ar"/>
              </w:rPr>
              <w:t xml:space="preserve">Z2-2 </w:t>
            </w:r>
            <w:r>
              <w:rPr>
                <w:rStyle w:val="font21"/>
                <w:rFonts w:hint="default"/>
                <w:lang w:bidi="ar"/>
              </w:rPr>
              <w:t>物理安全保障、</w:t>
            </w:r>
            <w:r>
              <w:rPr>
                <w:rStyle w:val="font31"/>
                <w:rFonts w:ascii="宋体" w:hAnsi="宋体"/>
                <w:lang w:bidi="ar"/>
              </w:rPr>
              <w:t xml:space="preserve">Z2-3 </w:t>
            </w:r>
            <w:r>
              <w:rPr>
                <w:rStyle w:val="font21"/>
                <w:rFonts w:hint="default"/>
                <w:lang w:bidi="ar"/>
              </w:rPr>
              <w:t>应急通信保障、</w:t>
            </w:r>
            <w:r>
              <w:rPr>
                <w:rStyle w:val="font31"/>
                <w:rFonts w:ascii="宋体" w:hAnsi="宋体"/>
                <w:lang w:bidi="ar"/>
              </w:rPr>
              <w:t xml:space="preserve">Z3-1 </w:t>
            </w:r>
            <w:r>
              <w:rPr>
                <w:rStyle w:val="font21"/>
                <w:rFonts w:hint="default"/>
                <w:lang w:bidi="ar"/>
              </w:rPr>
              <w:t>行业发展、</w:t>
            </w:r>
            <w:r>
              <w:rPr>
                <w:rStyle w:val="font31"/>
                <w:rFonts w:ascii="宋体" w:hAnsi="宋体"/>
                <w:lang w:bidi="ar"/>
              </w:rPr>
              <w:t xml:space="preserve">Z3-2 </w:t>
            </w:r>
            <w:r>
              <w:rPr>
                <w:rStyle w:val="font21"/>
                <w:rFonts w:hint="default"/>
                <w:lang w:bidi="ar"/>
              </w:rPr>
              <w:t>行业发展战略规划与重大决策、</w:t>
            </w:r>
            <w:r>
              <w:rPr>
                <w:rStyle w:val="font31"/>
                <w:rFonts w:ascii="宋体" w:hAnsi="宋体"/>
                <w:lang w:bidi="ar"/>
              </w:rPr>
              <w:t xml:space="preserve">Z4-1 </w:t>
            </w:r>
            <w:r>
              <w:rPr>
                <w:rStyle w:val="font21"/>
                <w:rFonts w:hint="default"/>
                <w:lang w:bidi="ar"/>
              </w:rPr>
              <w:t>出口管制物项、</w:t>
            </w:r>
            <w:r>
              <w:rPr>
                <w:rStyle w:val="font31"/>
                <w:rFonts w:ascii="宋体" w:hAnsi="宋体"/>
                <w:lang w:bidi="ar"/>
              </w:rPr>
              <w:t xml:space="preserve">Z4-2 </w:t>
            </w:r>
            <w:r>
              <w:rPr>
                <w:rStyle w:val="font21"/>
                <w:rFonts w:hint="default"/>
                <w:lang w:bidi="ar"/>
              </w:rPr>
              <w:t>重大科技成果、</w:t>
            </w:r>
            <w:r>
              <w:rPr>
                <w:rStyle w:val="font31"/>
                <w:rFonts w:ascii="宋体" w:hAnsi="宋体"/>
                <w:lang w:bidi="ar"/>
              </w:rPr>
              <w:t xml:space="preserve">Z4-3 </w:t>
            </w:r>
            <w:r>
              <w:rPr>
                <w:rStyle w:val="font21"/>
                <w:rFonts w:hint="default"/>
                <w:lang w:bidi="ar"/>
              </w:rPr>
              <w:t>国家科技计划、</w:t>
            </w:r>
            <w:r>
              <w:rPr>
                <w:rStyle w:val="font31"/>
                <w:rFonts w:ascii="宋体" w:hAnsi="宋体"/>
                <w:lang w:bidi="ar"/>
              </w:rPr>
              <w:t xml:space="preserve">Z5-1 </w:t>
            </w:r>
            <w:r>
              <w:rPr>
                <w:rStyle w:val="font21"/>
                <w:rFonts w:hint="default"/>
                <w:lang w:bidi="ar"/>
              </w:rPr>
              <w:t>一定规模个人信息、</w:t>
            </w:r>
            <w:r>
              <w:rPr>
                <w:rStyle w:val="font31"/>
                <w:rFonts w:ascii="宋体" w:hAnsi="宋体"/>
                <w:lang w:bidi="ar"/>
              </w:rPr>
              <w:t xml:space="preserve">Z5-2 </w:t>
            </w:r>
            <w:r>
              <w:rPr>
                <w:rStyle w:val="font21"/>
                <w:rFonts w:hint="default"/>
                <w:lang w:bidi="ar"/>
              </w:rPr>
              <w:t>其他</w:t>
            </w:r>
          </w:p>
        </w:tc>
      </w:tr>
      <w:tr w:rsidR="00E00CDA" w14:paraId="2CABD83E" w14:textId="77777777">
        <w:trPr>
          <w:trHeight w:val="288"/>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2830E55" w14:textId="77777777" w:rsidR="00E00CDA"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4</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38C9B184" w14:textId="77777777" w:rsidR="00E00CDA"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A1-4 </w:t>
            </w:r>
            <w:r>
              <w:rPr>
                <w:rStyle w:val="font21"/>
                <w:rFonts w:hint="default"/>
                <w:lang w:bidi="ar"/>
              </w:rPr>
              <w:t>实体身份证明、</w:t>
            </w:r>
            <w:r>
              <w:rPr>
                <w:rStyle w:val="font31"/>
                <w:rFonts w:ascii="宋体" w:hAnsi="宋体"/>
                <w:lang w:bidi="ar"/>
              </w:rPr>
              <w:t xml:space="preserve"> A1-5 </w:t>
            </w:r>
            <w:r>
              <w:rPr>
                <w:rStyle w:val="font21"/>
                <w:rFonts w:hint="default"/>
                <w:lang w:bidi="ar"/>
              </w:rPr>
              <w:t>用户私密信息、</w:t>
            </w:r>
            <w:r>
              <w:rPr>
                <w:rStyle w:val="font31"/>
                <w:rFonts w:ascii="宋体" w:hAnsi="宋体"/>
                <w:lang w:bidi="ar"/>
              </w:rPr>
              <w:t xml:space="preserve">A2-1 </w:t>
            </w:r>
            <w:r>
              <w:rPr>
                <w:rStyle w:val="font21"/>
                <w:rFonts w:hint="default"/>
                <w:lang w:bidi="ar"/>
              </w:rPr>
              <w:t>用户密码及关联信息、</w:t>
            </w:r>
            <w:r>
              <w:rPr>
                <w:rStyle w:val="font31"/>
                <w:rFonts w:ascii="宋体" w:hAnsi="宋体"/>
                <w:lang w:bidi="ar"/>
              </w:rPr>
              <w:t xml:space="preserve"> B1-2 </w:t>
            </w:r>
            <w:r>
              <w:rPr>
                <w:rStyle w:val="font21"/>
                <w:rFonts w:hint="default"/>
                <w:lang w:bidi="ar"/>
              </w:rPr>
              <w:t>联系人信息、</w:t>
            </w:r>
          </w:p>
        </w:tc>
      </w:tr>
      <w:tr w:rsidR="00E00CDA" w14:paraId="7CAE3087" w14:textId="77777777">
        <w:trPr>
          <w:trHeight w:val="48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57937A58" w14:textId="77777777" w:rsidR="00E00CDA" w:rsidRDefault="00E00CDA">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4FC9682C" w14:textId="77777777" w:rsidR="00E00CDA"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网络规划建设类数据（关键系统，发布前）、</w:t>
            </w:r>
            <w:r>
              <w:rPr>
                <w:rStyle w:val="font31"/>
                <w:rFonts w:ascii="宋体" w:hAnsi="宋体"/>
                <w:lang w:bidi="ar"/>
              </w:rPr>
              <w:t xml:space="preserve"> E2 </w:t>
            </w:r>
            <w:r>
              <w:rPr>
                <w:rStyle w:val="font21"/>
                <w:rFonts w:hint="default"/>
                <w:lang w:bidi="ar"/>
              </w:rPr>
              <w:t>网络与系统资源类数据（关键系统）、</w:t>
            </w:r>
            <w:r>
              <w:rPr>
                <w:rStyle w:val="font31"/>
                <w:rFonts w:ascii="宋体" w:hAnsi="宋体"/>
                <w:lang w:bidi="ar"/>
              </w:rPr>
              <w:t xml:space="preserve"> E3 </w:t>
            </w:r>
            <w:r>
              <w:rPr>
                <w:rStyle w:val="font21"/>
                <w:rFonts w:hint="default"/>
                <w:lang w:bidi="ar"/>
              </w:rPr>
              <w:t>网络与系统运维类数据（关键系统）、</w:t>
            </w:r>
            <w:r>
              <w:rPr>
                <w:rStyle w:val="font31"/>
                <w:rFonts w:ascii="宋体" w:hAnsi="宋体"/>
                <w:lang w:bidi="ar"/>
              </w:rPr>
              <w:t xml:space="preserve"> E4 </w:t>
            </w:r>
            <w:r>
              <w:rPr>
                <w:rStyle w:val="font21"/>
                <w:rFonts w:hint="default"/>
                <w:lang w:bidi="ar"/>
              </w:rPr>
              <w:t>网络安全管理类数据（关键系统）、</w:t>
            </w:r>
          </w:p>
        </w:tc>
      </w:tr>
      <w:tr w:rsidR="00E00CDA" w14:paraId="56B91B52" w14:textId="77777777">
        <w:trPr>
          <w:trHeight w:val="480"/>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188B55C" w14:textId="77777777" w:rsidR="00E00CDA"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3</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34A27040" w14:textId="77777777" w:rsidR="00E00CDA"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A1-1 </w:t>
            </w:r>
            <w:r>
              <w:rPr>
                <w:rStyle w:val="font21"/>
                <w:rFonts w:hint="default"/>
                <w:lang w:bidi="ar"/>
              </w:rPr>
              <w:t>自然人身份标识、</w:t>
            </w:r>
            <w:r>
              <w:rPr>
                <w:rStyle w:val="font31"/>
                <w:rFonts w:ascii="宋体" w:hAnsi="宋体"/>
                <w:lang w:bidi="ar"/>
              </w:rPr>
              <w:t xml:space="preserve">B1-1 </w:t>
            </w:r>
            <w:r>
              <w:rPr>
                <w:rStyle w:val="font21"/>
                <w:rFonts w:hint="default"/>
                <w:lang w:bidi="ar"/>
              </w:rPr>
              <w:t>服务内容数据、</w:t>
            </w:r>
            <w:r>
              <w:rPr>
                <w:rStyle w:val="font31"/>
                <w:rFonts w:ascii="宋体" w:hAnsi="宋体"/>
                <w:lang w:bidi="ar"/>
              </w:rPr>
              <w:t xml:space="preserve">C1-2 </w:t>
            </w:r>
            <w:r>
              <w:rPr>
                <w:rStyle w:val="font21"/>
                <w:rFonts w:hint="default"/>
                <w:lang w:bidi="ar"/>
              </w:rPr>
              <w:t>服务记录和日志、</w:t>
            </w:r>
            <w:r>
              <w:rPr>
                <w:rStyle w:val="font31"/>
                <w:rFonts w:ascii="宋体" w:hAnsi="宋体"/>
                <w:lang w:bidi="ar"/>
              </w:rPr>
              <w:t xml:space="preserve">C1-4 </w:t>
            </w:r>
            <w:r>
              <w:rPr>
                <w:rStyle w:val="font21"/>
                <w:rFonts w:hint="default"/>
                <w:lang w:bidi="ar"/>
              </w:rPr>
              <w:t>位置数据、</w:t>
            </w:r>
            <w:r>
              <w:rPr>
                <w:rStyle w:val="font31"/>
                <w:rFonts w:ascii="宋体" w:hAnsi="宋体"/>
                <w:lang w:bidi="ar"/>
              </w:rPr>
              <w:t xml:space="preserve"> D1-1 </w:t>
            </w:r>
            <w:r>
              <w:rPr>
                <w:rStyle w:val="font21"/>
                <w:rFonts w:hint="default"/>
                <w:lang w:bidi="ar"/>
              </w:rPr>
              <w:t>用户使用习惯和行为分析数据、</w:t>
            </w:r>
            <w:r>
              <w:rPr>
                <w:rStyle w:val="font31"/>
                <w:rFonts w:ascii="宋体" w:hAnsi="宋体"/>
                <w:lang w:bidi="ar"/>
              </w:rPr>
              <w:t xml:space="preserve"> D1-2 </w:t>
            </w:r>
            <w:r>
              <w:rPr>
                <w:rStyle w:val="font21"/>
                <w:rFonts w:hint="default"/>
                <w:lang w:bidi="ar"/>
              </w:rPr>
              <w:t>用户上网行为相关统计分析数据、</w:t>
            </w:r>
          </w:p>
        </w:tc>
      </w:tr>
      <w:tr w:rsidR="00E00CDA" w14:paraId="05A5B971" w14:textId="77777777">
        <w:trPr>
          <w:trHeight w:val="120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1659EAFD" w14:textId="77777777" w:rsidR="00E00CDA" w:rsidRDefault="00E00CDA">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1298A95B" w14:textId="77777777" w:rsidR="00E00CDA"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网络规划建设类数据（等保</w:t>
            </w:r>
            <w:r>
              <w:rPr>
                <w:rStyle w:val="font31"/>
                <w:rFonts w:ascii="宋体" w:hAnsi="宋体"/>
                <w:lang w:bidi="ar"/>
              </w:rPr>
              <w:t>3</w:t>
            </w:r>
            <w:r>
              <w:rPr>
                <w:rStyle w:val="font21"/>
                <w:rFonts w:hint="default"/>
                <w:lang w:bidi="ar"/>
              </w:rPr>
              <w:t>级及以上系统，发布前）、</w:t>
            </w:r>
            <w:r>
              <w:rPr>
                <w:rStyle w:val="font31"/>
                <w:rFonts w:ascii="宋体" w:hAnsi="宋体"/>
                <w:lang w:bidi="ar"/>
              </w:rPr>
              <w:t xml:space="preserve">E2 </w:t>
            </w:r>
            <w:r>
              <w:rPr>
                <w:rStyle w:val="font21"/>
                <w:rFonts w:hint="default"/>
                <w:lang w:bidi="ar"/>
              </w:rPr>
              <w:t>网络与系统资源类数据（等保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 E3 </w:t>
            </w:r>
            <w:r>
              <w:rPr>
                <w:rStyle w:val="font21"/>
                <w:rFonts w:hint="default"/>
                <w:lang w:bidi="ar"/>
              </w:rPr>
              <w:t>网络与系统运维类数据（等保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 E4 </w:t>
            </w:r>
            <w:r>
              <w:rPr>
                <w:rStyle w:val="font21"/>
                <w:rFonts w:hint="default"/>
                <w:lang w:bidi="ar"/>
              </w:rPr>
              <w:t>网络安全管理类数据（等保</w:t>
            </w:r>
            <w:r>
              <w:rPr>
                <w:rStyle w:val="font31"/>
                <w:rFonts w:ascii="宋体" w:hAnsi="宋体"/>
                <w:lang w:bidi="ar"/>
              </w:rPr>
              <w:t>3</w:t>
            </w:r>
            <w:r>
              <w:rPr>
                <w:rStyle w:val="font21"/>
                <w:rFonts w:hint="default"/>
                <w:lang w:bidi="ar"/>
              </w:rPr>
              <w:t>级及以上系统）、</w:t>
            </w:r>
            <w:r>
              <w:rPr>
                <w:rStyle w:val="font31"/>
                <w:rFonts w:ascii="宋体" w:hAnsi="宋体"/>
                <w:lang w:bidi="ar"/>
              </w:rPr>
              <w:t xml:space="preserve">G1 </w:t>
            </w:r>
            <w:r>
              <w:rPr>
                <w:rStyle w:val="font21"/>
                <w:rFonts w:hint="default"/>
                <w:lang w:bidi="ar"/>
              </w:rPr>
              <w:t>发展战略与重大决策、</w:t>
            </w:r>
            <w:r>
              <w:rPr>
                <w:rStyle w:val="font31"/>
                <w:rFonts w:ascii="宋体" w:hAnsi="宋体"/>
                <w:lang w:bidi="ar"/>
              </w:rPr>
              <w:t xml:space="preserve">G2 </w:t>
            </w:r>
            <w:r>
              <w:rPr>
                <w:rStyle w:val="font21"/>
                <w:rFonts w:hint="default"/>
                <w:lang w:bidi="ar"/>
              </w:rPr>
              <w:t>业务发展类数据、</w:t>
            </w:r>
            <w:r>
              <w:rPr>
                <w:rStyle w:val="font31"/>
                <w:rFonts w:ascii="宋体" w:hAnsi="宋体"/>
                <w:lang w:bidi="ar"/>
              </w:rPr>
              <w:t xml:space="preserve"> G3 </w:t>
            </w:r>
            <w:r>
              <w:rPr>
                <w:rStyle w:val="font21"/>
                <w:rFonts w:hint="default"/>
                <w:lang w:bidi="ar"/>
              </w:rPr>
              <w:t>技术研发类数据、</w:t>
            </w:r>
            <w:r>
              <w:rPr>
                <w:rStyle w:val="font31"/>
                <w:rFonts w:ascii="宋体" w:hAnsi="宋体"/>
                <w:lang w:bidi="ar"/>
              </w:rPr>
              <w:t xml:space="preserve"> G5 </w:t>
            </w:r>
            <w:r>
              <w:rPr>
                <w:rStyle w:val="font21"/>
                <w:rFonts w:hint="default"/>
                <w:lang w:bidi="ar"/>
              </w:rPr>
              <w:t>生产经营类数据、</w:t>
            </w:r>
            <w:r>
              <w:rPr>
                <w:rStyle w:val="font31"/>
                <w:rFonts w:ascii="宋体" w:hAnsi="宋体"/>
                <w:lang w:bidi="ar"/>
              </w:rPr>
              <w:t xml:space="preserve">G6-1 </w:t>
            </w:r>
            <w:r>
              <w:rPr>
                <w:rStyle w:val="font21"/>
                <w:rFonts w:hint="default"/>
                <w:lang w:bidi="ar"/>
              </w:rPr>
              <w:t>人力资源、</w:t>
            </w:r>
            <w:r>
              <w:rPr>
                <w:rStyle w:val="font31"/>
                <w:rFonts w:ascii="宋体" w:hAnsi="宋体"/>
                <w:lang w:bidi="ar"/>
              </w:rPr>
              <w:t xml:space="preserve">G6-2 </w:t>
            </w:r>
            <w:r>
              <w:rPr>
                <w:rStyle w:val="font21"/>
                <w:rFonts w:hint="default"/>
                <w:lang w:bidi="ar"/>
              </w:rPr>
              <w:t>财务信息（公开前）、</w:t>
            </w:r>
            <w:r>
              <w:rPr>
                <w:rStyle w:val="font31"/>
                <w:rFonts w:ascii="宋体" w:hAnsi="宋体"/>
                <w:lang w:bidi="ar"/>
              </w:rPr>
              <w:t xml:space="preserve">G6-3 </w:t>
            </w:r>
            <w:r>
              <w:rPr>
                <w:rStyle w:val="font21"/>
                <w:rFonts w:hint="default"/>
                <w:lang w:bidi="ar"/>
              </w:rPr>
              <w:t>监督管理信息、</w:t>
            </w:r>
            <w:r>
              <w:rPr>
                <w:rStyle w:val="font31"/>
                <w:rFonts w:ascii="宋体" w:hAnsi="宋体"/>
                <w:lang w:bidi="ar"/>
              </w:rPr>
              <w:t xml:space="preserve"> G6-5-1 </w:t>
            </w:r>
            <w:r>
              <w:rPr>
                <w:rStyle w:val="font21"/>
                <w:rFonts w:hint="default"/>
                <w:lang w:bidi="ar"/>
              </w:rPr>
              <w:t>招投标数据（公开前）</w:t>
            </w:r>
          </w:p>
        </w:tc>
      </w:tr>
      <w:tr w:rsidR="00E00CDA" w14:paraId="0E7F279A" w14:textId="77777777">
        <w:trPr>
          <w:trHeight w:val="480"/>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41C7CC10" w14:textId="77777777" w:rsidR="00E00CDA"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2</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28EC5B81" w14:textId="77777777" w:rsidR="00E00CDA"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A1-2 </w:t>
            </w:r>
            <w:r>
              <w:rPr>
                <w:rStyle w:val="font21"/>
                <w:rFonts w:hint="default"/>
                <w:lang w:bidi="ar"/>
              </w:rPr>
              <w:t>网络身份标识、</w:t>
            </w:r>
            <w:r>
              <w:rPr>
                <w:rStyle w:val="font31"/>
                <w:rFonts w:ascii="宋体" w:hAnsi="宋体"/>
                <w:lang w:bidi="ar"/>
              </w:rPr>
              <w:t xml:space="preserve"> A1-3 </w:t>
            </w:r>
            <w:r>
              <w:rPr>
                <w:rStyle w:val="font21"/>
                <w:rFonts w:hint="default"/>
                <w:lang w:bidi="ar"/>
              </w:rPr>
              <w:t>用户基本信息、</w:t>
            </w:r>
            <w:r>
              <w:rPr>
                <w:rStyle w:val="font31"/>
                <w:rFonts w:ascii="宋体" w:hAnsi="宋体"/>
                <w:lang w:bidi="ar"/>
              </w:rPr>
              <w:t xml:space="preserve">A1-6 </w:t>
            </w:r>
            <w:r>
              <w:rPr>
                <w:rStyle w:val="font21"/>
                <w:rFonts w:hint="default"/>
                <w:lang w:bidi="ar"/>
              </w:rPr>
              <w:t>集团客户信息、</w:t>
            </w:r>
            <w:r>
              <w:rPr>
                <w:rStyle w:val="font31"/>
                <w:rFonts w:ascii="宋体" w:hAnsi="宋体"/>
                <w:lang w:bidi="ar"/>
              </w:rPr>
              <w:t>C1-1</w:t>
            </w:r>
            <w:r>
              <w:rPr>
                <w:rStyle w:val="font21"/>
                <w:rFonts w:hint="default"/>
                <w:lang w:bidi="ar"/>
              </w:rPr>
              <w:t>业务订购关系、</w:t>
            </w:r>
            <w:r>
              <w:rPr>
                <w:rStyle w:val="font31"/>
                <w:rFonts w:ascii="宋体" w:hAnsi="宋体"/>
                <w:lang w:bidi="ar"/>
              </w:rPr>
              <w:t xml:space="preserve">C1-3 </w:t>
            </w:r>
            <w:r>
              <w:rPr>
                <w:rStyle w:val="font21"/>
                <w:rFonts w:hint="default"/>
                <w:lang w:bidi="ar"/>
              </w:rPr>
              <w:t>消费信息和账单、</w:t>
            </w:r>
            <w:r>
              <w:rPr>
                <w:rStyle w:val="font31"/>
                <w:rFonts w:ascii="宋体" w:hAnsi="宋体"/>
                <w:lang w:bidi="ar"/>
              </w:rPr>
              <w:t xml:space="preserve"> C2-1 </w:t>
            </w:r>
            <w:r>
              <w:rPr>
                <w:rStyle w:val="font21"/>
                <w:rFonts w:hint="default"/>
                <w:lang w:bidi="ar"/>
              </w:rPr>
              <w:t>终端设备标识、</w:t>
            </w:r>
            <w:r>
              <w:rPr>
                <w:rStyle w:val="font31"/>
                <w:rFonts w:ascii="宋体" w:hAnsi="宋体"/>
                <w:lang w:bidi="ar"/>
              </w:rPr>
              <w:t xml:space="preserve">C2-2 </w:t>
            </w:r>
            <w:r>
              <w:rPr>
                <w:rStyle w:val="font21"/>
                <w:rFonts w:hint="default"/>
                <w:lang w:bidi="ar"/>
              </w:rPr>
              <w:t>终端设备资料、</w:t>
            </w:r>
          </w:p>
        </w:tc>
      </w:tr>
      <w:tr w:rsidR="00E00CDA" w14:paraId="0549A44E" w14:textId="77777777">
        <w:trPr>
          <w:trHeight w:val="1200"/>
        </w:trPr>
        <w:tc>
          <w:tcPr>
            <w:tcW w:w="1487" w:type="dxa"/>
            <w:vMerge/>
            <w:tcBorders>
              <w:top w:val="single" w:sz="4" w:space="0" w:color="000000"/>
              <w:left w:val="single" w:sz="4" w:space="0" w:color="000000"/>
              <w:bottom w:val="single" w:sz="4" w:space="0" w:color="000000"/>
              <w:right w:val="single" w:sz="4" w:space="0" w:color="000000"/>
            </w:tcBorders>
            <w:vAlign w:val="center"/>
          </w:tcPr>
          <w:p w14:paraId="3F1EFA37" w14:textId="77777777" w:rsidR="00E00CDA" w:rsidRDefault="00E00CDA">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2271DD75" w14:textId="77777777" w:rsidR="00E00CDA"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E1 </w:t>
            </w:r>
            <w:r>
              <w:rPr>
                <w:rStyle w:val="font21"/>
                <w:rFonts w:hint="default"/>
                <w:lang w:bidi="ar"/>
              </w:rPr>
              <w:t>网络规划建设类数据（关键、等保</w:t>
            </w:r>
            <w:r>
              <w:rPr>
                <w:rStyle w:val="font31"/>
                <w:rFonts w:ascii="宋体" w:hAnsi="宋体"/>
                <w:lang w:bidi="ar"/>
              </w:rPr>
              <w:t>3</w:t>
            </w:r>
            <w:r>
              <w:rPr>
                <w:rStyle w:val="font21"/>
                <w:rFonts w:hint="default"/>
                <w:lang w:bidi="ar"/>
              </w:rPr>
              <w:t>级及以上系统发布后、其它系统发布前后）、</w:t>
            </w:r>
            <w:r>
              <w:rPr>
                <w:rStyle w:val="font31"/>
                <w:rFonts w:ascii="宋体" w:hAnsi="宋体"/>
                <w:lang w:bidi="ar"/>
              </w:rPr>
              <w:t xml:space="preserve">E2 </w:t>
            </w:r>
            <w:r>
              <w:rPr>
                <w:rStyle w:val="font21"/>
                <w:rFonts w:hint="default"/>
                <w:lang w:bidi="ar"/>
              </w:rPr>
              <w:t>网络与系统资源类数据（等保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E3 </w:t>
            </w:r>
            <w:r>
              <w:rPr>
                <w:rStyle w:val="font21"/>
                <w:rFonts w:hint="default"/>
                <w:lang w:bidi="ar"/>
              </w:rPr>
              <w:t>网络与系统运维类数据（等保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E4 </w:t>
            </w:r>
            <w:r>
              <w:rPr>
                <w:rStyle w:val="font21"/>
                <w:rFonts w:hint="default"/>
                <w:lang w:bidi="ar"/>
              </w:rPr>
              <w:t>网络安全管理类数据（等保</w:t>
            </w:r>
            <w:r>
              <w:rPr>
                <w:rStyle w:val="font31"/>
                <w:rFonts w:ascii="宋体" w:hAnsi="宋体"/>
                <w:lang w:bidi="ar"/>
              </w:rPr>
              <w:t>3</w:t>
            </w:r>
            <w:r>
              <w:rPr>
                <w:rStyle w:val="font21"/>
                <w:rFonts w:hint="default"/>
                <w:lang w:bidi="ar"/>
              </w:rPr>
              <w:t>级以下系统）、</w:t>
            </w:r>
            <w:r>
              <w:rPr>
                <w:rStyle w:val="font31"/>
                <w:rFonts w:ascii="宋体" w:hAnsi="宋体"/>
                <w:lang w:bidi="ar"/>
              </w:rPr>
              <w:t xml:space="preserve"> F1-2 </w:t>
            </w:r>
            <w:r>
              <w:rPr>
                <w:rStyle w:val="font21"/>
                <w:rFonts w:hint="default"/>
                <w:lang w:bidi="ar"/>
              </w:rPr>
              <w:t>渠道信息、</w:t>
            </w:r>
            <w:r>
              <w:rPr>
                <w:rStyle w:val="font31"/>
                <w:rFonts w:ascii="宋体" w:hAnsi="宋体"/>
                <w:lang w:bidi="ar"/>
              </w:rPr>
              <w:t xml:space="preserve"> F1-3 </w:t>
            </w:r>
            <w:r>
              <w:rPr>
                <w:rStyle w:val="font21"/>
                <w:rFonts w:hint="default"/>
                <w:lang w:bidi="ar"/>
              </w:rPr>
              <w:t>客户服务信息、</w:t>
            </w:r>
            <w:r>
              <w:rPr>
                <w:rStyle w:val="font31"/>
                <w:rFonts w:ascii="宋体" w:hAnsi="宋体"/>
                <w:lang w:bidi="ar"/>
              </w:rPr>
              <w:t xml:space="preserve"> F1-4 </w:t>
            </w:r>
            <w:r>
              <w:rPr>
                <w:rStyle w:val="font21"/>
                <w:rFonts w:hint="default"/>
                <w:lang w:bidi="ar"/>
              </w:rPr>
              <w:t>营销信息、</w:t>
            </w:r>
            <w:r>
              <w:rPr>
                <w:rStyle w:val="font31"/>
                <w:rFonts w:ascii="宋体" w:hAnsi="宋体"/>
                <w:lang w:bidi="ar"/>
              </w:rPr>
              <w:t xml:space="preserve">G4 </w:t>
            </w:r>
            <w:r>
              <w:rPr>
                <w:rStyle w:val="font21"/>
                <w:rFonts w:hint="default"/>
                <w:lang w:bidi="ar"/>
              </w:rPr>
              <w:t>运行管理类数据、</w:t>
            </w:r>
            <w:r>
              <w:rPr>
                <w:rStyle w:val="font31"/>
                <w:rFonts w:ascii="宋体" w:hAnsi="宋体"/>
                <w:lang w:bidi="ar"/>
              </w:rPr>
              <w:t xml:space="preserve">G6-4 </w:t>
            </w:r>
            <w:r>
              <w:rPr>
                <w:rStyle w:val="font21"/>
                <w:rFonts w:hint="default"/>
                <w:lang w:bidi="ar"/>
              </w:rPr>
              <w:t>办公自动化、</w:t>
            </w:r>
            <w:r>
              <w:rPr>
                <w:rStyle w:val="font31"/>
                <w:rFonts w:ascii="宋体" w:hAnsi="宋体"/>
                <w:lang w:bidi="ar"/>
              </w:rPr>
              <w:t xml:space="preserve">G6-5-1 </w:t>
            </w:r>
            <w:r>
              <w:rPr>
                <w:rStyle w:val="font21"/>
                <w:rFonts w:hint="default"/>
                <w:lang w:bidi="ar"/>
              </w:rPr>
              <w:t>招投标数据（公开后）、</w:t>
            </w:r>
            <w:r>
              <w:rPr>
                <w:rStyle w:val="font31"/>
                <w:rFonts w:ascii="宋体" w:hAnsi="宋体"/>
                <w:lang w:bidi="ar"/>
              </w:rPr>
              <w:t xml:space="preserve"> G6-5-2 </w:t>
            </w:r>
            <w:r>
              <w:rPr>
                <w:rStyle w:val="font21"/>
                <w:rFonts w:hint="default"/>
                <w:lang w:bidi="ar"/>
              </w:rPr>
              <w:t>物资数据、</w:t>
            </w:r>
            <w:r>
              <w:rPr>
                <w:rStyle w:val="font31"/>
                <w:rFonts w:ascii="宋体" w:hAnsi="宋体"/>
                <w:lang w:bidi="ar"/>
              </w:rPr>
              <w:t xml:space="preserve">G6-5-3 </w:t>
            </w:r>
            <w:r>
              <w:rPr>
                <w:rStyle w:val="font21"/>
                <w:rFonts w:hint="default"/>
                <w:lang w:bidi="ar"/>
              </w:rPr>
              <w:t>业务合作类数据、</w:t>
            </w:r>
            <w:r>
              <w:rPr>
                <w:rStyle w:val="font31"/>
                <w:rFonts w:ascii="宋体" w:hAnsi="宋体"/>
                <w:lang w:bidi="ar"/>
              </w:rPr>
              <w:t xml:space="preserve">H1 </w:t>
            </w:r>
            <w:r>
              <w:rPr>
                <w:rStyle w:val="font21"/>
                <w:rFonts w:hint="default"/>
                <w:lang w:bidi="ar"/>
              </w:rPr>
              <w:t>合作方提供数据</w:t>
            </w:r>
          </w:p>
        </w:tc>
      </w:tr>
      <w:tr w:rsidR="00E00CDA" w14:paraId="21FCE156" w14:textId="77777777">
        <w:trPr>
          <w:trHeight w:val="288"/>
        </w:trPr>
        <w:tc>
          <w:tcPr>
            <w:tcW w:w="1487" w:type="dxa"/>
            <w:vMerge w:val="restart"/>
            <w:tcBorders>
              <w:top w:val="single" w:sz="4" w:space="0" w:color="000000"/>
              <w:left w:val="single" w:sz="4" w:space="0" w:color="000000"/>
              <w:bottom w:val="single" w:sz="4" w:space="0" w:color="000000"/>
              <w:right w:val="single" w:sz="4" w:space="0" w:color="000000"/>
            </w:tcBorders>
            <w:vAlign w:val="center"/>
          </w:tcPr>
          <w:p w14:paraId="7530ECCB" w14:textId="77777777" w:rsidR="00E00CDA" w:rsidRDefault="00000000">
            <w:pPr>
              <w:widowControl/>
              <w:spacing w:line="360" w:lineRule="auto"/>
              <w:jc w:val="center"/>
              <w:textAlignment w:val="center"/>
              <w:rPr>
                <w:rFonts w:ascii="宋体" w:hAnsi="宋体" w:cs="宋体" w:hint="eastAsia"/>
                <w:b/>
                <w:color w:val="000000"/>
                <w:sz w:val="18"/>
                <w:szCs w:val="18"/>
              </w:rPr>
            </w:pPr>
            <w:r>
              <w:rPr>
                <w:rFonts w:ascii="宋体" w:hAnsi="宋体" w:cs="宋体" w:hint="eastAsia"/>
                <w:color w:val="000000"/>
                <w:kern w:val="0"/>
                <w:sz w:val="18"/>
                <w:szCs w:val="18"/>
                <w:lang w:bidi="ar"/>
              </w:rPr>
              <w:t>一般数据-</w:t>
            </w:r>
            <w:r>
              <w:rPr>
                <w:rStyle w:val="font31"/>
                <w:rFonts w:ascii="宋体" w:hAnsi="宋体"/>
                <w:lang w:bidi="ar"/>
              </w:rPr>
              <w:t>1</w:t>
            </w:r>
            <w:r>
              <w:rPr>
                <w:rStyle w:val="font21"/>
                <w:rFonts w:hint="default"/>
                <w:lang w:bidi="ar"/>
              </w:rPr>
              <w:t>级</w:t>
            </w:r>
          </w:p>
        </w:tc>
        <w:tc>
          <w:tcPr>
            <w:tcW w:w="7140" w:type="dxa"/>
            <w:tcBorders>
              <w:top w:val="single" w:sz="4" w:space="0" w:color="000000"/>
              <w:left w:val="single" w:sz="4" w:space="0" w:color="000000"/>
              <w:bottom w:val="single" w:sz="4" w:space="0" w:color="000000"/>
              <w:right w:val="single" w:sz="4" w:space="0" w:color="000000"/>
            </w:tcBorders>
            <w:vAlign w:val="center"/>
          </w:tcPr>
          <w:p w14:paraId="70F92B3E" w14:textId="77777777" w:rsidR="00E00CDA"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C1-5 </w:t>
            </w:r>
            <w:r>
              <w:rPr>
                <w:rStyle w:val="font21"/>
                <w:rFonts w:hint="default"/>
                <w:lang w:bidi="ar"/>
              </w:rPr>
              <w:t>违规记录数据</w:t>
            </w:r>
          </w:p>
        </w:tc>
      </w:tr>
      <w:tr w:rsidR="00E00CDA" w14:paraId="6FE86F90" w14:textId="77777777">
        <w:trPr>
          <w:trHeight w:val="288"/>
        </w:trPr>
        <w:tc>
          <w:tcPr>
            <w:tcW w:w="1487" w:type="dxa"/>
            <w:vMerge/>
            <w:tcBorders>
              <w:top w:val="single" w:sz="4" w:space="0" w:color="000000"/>
              <w:left w:val="single" w:sz="4" w:space="0" w:color="000000"/>
              <w:bottom w:val="single" w:sz="4" w:space="0" w:color="000000"/>
              <w:right w:val="single" w:sz="4" w:space="0" w:color="000000"/>
            </w:tcBorders>
            <w:vAlign w:val="center"/>
          </w:tcPr>
          <w:p w14:paraId="7D5D64CC" w14:textId="77777777" w:rsidR="00E00CDA" w:rsidRDefault="00E00CDA">
            <w:pPr>
              <w:spacing w:line="360" w:lineRule="auto"/>
              <w:jc w:val="center"/>
              <w:rPr>
                <w:rFonts w:ascii="宋体" w:hAnsi="宋体" w:cs="宋体" w:hint="eastAsia"/>
                <w:b/>
                <w:color w:val="000000"/>
                <w:sz w:val="18"/>
                <w:szCs w:val="18"/>
              </w:rPr>
            </w:pPr>
          </w:p>
        </w:tc>
        <w:tc>
          <w:tcPr>
            <w:tcW w:w="7140" w:type="dxa"/>
            <w:tcBorders>
              <w:top w:val="single" w:sz="4" w:space="0" w:color="000000"/>
              <w:left w:val="single" w:sz="4" w:space="0" w:color="000000"/>
              <w:bottom w:val="single" w:sz="4" w:space="0" w:color="000000"/>
              <w:right w:val="single" w:sz="4" w:space="0" w:color="000000"/>
            </w:tcBorders>
            <w:vAlign w:val="center"/>
          </w:tcPr>
          <w:p w14:paraId="02F0EE09" w14:textId="77777777" w:rsidR="00E00CDA" w:rsidRDefault="00000000">
            <w:pPr>
              <w:widowControl/>
              <w:spacing w:line="360" w:lineRule="auto"/>
              <w:jc w:val="left"/>
              <w:textAlignment w:val="center"/>
              <w:rPr>
                <w:rFonts w:ascii="宋体" w:hAnsi="宋体" w:hint="eastAsia"/>
                <w:b/>
                <w:color w:val="000000"/>
                <w:sz w:val="18"/>
                <w:szCs w:val="18"/>
              </w:rPr>
            </w:pPr>
            <w:r>
              <w:rPr>
                <w:rStyle w:val="font31"/>
                <w:rFonts w:ascii="宋体" w:hAnsi="宋体"/>
                <w:lang w:bidi="ar"/>
              </w:rPr>
              <w:t xml:space="preserve">F1-1 </w:t>
            </w:r>
            <w:r>
              <w:rPr>
                <w:rStyle w:val="font21"/>
                <w:rFonts w:hint="default"/>
                <w:lang w:bidi="ar"/>
              </w:rPr>
              <w:t>产品信息、</w:t>
            </w:r>
            <w:r>
              <w:rPr>
                <w:rStyle w:val="font31"/>
                <w:rFonts w:ascii="宋体" w:hAnsi="宋体"/>
                <w:lang w:bidi="ar"/>
              </w:rPr>
              <w:t xml:space="preserve">F2 </w:t>
            </w:r>
            <w:r>
              <w:rPr>
                <w:rStyle w:val="font21"/>
                <w:rFonts w:hint="default"/>
                <w:lang w:bidi="ar"/>
              </w:rPr>
              <w:t>公开业务运营服务数据、</w:t>
            </w:r>
            <w:r>
              <w:rPr>
                <w:rStyle w:val="font31"/>
                <w:rFonts w:ascii="宋体" w:hAnsi="宋体"/>
                <w:lang w:bidi="ar"/>
              </w:rPr>
              <w:t xml:space="preserve">G6-2 </w:t>
            </w:r>
            <w:r>
              <w:rPr>
                <w:rStyle w:val="font21"/>
                <w:rFonts w:hint="default"/>
                <w:lang w:bidi="ar"/>
              </w:rPr>
              <w:t>财务信息（公开后）</w:t>
            </w:r>
          </w:p>
        </w:tc>
      </w:tr>
    </w:tbl>
    <w:p w14:paraId="2B450A76" w14:textId="77777777" w:rsidR="00E00CDA" w:rsidRDefault="00000000">
      <w:pPr>
        <w:spacing w:line="360" w:lineRule="auto"/>
        <w:ind w:firstLineChars="192" w:firstLine="461"/>
        <w:rPr>
          <w:rFonts w:ascii="宋体" w:hAnsi="宋体" w:hint="eastAsia"/>
          <w:bCs/>
          <w:sz w:val="24"/>
        </w:rPr>
      </w:pPr>
      <w:r>
        <w:rPr>
          <w:rFonts w:ascii="宋体" w:hAnsi="宋体" w:hint="eastAsia"/>
          <w:bCs/>
          <w:sz w:val="24"/>
        </w:rPr>
        <w:t>七、本协议一式肆份，由甲方、乙方各执贰份。</w:t>
      </w:r>
    </w:p>
    <w:p w14:paraId="12AF16EE" w14:textId="77777777" w:rsidR="00E00CDA" w:rsidRDefault="00E00CDA">
      <w:pPr>
        <w:spacing w:line="360" w:lineRule="auto"/>
        <w:ind w:firstLineChars="192" w:firstLine="463"/>
        <w:rPr>
          <w:rFonts w:ascii="宋体" w:hAnsi="宋体" w:hint="eastAsia"/>
          <w:b/>
          <w:bCs/>
          <w:sz w:val="24"/>
        </w:rPr>
      </w:pPr>
    </w:p>
    <w:tbl>
      <w:tblPr>
        <w:tblW w:w="8520" w:type="dxa"/>
        <w:tblLook w:val="04A0" w:firstRow="1" w:lastRow="0" w:firstColumn="1" w:lastColumn="0" w:noHBand="0" w:noVBand="1"/>
      </w:tblPr>
      <w:tblGrid>
        <w:gridCol w:w="4260"/>
        <w:gridCol w:w="4260"/>
      </w:tblGrid>
      <w:tr w:rsidR="00E00CDA" w14:paraId="5B0F1A88" w14:textId="77777777">
        <w:trPr>
          <w:trHeight w:val="3425"/>
        </w:trPr>
        <w:tc>
          <w:tcPr>
            <w:tcW w:w="2500" w:type="pct"/>
          </w:tcPr>
          <w:p w14:paraId="620F5591" w14:textId="77777777" w:rsidR="00E00CDA"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甲方名称：</w:t>
            </w:r>
            <w:r>
              <w:rPr>
                <w:rFonts w:ascii="宋体" w:hAnsi="宋体" w:cs="宋体"/>
                <w:bCs/>
                <w:sz w:val="24"/>
              </w:rPr>
              <w:t xml:space="preserve">   </w:t>
            </w:r>
            <w:r>
              <w:rPr>
                <w:rFonts w:ascii="宋体" w:hAnsi="宋体" w:cs="宋体" w:hint="eastAsia"/>
                <w:bCs/>
                <w:sz w:val="24"/>
              </w:rPr>
              <w:t>（盖章）</w:t>
            </w:r>
          </w:p>
          <w:p w14:paraId="015282DB" w14:textId="77777777" w:rsidR="00E00CDA" w:rsidRDefault="00000000">
            <w:pPr>
              <w:spacing w:before="120" w:after="120" w:line="360" w:lineRule="auto"/>
              <w:rPr>
                <w:rFonts w:ascii="宋体" w:hAnsi="宋体" w:cs="宋体" w:hint="eastAsia"/>
                <w:b/>
                <w:bCs/>
                <w:sz w:val="24"/>
              </w:rPr>
            </w:pPr>
            <w:r>
              <w:rPr>
                <w:rFonts w:ascii="宋体" w:hAnsi="宋体" w:cs="宋体"/>
                <w:bCs/>
                <w:sz w:val="24"/>
              </w:rPr>
              <w:t xml:space="preserve">    </w:t>
            </w:r>
          </w:p>
          <w:p w14:paraId="5572C39B" w14:textId="77777777" w:rsidR="00E00CDA" w:rsidRDefault="00000000">
            <w:pPr>
              <w:spacing w:before="120" w:after="120" w:line="360" w:lineRule="auto"/>
              <w:rPr>
                <w:rFonts w:ascii="宋体" w:hAnsi="宋体" w:cs="宋体" w:hint="eastAsia"/>
                <w:b/>
                <w:bCs/>
                <w:sz w:val="24"/>
              </w:rPr>
            </w:pPr>
            <w:r>
              <w:rPr>
                <w:rFonts w:ascii="宋体" w:hAnsi="宋体" w:cs="宋体" w:hint="eastAsia"/>
                <w:bCs/>
                <w:sz w:val="24"/>
              </w:rPr>
              <w:t>授权代表（签字）：</w:t>
            </w:r>
          </w:p>
          <w:p w14:paraId="2EC6E60E" w14:textId="77777777" w:rsidR="00E00CDA" w:rsidRDefault="00E00CDA">
            <w:pPr>
              <w:spacing w:before="120" w:after="120" w:line="360" w:lineRule="auto"/>
              <w:rPr>
                <w:rFonts w:ascii="宋体" w:hAnsi="宋体" w:cs="宋体" w:hint="eastAsia"/>
                <w:bCs/>
                <w:sz w:val="24"/>
              </w:rPr>
            </w:pPr>
          </w:p>
          <w:p w14:paraId="1F7476BD" w14:textId="77777777" w:rsidR="00E00CDA"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签约日期：</w:t>
            </w:r>
            <w:r>
              <w:rPr>
                <w:rFonts w:ascii="宋体" w:hAnsi="宋体" w:hint="eastAsia"/>
                <w:bCs/>
                <w:sz w:val="24"/>
              </w:rPr>
              <w:t>2025年   月   日</w:t>
            </w:r>
          </w:p>
        </w:tc>
        <w:tc>
          <w:tcPr>
            <w:tcW w:w="2500" w:type="pct"/>
          </w:tcPr>
          <w:p w14:paraId="51FBE75B" w14:textId="77777777" w:rsidR="00E00CDA"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乙方名称：</w:t>
            </w:r>
            <w:r>
              <w:rPr>
                <w:rFonts w:ascii="宋体" w:hAnsi="宋体" w:cs="宋体"/>
                <w:bCs/>
                <w:sz w:val="24"/>
              </w:rPr>
              <w:t xml:space="preserve">   </w:t>
            </w:r>
            <w:r>
              <w:rPr>
                <w:rFonts w:ascii="宋体" w:hAnsi="宋体" w:cs="宋体" w:hint="eastAsia"/>
                <w:bCs/>
                <w:sz w:val="24"/>
              </w:rPr>
              <w:t>（盖章）</w:t>
            </w:r>
          </w:p>
          <w:p w14:paraId="47E77ED3" w14:textId="77777777" w:rsidR="00E00CDA" w:rsidRDefault="00000000">
            <w:pPr>
              <w:spacing w:before="120" w:after="120" w:line="360" w:lineRule="auto"/>
              <w:rPr>
                <w:rFonts w:ascii="宋体" w:hAnsi="宋体" w:cs="宋体" w:hint="eastAsia"/>
                <w:b/>
                <w:bCs/>
                <w:sz w:val="24"/>
              </w:rPr>
            </w:pPr>
            <w:r>
              <w:rPr>
                <w:rFonts w:ascii="宋体" w:hAnsi="宋体" w:cs="宋体"/>
                <w:bCs/>
                <w:sz w:val="24"/>
              </w:rPr>
              <w:t xml:space="preserve">    </w:t>
            </w:r>
          </w:p>
          <w:p w14:paraId="16F94CA8" w14:textId="77777777" w:rsidR="00E00CDA" w:rsidRDefault="00000000">
            <w:pPr>
              <w:spacing w:before="120" w:after="120" w:line="360" w:lineRule="auto"/>
              <w:rPr>
                <w:rFonts w:ascii="宋体" w:hAnsi="宋体" w:cs="宋体" w:hint="eastAsia"/>
                <w:b/>
                <w:bCs/>
                <w:sz w:val="24"/>
              </w:rPr>
            </w:pPr>
            <w:r>
              <w:rPr>
                <w:rFonts w:ascii="宋体" w:hAnsi="宋体" w:cs="宋体" w:hint="eastAsia"/>
                <w:bCs/>
                <w:sz w:val="24"/>
              </w:rPr>
              <w:t>授权代表（签字）：</w:t>
            </w:r>
          </w:p>
          <w:p w14:paraId="74FE8100" w14:textId="77777777" w:rsidR="00E00CDA" w:rsidRDefault="00E00CDA">
            <w:pPr>
              <w:spacing w:before="120" w:after="120" w:line="360" w:lineRule="auto"/>
              <w:rPr>
                <w:rFonts w:ascii="宋体" w:hAnsi="宋体" w:cs="宋体" w:hint="eastAsia"/>
                <w:bCs/>
                <w:sz w:val="24"/>
              </w:rPr>
            </w:pPr>
          </w:p>
          <w:p w14:paraId="62A7D123" w14:textId="77777777" w:rsidR="00E00CDA"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签约日期：</w:t>
            </w:r>
            <w:r>
              <w:rPr>
                <w:rFonts w:ascii="宋体" w:hAnsi="宋体" w:hint="eastAsia"/>
                <w:bCs/>
                <w:sz w:val="24"/>
              </w:rPr>
              <w:t>2025年   月   日</w:t>
            </w:r>
          </w:p>
        </w:tc>
      </w:tr>
    </w:tbl>
    <w:p w14:paraId="430CCC2B" w14:textId="77777777" w:rsidR="00E00CDA" w:rsidRDefault="00E00CDA">
      <w:pPr>
        <w:spacing w:line="360" w:lineRule="auto"/>
        <w:rPr>
          <w:rFonts w:ascii="宋体" w:hAnsi="宋体" w:cs="黑体" w:hint="eastAsia"/>
          <w:b/>
          <w:sz w:val="30"/>
          <w:szCs w:val="30"/>
        </w:rPr>
      </w:pPr>
    </w:p>
    <w:p w14:paraId="5D016AE8" w14:textId="77777777" w:rsidR="00E00CDA" w:rsidRDefault="00E00CDA">
      <w:pPr>
        <w:spacing w:line="360" w:lineRule="auto"/>
        <w:rPr>
          <w:rFonts w:ascii="宋体" w:hAnsi="宋体" w:hint="eastAsia"/>
          <w:sz w:val="24"/>
        </w:rPr>
      </w:pPr>
    </w:p>
    <w:p w14:paraId="2600DA3C" w14:textId="77777777" w:rsidR="00E00CDA" w:rsidRDefault="00000000">
      <w:pPr>
        <w:spacing w:before="240" w:after="240" w:line="360" w:lineRule="auto"/>
        <w:rPr>
          <w:rFonts w:ascii="宋体" w:hAnsi="宋体" w:hint="eastAsia"/>
          <w:sz w:val="36"/>
          <w:szCs w:val="36"/>
        </w:rPr>
      </w:pPr>
      <w:r>
        <w:rPr>
          <w:rFonts w:ascii="宋体" w:hAnsi="宋体" w:hint="eastAsia"/>
          <w:sz w:val="24"/>
        </w:rPr>
        <w:br w:type="page"/>
      </w:r>
      <w:r>
        <w:rPr>
          <w:rFonts w:ascii="宋体" w:hAnsi="宋体" w:hint="eastAsia"/>
          <w:sz w:val="24"/>
        </w:rPr>
        <w:lastRenderedPageBreak/>
        <w:t>附件4</w:t>
      </w:r>
      <w:r>
        <w:rPr>
          <w:rFonts w:ascii="宋体" w:hAnsi="宋体" w:hint="eastAsia"/>
          <w:bCs/>
          <w:sz w:val="36"/>
          <w:szCs w:val="36"/>
        </w:rPr>
        <w:t>：</w:t>
      </w:r>
      <w:r>
        <w:rPr>
          <w:rFonts w:ascii="宋体" w:hAnsi="宋体" w:hint="eastAsia"/>
          <w:sz w:val="36"/>
          <w:szCs w:val="36"/>
        </w:rPr>
        <w:t xml:space="preserve">    </w:t>
      </w:r>
      <w:r>
        <w:rPr>
          <w:rFonts w:ascii="宋体" w:hAnsi="宋体" w:cs="宋体" w:hint="eastAsia"/>
          <w:kern w:val="0"/>
          <w:sz w:val="36"/>
          <w:szCs w:val="36"/>
        </w:rPr>
        <w:t>通用网络与信息安全责任条款</w:t>
      </w:r>
    </w:p>
    <w:p w14:paraId="09C0F303" w14:textId="77777777" w:rsidR="00E00CDA" w:rsidRDefault="00000000">
      <w:pPr>
        <w:spacing w:line="360" w:lineRule="auto"/>
        <w:jc w:val="left"/>
        <w:rPr>
          <w:rFonts w:ascii="宋体" w:hAnsi="宋体" w:cs="宋体" w:hint="eastAsia"/>
          <w:b/>
          <w:bCs/>
          <w:sz w:val="24"/>
        </w:rPr>
      </w:pPr>
      <w:r>
        <w:rPr>
          <w:rFonts w:ascii="宋体" w:hAnsi="宋体" w:cs="宋体" w:hint="eastAsia"/>
          <w:bCs/>
          <w:sz w:val="24"/>
        </w:rPr>
        <w:t>甲方：</w:t>
      </w:r>
      <w:r>
        <w:rPr>
          <w:rFonts w:ascii="宋体" w:hAnsi="宋体" w:hint="eastAsia"/>
          <w:sz w:val="24"/>
        </w:rPr>
        <w:t>江苏天安智联科技股份有限公司</w:t>
      </w:r>
    </w:p>
    <w:p w14:paraId="4A376AF1" w14:textId="77777777" w:rsidR="00E00CDA" w:rsidRDefault="00000000">
      <w:pPr>
        <w:spacing w:line="360" w:lineRule="auto"/>
        <w:jc w:val="left"/>
        <w:rPr>
          <w:rFonts w:ascii="宋体" w:hAnsi="宋体" w:cs="宋体" w:hint="eastAsia"/>
          <w:b/>
          <w:bCs/>
          <w:sz w:val="24"/>
        </w:rPr>
      </w:pPr>
      <w:r>
        <w:rPr>
          <w:rFonts w:ascii="宋体" w:hAnsi="宋体" w:cs="宋体" w:hint="eastAsia"/>
          <w:bCs/>
          <w:sz w:val="24"/>
        </w:rPr>
        <w:t>乙方：苏州志合业成信息科技有限公司</w:t>
      </w:r>
    </w:p>
    <w:p w14:paraId="4B0E89E0" w14:textId="77777777" w:rsidR="00E00CDA" w:rsidRDefault="00E00CDA">
      <w:pPr>
        <w:spacing w:line="360" w:lineRule="auto"/>
        <w:ind w:firstLineChars="250" w:firstLine="602"/>
        <w:rPr>
          <w:rFonts w:ascii="宋体" w:hAnsi="宋体" w:cs="宋体" w:hint="eastAsia"/>
          <w:b/>
          <w:bCs/>
          <w:sz w:val="24"/>
        </w:rPr>
      </w:pPr>
    </w:p>
    <w:p w14:paraId="07CC268D" w14:textId="77777777" w:rsidR="00E00CDA" w:rsidRDefault="00000000">
      <w:pPr>
        <w:spacing w:line="360" w:lineRule="auto"/>
        <w:ind w:firstLineChars="250" w:firstLine="600"/>
        <w:rPr>
          <w:rFonts w:ascii="宋体" w:hAnsi="宋体" w:cs="宋体" w:hint="eastAsia"/>
          <w:b/>
          <w:bCs/>
          <w:sz w:val="24"/>
        </w:rPr>
      </w:pPr>
      <w:r>
        <w:rPr>
          <w:rFonts w:ascii="宋体" w:hAnsi="宋体" w:cs="宋体" w:hint="eastAsia"/>
          <w:bCs/>
          <w:sz w:val="24"/>
        </w:rPr>
        <w:t>本条款所包含的安全责任如无特别说明，适用于设备到货、入场施工、项目验收以及系统运行维护整个过程的各个环节，甲、乙方需要严格执行。</w:t>
      </w:r>
    </w:p>
    <w:p w14:paraId="3DEFB056" w14:textId="77777777" w:rsidR="00E00CDA" w:rsidRDefault="00000000">
      <w:pPr>
        <w:spacing w:line="360" w:lineRule="auto"/>
        <w:rPr>
          <w:rFonts w:ascii="宋体" w:hAnsi="宋体" w:cs="宋体" w:hint="eastAsia"/>
          <w:b/>
          <w:bCs/>
          <w:sz w:val="24"/>
        </w:rPr>
      </w:pPr>
      <w:r>
        <w:rPr>
          <w:rFonts w:ascii="宋体" w:hAnsi="宋体" w:cs="宋体"/>
          <w:bCs/>
          <w:sz w:val="24"/>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E00CDA" w14:paraId="18C14601" w14:textId="77777777">
        <w:tc>
          <w:tcPr>
            <w:tcW w:w="2584" w:type="dxa"/>
            <w:shd w:val="clear" w:color="auto" w:fill="E0E0E0"/>
          </w:tcPr>
          <w:p w14:paraId="2F4CA72A" w14:textId="77777777" w:rsidR="00E00CDA" w:rsidRDefault="00000000">
            <w:pPr>
              <w:spacing w:line="360" w:lineRule="auto"/>
              <w:rPr>
                <w:rFonts w:ascii="宋体" w:hAnsi="宋体" w:cs="宋体" w:hint="eastAsia"/>
                <w:b/>
                <w:bCs/>
                <w:sz w:val="24"/>
              </w:rPr>
            </w:pPr>
            <w:r>
              <w:rPr>
                <w:rFonts w:ascii="宋体" w:hAnsi="宋体" w:cs="宋体" w:hint="eastAsia"/>
                <w:bCs/>
                <w:sz w:val="24"/>
              </w:rPr>
              <w:t>编号</w:t>
            </w:r>
          </w:p>
        </w:tc>
        <w:tc>
          <w:tcPr>
            <w:tcW w:w="5955" w:type="dxa"/>
            <w:shd w:val="clear" w:color="auto" w:fill="E0E0E0"/>
          </w:tcPr>
          <w:p w14:paraId="2AB5BA85" w14:textId="77777777" w:rsidR="00E00CDA" w:rsidRDefault="00000000">
            <w:pPr>
              <w:spacing w:line="360" w:lineRule="auto"/>
              <w:rPr>
                <w:rFonts w:ascii="宋体" w:hAnsi="宋体" w:cs="宋体" w:hint="eastAsia"/>
                <w:b/>
                <w:bCs/>
                <w:sz w:val="24"/>
              </w:rPr>
            </w:pPr>
            <w:r>
              <w:rPr>
                <w:rFonts w:ascii="宋体" w:hAnsi="宋体" w:cs="宋体" w:hint="eastAsia"/>
                <w:bCs/>
                <w:sz w:val="24"/>
              </w:rPr>
              <w:t>内容</w:t>
            </w:r>
          </w:p>
        </w:tc>
      </w:tr>
      <w:tr w:rsidR="00E00CDA" w14:paraId="182AF7D7" w14:textId="77777777">
        <w:tc>
          <w:tcPr>
            <w:tcW w:w="2584" w:type="dxa"/>
          </w:tcPr>
          <w:p w14:paraId="49A744FE"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w:t>
            </w:r>
          </w:p>
        </w:tc>
        <w:tc>
          <w:tcPr>
            <w:tcW w:w="5955" w:type="dxa"/>
          </w:tcPr>
          <w:p w14:paraId="310E99B1" w14:textId="77777777" w:rsidR="00E00CDA" w:rsidRDefault="00000000">
            <w:pPr>
              <w:spacing w:line="360" w:lineRule="auto"/>
              <w:rPr>
                <w:rFonts w:ascii="宋体" w:hAnsi="宋体" w:cs="宋体" w:hint="eastAsia"/>
                <w:b/>
                <w:bCs/>
                <w:sz w:val="24"/>
              </w:rPr>
            </w:pPr>
            <w:r>
              <w:rPr>
                <w:rFonts w:ascii="宋体" w:hAnsi="宋体" w:cs="宋体" w:hint="eastAsia"/>
                <w:bCs/>
                <w:sz w:val="24"/>
              </w:rPr>
              <w:t>支持按用户分配账号。</w:t>
            </w:r>
          </w:p>
        </w:tc>
      </w:tr>
      <w:tr w:rsidR="00E00CDA" w14:paraId="11EF6C9B" w14:textId="77777777">
        <w:tc>
          <w:tcPr>
            <w:tcW w:w="2584" w:type="dxa"/>
          </w:tcPr>
          <w:p w14:paraId="4372B318"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w:t>
            </w:r>
          </w:p>
        </w:tc>
        <w:tc>
          <w:tcPr>
            <w:tcW w:w="5955" w:type="dxa"/>
          </w:tcPr>
          <w:p w14:paraId="224D7E35" w14:textId="77777777" w:rsidR="00E00CDA" w:rsidRDefault="00000000">
            <w:pPr>
              <w:spacing w:line="360" w:lineRule="auto"/>
              <w:rPr>
                <w:rFonts w:ascii="宋体" w:hAnsi="宋体" w:cs="宋体" w:hint="eastAsia"/>
                <w:b/>
                <w:bCs/>
                <w:sz w:val="24"/>
              </w:rPr>
            </w:pPr>
            <w:r>
              <w:rPr>
                <w:rFonts w:ascii="宋体" w:hAnsi="宋体" w:cs="宋体" w:hint="eastAsia"/>
                <w:bCs/>
                <w:sz w:val="24"/>
              </w:rPr>
              <w:t>与设备运行、维护等工作无关的账号，应能够删除或锁定。</w:t>
            </w:r>
          </w:p>
        </w:tc>
      </w:tr>
      <w:tr w:rsidR="00E00CDA" w14:paraId="49D13E52" w14:textId="77777777">
        <w:tc>
          <w:tcPr>
            <w:tcW w:w="2584" w:type="dxa"/>
          </w:tcPr>
          <w:p w14:paraId="29263660"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-设备-通用-功能-4</w:t>
            </w:r>
          </w:p>
        </w:tc>
        <w:tc>
          <w:tcPr>
            <w:tcW w:w="5955" w:type="dxa"/>
          </w:tcPr>
          <w:p w14:paraId="3A00BFF7" w14:textId="77777777" w:rsidR="00E00CDA"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对于采用静态口令认证技术的设备，应支持数字、小写字母、大写字母和特殊符号</w:t>
            </w:r>
            <w:r>
              <w:rPr>
                <w:rFonts w:ascii="宋体" w:hAnsi="宋体" w:cs="宋体"/>
                <w:bCs/>
                <w:sz w:val="24"/>
              </w:rPr>
              <w:t>4类字符构成的口令。应支持配置口令复杂度。在配置了复杂度后，设备自动拒绝用户设置不符合复杂度要求的口令。</w:t>
            </w:r>
          </w:p>
        </w:tc>
      </w:tr>
      <w:tr w:rsidR="00E00CDA" w14:paraId="6F1A2871" w14:textId="77777777">
        <w:tc>
          <w:tcPr>
            <w:tcW w:w="2584" w:type="dxa"/>
          </w:tcPr>
          <w:p w14:paraId="7B50B696"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-设备-通用-功能-5</w:t>
            </w:r>
          </w:p>
        </w:tc>
        <w:tc>
          <w:tcPr>
            <w:tcW w:w="5955" w:type="dxa"/>
          </w:tcPr>
          <w:p w14:paraId="6279A0C9" w14:textId="77777777" w:rsidR="00E00CDA"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对于采用静态口令认证技术的设备，应支持按天配置口令生存期功能。在配置了口令生存期后，设备在口令超过生存期的用户登录时，应提示并强迫该用户设置新口令。</w:t>
            </w:r>
          </w:p>
        </w:tc>
      </w:tr>
      <w:tr w:rsidR="00E00CDA" w14:paraId="607681D0" w14:textId="77777777">
        <w:tc>
          <w:tcPr>
            <w:tcW w:w="2584" w:type="dxa"/>
          </w:tcPr>
          <w:p w14:paraId="598E66B1"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-设备-通用-功能-21</w:t>
            </w:r>
          </w:p>
        </w:tc>
        <w:tc>
          <w:tcPr>
            <w:tcW w:w="5955" w:type="dxa"/>
          </w:tcPr>
          <w:p w14:paraId="47068704" w14:textId="77777777" w:rsidR="00E00CDA"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对于采用静态口令认证技术的设备，必须支持口令修改，口令修改后不影响设备中业务的正常使用。</w:t>
            </w:r>
          </w:p>
        </w:tc>
      </w:tr>
      <w:tr w:rsidR="00E00CDA" w14:paraId="01FC0499" w14:textId="77777777">
        <w:tc>
          <w:tcPr>
            <w:tcW w:w="2584" w:type="dxa"/>
          </w:tcPr>
          <w:p w14:paraId="3D5EEED7"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-设备-通用-功能-22</w:t>
            </w:r>
          </w:p>
        </w:tc>
        <w:tc>
          <w:tcPr>
            <w:tcW w:w="5955" w:type="dxa"/>
          </w:tcPr>
          <w:p w14:paraId="7DFD859E" w14:textId="77777777" w:rsidR="00E00CDA"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对于采用静态口令认证技术的设备，支持静态口令加密存放。</w:t>
            </w:r>
          </w:p>
        </w:tc>
      </w:tr>
      <w:tr w:rsidR="00E00CDA" w14:paraId="460F15B9" w14:textId="77777777">
        <w:tc>
          <w:tcPr>
            <w:tcW w:w="2584" w:type="dxa"/>
          </w:tcPr>
          <w:p w14:paraId="3C492159"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w:t>
            </w:r>
            <w:r>
              <w:rPr>
                <w:rFonts w:ascii="宋体" w:hAnsi="宋体" w:cs="宋体"/>
                <w:bCs/>
                <w:sz w:val="24"/>
              </w:rPr>
              <w:lastRenderedPageBreak/>
              <w:t>配置-4</w:t>
            </w:r>
          </w:p>
        </w:tc>
        <w:tc>
          <w:tcPr>
            <w:tcW w:w="5955" w:type="dxa"/>
          </w:tcPr>
          <w:p w14:paraId="5C911CEA" w14:textId="77777777" w:rsidR="00E00CDA" w:rsidRDefault="00000000">
            <w:pPr>
              <w:spacing w:line="360" w:lineRule="auto"/>
              <w:rPr>
                <w:rFonts w:ascii="宋体" w:hAnsi="宋体" w:cs="宋体" w:hint="eastAsia"/>
                <w:b/>
                <w:bCs/>
                <w:sz w:val="24"/>
              </w:rPr>
            </w:pPr>
            <w:r>
              <w:rPr>
                <w:rFonts w:ascii="宋体" w:hAnsi="宋体" w:cs="宋体" w:hint="eastAsia"/>
                <w:bCs/>
                <w:sz w:val="24"/>
              </w:rPr>
              <w:lastRenderedPageBreak/>
              <w:t>对于采用静态口令认证技术的设备，口令长度至少</w:t>
            </w:r>
            <w:r>
              <w:rPr>
                <w:rFonts w:ascii="宋体" w:hAnsi="宋体" w:cs="宋体"/>
                <w:bCs/>
                <w:sz w:val="24"/>
              </w:rPr>
              <w:t>6位，</w:t>
            </w:r>
            <w:r>
              <w:rPr>
                <w:rFonts w:ascii="宋体" w:hAnsi="宋体" w:cs="宋体"/>
                <w:bCs/>
                <w:sz w:val="24"/>
              </w:rPr>
              <w:lastRenderedPageBreak/>
              <w:t>并包括数字、小写字母、大写字母和特殊符号4类中至少2类。</w:t>
            </w:r>
          </w:p>
        </w:tc>
      </w:tr>
      <w:tr w:rsidR="00E00CDA" w14:paraId="4DB482CC" w14:textId="77777777">
        <w:tc>
          <w:tcPr>
            <w:tcW w:w="2584" w:type="dxa"/>
          </w:tcPr>
          <w:p w14:paraId="4BC13672" w14:textId="77777777" w:rsidR="00E00CDA" w:rsidRDefault="00000000">
            <w:pPr>
              <w:spacing w:line="360" w:lineRule="auto"/>
              <w:rPr>
                <w:rFonts w:ascii="宋体" w:hAnsi="宋体" w:cs="宋体" w:hint="eastAsia"/>
                <w:b/>
                <w:bCs/>
                <w:sz w:val="24"/>
              </w:rPr>
            </w:pPr>
            <w:r>
              <w:rPr>
                <w:rFonts w:ascii="宋体" w:hAnsi="宋体" w:cs="宋体" w:hint="eastAsia"/>
                <w:bCs/>
                <w:sz w:val="24"/>
              </w:rPr>
              <w:lastRenderedPageBreak/>
              <w:t>安全要求</w:t>
            </w:r>
            <w:r>
              <w:rPr>
                <w:rFonts w:ascii="宋体" w:hAnsi="宋体" w:cs="宋体"/>
                <w:bCs/>
                <w:sz w:val="24"/>
              </w:rPr>
              <w:t>-设备-通用-配置-5</w:t>
            </w:r>
          </w:p>
        </w:tc>
        <w:tc>
          <w:tcPr>
            <w:tcW w:w="5955" w:type="dxa"/>
          </w:tcPr>
          <w:p w14:paraId="4E527DE4" w14:textId="77777777" w:rsidR="00E00CDA" w:rsidRDefault="00000000">
            <w:pPr>
              <w:spacing w:line="360" w:lineRule="auto"/>
              <w:rPr>
                <w:rFonts w:ascii="宋体" w:hAnsi="宋体" w:cs="宋体" w:hint="eastAsia"/>
                <w:b/>
                <w:bCs/>
                <w:sz w:val="24"/>
              </w:rPr>
            </w:pPr>
            <w:r>
              <w:rPr>
                <w:rFonts w:ascii="宋体" w:hAnsi="宋体" w:cs="宋体" w:hint="eastAsia"/>
                <w:bCs/>
                <w:sz w:val="24"/>
              </w:rPr>
              <w:t>对于采用静态口令认证技术的设备，账户口令的生存期不长于</w:t>
            </w:r>
            <w:r>
              <w:rPr>
                <w:rFonts w:ascii="宋体" w:hAnsi="宋体" w:cs="宋体"/>
                <w:bCs/>
                <w:sz w:val="24"/>
              </w:rPr>
              <w:t>90天。</w:t>
            </w:r>
          </w:p>
        </w:tc>
      </w:tr>
      <w:tr w:rsidR="00E00CDA" w14:paraId="5A62511E" w14:textId="77777777">
        <w:tc>
          <w:tcPr>
            <w:tcW w:w="2584" w:type="dxa"/>
          </w:tcPr>
          <w:p w14:paraId="210AA653"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-设备-通用-功能-9</w:t>
            </w:r>
          </w:p>
        </w:tc>
        <w:tc>
          <w:tcPr>
            <w:tcW w:w="5955" w:type="dxa"/>
          </w:tcPr>
          <w:p w14:paraId="309B8C4E" w14:textId="77777777" w:rsidR="00E00CDA" w:rsidRDefault="00000000">
            <w:pPr>
              <w:spacing w:line="360" w:lineRule="auto"/>
              <w:rPr>
                <w:rFonts w:ascii="宋体" w:hAnsi="宋体" w:cs="宋体" w:hint="eastAsia"/>
                <w:b/>
                <w:bCs/>
                <w:sz w:val="24"/>
              </w:rPr>
            </w:pPr>
            <w:r>
              <w:rPr>
                <w:rFonts w:ascii="宋体" w:hAnsi="宋体" w:cs="宋体" w:hint="eastAsia"/>
                <w:bCs/>
                <w:sz w:val="24"/>
              </w:rPr>
              <w:t>设备应支持对不同用户授予不同权限。</w:t>
            </w:r>
          </w:p>
        </w:tc>
      </w:tr>
      <w:tr w:rsidR="00E00CDA" w14:paraId="2E3F5981" w14:textId="77777777">
        <w:tc>
          <w:tcPr>
            <w:tcW w:w="2584" w:type="dxa"/>
          </w:tcPr>
          <w:p w14:paraId="08CEE25D"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-设备-通用-配置-9</w:t>
            </w:r>
          </w:p>
        </w:tc>
        <w:tc>
          <w:tcPr>
            <w:tcW w:w="5955" w:type="dxa"/>
          </w:tcPr>
          <w:p w14:paraId="03CEC3EF" w14:textId="77777777" w:rsidR="00E00CDA" w:rsidRDefault="00000000">
            <w:pPr>
              <w:spacing w:line="360" w:lineRule="auto"/>
              <w:rPr>
                <w:rFonts w:ascii="宋体" w:hAnsi="宋体" w:cs="宋体" w:hint="eastAsia"/>
                <w:b/>
                <w:bCs/>
                <w:sz w:val="24"/>
              </w:rPr>
            </w:pPr>
            <w:r>
              <w:rPr>
                <w:rFonts w:ascii="宋体" w:hAnsi="宋体" w:cs="宋体" w:hint="eastAsia"/>
                <w:bCs/>
                <w:sz w:val="24"/>
              </w:rPr>
              <w:t>在设备权限配置能力内，根据用户的业务需要，配置其所需的最小权限。</w:t>
            </w:r>
          </w:p>
        </w:tc>
      </w:tr>
      <w:tr w:rsidR="00E00CDA" w14:paraId="4A0DA73D" w14:textId="77777777">
        <w:tc>
          <w:tcPr>
            <w:tcW w:w="2584" w:type="dxa"/>
          </w:tcPr>
          <w:p w14:paraId="4F596DBF"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-设备-通用-功能-12</w:t>
            </w:r>
          </w:p>
        </w:tc>
        <w:tc>
          <w:tcPr>
            <w:tcW w:w="5955" w:type="dxa"/>
          </w:tcPr>
          <w:p w14:paraId="34D427F5" w14:textId="77777777" w:rsidR="00E00CDA" w:rsidRDefault="00000000">
            <w:pPr>
              <w:spacing w:line="360" w:lineRule="auto"/>
              <w:rPr>
                <w:rFonts w:ascii="宋体" w:hAnsi="宋体" w:cs="宋体" w:hint="eastAsia"/>
                <w:b/>
                <w:bCs/>
                <w:sz w:val="24"/>
              </w:rPr>
            </w:pPr>
            <w:r>
              <w:rPr>
                <w:rFonts w:ascii="宋体" w:hAnsi="宋体" w:cs="宋体" w:hint="eastAsia"/>
                <w:bCs/>
                <w:sz w:val="24"/>
              </w:rPr>
              <w:t>设备日志应支持对用户登录</w:t>
            </w:r>
            <w:r>
              <w:rPr>
                <w:rFonts w:ascii="宋体" w:hAnsi="宋体" w:cs="宋体"/>
                <w:bCs/>
                <w:sz w:val="24"/>
              </w:rPr>
              <w:t>/登出进行记录。记录内容包括用户登录使用的账号，登录是否成功，登录时间，以及远程登录时，用户使用的IP地址。</w:t>
            </w:r>
          </w:p>
        </w:tc>
      </w:tr>
      <w:tr w:rsidR="00E00CDA" w14:paraId="6B407F0E" w14:textId="77777777">
        <w:tc>
          <w:tcPr>
            <w:tcW w:w="2584" w:type="dxa"/>
          </w:tcPr>
          <w:p w14:paraId="08D5A2B5"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-设备-通用-配置-12</w:t>
            </w:r>
          </w:p>
        </w:tc>
        <w:tc>
          <w:tcPr>
            <w:tcW w:w="5955" w:type="dxa"/>
          </w:tcPr>
          <w:p w14:paraId="06CFC18A" w14:textId="77777777" w:rsidR="00E00CDA" w:rsidRDefault="00000000">
            <w:pPr>
              <w:spacing w:line="360" w:lineRule="auto"/>
              <w:rPr>
                <w:rFonts w:ascii="宋体" w:hAnsi="宋体" w:cs="宋体" w:hint="eastAsia"/>
                <w:b/>
                <w:bCs/>
                <w:sz w:val="24"/>
              </w:rPr>
            </w:pPr>
            <w:r>
              <w:rPr>
                <w:rFonts w:ascii="宋体" w:hAnsi="宋体" w:cs="宋体" w:hint="eastAsia"/>
                <w:bCs/>
                <w:sz w:val="24"/>
              </w:rPr>
              <w:t>设备应配置日志功能，对用户登录进行记录，记录内容包括用户登录使用的账号，登录是否成功，登录时间，以及远程登录时，用户使用的</w:t>
            </w:r>
            <w:r>
              <w:rPr>
                <w:rFonts w:ascii="宋体" w:hAnsi="宋体" w:cs="宋体"/>
                <w:bCs/>
                <w:sz w:val="24"/>
              </w:rPr>
              <w:t>IP地址。</w:t>
            </w:r>
          </w:p>
        </w:tc>
      </w:tr>
      <w:tr w:rsidR="00E00CDA" w14:paraId="0FB775DE" w14:textId="77777777">
        <w:tc>
          <w:tcPr>
            <w:tcW w:w="2584" w:type="dxa"/>
          </w:tcPr>
          <w:p w14:paraId="24573792" w14:textId="77777777" w:rsidR="00E00CDA" w:rsidRDefault="00000000">
            <w:pPr>
              <w:spacing w:line="360" w:lineRule="auto"/>
              <w:rPr>
                <w:rFonts w:ascii="宋体" w:hAnsi="宋体" w:cs="宋体" w:hint="eastAsia"/>
                <w:b/>
                <w:bCs/>
                <w:sz w:val="24"/>
              </w:rPr>
            </w:pPr>
            <w:r>
              <w:rPr>
                <w:rFonts w:ascii="宋体" w:hAnsi="宋体" w:cs="宋体" w:hint="eastAsia"/>
                <w:bCs/>
                <w:sz w:val="24"/>
              </w:rPr>
              <w:t>安全要求</w:t>
            </w:r>
            <w:r>
              <w:rPr>
                <w:rFonts w:ascii="宋体" w:hAnsi="宋体" w:cs="宋体"/>
                <w:bCs/>
                <w:sz w:val="24"/>
              </w:rPr>
              <w:t>-设备-通用-功能-15</w:t>
            </w:r>
          </w:p>
        </w:tc>
        <w:tc>
          <w:tcPr>
            <w:tcW w:w="5955" w:type="dxa"/>
          </w:tcPr>
          <w:p w14:paraId="40FB9CB4" w14:textId="77777777" w:rsidR="00E00CDA" w:rsidRDefault="00000000">
            <w:pPr>
              <w:spacing w:line="360" w:lineRule="auto"/>
              <w:rPr>
                <w:rFonts w:ascii="宋体" w:hAnsi="宋体" w:cs="宋体" w:hint="eastAsia"/>
                <w:b/>
                <w:bCs/>
                <w:sz w:val="24"/>
              </w:rPr>
            </w:pPr>
            <w:r>
              <w:rPr>
                <w:rFonts w:ascii="宋体" w:hAnsi="宋体" w:cs="宋体" w:hint="eastAsia"/>
                <w:bCs/>
                <w:sz w:val="24"/>
              </w:rPr>
              <w:t>对于具备</w:t>
            </w:r>
            <w:r>
              <w:rPr>
                <w:rFonts w:ascii="宋体" w:hAnsi="宋体" w:cs="宋体"/>
                <w:bCs/>
                <w:sz w:val="24"/>
              </w:rPr>
              <w:t>TCP/UDP协议功能的设备，应支持列出当前开放端口列表以及设备和其他设备连接情况。</w:t>
            </w:r>
          </w:p>
        </w:tc>
      </w:tr>
    </w:tbl>
    <w:p w14:paraId="0C317C46" w14:textId="77777777" w:rsidR="00E00CDA" w:rsidRDefault="00000000">
      <w:pPr>
        <w:spacing w:line="360" w:lineRule="auto"/>
        <w:rPr>
          <w:rFonts w:ascii="宋体" w:hAnsi="宋体" w:cs="宋体" w:hint="eastAsia"/>
          <w:b/>
          <w:bCs/>
          <w:sz w:val="24"/>
        </w:rPr>
      </w:pPr>
      <w:r>
        <w:rPr>
          <w:rFonts w:ascii="宋体" w:hAnsi="宋体" w:cs="宋体"/>
          <w:bCs/>
          <w:sz w:val="24"/>
        </w:rPr>
        <w:t>2、甲、乙方应遵守中国移动相关安全管理规定要求，具体规定如下：</w:t>
      </w:r>
    </w:p>
    <w:p w14:paraId="61794CDD" w14:textId="77777777" w:rsidR="00E00CDA" w:rsidRDefault="00000000">
      <w:pPr>
        <w:spacing w:line="360" w:lineRule="auto"/>
        <w:rPr>
          <w:rFonts w:ascii="宋体" w:hAnsi="宋体" w:cs="宋体" w:hint="eastAsia"/>
          <w:b/>
          <w:bCs/>
          <w:sz w:val="24"/>
        </w:rPr>
      </w:pPr>
      <w:r>
        <w:rPr>
          <w:rFonts w:ascii="宋体" w:hAnsi="宋体" w:cs="宋体"/>
          <w:bCs/>
          <w:sz w:val="24"/>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0586A669" w14:textId="77777777" w:rsidR="00E00CDA" w:rsidRDefault="00000000">
      <w:pPr>
        <w:spacing w:line="360" w:lineRule="auto"/>
        <w:rPr>
          <w:rFonts w:ascii="宋体" w:hAnsi="宋体" w:cs="宋体" w:hint="eastAsia"/>
          <w:b/>
          <w:bCs/>
          <w:sz w:val="24"/>
        </w:rPr>
      </w:pPr>
      <w:r>
        <w:rPr>
          <w:rFonts w:ascii="宋体" w:hAnsi="宋体" w:cs="宋体"/>
          <w:bCs/>
          <w:sz w:val="24"/>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19AAC1BE" w14:textId="77777777" w:rsidR="00E00CDA" w:rsidRDefault="00000000">
      <w:pPr>
        <w:spacing w:line="360" w:lineRule="auto"/>
        <w:rPr>
          <w:rFonts w:ascii="宋体" w:hAnsi="宋体" w:cs="宋体" w:hint="eastAsia"/>
          <w:b/>
          <w:bCs/>
          <w:sz w:val="24"/>
        </w:rPr>
      </w:pPr>
      <w:r>
        <w:rPr>
          <w:rFonts w:ascii="宋体" w:hAnsi="宋体" w:cs="宋体"/>
          <w:bCs/>
          <w:sz w:val="24"/>
        </w:rPr>
        <w:t>3）根据《中国移动远程接入安全管理办法（v1.0）》，乙方应按照甲方远程接</w:t>
      </w:r>
      <w:r>
        <w:rPr>
          <w:rFonts w:ascii="宋体" w:hAnsi="宋体" w:cs="宋体"/>
          <w:bCs/>
          <w:sz w:val="24"/>
        </w:rPr>
        <w:lastRenderedPageBreak/>
        <w:t>入审批要求，对远程接入提出书面申请，并完成相关设置，确保安全接入；访问结束后，应及时终止接入；不得将相关帐号、口令告诉其它人，或者用于其它目的，否则应承担由此引起的一切后果。</w:t>
      </w:r>
    </w:p>
    <w:p w14:paraId="46D76752" w14:textId="77777777" w:rsidR="00E00CDA" w:rsidRDefault="00000000">
      <w:pPr>
        <w:spacing w:line="360" w:lineRule="auto"/>
        <w:rPr>
          <w:rFonts w:ascii="宋体" w:hAnsi="宋体" w:cs="宋体" w:hint="eastAsia"/>
          <w:b/>
          <w:bCs/>
          <w:sz w:val="24"/>
        </w:rPr>
      </w:pPr>
      <w:r>
        <w:rPr>
          <w:rFonts w:ascii="宋体" w:hAnsi="宋体" w:cs="宋体"/>
          <w:bCs/>
          <w:sz w:val="24"/>
        </w:rPr>
        <w:t>4）根据《中国移动网络互联安全管理办法（v1.0）》，乙方应按照网络互联审批要求，向甲方提出网络互联的书面申请，并建立相应的防护手段和管理流程，在互联需求发生变更（包括互联目的或方式的变化）时，应及时向甲方提出互联变更申请。</w:t>
      </w:r>
    </w:p>
    <w:p w14:paraId="50A391B3" w14:textId="77777777" w:rsidR="00E00CDA" w:rsidRDefault="00000000">
      <w:pPr>
        <w:spacing w:line="360" w:lineRule="auto"/>
        <w:rPr>
          <w:rFonts w:ascii="宋体" w:hAnsi="宋体" w:cs="宋体" w:hint="eastAsia"/>
          <w:b/>
          <w:bCs/>
          <w:sz w:val="24"/>
        </w:rPr>
      </w:pPr>
      <w:r>
        <w:rPr>
          <w:rFonts w:ascii="宋体" w:hAnsi="宋体" w:cs="宋体"/>
          <w:bCs/>
          <w:sz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2E1962DC" w14:textId="77777777" w:rsidR="00E00CDA" w:rsidRDefault="00000000">
      <w:pPr>
        <w:spacing w:line="360" w:lineRule="auto"/>
        <w:rPr>
          <w:rFonts w:ascii="宋体" w:hAnsi="宋体" w:cs="宋体" w:hint="eastAsia"/>
          <w:b/>
          <w:bCs/>
          <w:sz w:val="24"/>
        </w:rPr>
      </w:pPr>
      <w:r>
        <w:rPr>
          <w:rFonts w:ascii="宋体" w:hAnsi="宋体" w:cs="宋体"/>
          <w:bCs/>
          <w:sz w:val="24"/>
        </w:rPr>
        <w:t>4、乙方提供的应用软件中账号所使用的口令已采用加密方式保存，不可固化在软件里。</w:t>
      </w:r>
    </w:p>
    <w:p w14:paraId="1EF25BCE" w14:textId="77777777" w:rsidR="00E00CDA" w:rsidRDefault="00000000">
      <w:pPr>
        <w:spacing w:line="360" w:lineRule="auto"/>
        <w:rPr>
          <w:rFonts w:ascii="宋体" w:hAnsi="宋体" w:cs="宋体" w:hint="eastAsia"/>
          <w:b/>
          <w:bCs/>
          <w:sz w:val="24"/>
        </w:rPr>
      </w:pPr>
      <w:r>
        <w:rPr>
          <w:rFonts w:ascii="宋体" w:hAnsi="宋体" w:cs="宋体"/>
          <w:bCs/>
          <w:sz w:val="24"/>
        </w:rPr>
        <w:t>5、乙方在设备上线前，应详细提供本工程新增设备和应用的进程、端口、账号等方面的情况。</w:t>
      </w:r>
    </w:p>
    <w:p w14:paraId="52B8A50F" w14:textId="77777777" w:rsidR="00E00CDA" w:rsidRDefault="00000000">
      <w:pPr>
        <w:spacing w:line="360" w:lineRule="auto"/>
        <w:rPr>
          <w:rFonts w:ascii="宋体" w:hAnsi="宋体" w:cs="宋体" w:hint="eastAsia"/>
          <w:b/>
          <w:bCs/>
          <w:sz w:val="24"/>
        </w:rPr>
      </w:pPr>
      <w:r>
        <w:rPr>
          <w:rFonts w:ascii="宋体" w:hAnsi="宋体" w:cs="宋体"/>
          <w:bCs/>
          <w:sz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10A10545" w14:textId="77777777" w:rsidR="00E00CDA" w:rsidRDefault="00000000">
      <w:pPr>
        <w:spacing w:line="360" w:lineRule="auto"/>
        <w:rPr>
          <w:rFonts w:ascii="宋体" w:hAnsi="宋体" w:cs="宋体" w:hint="eastAsia"/>
          <w:b/>
          <w:bCs/>
          <w:sz w:val="24"/>
        </w:rPr>
      </w:pPr>
      <w:r>
        <w:rPr>
          <w:rFonts w:ascii="宋体" w:hAnsi="宋体" w:cs="宋体"/>
          <w:bCs/>
          <w:sz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0C53F339" w14:textId="77777777" w:rsidR="00E00CDA" w:rsidRDefault="00000000">
      <w:pPr>
        <w:spacing w:line="360" w:lineRule="auto"/>
        <w:rPr>
          <w:rFonts w:ascii="宋体" w:hAnsi="宋体" w:cs="宋体" w:hint="eastAsia"/>
          <w:b/>
          <w:bCs/>
          <w:sz w:val="24"/>
        </w:rPr>
      </w:pPr>
      <w:r>
        <w:rPr>
          <w:rFonts w:ascii="宋体" w:hAnsi="宋体" w:cs="宋体"/>
          <w:bCs/>
          <w:sz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0BA68C4E" w14:textId="77777777" w:rsidR="00E00CDA" w:rsidRDefault="00000000">
      <w:pPr>
        <w:spacing w:line="360" w:lineRule="auto"/>
        <w:rPr>
          <w:rFonts w:ascii="宋体" w:hAnsi="宋体" w:cs="宋体" w:hint="eastAsia"/>
          <w:b/>
          <w:bCs/>
          <w:sz w:val="24"/>
        </w:rPr>
      </w:pPr>
      <w:r>
        <w:rPr>
          <w:rFonts w:ascii="宋体" w:hAnsi="宋体" w:cs="宋体"/>
          <w:bCs/>
          <w:sz w:val="24"/>
        </w:rPr>
        <w:t>9、当本工程新增设备的安全补丁安装失败时，乙方有责任协助甲方对补丁加载</w:t>
      </w:r>
      <w:r>
        <w:rPr>
          <w:rFonts w:ascii="宋体" w:hAnsi="宋体" w:cs="宋体"/>
          <w:bCs/>
          <w:sz w:val="24"/>
        </w:rPr>
        <w:lastRenderedPageBreak/>
        <w:t>失败原因进行分析、测试。</w:t>
      </w:r>
    </w:p>
    <w:p w14:paraId="0F614177" w14:textId="77777777" w:rsidR="00E00CDA" w:rsidRDefault="00000000">
      <w:pPr>
        <w:spacing w:line="360" w:lineRule="auto"/>
        <w:rPr>
          <w:rFonts w:ascii="宋体" w:hAnsi="宋体" w:cs="宋体" w:hint="eastAsia"/>
          <w:b/>
          <w:bCs/>
          <w:sz w:val="24"/>
        </w:rPr>
      </w:pPr>
      <w:r>
        <w:rPr>
          <w:rFonts w:ascii="宋体" w:hAnsi="宋体" w:cs="宋体"/>
          <w:bCs/>
          <w:sz w:val="24"/>
        </w:rPr>
        <w:t>10、当加载的安全补丁与乙方所提供的应用系统存在冲突时，乙方原则上应在1个月内，最迟不超过3个月内，对应用系统进行升级改造。</w:t>
      </w:r>
    </w:p>
    <w:p w14:paraId="21191D64" w14:textId="77777777" w:rsidR="00E00CDA" w:rsidRDefault="00000000">
      <w:pPr>
        <w:spacing w:line="360" w:lineRule="auto"/>
        <w:rPr>
          <w:rFonts w:ascii="宋体" w:hAnsi="宋体" w:cs="宋体" w:hint="eastAsia"/>
          <w:b/>
          <w:bCs/>
          <w:sz w:val="24"/>
        </w:rPr>
      </w:pPr>
      <w:r>
        <w:rPr>
          <w:rFonts w:ascii="宋体" w:hAnsi="宋体" w:cs="宋体"/>
          <w:bCs/>
          <w:sz w:val="24"/>
        </w:rPr>
        <w:t>11、对于乙方提供运行在Windows操作系统的应用软件，乙方必须承诺与趋势科技（TrendMicro）、赛门铁克（Symantec）以及NAI公司等主流网络版防病毒软件或其中之一兼容。</w:t>
      </w:r>
    </w:p>
    <w:p w14:paraId="5B8950C8" w14:textId="77777777" w:rsidR="00E00CDA" w:rsidRDefault="00000000">
      <w:pPr>
        <w:spacing w:line="360" w:lineRule="auto"/>
        <w:rPr>
          <w:rFonts w:ascii="宋体" w:hAnsi="宋体" w:cs="宋体" w:hint="eastAsia"/>
          <w:b/>
          <w:bCs/>
          <w:sz w:val="24"/>
        </w:rPr>
      </w:pPr>
      <w:r>
        <w:rPr>
          <w:rFonts w:ascii="宋体" w:hAnsi="宋体" w:cs="宋体"/>
          <w:bCs/>
          <w:sz w:val="24"/>
        </w:rPr>
        <w:t>12、对于乙方提供的运行在windows操作系统的应用软件，版本应在Win</w:t>
      </w:r>
      <w:r>
        <w:rPr>
          <w:rFonts w:ascii="宋体" w:hAnsi="宋体" w:cs="宋体" w:hint="eastAsia"/>
          <w:bCs/>
          <w:sz w:val="24"/>
        </w:rPr>
        <w:t>dows</w:t>
      </w:r>
      <w:r>
        <w:rPr>
          <w:rFonts w:ascii="宋体" w:hAnsi="宋体" w:cs="宋体"/>
          <w:bCs/>
          <w:sz w:val="24"/>
        </w:rPr>
        <w:t xml:space="preserve"> 2000（含）以上，同时不能使用家用版，如</w:t>
      </w:r>
      <w:r>
        <w:rPr>
          <w:rFonts w:ascii="宋体" w:hAnsi="宋体" w:cs="宋体" w:hint="eastAsia"/>
          <w:bCs/>
          <w:sz w:val="24"/>
        </w:rPr>
        <w:t xml:space="preserve">Windows </w:t>
      </w:r>
      <w:r>
        <w:rPr>
          <w:rFonts w:ascii="宋体" w:hAnsi="宋体" w:cs="宋体"/>
          <w:bCs/>
          <w:sz w:val="24"/>
        </w:rPr>
        <w:t>X</w:t>
      </w:r>
      <w:r>
        <w:rPr>
          <w:rFonts w:ascii="宋体" w:hAnsi="宋体" w:cs="宋体" w:hint="eastAsia"/>
          <w:bCs/>
          <w:sz w:val="24"/>
        </w:rPr>
        <w:t>P</w:t>
      </w:r>
      <w:r>
        <w:rPr>
          <w:rFonts w:ascii="宋体" w:hAnsi="宋体" w:cs="宋体"/>
          <w:bCs/>
          <w:sz w:val="24"/>
        </w:rPr>
        <w:t xml:space="preserve"> Home </w:t>
      </w:r>
      <w:r>
        <w:rPr>
          <w:rFonts w:ascii="宋体" w:hAnsi="宋体" w:cs="宋体" w:hint="eastAsia"/>
          <w:bCs/>
          <w:sz w:val="24"/>
        </w:rPr>
        <w:t>版的操作系统。</w:t>
      </w:r>
    </w:p>
    <w:p w14:paraId="3DECDF20" w14:textId="77777777" w:rsidR="00E00CDA" w:rsidRDefault="00000000">
      <w:pPr>
        <w:spacing w:line="360" w:lineRule="auto"/>
        <w:rPr>
          <w:rFonts w:ascii="宋体" w:hAnsi="宋体" w:cs="宋体" w:hint="eastAsia"/>
          <w:b/>
          <w:bCs/>
          <w:sz w:val="24"/>
        </w:rPr>
      </w:pPr>
      <w:r>
        <w:rPr>
          <w:rFonts w:ascii="宋体" w:hAnsi="宋体" w:cs="宋体"/>
          <w:bCs/>
          <w:sz w:val="24"/>
        </w:rPr>
        <w:t>13、乙方安全应急处理方面的责任：</w:t>
      </w:r>
    </w:p>
    <w:p w14:paraId="433899A1" w14:textId="77777777" w:rsidR="00E00CDA" w:rsidRDefault="00000000">
      <w:pPr>
        <w:spacing w:line="360" w:lineRule="auto"/>
        <w:rPr>
          <w:rFonts w:ascii="宋体" w:hAnsi="宋体" w:cs="宋体" w:hint="eastAsia"/>
          <w:b/>
          <w:bCs/>
          <w:sz w:val="24"/>
        </w:rPr>
      </w:pPr>
      <w:r>
        <w:rPr>
          <w:rFonts w:ascii="宋体" w:hAnsi="宋体" w:cs="宋体"/>
          <w:bCs/>
          <w:sz w:val="24"/>
        </w:rPr>
        <w:t>1）如果出现未知原因的攻击导致系统或网络设备异常，乙方应承诺配合甲方查找原因，给出解决方案。</w:t>
      </w:r>
    </w:p>
    <w:p w14:paraId="6D6A8882" w14:textId="77777777" w:rsidR="00E00CDA" w:rsidRDefault="00000000">
      <w:pPr>
        <w:spacing w:line="360" w:lineRule="auto"/>
        <w:rPr>
          <w:rFonts w:ascii="宋体" w:hAnsi="宋体" w:cs="宋体" w:hint="eastAsia"/>
          <w:b/>
          <w:bCs/>
          <w:sz w:val="24"/>
        </w:rPr>
      </w:pPr>
      <w:r>
        <w:rPr>
          <w:rFonts w:ascii="宋体" w:hAnsi="宋体" w:cs="宋体"/>
          <w:bCs/>
          <w:sz w:val="24"/>
        </w:rPr>
        <w:t>2）乙方需建立必要的测试环境，对于各类安全解决方案进行及时测试，并给出可行的现网实施办法。</w:t>
      </w:r>
    </w:p>
    <w:p w14:paraId="2B03C6F5" w14:textId="77777777" w:rsidR="00E00CDA" w:rsidRDefault="00000000">
      <w:pPr>
        <w:spacing w:line="360" w:lineRule="auto"/>
        <w:rPr>
          <w:rFonts w:ascii="宋体" w:hAnsi="宋体" w:cs="宋体" w:hint="eastAsia"/>
          <w:b/>
          <w:bCs/>
          <w:color w:val="000000"/>
          <w:sz w:val="24"/>
        </w:rPr>
      </w:pPr>
      <w:r>
        <w:rPr>
          <w:rFonts w:ascii="宋体" w:hAnsi="宋体" w:cs="宋体"/>
          <w:bCs/>
          <w:color w:val="000000"/>
          <w:sz w:val="24"/>
        </w:rPr>
        <w:t>14、本协议作为合同附件，生效起止时间同合同。本协议需经双方法人代表（或法人代表委托人）签名并盖章，与所签合同具有同等法律效力。合同正本一式</w:t>
      </w:r>
      <w:r>
        <w:rPr>
          <w:rFonts w:ascii="宋体" w:hAnsi="宋体" w:cs="宋体" w:hint="eastAsia"/>
          <w:bCs/>
          <w:color w:val="000000"/>
          <w:sz w:val="24"/>
        </w:rPr>
        <w:t>肆</w:t>
      </w:r>
      <w:r>
        <w:rPr>
          <w:rFonts w:ascii="宋体" w:hAnsi="宋体" w:cs="宋体"/>
          <w:bCs/>
          <w:color w:val="000000"/>
          <w:sz w:val="24"/>
        </w:rPr>
        <w:t>份，甲方</w:t>
      </w:r>
      <w:r>
        <w:rPr>
          <w:rFonts w:ascii="宋体" w:hAnsi="宋体" w:cs="宋体" w:hint="eastAsia"/>
          <w:bCs/>
          <w:color w:val="000000"/>
          <w:sz w:val="24"/>
        </w:rPr>
        <w:t>贰</w:t>
      </w:r>
      <w:r>
        <w:rPr>
          <w:rFonts w:ascii="宋体" w:hAnsi="宋体" w:cs="宋体"/>
          <w:bCs/>
          <w:color w:val="000000"/>
          <w:sz w:val="24"/>
        </w:rPr>
        <w:t>份，乙方贰份，均具有同等法律效</w:t>
      </w:r>
      <w:r>
        <w:rPr>
          <w:rFonts w:ascii="宋体" w:hAnsi="宋体" w:cs="宋体" w:hint="eastAsia"/>
          <w:bCs/>
          <w:color w:val="000000"/>
          <w:sz w:val="24"/>
        </w:rPr>
        <w:t>力。</w:t>
      </w:r>
    </w:p>
    <w:p w14:paraId="4AF475DA" w14:textId="77777777" w:rsidR="00E00CDA" w:rsidRDefault="00E00CDA">
      <w:pPr>
        <w:spacing w:line="360" w:lineRule="auto"/>
        <w:rPr>
          <w:rFonts w:ascii="宋体" w:hAnsi="宋体" w:cs="宋体" w:hint="eastAsia"/>
          <w:b/>
          <w:bCs/>
          <w:sz w:val="24"/>
        </w:rPr>
      </w:pPr>
    </w:p>
    <w:tbl>
      <w:tblPr>
        <w:tblW w:w="8899" w:type="dxa"/>
        <w:tblInd w:w="426" w:type="dxa"/>
        <w:tblLook w:val="04A0" w:firstRow="1" w:lastRow="0" w:firstColumn="1" w:lastColumn="0" w:noHBand="0" w:noVBand="1"/>
      </w:tblPr>
      <w:tblGrid>
        <w:gridCol w:w="8736"/>
        <w:gridCol w:w="222"/>
      </w:tblGrid>
      <w:tr w:rsidR="00E00CDA" w14:paraId="4C386467" w14:textId="77777777">
        <w:trPr>
          <w:trHeight w:val="3470"/>
        </w:trPr>
        <w:tc>
          <w:tcPr>
            <w:tcW w:w="8657" w:type="dxa"/>
          </w:tcPr>
          <w:tbl>
            <w:tblPr>
              <w:tblW w:w="8520" w:type="dxa"/>
              <w:tblLook w:val="04A0" w:firstRow="1" w:lastRow="0" w:firstColumn="1" w:lastColumn="0" w:noHBand="0" w:noVBand="1"/>
            </w:tblPr>
            <w:tblGrid>
              <w:gridCol w:w="4260"/>
              <w:gridCol w:w="4260"/>
            </w:tblGrid>
            <w:tr w:rsidR="00E00CDA" w14:paraId="1CCEB54A" w14:textId="77777777">
              <w:trPr>
                <w:trHeight w:val="3425"/>
              </w:trPr>
              <w:tc>
                <w:tcPr>
                  <w:tcW w:w="2500" w:type="pct"/>
                </w:tcPr>
                <w:p w14:paraId="3AE0B73D" w14:textId="77777777" w:rsidR="00E00CDA"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甲方名称：</w:t>
                  </w:r>
                  <w:r>
                    <w:rPr>
                      <w:rFonts w:ascii="宋体" w:hAnsi="宋体" w:cs="宋体"/>
                      <w:bCs/>
                      <w:sz w:val="24"/>
                    </w:rPr>
                    <w:t xml:space="preserve">   </w:t>
                  </w:r>
                  <w:r>
                    <w:rPr>
                      <w:rFonts w:ascii="宋体" w:hAnsi="宋体" w:cs="宋体" w:hint="eastAsia"/>
                      <w:bCs/>
                      <w:sz w:val="24"/>
                    </w:rPr>
                    <w:t>（盖章）</w:t>
                  </w:r>
                </w:p>
                <w:p w14:paraId="59E27F38" w14:textId="77777777" w:rsidR="00E00CDA" w:rsidRDefault="00000000">
                  <w:pPr>
                    <w:spacing w:before="120" w:after="120" w:line="360" w:lineRule="auto"/>
                    <w:rPr>
                      <w:rFonts w:ascii="宋体" w:hAnsi="宋体" w:cs="宋体" w:hint="eastAsia"/>
                      <w:b/>
                      <w:bCs/>
                      <w:sz w:val="24"/>
                    </w:rPr>
                  </w:pPr>
                  <w:r>
                    <w:rPr>
                      <w:rFonts w:ascii="宋体" w:hAnsi="宋体" w:cs="宋体"/>
                      <w:bCs/>
                      <w:sz w:val="24"/>
                    </w:rPr>
                    <w:t xml:space="preserve">    </w:t>
                  </w:r>
                </w:p>
                <w:p w14:paraId="61375BF0" w14:textId="77777777" w:rsidR="00E00CDA" w:rsidRDefault="00000000">
                  <w:pPr>
                    <w:spacing w:before="120" w:after="120" w:line="360" w:lineRule="auto"/>
                    <w:rPr>
                      <w:rFonts w:ascii="宋体" w:hAnsi="宋体" w:cs="宋体" w:hint="eastAsia"/>
                      <w:b/>
                      <w:bCs/>
                      <w:sz w:val="24"/>
                    </w:rPr>
                  </w:pPr>
                  <w:r>
                    <w:rPr>
                      <w:rFonts w:ascii="宋体" w:hAnsi="宋体" w:cs="宋体" w:hint="eastAsia"/>
                      <w:bCs/>
                      <w:sz w:val="24"/>
                    </w:rPr>
                    <w:t>授权代表（签字）：</w:t>
                  </w:r>
                </w:p>
                <w:p w14:paraId="23CEE2CD" w14:textId="77777777" w:rsidR="00E00CDA" w:rsidRDefault="00E00CDA">
                  <w:pPr>
                    <w:spacing w:before="120" w:after="120" w:line="360" w:lineRule="auto"/>
                    <w:rPr>
                      <w:rFonts w:ascii="宋体" w:hAnsi="宋体" w:cs="宋体" w:hint="eastAsia"/>
                      <w:bCs/>
                      <w:sz w:val="24"/>
                    </w:rPr>
                  </w:pPr>
                </w:p>
                <w:p w14:paraId="52DF996E" w14:textId="77777777" w:rsidR="00E00CDA"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签约日期：</w:t>
                  </w:r>
                  <w:r>
                    <w:rPr>
                      <w:rFonts w:ascii="宋体" w:hAnsi="宋体" w:hint="eastAsia"/>
                      <w:bCs/>
                      <w:sz w:val="24"/>
                    </w:rPr>
                    <w:t>2025年   月   日</w:t>
                  </w:r>
                </w:p>
              </w:tc>
              <w:tc>
                <w:tcPr>
                  <w:tcW w:w="2500" w:type="pct"/>
                </w:tcPr>
                <w:p w14:paraId="670DEB53" w14:textId="77777777" w:rsidR="00E00CDA"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乙方名称：</w:t>
                  </w:r>
                  <w:r>
                    <w:rPr>
                      <w:rFonts w:ascii="宋体" w:hAnsi="宋体" w:cs="宋体"/>
                      <w:bCs/>
                      <w:sz w:val="24"/>
                    </w:rPr>
                    <w:t xml:space="preserve">   </w:t>
                  </w:r>
                  <w:r>
                    <w:rPr>
                      <w:rFonts w:ascii="宋体" w:hAnsi="宋体" w:cs="宋体" w:hint="eastAsia"/>
                      <w:bCs/>
                      <w:sz w:val="24"/>
                    </w:rPr>
                    <w:t>（盖章）</w:t>
                  </w:r>
                </w:p>
                <w:p w14:paraId="1C09AB3E" w14:textId="77777777" w:rsidR="00E00CDA" w:rsidRDefault="00000000">
                  <w:pPr>
                    <w:spacing w:before="120" w:after="120" w:line="360" w:lineRule="auto"/>
                    <w:rPr>
                      <w:rFonts w:ascii="宋体" w:hAnsi="宋体" w:cs="宋体" w:hint="eastAsia"/>
                      <w:b/>
                      <w:bCs/>
                      <w:sz w:val="24"/>
                    </w:rPr>
                  </w:pPr>
                  <w:r>
                    <w:rPr>
                      <w:rFonts w:ascii="宋体" w:hAnsi="宋体" w:cs="宋体"/>
                      <w:bCs/>
                      <w:sz w:val="24"/>
                    </w:rPr>
                    <w:t xml:space="preserve">    </w:t>
                  </w:r>
                </w:p>
                <w:p w14:paraId="39FB2611" w14:textId="77777777" w:rsidR="00E00CDA" w:rsidRDefault="00000000">
                  <w:pPr>
                    <w:spacing w:before="120" w:after="120" w:line="360" w:lineRule="auto"/>
                    <w:rPr>
                      <w:rFonts w:ascii="宋体" w:hAnsi="宋体" w:cs="宋体" w:hint="eastAsia"/>
                      <w:b/>
                      <w:bCs/>
                      <w:sz w:val="24"/>
                    </w:rPr>
                  </w:pPr>
                  <w:r>
                    <w:rPr>
                      <w:rFonts w:ascii="宋体" w:hAnsi="宋体" w:cs="宋体" w:hint="eastAsia"/>
                      <w:bCs/>
                      <w:sz w:val="24"/>
                    </w:rPr>
                    <w:t>授权代表（签字）：</w:t>
                  </w:r>
                </w:p>
                <w:p w14:paraId="72F02B05" w14:textId="77777777" w:rsidR="00E00CDA" w:rsidRDefault="00E00CDA">
                  <w:pPr>
                    <w:spacing w:before="120" w:after="120" w:line="360" w:lineRule="auto"/>
                    <w:rPr>
                      <w:rFonts w:ascii="宋体" w:hAnsi="宋体" w:cs="宋体" w:hint="eastAsia"/>
                      <w:bCs/>
                      <w:sz w:val="24"/>
                    </w:rPr>
                  </w:pPr>
                </w:p>
                <w:p w14:paraId="02AF5EA6" w14:textId="77777777" w:rsidR="00E00CDA" w:rsidRDefault="00000000">
                  <w:pPr>
                    <w:spacing w:before="120" w:after="120" w:line="360" w:lineRule="auto"/>
                    <w:rPr>
                      <w:rFonts w:ascii="宋体" w:hAnsi="宋体" w:cs="宋体" w:hint="eastAsia"/>
                      <w:b/>
                      <w:bCs/>
                      <w:color w:val="000000"/>
                      <w:sz w:val="24"/>
                    </w:rPr>
                  </w:pPr>
                  <w:r>
                    <w:rPr>
                      <w:rFonts w:ascii="宋体" w:hAnsi="宋体" w:cs="宋体" w:hint="eastAsia"/>
                      <w:bCs/>
                      <w:sz w:val="24"/>
                    </w:rPr>
                    <w:t>签约日期：</w:t>
                  </w:r>
                  <w:r>
                    <w:rPr>
                      <w:rFonts w:ascii="宋体" w:hAnsi="宋体" w:hint="eastAsia"/>
                      <w:bCs/>
                      <w:sz w:val="24"/>
                    </w:rPr>
                    <w:t>2025年   月   日</w:t>
                  </w:r>
                </w:p>
              </w:tc>
            </w:tr>
          </w:tbl>
          <w:p w14:paraId="6FFB012B" w14:textId="77777777" w:rsidR="00E00CDA" w:rsidRDefault="00E00CDA">
            <w:pPr>
              <w:spacing w:before="120" w:after="120" w:line="360" w:lineRule="auto"/>
              <w:rPr>
                <w:rFonts w:ascii="宋体" w:hAnsi="宋体" w:cs="宋体" w:hint="eastAsia"/>
                <w:b/>
                <w:bCs/>
                <w:sz w:val="24"/>
              </w:rPr>
            </w:pPr>
          </w:p>
        </w:tc>
        <w:tc>
          <w:tcPr>
            <w:tcW w:w="242" w:type="dxa"/>
          </w:tcPr>
          <w:p w14:paraId="0B68BD72" w14:textId="77777777" w:rsidR="00E00CDA" w:rsidRDefault="00E00CDA">
            <w:pPr>
              <w:spacing w:before="120" w:after="120" w:line="360" w:lineRule="auto"/>
              <w:rPr>
                <w:rFonts w:ascii="宋体" w:hAnsi="宋体" w:cs="宋体" w:hint="eastAsia"/>
                <w:b/>
                <w:bCs/>
                <w:sz w:val="24"/>
              </w:rPr>
            </w:pPr>
          </w:p>
        </w:tc>
      </w:tr>
    </w:tbl>
    <w:p w14:paraId="0DF41E7F" w14:textId="77777777" w:rsidR="00E00CDA" w:rsidRDefault="00E00CDA">
      <w:pPr>
        <w:spacing w:line="360" w:lineRule="auto"/>
        <w:outlineLvl w:val="0"/>
        <w:rPr>
          <w:rFonts w:ascii="宋体" w:hAnsi="宋体" w:hint="eastAsia"/>
          <w:sz w:val="24"/>
        </w:rPr>
      </w:pPr>
    </w:p>
    <w:sectPr w:rsidR="00E00CDA">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D6604" w14:textId="77777777" w:rsidR="009936A4" w:rsidRDefault="009936A4">
      <w:r>
        <w:separator/>
      </w:r>
    </w:p>
  </w:endnote>
  <w:endnote w:type="continuationSeparator" w:id="0">
    <w:p w14:paraId="5EC3A997" w14:textId="77777777" w:rsidR="009936A4" w:rsidRDefault="00993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38A7" w14:textId="77777777" w:rsidR="00E00CDA" w:rsidRDefault="00000000">
    <w:pPr>
      <w:pStyle w:val="a9"/>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031494B" w14:textId="77777777" w:rsidR="00E00CDA" w:rsidRDefault="00E00CDA">
    <w:pPr>
      <w:pStyle w:val="a9"/>
    </w:pPr>
  </w:p>
  <w:p w14:paraId="1DD58802" w14:textId="77777777" w:rsidR="00E00CDA" w:rsidRDefault="00E00CDA"/>
  <w:p w14:paraId="23CF6C53" w14:textId="77777777" w:rsidR="00E00CDA" w:rsidRDefault="00E00CDA"/>
  <w:p w14:paraId="677B7D73" w14:textId="77777777" w:rsidR="00E00CDA" w:rsidRDefault="00E00C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1FC5" w14:textId="77777777" w:rsidR="00E00CDA" w:rsidRDefault="00000000">
    <w:pPr>
      <w:pStyle w:val="a9"/>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w:t>
    </w:r>
    <w:r>
      <w:rPr>
        <w:rStyle w:val="ae"/>
      </w:rPr>
      <w:fldChar w:fldCharType="end"/>
    </w:r>
  </w:p>
  <w:p w14:paraId="3CA39272" w14:textId="77777777" w:rsidR="00E00CDA" w:rsidRDefault="00E00CDA">
    <w:pPr>
      <w:pStyle w:val="a9"/>
    </w:pPr>
  </w:p>
  <w:p w14:paraId="6A35FCFF" w14:textId="77777777" w:rsidR="00E00CDA" w:rsidRDefault="00E00CDA"/>
  <w:p w14:paraId="3437BDD2" w14:textId="77777777" w:rsidR="00E00CDA" w:rsidRDefault="00E00CDA"/>
  <w:p w14:paraId="5979EC71" w14:textId="77777777" w:rsidR="00E00CDA" w:rsidRDefault="00E00CD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A2E" w14:textId="77777777" w:rsidR="00E00CDA" w:rsidRDefault="00E00CD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7E831" w14:textId="77777777" w:rsidR="009936A4" w:rsidRDefault="009936A4">
      <w:r>
        <w:separator/>
      </w:r>
    </w:p>
  </w:footnote>
  <w:footnote w:type="continuationSeparator" w:id="0">
    <w:p w14:paraId="6AAA6AEA" w14:textId="77777777" w:rsidR="009936A4" w:rsidRDefault="00993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69B7" w14:textId="77777777" w:rsidR="00E00CDA" w:rsidRDefault="00E00CDA">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923B" w14:textId="77777777" w:rsidR="00E00CDA" w:rsidRDefault="00E00CDA">
    <w:pPr>
      <w:pStyle w:val="aa"/>
      <w:pBdr>
        <w:bottom w:val="none" w:sz="0" w:space="0" w:color="auto"/>
      </w:pBdr>
      <w:jc w:val="both"/>
    </w:pPr>
  </w:p>
  <w:p w14:paraId="2765A937" w14:textId="77777777" w:rsidR="00E00CDA" w:rsidRDefault="00E00CDA"/>
  <w:p w14:paraId="02197D46" w14:textId="77777777" w:rsidR="00E00CDA" w:rsidRDefault="00E00CDA"/>
  <w:p w14:paraId="26E79530" w14:textId="77777777" w:rsidR="00E00CDA" w:rsidRDefault="00E00CDA"/>
  <w:p w14:paraId="1D53131B" w14:textId="77777777" w:rsidR="00E00CDA" w:rsidRDefault="00E00CD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BA34" w14:textId="77777777" w:rsidR="00E00CDA" w:rsidRDefault="00E00CDA">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C8E"/>
    <w:multiLevelType w:val="multilevel"/>
    <w:tmpl w:val="099A0C8E"/>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9E2666B"/>
    <w:multiLevelType w:val="multilevel"/>
    <w:tmpl w:val="09E2666B"/>
    <w:lvl w:ilvl="0">
      <w:start w:val="1"/>
      <w:numFmt w:val="bullet"/>
      <w:lvlText w:val=""/>
      <w:lvlJc w:val="left"/>
      <w:pPr>
        <w:ind w:left="1487" w:hanging="440"/>
      </w:pPr>
      <w:rPr>
        <w:rFonts w:ascii="Wingdings" w:hAnsi="Wingdings" w:hint="default"/>
      </w:rPr>
    </w:lvl>
    <w:lvl w:ilvl="1">
      <w:start w:val="1"/>
      <w:numFmt w:val="bullet"/>
      <w:lvlText w:val=""/>
      <w:lvlJc w:val="left"/>
      <w:pPr>
        <w:ind w:left="1927" w:hanging="440"/>
      </w:pPr>
      <w:rPr>
        <w:rFonts w:ascii="Wingdings" w:hAnsi="Wingdings" w:hint="default"/>
      </w:rPr>
    </w:lvl>
    <w:lvl w:ilvl="2">
      <w:start w:val="1"/>
      <w:numFmt w:val="bullet"/>
      <w:lvlText w:val=""/>
      <w:lvlJc w:val="left"/>
      <w:pPr>
        <w:ind w:left="2367" w:hanging="440"/>
      </w:pPr>
      <w:rPr>
        <w:rFonts w:ascii="Wingdings" w:hAnsi="Wingdings" w:hint="default"/>
      </w:rPr>
    </w:lvl>
    <w:lvl w:ilvl="3">
      <w:start w:val="1"/>
      <w:numFmt w:val="bullet"/>
      <w:lvlText w:val=""/>
      <w:lvlJc w:val="left"/>
      <w:pPr>
        <w:ind w:left="2807" w:hanging="440"/>
      </w:pPr>
      <w:rPr>
        <w:rFonts w:ascii="Wingdings" w:hAnsi="Wingdings" w:hint="default"/>
      </w:rPr>
    </w:lvl>
    <w:lvl w:ilvl="4">
      <w:start w:val="1"/>
      <w:numFmt w:val="bullet"/>
      <w:lvlText w:val=""/>
      <w:lvlJc w:val="left"/>
      <w:pPr>
        <w:ind w:left="3247" w:hanging="440"/>
      </w:pPr>
      <w:rPr>
        <w:rFonts w:ascii="Wingdings" w:hAnsi="Wingdings" w:hint="default"/>
      </w:rPr>
    </w:lvl>
    <w:lvl w:ilvl="5">
      <w:start w:val="1"/>
      <w:numFmt w:val="bullet"/>
      <w:lvlText w:val=""/>
      <w:lvlJc w:val="left"/>
      <w:pPr>
        <w:ind w:left="3687" w:hanging="440"/>
      </w:pPr>
      <w:rPr>
        <w:rFonts w:ascii="Wingdings" w:hAnsi="Wingdings" w:hint="default"/>
      </w:rPr>
    </w:lvl>
    <w:lvl w:ilvl="6">
      <w:start w:val="1"/>
      <w:numFmt w:val="bullet"/>
      <w:lvlText w:val=""/>
      <w:lvlJc w:val="left"/>
      <w:pPr>
        <w:ind w:left="4127" w:hanging="440"/>
      </w:pPr>
      <w:rPr>
        <w:rFonts w:ascii="Wingdings" w:hAnsi="Wingdings" w:hint="default"/>
      </w:rPr>
    </w:lvl>
    <w:lvl w:ilvl="7">
      <w:start w:val="1"/>
      <w:numFmt w:val="bullet"/>
      <w:lvlText w:val=""/>
      <w:lvlJc w:val="left"/>
      <w:pPr>
        <w:ind w:left="4567" w:hanging="440"/>
      </w:pPr>
      <w:rPr>
        <w:rFonts w:ascii="Wingdings" w:hAnsi="Wingdings" w:hint="default"/>
      </w:rPr>
    </w:lvl>
    <w:lvl w:ilvl="8">
      <w:start w:val="1"/>
      <w:numFmt w:val="bullet"/>
      <w:lvlText w:val=""/>
      <w:lvlJc w:val="left"/>
      <w:pPr>
        <w:ind w:left="5007" w:hanging="440"/>
      </w:pPr>
      <w:rPr>
        <w:rFonts w:ascii="Wingdings" w:hAnsi="Wingdings" w:hint="default"/>
      </w:rPr>
    </w:lvl>
  </w:abstractNum>
  <w:abstractNum w:abstractNumId="2" w15:restartNumberingAfterBreak="0">
    <w:nsid w:val="0A9A5C32"/>
    <w:multiLevelType w:val="multilevel"/>
    <w:tmpl w:val="0A9A5C32"/>
    <w:lvl w:ilvl="0">
      <w:start w:val="1"/>
      <w:numFmt w:val="decimal"/>
      <w:lvlText w:val="%1、"/>
      <w:lvlJc w:val="left"/>
      <w:pPr>
        <w:ind w:left="360" w:hanging="360"/>
      </w:pPr>
      <w:rPr>
        <w:rFonts w:hint="default"/>
      </w:rPr>
    </w:lvl>
    <w:lvl w:ilvl="1">
      <w:start w:val="1"/>
      <w:numFmt w:val="decimal"/>
      <w:lvlText w:val="（%2）"/>
      <w:lvlJc w:val="left"/>
      <w:pPr>
        <w:ind w:left="1140" w:hanging="720"/>
      </w:pPr>
      <w:rPr>
        <w:rFonts w:hint="default"/>
      </w:rPr>
    </w:lvl>
    <w:lvl w:ilvl="2">
      <w:start w:val="3"/>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F7074AA"/>
    <w:multiLevelType w:val="multilevel"/>
    <w:tmpl w:val="0F7074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C476FC"/>
    <w:multiLevelType w:val="multilevel"/>
    <w:tmpl w:val="17C476FC"/>
    <w:lvl w:ilvl="0">
      <w:start w:val="2"/>
      <w:numFmt w:val="decimal"/>
      <w:lvlText w:val="%1"/>
      <w:lvlJc w:val="left"/>
      <w:pPr>
        <w:ind w:left="600" w:hanging="600"/>
      </w:pPr>
      <w:rPr>
        <w:rFonts w:hint="default"/>
      </w:rPr>
    </w:lvl>
    <w:lvl w:ilvl="1">
      <w:start w:val="5"/>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5" w15:restartNumberingAfterBreak="0">
    <w:nsid w:val="23D022E0"/>
    <w:multiLevelType w:val="multilevel"/>
    <w:tmpl w:val="23D022E0"/>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 w15:restartNumberingAfterBreak="0">
    <w:nsid w:val="246603A4"/>
    <w:multiLevelType w:val="multilevel"/>
    <w:tmpl w:val="246603A4"/>
    <w:lvl w:ilvl="0">
      <w:start w:val="2"/>
      <w:numFmt w:val="decimal"/>
      <w:lvlText w:val="%1"/>
      <w:lvlJc w:val="left"/>
      <w:pPr>
        <w:ind w:left="600" w:hanging="600"/>
      </w:pPr>
      <w:rPr>
        <w:rFonts w:hint="default"/>
      </w:rPr>
    </w:lvl>
    <w:lvl w:ilvl="1">
      <w:start w:val="4"/>
      <w:numFmt w:val="decimal"/>
      <w:lvlText w:val="%1.%2"/>
      <w:lvlJc w:val="left"/>
      <w:pPr>
        <w:ind w:left="1086" w:hanging="600"/>
      </w:pPr>
      <w:rPr>
        <w:rFonts w:hint="default"/>
      </w:rPr>
    </w:lvl>
    <w:lvl w:ilvl="2">
      <w:start w:val="1"/>
      <w:numFmt w:val="decimal"/>
      <w:lvlText w:val="%1.%2.%3"/>
      <w:lvlJc w:val="left"/>
      <w:pPr>
        <w:ind w:left="1692" w:hanging="720"/>
      </w:pPr>
      <w:rPr>
        <w:rFonts w:hint="default"/>
      </w:rPr>
    </w:lvl>
    <w:lvl w:ilvl="3">
      <w:start w:val="1"/>
      <w:numFmt w:val="decimal"/>
      <w:lvlText w:val="%1.%2.%3.%4"/>
      <w:lvlJc w:val="left"/>
      <w:pPr>
        <w:ind w:left="2538" w:hanging="1080"/>
      </w:pPr>
      <w:rPr>
        <w:rFonts w:hint="default"/>
      </w:rPr>
    </w:lvl>
    <w:lvl w:ilvl="4">
      <w:start w:val="1"/>
      <w:numFmt w:val="decimal"/>
      <w:lvlText w:val="%1.%2.%3.%4.%5"/>
      <w:lvlJc w:val="left"/>
      <w:pPr>
        <w:ind w:left="3024" w:hanging="1080"/>
      </w:pPr>
      <w:rPr>
        <w:rFonts w:hint="default"/>
      </w:rPr>
    </w:lvl>
    <w:lvl w:ilvl="5">
      <w:start w:val="1"/>
      <w:numFmt w:val="decimal"/>
      <w:lvlText w:val="%1.%2.%3.%4.%5.%6"/>
      <w:lvlJc w:val="left"/>
      <w:pPr>
        <w:ind w:left="3870" w:hanging="1440"/>
      </w:pPr>
      <w:rPr>
        <w:rFonts w:hint="default"/>
      </w:rPr>
    </w:lvl>
    <w:lvl w:ilvl="6">
      <w:start w:val="1"/>
      <w:numFmt w:val="decimal"/>
      <w:lvlText w:val="%1.%2.%3.%4.%5.%6.%7"/>
      <w:lvlJc w:val="left"/>
      <w:pPr>
        <w:ind w:left="4716" w:hanging="1800"/>
      </w:pPr>
      <w:rPr>
        <w:rFonts w:hint="default"/>
      </w:rPr>
    </w:lvl>
    <w:lvl w:ilvl="7">
      <w:start w:val="1"/>
      <w:numFmt w:val="decimal"/>
      <w:lvlText w:val="%1.%2.%3.%4.%5.%6.%7.%8"/>
      <w:lvlJc w:val="left"/>
      <w:pPr>
        <w:ind w:left="5202" w:hanging="1800"/>
      </w:pPr>
      <w:rPr>
        <w:rFonts w:hint="default"/>
      </w:rPr>
    </w:lvl>
    <w:lvl w:ilvl="8">
      <w:start w:val="1"/>
      <w:numFmt w:val="decimal"/>
      <w:lvlText w:val="%1.%2.%3.%4.%5.%6.%7.%8.%9"/>
      <w:lvlJc w:val="left"/>
      <w:pPr>
        <w:ind w:left="6048" w:hanging="2160"/>
      </w:pPr>
      <w:rPr>
        <w:rFonts w:hint="default"/>
      </w:rPr>
    </w:lvl>
  </w:abstractNum>
  <w:abstractNum w:abstractNumId="7" w15:restartNumberingAfterBreak="0">
    <w:nsid w:val="2E105367"/>
    <w:multiLevelType w:val="multilevel"/>
    <w:tmpl w:val="2E105367"/>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5911B02"/>
    <w:multiLevelType w:val="multilevel"/>
    <w:tmpl w:val="45911B02"/>
    <w:lvl w:ilvl="0">
      <w:start w:val="1"/>
      <w:numFmt w:val="decimal"/>
      <w:lvlText w:val="%1"/>
      <w:lvlJc w:val="left"/>
      <w:pPr>
        <w:ind w:left="425" w:hanging="425"/>
      </w:pPr>
      <w:rPr>
        <w:rFonts w:hint="default"/>
        <w:lang w:val="en-US"/>
      </w:rPr>
    </w:lvl>
    <w:lvl w:ilvl="1">
      <w:start w:val="1"/>
      <w:numFmt w:val="decimal"/>
      <w:lvlText w:val="%1.%2"/>
      <w:lvlJc w:val="left"/>
      <w:pPr>
        <w:ind w:left="992" w:hanging="567"/>
      </w:pPr>
    </w:lvl>
    <w:lvl w:ilvl="2">
      <w:start w:val="1"/>
      <w:numFmt w:val="decimal"/>
      <w:lvlText w:val="%1.%2.%3"/>
      <w:lvlJc w:val="left"/>
      <w:pPr>
        <w:ind w:left="1418" w:hanging="567"/>
      </w:pPr>
      <w:rPr>
        <w:rFonts w:hint="default"/>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6573405"/>
    <w:multiLevelType w:val="multilevel"/>
    <w:tmpl w:val="46573405"/>
    <w:lvl w:ilvl="0">
      <w:start w:val="8"/>
      <w:numFmt w:val="decimal"/>
      <w:lvlText w:val="%1"/>
      <w:lvlJc w:val="left"/>
      <w:pPr>
        <w:ind w:left="360" w:hanging="360"/>
      </w:pPr>
      <w:rPr>
        <w:rFonts w:cs="Times New Roman" w:hint="default"/>
        <w:color w:val="auto"/>
      </w:rPr>
    </w:lvl>
    <w:lvl w:ilvl="1">
      <w:start w:val="1"/>
      <w:numFmt w:val="decimal"/>
      <w:lvlText w:val="%1.%2"/>
      <w:lvlJc w:val="left"/>
      <w:pPr>
        <w:ind w:left="360" w:hanging="360"/>
      </w:pPr>
      <w:rPr>
        <w:rFonts w:cs="Times New Roman" w:hint="default"/>
        <w:color w:val="auto"/>
      </w:rPr>
    </w:lvl>
    <w:lvl w:ilvl="2">
      <w:start w:val="1"/>
      <w:numFmt w:val="decimal"/>
      <w:lvlText w:val="%1.%2.%3"/>
      <w:lvlJc w:val="left"/>
      <w:pPr>
        <w:ind w:left="720" w:hanging="720"/>
      </w:pPr>
      <w:rPr>
        <w:rFonts w:cs="Times New Roman" w:hint="default"/>
        <w:color w:val="auto"/>
      </w:rPr>
    </w:lvl>
    <w:lvl w:ilvl="3">
      <w:start w:val="1"/>
      <w:numFmt w:val="decimal"/>
      <w:lvlText w:val="%1.%2.%3.%4"/>
      <w:lvlJc w:val="left"/>
      <w:pPr>
        <w:ind w:left="1080" w:hanging="1080"/>
      </w:pPr>
      <w:rPr>
        <w:rFonts w:cs="Times New Roman" w:hint="default"/>
        <w:color w:val="auto"/>
      </w:rPr>
    </w:lvl>
    <w:lvl w:ilvl="4">
      <w:start w:val="1"/>
      <w:numFmt w:val="decimal"/>
      <w:lvlText w:val="%1.%2.%3.%4.%5"/>
      <w:lvlJc w:val="left"/>
      <w:pPr>
        <w:ind w:left="1080" w:hanging="1080"/>
      </w:pPr>
      <w:rPr>
        <w:rFonts w:cs="Times New Roman" w:hint="default"/>
        <w:color w:val="auto"/>
      </w:rPr>
    </w:lvl>
    <w:lvl w:ilvl="5">
      <w:start w:val="1"/>
      <w:numFmt w:val="decimal"/>
      <w:lvlText w:val="%1.%2.%3.%4.%5.%6"/>
      <w:lvlJc w:val="left"/>
      <w:pPr>
        <w:ind w:left="1440" w:hanging="1440"/>
      </w:pPr>
      <w:rPr>
        <w:rFonts w:cs="Times New Roman" w:hint="default"/>
        <w:color w:val="auto"/>
      </w:rPr>
    </w:lvl>
    <w:lvl w:ilvl="6">
      <w:start w:val="1"/>
      <w:numFmt w:val="decimal"/>
      <w:lvlText w:val="%1.%2.%3.%4.%5.%6.%7"/>
      <w:lvlJc w:val="left"/>
      <w:pPr>
        <w:ind w:left="1800" w:hanging="1800"/>
      </w:pPr>
      <w:rPr>
        <w:rFonts w:cs="Times New Roman" w:hint="default"/>
        <w:color w:val="auto"/>
      </w:rPr>
    </w:lvl>
    <w:lvl w:ilvl="7">
      <w:start w:val="1"/>
      <w:numFmt w:val="decimal"/>
      <w:lvlText w:val="%1.%2.%3.%4.%5.%6.%7.%8"/>
      <w:lvlJc w:val="left"/>
      <w:pPr>
        <w:ind w:left="1800" w:hanging="1800"/>
      </w:pPr>
      <w:rPr>
        <w:rFonts w:cs="Times New Roman" w:hint="default"/>
        <w:color w:val="auto"/>
      </w:rPr>
    </w:lvl>
    <w:lvl w:ilvl="8">
      <w:start w:val="1"/>
      <w:numFmt w:val="decimal"/>
      <w:lvlText w:val="%1.%2.%3.%4.%5.%6.%7.%8.%9"/>
      <w:lvlJc w:val="left"/>
      <w:pPr>
        <w:ind w:left="2160" w:hanging="2160"/>
      </w:pPr>
      <w:rPr>
        <w:rFonts w:cs="Times New Roman" w:hint="default"/>
        <w:color w:val="auto"/>
      </w:rPr>
    </w:lvl>
  </w:abstractNum>
  <w:abstractNum w:abstractNumId="10" w15:restartNumberingAfterBreak="0">
    <w:nsid w:val="49917CC6"/>
    <w:multiLevelType w:val="multilevel"/>
    <w:tmpl w:val="49917CC6"/>
    <w:lvl w:ilvl="0">
      <w:start w:val="1"/>
      <w:numFmt w:val="bullet"/>
      <w:lvlText w:val=""/>
      <w:lvlJc w:val="left"/>
      <w:pPr>
        <w:ind w:left="1432" w:hanging="440"/>
      </w:pPr>
      <w:rPr>
        <w:rFonts w:ascii="Wingdings" w:hAnsi="Wingdings" w:hint="default"/>
      </w:rPr>
    </w:lvl>
    <w:lvl w:ilvl="1">
      <w:start w:val="1"/>
      <w:numFmt w:val="bullet"/>
      <w:lvlText w:val=""/>
      <w:lvlJc w:val="left"/>
      <w:pPr>
        <w:ind w:left="1872" w:hanging="440"/>
      </w:pPr>
      <w:rPr>
        <w:rFonts w:ascii="Wingdings" w:hAnsi="Wingdings" w:hint="default"/>
      </w:rPr>
    </w:lvl>
    <w:lvl w:ilvl="2">
      <w:start w:val="1"/>
      <w:numFmt w:val="bullet"/>
      <w:lvlText w:val=""/>
      <w:lvlJc w:val="left"/>
      <w:pPr>
        <w:ind w:left="2312" w:hanging="440"/>
      </w:pPr>
      <w:rPr>
        <w:rFonts w:ascii="Wingdings" w:hAnsi="Wingdings" w:hint="default"/>
      </w:rPr>
    </w:lvl>
    <w:lvl w:ilvl="3">
      <w:start w:val="1"/>
      <w:numFmt w:val="bullet"/>
      <w:lvlText w:val=""/>
      <w:lvlJc w:val="left"/>
      <w:pPr>
        <w:ind w:left="2752" w:hanging="440"/>
      </w:pPr>
      <w:rPr>
        <w:rFonts w:ascii="Wingdings" w:hAnsi="Wingdings" w:hint="default"/>
      </w:rPr>
    </w:lvl>
    <w:lvl w:ilvl="4">
      <w:start w:val="1"/>
      <w:numFmt w:val="bullet"/>
      <w:lvlText w:val=""/>
      <w:lvlJc w:val="left"/>
      <w:pPr>
        <w:ind w:left="3192" w:hanging="440"/>
      </w:pPr>
      <w:rPr>
        <w:rFonts w:ascii="Wingdings" w:hAnsi="Wingdings" w:hint="default"/>
      </w:rPr>
    </w:lvl>
    <w:lvl w:ilvl="5">
      <w:start w:val="1"/>
      <w:numFmt w:val="bullet"/>
      <w:lvlText w:val=""/>
      <w:lvlJc w:val="left"/>
      <w:pPr>
        <w:ind w:left="3632" w:hanging="440"/>
      </w:pPr>
      <w:rPr>
        <w:rFonts w:ascii="Wingdings" w:hAnsi="Wingdings" w:hint="default"/>
      </w:rPr>
    </w:lvl>
    <w:lvl w:ilvl="6">
      <w:start w:val="1"/>
      <w:numFmt w:val="bullet"/>
      <w:lvlText w:val=""/>
      <w:lvlJc w:val="left"/>
      <w:pPr>
        <w:ind w:left="4072" w:hanging="440"/>
      </w:pPr>
      <w:rPr>
        <w:rFonts w:ascii="Wingdings" w:hAnsi="Wingdings" w:hint="default"/>
      </w:rPr>
    </w:lvl>
    <w:lvl w:ilvl="7">
      <w:start w:val="1"/>
      <w:numFmt w:val="bullet"/>
      <w:lvlText w:val=""/>
      <w:lvlJc w:val="left"/>
      <w:pPr>
        <w:ind w:left="4512" w:hanging="440"/>
      </w:pPr>
      <w:rPr>
        <w:rFonts w:ascii="Wingdings" w:hAnsi="Wingdings" w:hint="default"/>
      </w:rPr>
    </w:lvl>
    <w:lvl w:ilvl="8">
      <w:start w:val="1"/>
      <w:numFmt w:val="bullet"/>
      <w:lvlText w:val=""/>
      <w:lvlJc w:val="left"/>
      <w:pPr>
        <w:ind w:left="4952" w:hanging="440"/>
      </w:pPr>
      <w:rPr>
        <w:rFonts w:ascii="Wingdings" w:hAnsi="Wingdings" w:hint="default"/>
      </w:rPr>
    </w:lvl>
  </w:abstractNum>
  <w:abstractNum w:abstractNumId="11"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12" w15:restartNumberingAfterBreak="0">
    <w:nsid w:val="570227EF"/>
    <w:multiLevelType w:val="multilevel"/>
    <w:tmpl w:val="570227EF"/>
    <w:lvl w:ilvl="0">
      <w:start w:val="2"/>
      <w:numFmt w:val="decimal"/>
      <w:lvlText w:val="%1"/>
      <w:lvlJc w:val="left"/>
      <w:pPr>
        <w:ind w:left="600" w:hanging="600"/>
      </w:pPr>
      <w:rPr>
        <w:rFonts w:hint="default"/>
      </w:rPr>
    </w:lvl>
    <w:lvl w:ilvl="1">
      <w:start w:val="6"/>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13" w15:restartNumberingAfterBreak="0">
    <w:nsid w:val="64067CBA"/>
    <w:multiLevelType w:val="multilevel"/>
    <w:tmpl w:val="64067C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9AC279D"/>
    <w:multiLevelType w:val="multilevel"/>
    <w:tmpl w:val="69AC279D"/>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E05758F"/>
    <w:multiLevelType w:val="multilevel"/>
    <w:tmpl w:val="6E05758F"/>
    <w:lvl w:ilvl="0">
      <w:start w:val="3"/>
      <w:numFmt w:val="decimal"/>
      <w:lvlText w:val="%1"/>
      <w:lvlJc w:val="left"/>
      <w:pPr>
        <w:ind w:left="360" w:hanging="360"/>
      </w:pPr>
      <w:rPr>
        <w:rFonts w:cs="Times New Roman" w:hint="default"/>
        <w:color w:val="auto"/>
      </w:rPr>
    </w:lvl>
    <w:lvl w:ilvl="1">
      <w:start w:val="1"/>
      <w:numFmt w:val="decimal"/>
      <w:lvlText w:val="%1.%2"/>
      <w:lvlJc w:val="left"/>
      <w:pPr>
        <w:ind w:left="1205" w:hanging="360"/>
      </w:pPr>
      <w:rPr>
        <w:rFonts w:cs="Times New Roman" w:hint="default"/>
        <w:color w:val="auto"/>
      </w:rPr>
    </w:lvl>
    <w:lvl w:ilvl="2">
      <w:start w:val="1"/>
      <w:numFmt w:val="decimal"/>
      <w:lvlText w:val="%1.%2.%3"/>
      <w:lvlJc w:val="left"/>
      <w:pPr>
        <w:ind w:left="2410" w:hanging="720"/>
      </w:pPr>
      <w:rPr>
        <w:rFonts w:cs="Times New Roman" w:hint="default"/>
        <w:color w:val="auto"/>
      </w:rPr>
    </w:lvl>
    <w:lvl w:ilvl="3">
      <w:start w:val="1"/>
      <w:numFmt w:val="decimal"/>
      <w:lvlText w:val="%1.%2.%3.%4"/>
      <w:lvlJc w:val="left"/>
      <w:pPr>
        <w:ind w:left="3615" w:hanging="1080"/>
      </w:pPr>
      <w:rPr>
        <w:rFonts w:cs="Times New Roman" w:hint="default"/>
        <w:color w:val="auto"/>
      </w:rPr>
    </w:lvl>
    <w:lvl w:ilvl="4">
      <w:start w:val="1"/>
      <w:numFmt w:val="decimal"/>
      <w:lvlText w:val="%1.%2.%3.%4.%5"/>
      <w:lvlJc w:val="left"/>
      <w:pPr>
        <w:ind w:left="4460" w:hanging="1080"/>
      </w:pPr>
      <w:rPr>
        <w:rFonts w:cs="Times New Roman" w:hint="default"/>
        <w:color w:val="auto"/>
      </w:rPr>
    </w:lvl>
    <w:lvl w:ilvl="5">
      <w:start w:val="1"/>
      <w:numFmt w:val="decimal"/>
      <w:lvlText w:val="%1.%2.%3.%4.%5.%6"/>
      <w:lvlJc w:val="left"/>
      <w:pPr>
        <w:ind w:left="5665" w:hanging="1440"/>
      </w:pPr>
      <w:rPr>
        <w:rFonts w:cs="Times New Roman" w:hint="default"/>
        <w:color w:val="auto"/>
      </w:rPr>
    </w:lvl>
    <w:lvl w:ilvl="6">
      <w:start w:val="1"/>
      <w:numFmt w:val="decimal"/>
      <w:lvlText w:val="%1.%2.%3.%4.%5.%6.%7"/>
      <w:lvlJc w:val="left"/>
      <w:pPr>
        <w:ind w:left="6870" w:hanging="1800"/>
      </w:pPr>
      <w:rPr>
        <w:rFonts w:cs="Times New Roman" w:hint="default"/>
        <w:color w:val="auto"/>
      </w:rPr>
    </w:lvl>
    <w:lvl w:ilvl="7">
      <w:start w:val="1"/>
      <w:numFmt w:val="decimal"/>
      <w:lvlText w:val="%1.%2.%3.%4.%5.%6.%7.%8"/>
      <w:lvlJc w:val="left"/>
      <w:pPr>
        <w:ind w:left="7715" w:hanging="1800"/>
      </w:pPr>
      <w:rPr>
        <w:rFonts w:cs="Times New Roman" w:hint="default"/>
        <w:color w:val="auto"/>
      </w:rPr>
    </w:lvl>
    <w:lvl w:ilvl="8">
      <w:start w:val="1"/>
      <w:numFmt w:val="decimal"/>
      <w:lvlText w:val="%1.%2.%3.%4.%5.%6.%7.%8.%9"/>
      <w:lvlJc w:val="left"/>
      <w:pPr>
        <w:ind w:left="8920" w:hanging="2160"/>
      </w:pPr>
      <w:rPr>
        <w:rFonts w:cs="Times New Roman" w:hint="default"/>
        <w:color w:val="auto"/>
      </w:rPr>
    </w:lvl>
  </w:abstractNum>
  <w:num w:numId="1" w16cid:durableId="1435705572">
    <w:abstractNumId w:val="2"/>
  </w:num>
  <w:num w:numId="2" w16cid:durableId="1185629001">
    <w:abstractNumId w:val="8"/>
  </w:num>
  <w:num w:numId="3" w16cid:durableId="719743149">
    <w:abstractNumId w:val="7"/>
  </w:num>
  <w:num w:numId="4" w16cid:durableId="1832059165">
    <w:abstractNumId w:val="13"/>
  </w:num>
  <w:num w:numId="5" w16cid:durableId="445083209">
    <w:abstractNumId w:val="3"/>
  </w:num>
  <w:num w:numId="6" w16cid:durableId="849029670">
    <w:abstractNumId w:val="10"/>
  </w:num>
  <w:num w:numId="7" w16cid:durableId="1432160710">
    <w:abstractNumId w:val="1"/>
  </w:num>
  <w:num w:numId="8" w16cid:durableId="258374332">
    <w:abstractNumId w:val="14"/>
  </w:num>
  <w:num w:numId="9" w16cid:durableId="991835343">
    <w:abstractNumId w:val="6"/>
  </w:num>
  <w:num w:numId="10" w16cid:durableId="769274002">
    <w:abstractNumId w:val="4"/>
  </w:num>
  <w:num w:numId="11" w16cid:durableId="1704088688">
    <w:abstractNumId w:val="12"/>
  </w:num>
  <w:num w:numId="12" w16cid:durableId="905259939">
    <w:abstractNumId w:val="15"/>
  </w:num>
  <w:num w:numId="13" w16cid:durableId="514610488">
    <w:abstractNumId w:val="5"/>
  </w:num>
  <w:num w:numId="14" w16cid:durableId="2080204330">
    <w:abstractNumId w:val="0"/>
  </w:num>
  <w:num w:numId="15" w16cid:durableId="730807084">
    <w:abstractNumId w:val="9"/>
  </w:num>
  <w:num w:numId="16" w16cid:durableId="15995549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74B"/>
    <w:rsid w:val="00000959"/>
    <w:rsid w:val="00002232"/>
    <w:rsid w:val="00003984"/>
    <w:rsid w:val="00003C63"/>
    <w:rsid w:val="00006955"/>
    <w:rsid w:val="000121F9"/>
    <w:rsid w:val="0001383D"/>
    <w:rsid w:val="000232F2"/>
    <w:rsid w:val="00027F2F"/>
    <w:rsid w:val="00030986"/>
    <w:rsid w:val="00031CD4"/>
    <w:rsid w:val="00033A0B"/>
    <w:rsid w:val="00034B91"/>
    <w:rsid w:val="00036EE8"/>
    <w:rsid w:val="00037F45"/>
    <w:rsid w:val="000422D3"/>
    <w:rsid w:val="000436D7"/>
    <w:rsid w:val="0004383A"/>
    <w:rsid w:val="0004406B"/>
    <w:rsid w:val="000445E8"/>
    <w:rsid w:val="00044E1A"/>
    <w:rsid w:val="00045981"/>
    <w:rsid w:val="00051D01"/>
    <w:rsid w:val="00051FA0"/>
    <w:rsid w:val="0005309A"/>
    <w:rsid w:val="00054778"/>
    <w:rsid w:val="00055710"/>
    <w:rsid w:val="000561E5"/>
    <w:rsid w:val="00060177"/>
    <w:rsid w:val="00064634"/>
    <w:rsid w:val="00064794"/>
    <w:rsid w:val="00064869"/>
    <w:rsid w:val="00064D02"/>
    <w:rsid w:val="00066BD3"/>
    <w:rsid w:val="00072288"/>
    <w:rsid w:val="00073C9D"/>
    <w:rsid w:val="000762CB"/>
    <w:rsid w:val="0008088C"/>
    <w:rsid w:val="00081902"/>
    <w:rsid w:val="00084F4C"/>
    <w:rsid w:val="000867BB"/>
    <w:rsid w:val="00086F4B"/>
    <w:rsid w:val="000908A9"/>
    <w:rsid w:val="00091910"/>
    <w:rsid w:val="00094335"/>
    <w:rsid w:val="00095B9B"/>
    <w:rsid w:val="000A0324"/>
    <w:rsid w:val="000A18A7"/>
    <w:rsid w:val="000A1E83"/>
    <w:rsid w:val="000A2466"/>
    <w:rsid w:val="000A5C53"/>
    <w:rsid w:val="000B7C33"/>
    <w:rsid w:val="000B7F8E"/>
    <w:rsid w:val="000C335A"/>
    <w:rsid w:val="000C5C1E"/>
    <w:rsid w:val="000C618A"/>
    <w:rsid w:val="000C6B86"/>
    <w:rsid w:val="000C7B49"/>
    <w:rsid w:val="000D0CFE"/>
    <w:rsid w:val="000E051B"/>
    <w:rsid w:val="000E2B3E"/>
    <w:rsid w:val="000E3276"/>
    <w:rsid w:val="000E5B22"/>
    <w:rsid w:val="000F3EFB"/>
    <w:rsid w:val="000F46FB"/>
    <w:rsid w:val="000F48B6"/>
    <w:rsid w:val="000F751B"/>
    <w:rsid w:val="000F7FF4"/>
    <w:rsid w:val="00101F92"/>
    <w:rsid w:val="0010411F"/>
    <w:rsid w:val="001059C3"/>
    <w:rsid w:val="0010787F"/>
    <w:rsid w:val="001122E0"/>
    <w:rsid w:val="001133B4"/>
    <w:rsid w:val="00113937"/>
    <w:rsid w:val="00114C25"/>
    <w:rsid w:val="00115EDF"/>
    <w:rsid w:val="00116B82"/>
    <w:rsid w:val="00120F35"/>
    <w:rsid w:val="00124C1E"/>
    <w:rsid w:val="0012515E"/>
    <w:rsid w:val="00125D46"/>
    <w:rsid w:val="00130359"/>
    <w:rsid w:val="00132907"/>
    <w:rsid w:val="001333DB"/>
    <w:rsid w:val="001341C2"/>
    <w:rsid w:val="00137914"/>
    <w:rsid w:val="00137A2C"/>
    <w:rsid w:val="00140730"/>
    <w:rsid w:val="001416D9"/>
    <w:rsid w:val="00141EC5"/>
    <w:rsid w:val="001450BE"/>
    <w:rsid w:val="0014669B"/>
    <w:rsid w:val="0015136E"/>
    <w:rsid w:val="00155614"/>
    <w:rsid w:val="001558B0"/>
    <w:rsid w:val="00161CA0"/>
    <w:rsid w:val="00162944"/>
    <w:rsid w:val="00162ACE"/>
    <w:rsid w:val="0016685D"/>
    <w:rsid w:val="00166ECF"/>
    <w:rsid w:val="001749F5"/>
    <w:rsid w:val="0018193B"/>
    <w:rsid w:val="00184A21"/>
    <w:rsid w:val="00186478"/>
    <w:rsid w:val="00194BD5"/>
    <w:rsid w:val="0019542E"/>
    <w:rsid w:val="001978E5"/>
    <w:rsid w:val="001A0E8D"/>
    <w:rsid w:val="001A1F35"/>
    <w:rsid w:val="001A311C"/>
    <w:rsid w:val="001B1DB8"/>
    <w:rsid w:val="001B23C4"/>
    <w:rsid w:val="001B2956"/>
    <w:rsid w:val="001B3865"/>
    <w:rsid w:val="001C1501"/>
    <w:rsid w:val="001C22B2"/>
    <w:rsid w:val="001C2346"/>
    <w:rsid w:val="001C3E12"/>
    <w:rsid w:val="001C424A"/>
    <w:rsid w:val="001C4C4C"/>
    <w:rsid w:val="001C5347"/>
    <w:rsid w:val="001C7E68"/>
    <w:rsid w:val="001D1B27"/>
    <w:rsid w:val="001D310C"/>
    <w:rsid w:val="001D49D2"/>
    <w:rsid w:val="001D5290"/>
    <w:rsid w:val="001D5DB1"/>
    <w:rsid w:val="001D60E9"/>
    <w:rsid w:val="001E0178"/>
    <w:rsid w:val="001E272F"/>
    <w:rsid w:val="001E46EA"/>
    <w:rsid w:val="001E61E8"/>
    <w:rsid w:val="001F1878"/>
    <w:rsid w:val="001F1B62"/>
    <w:rsid w:val="001F1D1D"/>
    <w:rsid w:val="001F6B48"/>
    <w:rsid w:val="00200500"/>
    <w:rsid w:val="00200E24"/>
    <w:rsid w:val="00203879"/>
    <w:rsid w:val="0020445D"/>
    <w:rsid w:val="0021006F"/>
    <w:rsid w:val="00210115"/>
    <w:rsid w:val="00212328"/>
    <w:rsid w:val="0022088A"/>
    <w:rsid w:val="00221199"/>
    <w:rsid w:val="0022231B"/>
    <w:rsid w:val="002228D8"/>
    <w:rsid w:val="00232AFC"/>
    <w:rsid w:val="00234F3E"/>
    <w:rsid w:val="00235DC3"/>
    <w:rsid w:val="0023634B"/>
    <w:rsid w:val="00236574"/>
    <w:rsid w:val="00236DC7"/>
    <w:rsid w:val="00245D38"/>
    <w:rsid w:val="00250174"/>
    <w:rsid w:val="00255B40"/>
    <w:rsid w:val="002621E4"/>
    <w:rsid w:val="00262C79"/>
    <w:rsid w:val="00264D2D"/>
    <w:rsid w:val="00265E37"/>
    <w:rsid w:val="00267686"/>
    <w:rsid w:val="002708FF"/>
    <w:rsid w:val="00271C42"/>
    <w:rsid w:val="00274BBC"/>
    <w:rsid w:val="002757A3"/>
    <w:rsid w:val="002770F5"/>
    <w:rsid w:val="00280BFF"/>
    <w:rsid w:val="00284149"/>
    <w:rsid w:val="00286CD6"/>
    <w:rsid w:val="00286F6A"/>
    <w:rsid w:val="00287905"/>
    <w:rsid w:val="002950BB"/>
    <w:rsid w:val="0029522B"/>
    <w:rsid w:val="002972DF"/>
    <w:rsid w:val="002A0144"/>
    <w:rsid w:val="002A0825"/>
    <w:rsid w:val="002A0C80"/>
    <w:rsid w:val="002A1941"/>
    <w:rsid w:val="002A6347"/>
    <w:rsid w:val="002A6879"/>
    <w:rsid w:val="002A6E71"/>
    <w:rsid w:val="002A703D"/>
    <w:rsid w:val="002A739C"/>
    <w:rsid w:val="002B010E"/>
    <w:rsid w:val="002B1A2D"/>
    <w:rsid w:val="002B218B"/>
    <w:rsid w:val="002B2B56"/>
    <w:rsid w:val="002B5359"/>
    <w:rsid w:val="002B62CD"/>
    <w:rsid w:val="002C020A"/>
    <w:rsid w:val="002C1256"/>
    <w:rsid w:val="002C1C2C"/>
    <w:rsid w:val="002C1FCA"/>
    <w:rsid w:val="002C3088"/>
    <w:rsid w:val="002C3AAD"/>
    <w:rsid w:val="002C599D"/>
    <w:rsid w:val="002C7D1E"/>
    <w:rsid w:val="002D0537"/>
    <w:rsid w:val="002D68A9"/>
    <w:rsid w:val="002E05BF"/>
    <w:rsid w:val="002E1664"/>
    <w:rsid w:val="002E195A"/>
    <w:rsid w:val="002E3EE4"/>
    <w:rsid w:val="002E62DD"/>
    <w:rsid w:val="002E75BA"/>
    <w:rsid w:val="002F1513"/>
    <w:rsid w:val="002F505E"/>
    <w:rsid w:val="002F70E4"/>
    <w:rsid w:val="0030080A"/>
    <w:rsid w:val="003019AA"/>
    <w:rsid w:val="00302AF0"/>
    <w:rsid w:val="00307170"/>
    <w:rsid w:val="00310BED"/>
    <w:rsid w:val="00310E00"/>
    <w:rsid w:val="0031531C"/>
    <w:rsid w:val="00316344"/>
    <w:rsid w:val="003204E5"/>
    <w:rsid w:val="00320DDF"/>
    <w:rsid w:val="003238AD"/>
    <w:rsid w:val="00331574"/>
    <w:rsid w:val="003321A6"/>
    <w:rsid w:val="00333EDB"/>
    <w:rsid w:val="0033541B"/>
    <w:rsid w:val="0033563E"/>
    <w:rsid w:val="003356DA"/>
    <w:rsid w:val="003368C1"/>
    <w:rsid w:val="00340066"/>
    <w:rsid w:val="0034334E"/>
    <w:rsid w:val="003435A9"/>
    <w:rsid w:val="003448E1"/>
    <w:rsid w:val="00344E9A"/>
    <w:rsid w:val="00346408"/>
    <w:rsid w:val="003477B1"/>
    <w:rsid w:val="00351536"/>
    <w:rsid w:val="00352828"/>
    <w:rsid w:val="003568FE"/>
    <w:rsid w:val="003610A0"/>
    <w:rsid w:val="003618E1"/>
    <w:rsid w:val="00361DD0"/>
    <w:rsid w:val="00362D96"/>
    <w:rsid w:val="00362F61"/>
    <w:rsid w:val="003657A6"/>
    <w:rsid w:val="003737F8"/>
    <w:rsid w:val="00373DB0"/>
    <w:rsid w:val="003740D8"/>
    <w:rsid w:val="003757FC"/>
    <w:rsid w:val="00377FC1"/>
    <w:rsid w:val="00380FA3"/>
    <w:rsid w:val="00384CD0"/>
    <w:rsid w:val="003868AC"/>
    <w:rsid w:val="003870CC"/>
    <w:rsid w:val="00387924"/>
    <w:rsid w:val="00390C4E"/>
    <w:rsid w:val="003947D8"/>
    <w:rsid w:val="003951AB"/>
    <w:rsid w:val="003A34A3"/>
    <w:rsid w:val="003A4ECD"/>
    <w:rsid w:val="003A516B"/>
    <w:rsid w:val="003B4407"/>
    <w:rsid w:val="003C2D7A"/>
    <w:rsid w:val="003C3A75"/>
    <w:rsid w:val="003D0465"/>
    <w:rsid w:val="003D14BE"/>
    <w:rsid w:val="003D1C3D"/>
    <w:rsid w:val="003D3C27"/>
    <w:rsid w:val="003D3E76"/>
    <w:rsid w:val="003D6A24"/>
    <w:rsid w:val="003E0AA6"/>
    <w:rsid w:val="003E32F1"/>
    <w:rsid w:val="003F08A3"/>
    <w:rsid w:val="003F1565"/>
    <w:rsid w:val="003F1613"/>
    <w:rsid w:val="003F1A82"/>
    <w:rsid w:val="003F2CA0"/>
    <w:rsid w:val="003F7569"/>
    <w:rsid w:val="00404340"/>
    <w:rsid w:val="00404B27"/>
    <w:rsid w:val="0040652D"/>
    <w:rsid w:val="004118B8"/>
    <w:rsid w:val="0041355C"/>
    <w:rsid w:val="004153D9"/>
    <w:rsid w:val="00416B45"/>
    <w:rsid w:val="00420FB5"/>
    <w:rsid w:val="00421FC8"/>
    <w:rsid w:val="004225F4"/>
    <w:rsid w:val="00423C34"/>
    <w:rsid w:val="00425CE5"/>
    <w:rsid w:val="00427EAA"/>
    <w:rsid w:val="0043174B"/>
    <w:rsid w:val="00432DCE"/>
    <w:rsid w:val="00435BD6"/>
    <w:rsid w:val="00443EA6"/>
    <w:rsid w:val="00443EC4"/>
    <w:rsid w:val="00447FA1"/>
    <w:rsid w:val="0045487B"/>
    <w:rsid w:val="00454FCE"/>
    <w:rsid w:val="00456E88"/>
    <w:rsid w:val="00457008"/>
    <w:rsid w:val="00460F6F"/>
    <w:rsid w:val="00462DFD"/>
    <w:rsid w:val="00465096"/>
    <w:rsid w:val="00467A9C"/>
    <w:rsid w:val="00470D50"/>
    <w:rsid w:val="00472DAA"/>
    <w:rsid w:val="00472DCF"/>
    <w:rsid w:val="00472E82"/>
    <w:rsid w:val="0047375F"/>
    <w:rsid w:val="00473DEA"/>
    <w:rsid w:val="00474398"/>
    <w:rsid w:val="004748C6"/>
    <w:rsid w:val="00475ABE"/>
    <w:rsid w:val="00477D6E"/>
    <w:rsid w:val="004803F1"/>
    <w:rsid w:val="00481E85"/>
    <w:rsid w:val="0048673F"/>
    <w:rsid w:val="00490CEF"/>
    <w:rsid w:val="00491BF8"/>
    <w:rsid w:val="00493F99"/>
    <w:rsid w:val="00496FC2"/>
    <w:rsid w:val="00497D3B"/>
    <w:rsid w:val="004A53E0"/>
    <w:rsid w:val="004A6347"/>
    <w:rsid w:val="004A6E84"/>
    <w:rsid w:val="004A7FAA"/>
    <w:rsid w:val="004B1D24"/>
    <w:rsid w:val="004B3AB7"/>
    <w:rsid w:val="004B51DA"/>
    <w:rsid w:val="004B5690"/>
    <w:rsid w:val="004B777C"/>
    <w:rsid w:val="004B7C3A"/>
    <w:rsid w:val="004C0A5F"/>
    <w:rsid w:val="004C360F"/>
    <w:rsid w:val="004C3906"/>
    <w:rsid w:val="004C4A66"/>
    <w:rsid w:val="004D0374"/>
    <w:rsid w:val="004D402B"/>
    <w:rsid w:val="004D4B30"/>
    <w:rsid w:val="004E11DF"/>
    <w:rsid w:val="004E41CC"/>
    <w:rsid w:val="004E4C7C"/>
    <w:rsid w:val="004E68E1"/>
    <w:rsid w:val="004E763D"/>
    <w:rsid w:val="004F3AAA"/>
    <w:rsid w:val="004F495E"/>
    <w:rsid w:val="004F5FC3"/>
    <w:rsid w:val="004F6BE4"/>
    <w:rsid w:val="005013F2"/>
    <w:rsid w:val="005025A2"/>
    <w:rsid w:val="00502804"/>
    <w:rsid w:val="0050315E"/>
    <w:rsid w:val="00503E70"/>
    <w:rsid w:val="00504467"/>
    <w:rsid w:val="00504799"/>
    <w:rsid w:val="00505814"/>
    <w:rsid w:val="0050714A"/>
    <w:rsid w:val="00510596"/>
    <w:rsid w:val="005114E6"/>
    <w:rsid w:val="005118BC"/>
    <w:rsid w:val="00515C39"/>
    <w:rsid w:val="00523B2D"/>
    <w:rsid w:val="0052682C"/>
    <w:rsid w:val="00526A6F"/>
    <w:rsid w:val="00530C60"/>
    <w:rsid w:val="005345A0"/>
    <w:rsid w:val="0053786C"/>
    <w:rsid w:val="005436CB"/>
    <w:rsid w:val="00545996"/>
    <w:rsid w:val="00547C24"/>
    <w:rsid w:val="00550B55"/>
    <w:rsid w:val="005567D5"/>
    <w:rsid w:val="00561301"/>
    <w:rsid w:val="00562C7C"/>
    <w:rsid w:val="0056562A"/>
    <w:rsid w:val="00571188"/>
    <w:rsid w:val="00571AD7"/>
    <w:rsid w:val="00573F1E"/>
    <w:rsid w:val="00574960"/>
    <w:rsid w:val="00575923"/>
    <w:rsid w:val="00576E82"/>
    <w:rsid w:val="00577EC9"/>
    <w:rsid w:val="00581379"/>
    <w:rsid w:val="00583A0B"/>
    <w:rsid w:val="005957C1"/>
    <w:rsid w:val="005A149E"/>
    <w:rsid w:val="005A3497"/>
    <w:rsid w:val="005A34A7"/>
    <w:rsid w:val="005A4B39"/>
    <w:rsid w:val="005A4C52"/>
    <w:rsid w:val="005A5492"/>
    <w:rsid w:val="005A5A5A"/>
    <w:rsid w:val="005B118E"/>
    <w:rsid w:val="005B435D"/>
    <w:rsid w:val="005C0408"/>
    <w:rsid w:val="005C19D8"/>
    <w:rsid w:val="005C2A96"/>
    <w:rsid w:val="005C41E3"/>
    <w:rsid w:val="005D1E3D"/>
    <w:rsid w:val="005D4FC5"/>
    <w:rsid w:val="005D5879"/>
    <w:rsid w:val="005D6689"/>
    <w:rsid w:val="005E0F1E"/>
    <w:rsid w:val="005E4C97"/>
    <w:rsid w:val="005F0A28"/>
    <w:rsid w:val="005F45DA"/>
    <w:rsid w:val="005F5E0C"/>
    <w:rsid w:val="005F6C80"/>
    <w:rsid w:val="005F72C6"/>
    <w:rsid w:val="0060199A"/>
    <w:rsid w:val="00601A64"/>
    <w:rsid w:val="00602186"/>
    <w:rsid w:val="00603234"/>
    <w:rsid w:val="00606681"/>
    <w:rsid w:val="00607DC7"/>
    <w:rsid w:val="00607FF4"/>
    <w:rsid w:val="006103CB"/>
    <w:rsid w:val="00610D62"/>
    <w:rsid w:val="00613EB9"/>
    <w:rsid w:val="00615B5E"/>
    <w:rsid w:val="00623679"/>
    <w:rsid w:val="006240A8"/>
    <w:rsid w:val="00625B4D"/>
    <w:rsid w:val="006270E1"/>
    <w:rsid w:val="006273D6"/>
    <w:rsid w:val="0063130A"/>
    <w:rsid w:val="00632B0B"/>
    <w:rsid w:val="00632C49"/>
    <w:rsid w:val="00632F1B"/>
    <w:rsid w:val="00632FE3"/>
    <w:rsid w:val="00633E95"/>
    <w:rsid w:val="00635135"/>
    <w:rsid w:val="00641E68"/>
    <w:rsid w:val="00641ED5"/>
    <w:rsid w:val="006429F3"/>
    <w:rsid w:val="00644EF2"/>
    <w:rsid w:val="006474D4"/>
    <w:rsid w:val="006475E6"/>
    <w:rsid w:val="00651214"/>
    <w:rsid w:val="00653877"/>
    <w:rsid w:val="00654480"/>
    <w:rsid w:val="00656481"/>
    <w:rsid w:val="00661580"/>
    <w:rsid w:val="00662066"/>
    <w:rsid w:val="006630E0"/>
    <w:rsid w:val="006758AD"/>
    <w:rsid w:val="00677AFA"/>
    <w:rsid w:val="00681D21"/>
    <w:rsid w:val="00681F0D"/>
    <w:rsid w:val="0068515A"/>
    <w:rsid w:val="00686891"/>
    <w:rsid w:val="006879C3"/>
    <w:rsid w:val="00691388"/>
    <w:rsid w:val="00691585"/>
    <w:rsid w:val="006940C9"/>
    <w:rsid w:val="0069422E"/>
    <w:rsid w:val="00694EA2"/>
    <w:rsid w:val="006A1061"/>
    <w:rsid w:val="006A1C64"/>
    <w:rsid w:val="006A5CDF"/>
    <w:rsid w:val="006A63D5"/>
    <w:rsid w:val="006B39B9"/>
    <w:rsid w:val="006B3A58"/>
    <w:rsid w:val="006B42F0"/>
    <w:rsid w:val="006B5EE6"/>
    <w:rsid w:val="006B6E10"/>
    <w:rsid w:val="006C023B"/>
    <w:rsid w:val="006C1DA0"/>
    <w:rsid w:val="006D2183"/>
    <w:rsid w:val="006D457C"/>
    <w:rsid w:val="006D602F"/>
    <w:rsid w:val="006D7CEC"/>
    <w:rsid w:val="006E10EB"/>
    <w:rsid w:val="00703DBC"/>
    <w:rsid w:val="007046E4"/>
    <w:rsid w:val="00705A66"/>
    <w:rsid w:val="00706D66"/>
    <w:rsid w:val="0071677D"/>
    <w:rsid w:val="007203D2"/>
    <w:rsid w:val="007222AE"/>
    <w:rsid w:val="00724305"/>
    <w:rsid w:val="00724AC1"/>
    <w:rsid w:val="00732200"/>
    <w:rsid w:val="0073276D"/>
    <w:rsid w:val="00733731"/>
    <w:rsid w:val="0073527A"/>
    <w:rsid w:val="0073773E"/>
    <w:rsid w:val="00740507"/>
    <w:rsid w:val="007418CD"/>
    <w:rsid w:val="007419E4"/>
    <w:rsid w:val="00745BE7"/>
    <w:rsid w:val="00746A80"/>
    <w:rsid w:val="0074700B"/>
    <w:rsid w:val="007505ED"/>
    <w:rsid w:val="007515FF"/>
    <w:rsid w:val="0075207A"/>
    <w:rsid w:val="007535D5"/>
    <w:rsid w:val="00754E9F"/>
    <w:rsid w:val="007569D0"/>
    <w:rsid w:val="00757B9D"/>
    <w:rsid w:val="0076101A"/>
    <w:rsid w:val="00761B5B"/>
    <w:rsid w:val="00762C55"/>
    <w:rsid w:val="00762E23"/>
    <w:rsid w:val="00770863"/>
    <w:rsid w:val="00774215"/>
    <w:rsid w:val="00774B38"/>
    <w:rsid w:val="00775421"/>
    <w:rsid w:val="0077744E"/>
    <w:rsid w:val="0077795A"/>
    <w:rsid w:val="00780E01"/>
    <w:rsid w:val="0078205C"/>
    <w:rsid w:val="0078248B"/>
    <w:rsid w:val="007826F1"/>
    <w:rsid w:val="00782C9E"/>
    <w:rsid w:val="007915D4"/>
    <w:rsid w:val="007960F8"/>
    <w:rsid w:val="007A1679"/>
    <w:rsid w:val="007A26DA"/>
    <w:rsid w:val="007A48A7"/>
    <w:rsid w:val="007A776F"/>
    <w:rsid w:val="007B2679"/>
    <w:rsid w:val="007B2E2E"/>
    <w:rsid w:val="007B363C"/>
    <w:rsid w:val="007B40CB"/>
    <w:rsid w:val="007B6AEF"/>
    <w:rsid w:val="007B7716"/>
    <w:rsid w:val="007C2DC1"/>
    <w:rsid w:val="007C3D7E"/>
    <w:rsid w:val="007C4530"/>
    <w:rsid w:val="007C5D09"/>
    <w:rsid w:val="007C612F"/>
    <w:rsid w:val="007D1B99"/>
    <w:rsid w:val="007D2404"/>
    <w:rsid w:val="007D26B8"/>
    <w:rsid w:val="007D29FC"/>
    <w:rsid w:val="007D2D4E"/>
    <w:rsid w:val="007D4C7A"/>
    <w:rsid w:val="007E0E36"/>
    <w:rsid w:val="007E0F90"/>
    <w:rsid w:val="007E1905"/>
    <w:rsid w:val="007E3A6D"/>
    <w:rsid w:val="007E54F1"/>
    <w:rsid w:val="007E5D00"/>
    <w:rsid w:val="007F0847"/>
    <w:rsid w:val="007F15EE"/>
    <w:rsid w:val="007F21E4"/>
    <w:rsid w:val="007F32CE"/>
    <w:rsid w:val="007F4014"/>
    <w:rsid w:val="007F437D"/>
    <w:rsid w:val="007F473D"/>
    <w:rsid w:val="007F6642"/>
    <w:rsid w:val="007F6FB3"/>
    <w:rsid w:val="00800238"/>
    <w:rsid w:val="00800C1B"/>
    <w:rsid w:val="0080467F"/>
    <w:rsid w:val="008047CE"/>
    <w:rsid w:val="00810A41"/>
    <w:rsid w:val="00815485"/>
    <w:rsid w:val="00817FA8"/>
    <w:rsid w:val="008208CF"/>
    <w:rsid w:val="00825CA2"/>
    <w:rsid w:val="00830471"/>
    <w:rsid w:val="00831D1B"/>
    <w:rsid w:val="00837C39"/>
    <w:rsid w:val="008400C4"/>
    <w:rsid w:val="00841BD3"/>
    <w:rsid w:val="00841DAA"/>
    <w:rsid w:val="00842F89"/>
    <w:rsid w:val="008431D6"/>
    <w:rsid w:val="00843C3D"/>
    <w:rsid w:val="00845431"/>
    <w:rsid w:val="0084698C"/>
    <w:rsid w:val="0084770A"/>
    <w:rsid w:val="0085079D"/>
    <w:rsid w:val="0085136D"/>
    <w:rsid w:val="008543C1"/>
    <w:rsid w:val="00863DC0"/>
    <w:rsid w:val="0086453B"/>
    <w:rsid w:val="00864B90"/>
    <w:rsid w:val="00864C67"/>
    <w:rsid w:val="0086611E"/>
    <w:rsid w:val="00866E12"/>
    <w:rsid w:val="00876C81"/>
    <w:rsid w:val="00877F36"/>
    <w:rsid w:val="008841CA"/>
    <w:rsid w:val="00887B8E"/>
    <w:rsid w:val="0089426C"/>
    <w:rsid w:val="008A1A0D"/>
    <w:rsid w:val="008A1F12"/>
    <w:rsid w:val="008A44A9"/>
    <w:rsid w:val="008B0BD8"/>
    <w:rsid w:val="008B3E5F"/>
    <w:rsid w:val="008C13F4"/>
    <w:rsid w:val="008C330D"/>
    <w:rsid w:val="008C4734"/>
    <w:rsid w:val="008C54E2"/>
    <w:rsid w:val="008C5D53"/>
    <w:rsid w:val="008D1CC6"/>
    <w:rsid w:val="008D2C25"/>
    <w:rsid w:val="008E0869"/>
    <w:rsid w:val="008E0B2A"/>
    <w:rsid w:val="008E14D1"/>
    <w:rsid w:val="008E2CC5"/>
    <w:rsid w:val="008E2FAC"/>
    <w:rsid w:val="008E43D7"/>
    <w:rsid w:val="008E5679"/>
    <w:rsid w:val="008E5B52"/>
    <w:rsid w:val="008E61DF"/>
    <w:rsid w:val="008F1BC9"/>
    <w:rsid w:val="008F4A85"/>
    <w:rsid w:val="008F4D9E"/>
    <w:rsid w:val="008F4E83"/>
    <w:rsid w:val="009001B6"/>
    <w:rsid w:val="0090439B"/>
    <w:rsid w:val="00907A3D"/>
    <w:rsid w:val="00910347"/>
    <w:rsid w:val="00912B31"/>
    <w:rsid w:val="00914BFF"/>
    <w:rsid w:val="009164D1"/>
    <w:rsid w:val="009167FA"/>
    <w:rsid w:val="00917133"/>
    <w:rsid w:val="00917973"/>
    <w:rsid w:val="00922668"/>
    <w:rsid w:val="00925DBD"/>
    <w:rsid w:val="00926262"/>
    <w:rsid w:val="009275C9"/>
    <w:rsid w:val="009278BD"/>
    <w:rsid w:val="00932682"/>
    <w:rsid w:val="00935E65"/>
    <w:rsid w:val="009369AB"/>
    <w:rsid w:val="009370C8"/>
    <w:rsid w:val="0093761B"/>
    <w:rsid w:val="0093769A"/>
    <w:rsid w:val="009378C7"/>
    <w:rsid w:val="00937FDA"/>
    <w:rsid w:val="00941086"/>
    <w:rsid w:val="00944AA5"/>
    <w:rsid w:val="00950FBA"/>
    <w:rsid w:val="00952093"/>
    <w:rsid w:val="009527B6"/>
    <w:rsid w:val="00953D89"/>
    <w:rsid w:val="0095525F"/>
    <w:rsid w:val="009577AC"/>
    <w:rsid w:val="00957E69"/>
    <w:rsid w:val="009608A1"/>
    <w:rsid w:val="0096277D"/>
    <w:rsid w:val="00966393"/>
    <w:rsid w:val="00966F23"/>
    <w:rsid w:val="009679A4"/>
    <w:rsid w:val="009715B3"/>
    <w:rsid w:val="00971A87"/>
    <w:rsid w:val="009721CF"/>
    <w:rsid w:val="009733B5"/>
    <w:rsid w:val="00973E0A"/>
    <w:rsid w:val="0097752D"/>
    <w:rsid w:val="009810AF"/>
    <w:rsid w:val="00987B76"/>
    <w:rsid w:val="00991D29"/>
    <w:rsid w:val="009936A4"/>
    <w:rsid w:val="009966FB"/>
    <w:rsid w:val="009A1594"/>
    <w:rsid w:val="009A643D"/>
    <w:rsid w:val="009B12E9"/>
    <w:rsid w:val="009B29A1"/>
    <w:rsid w:val="009B570E"/>
    <w:rsid w:val="009B7544"/>
    <w:rsid w:val="009C173B"/>
    <w:rsid w:val="009C30CE"/>
    <w:rsid w:val="009C3F8B"/>
    <w:rsid w:val="009C4681"/>
    <w:rsid w:val="009D280E"/>
    <w:rsid w:val="009E04D8"/>
    <w:rsid w:val="009E6B5F"/>
    <w:rsid w:val="009F5423"/>
    <w:rsid w:val="009F61F4"/>
    <w:rsid w:val="009F6EF8"/>
    <w:rsid w:val="00A00365"/>
    <w:rsid w:val="00A003B8"/>
    <w:rsid w:val="00A03707"/>
    <w:rsid w:val="00A10CE3"/>
    <w:rsid w:val="00A125FA"/>
    <w:rsid w:val="00A21B82"/>
    <w:rsid w:val="00A22518"/>
    <w:rsid w:val="00A24F49"/>
    <w:rsid w:val="00A30071"/>
    <w:rsid w:val="00A33A87"/>
    <w:rsid w:val="00A42C30"/>
    <w:rsid w:val="00A4464B"/>
    <w:rsid w:val="00A466FE"/>
    <w:rsid w:val="00A506C2"/>
    <w:rsid w:val="00A52668"/>
    <w:rsid w:val="00A539F7"/>
    <w:rsid w:val="00A53A32"/>
    <w:rsid w:val="00A602E4"/>
    <w:rsid w:val="00A61089"/>
    <w:rsid w:val="00A67179"/>
    <w:rsid w:val="00A77A6B"/>
    <w:rsid w:val="00A8312D"/>
    <w:rsid w:val="00A86472"/>
    <w:rsid w:val="00A87F15"/>
    <w:rsid w:val="00A87F7D"/>
    <w:rsid w:val="00A95D39"/>
    <w:rsid w:val="00A966CF"/>
    <w:rsid w:val="00AA07A2"/>
    <w:rsid w:val="00AA4143"/>
    <w:rsid w:val="00AA53B0"/>
    <w:rsid w:val="00AA7AAB"/>
    <w:rsid w:val="00AB0E67"/>
    <w:rsid w:val="00AB6BD1"/>
    <w:rsid w:val="00AB6E85"/>
    <w:rsid w:val="00AC07D3"/>
    <w:rsid w:val="00AC178F"/>
    <w:rsid w:val="00AC2C9A"/>
    <w:rsid w:val="00AC4228"/>
    <w:rsid w:val="00AC4C13"/>
    <w:rsid w:val="00AC51FB"/>
    <w:rsid w:val="00AC5CEA"/>
    <w:rsid w:val="00AD12BE"/>
    <w:rsid w:val="00AD1B91"/>
    <w:rsid w:val="00AD252F"/>
    <w:rsid w:val="00AD2F14"/>
    <w:rsid w:val="00AD5400"/>
    <w:rsid w:val="00AD69B7"/>
    <w:rsid w:val="00AD703C"/>
    <w:rsid w:val="00AD7A1C"/>
    <w:rsid w:val="00AE3D01"/>
    <w:rsid w:val="00AE3F19"/>
    <w:rsid w:val="00AE518B"/>
    <w:rsid w:val="00AF0766"/>
    <w:rsid w:val="00AF0B6C"/>
    <w:rsid w:val="00AF1693"/>
    <w:rsid w:val="00AF27D7"/>
    <w:rsid w:val="00AF5293"/>
    <w:rsid w:val="00B066EE"/>
    <w:rsid w:val="00B12378"/>
    <w:rsid w:val="00B1456C"/>
    <w:rsid w:val="00B14670"/>
    <w:rsid w:val="00B14E56"/>
    <w:rsid w:val="00B22C43"/>
    <w:rsid w:val="00B22D6F"/>
    <w:rsid w:val="00B254FD"/>
    <w:rsid w:val="00B30BCB"/>
    <w:rsid w:val="00B34D5C"/>
    <w:rsid w:val="00B35A56"/>
    <w:rsid w:val="00B373FF"/>
    <w:rsid w:val="00B45A21"/>
    <w:rsid w:val="00B47B54"/>
    <w:rsid w:val="00B5159F"/>
    <w:rsid w:val="00B535ED"/>
    <w:rsid w:val="00B53D8B"/>
    <w:rsid w:val="00B54F4E"/>
    <w:rsid w:val="00B63719"/>
    <w:rsid w:val="00B641D0"/>
    <w:rsid w:val="00B659BB"/>
    <w:rsid w:val="00B702BB"/>
    <w:rsid w:val="00B73A3F"/>
    <w:rsid w:val="00B7625C"/>
    <w:rsid w:val="00B77610"/>
    <w:rsid w:val="00B777E3"/>
    <w:rsid w:val="00B77DEF"/>
    <w:rsid w:val="00B81785"/>
    <w:rsid w:val="00B83B48"/>
    <w:rsid w:val="00B84D9D"/>
    <w:rsid w:val="00B872DA"/>
    <w:rsid w:val="00B90682"/>
    <w:rsid w:val="00B924D1"/>
    <w:rsid w:val="00B94392"/>
    <w:rsid w:val="00B94F9D"/>
    <w:rsid w:val="00B9661B"/>
    <w:rsid w:val="00B96C03"/>
    <w:rsid w:val="00B976CE"/>
    <w:rsid w:val="00BA05C9"/>
    <w:rsid w:val="00BA3771"/>
    <w:rsid w:val="00BA377F"/>
    <w:rsid w:val="00BA65A4"/>
    <w:rsid w:val="00BA6889"/>
    <w:rsid w:val="00BA78C5"/>
    <w:rsid w:val="00BB2033"/>
    <w:rsid w:val="00BB2074"/>
    <w:rsid w:val="00BC21F3"/>
    <w:rsid w:val="00BC4EF2"/>
    <w:rsid w:val="00BC685F"/>
    <w:rsid w:val="00BD1AB4"/>
    <w:rsid w:val="00BD6861"/>
    <w:rsid w:val="00BE62CE"/>
    <w:rsid w:val="00BE6A55"/>
    <w:rsid w:val="00BE774B"/>
    <w:rsid w:val="00BF0BDB"/>
    <w:rsid w:val="00BF1FA0"/>
    <w:rsid w:val="00BF47F4"/>
    <w:rsid w:val="00BF592A"/>
    <w:rsid w:val="00C03326"/>
    <w:rsid w:val="00C1402E"/>
    <w:rsid w:val="00C2051D"/>
    <w:rsid w:val="00C21D60"/>
    <w:rsid w:val="00C226C0"/>
    <w:rsid w:val="00C26E5B"/>
    <w:rsid w:val="00C31A0C"/>
    <w:rsid w:val="00C31CB7"/>
    <w:rsid w:val="00C337F8"/>
    <w:rsid w:val="00C35399"/>
    <w:rsid w:val="00C42F13"/>
    <w:rsid w:val="00C43F7F"/>
    <w:rsid w:val="00C45ADE"/>
    <w:rsid w:val="00C468CF"/>
    <w:rsid w:val="00C50959"/>
    <w:rsid w:val="00C51DF2"/>
    <w:rsid w:val="00C531C4"/>
    <w:rsid w:val="00C53574"/>
    <w:rsid w:val="00C53990"/>
    <w:rsid w:val="00C55411"/>
    <w:rsid w:val="00C55C2E"/>
    <w:rsid w:val="00C60859"/>
    <w:rsid w:val="00C627D6"/>
    <w:rsid w:val="00C6619E"/>
    <w:rsid w:val="00C66E8A"/>
    <w:rsid w:val="00C7071F"/>
    <w:rsid w:val="00C71333"/>
    <w:rsid w:val="00C71FC5"/>
    <w:rsid w:val="00C737A8"/>
    <w:rsid w:val="00C7442E"/>
    <w:rsid w:val="00C75871"/>
    <w:rsid w:val="00C75993"/>
    <w:rsid w:val="00C8539C"/>
    <w:rsid w:val="00C85A34"/>
    <w:rsid w:val="00C86A0F"/>
    <w:rsid w:val="00C917BE"/>
    <w:rsid w:val="00C91B78"/>
    <w:rsid w:val="00C93E05"/>
    <w:rsid w:val="00CA17A4"/>
    <w:rsid w:val="00CB0EA7"/>
    <w:rsid w:val="00CB27DE"/>
    <w:rsid w:val="00CB2F45"/>
    <w:rsid w:val="00CB345C"/>
    <w:rsid w:val="00CB5740"/>
    <w:rsid w:val="00CC3A19"/>
    <w:rsid w:val="00CC66E6"/>
    <w:rsid w:val="00CC68A8"/>
    <w:rsid w:val="00CC793E"/>
    <w:rsid w:val="00CC797C"/>
    <w:rsid w:val="00CD77DA"/>
    <w:rsid w:val="00CE16EB"/>
    <w:rsid w:val="00CE3881"/>
    <w:rsid w:val="00CE491C"/>
    <w:rsid w:val="00CF24FB"/>
    <w:rsid w:val="00CF3617"/>
    <w:rsid w:val="00CF663E"/>
    <w:rsid w:val="00D012FC"/>
    <w:rsid w:val="00D02138"/>
    <w:rsid w:val="00D06F8D"/>
    <w:rsid w:val="00D10DDB"/>
    <w:rsid w:val="00D12342"/>
    <w:rsid w:val="00D214F0"/>
    <w:rsid w:val="00D21E33"/>
    <w:rsid w:val="00D22C47"/>
    <w:rsid w:val="00D23714"/>
    <w:rsid w:val="00D23790"/>
    <w:rsid w:val="00D23CCD"/>
    <w:rsid w:val="00D24A11"/>
    <w:rsid w:val="00D25154"/>
    <w:rsid w:val="00D25685"/>
    <w:rsid w:val="00D257DC"/>
    <w:rsid w:val="00D25FFC"/>
    <w:rsid w:val="00D35D74"/>
    <w:rsid w:val="00D40108"/>
    <w:rsid w:val="00D4699F"/>
    <w:rsid w:val="00D46B99"/>
    <w:rsid w:val="00D47524"/>
    <w:rsid w:val="00D47702"/>
    <w:rsid w:val="00D47B84"/>
    <w:rsid w:val="00D50C30"/>
    <w:rsid w:val="00D557A3"/>
    <w:rsid w:val="00D6049F"/>
    <w:rsid w:val="00D60AE0"/>
    <w:rsid w:val="00D61722"/>
    <w:rsid w:val="00D61BBF"/>
    <w:rsid w:val="00D6252C"/>
    <w:rsid w:val="00D71416"/>
    <w:rsid w:val="00D73D1D"/>
    <w:rsid w:val="00D75AB3"/>
    <w:rsid w:val="00D77FC6"/>
    <w:rsid w:val="00D80166"/>
    <w:rsid w:val="00D82F09"/>
    <w:rsid w:val="00D8331A"/>
    <w:rsid w:val="00D84944"/>
    <w:rsid w:val="00D904B5"/>
    <w:rsid w:val="00D91AEC"/>
    <w:rsid w:val="00D96CA7"/>
    <w:rsid w:val="00DA1026"/>
    <w:rsid w:val="00DA63C9"/>
    <w:rsid w:val="00DB006D"/>
    <w:rsid w:val="00DB1779"/>
    <w:rsid w:val="00DB34E4"/>
    <w:rsid w:val="00DB3C21"/>
    <w:rsid w:val="00DB435F"/>
    <w:rsid w:val="00DB546E"/>
    <w:rsid w:val="00DB67CB"/>
    <w:rsid w:val="00DC239F"/>
    <w:rsid w:val="00DC2816"/>
    <w:rsid w:val="00DC41C0"/>
    <w:rsid w:val="00DC4285"/>
    <w:rsid w:val="00DC734B"/>
    <w:rsid w:val="00DD21BC"/>
    <w:rsid w:val="00DD3171"/>
    <w:rsid w:val="00DD413F"/>
    <w:rsid w:val="00DE0340"/>
    <w:rsid w:val="00DE2BF7"/>
    <w:rsid w:val="00DF0B1C"/>
    <w:rsid w:val="00DF386D"/>
    <w:rsid w:val="00DF4205"/>
    <w:rsid w:val="00DF5A08"/>
    <w:rsid w:val="00DF6E4E"/>
    <w:rsid w:val="00DF707D"/>
    <w:rsid w:val="00E003CE"/>
    <w:rsid w:val="00E00CDA"/>
    <w:rsid w:val="00E04D68"/>
    <w:rsid w:val="00E06716"/>
    <w:rsid w:val="00E13340"/>
    <w:rsid w:val="00E14F94"/>
    <w:rsid w:val="00E1593D"/>
    <w:rsid w:val="00E17687"/>
    <w:rsid w:val="00E20793"/>
    <w:rsid w:val="00E25480"/>
    <w:rsid w:val="00E259D8"/>
    <w:rsid w:val="00E376DA"/>
    <w:rsid w:val="00E44ACE"/>
    <w:rsid w:val="00E46E65"/>
    <w:rsid w:val="00E50F32"/>
    <w:rsid w:val="00E52861"/>
    <w:rsid w:val="00E53208"/>
    <w:rsid w:val="00E535A0"/>
    <w:rsid w:val="00E542DA"/>
    <w:rsid w:val="00E57BFA"/>
    <w:rsid w:val="00E57FBF"/>
    <w:rsid w:val="00E62E50"/>
    <w:rsid w:val="00E64577"/>
    <w:rsid w:val="00E65BA6"/>
    <w:rsid w:val="00E7091B"/>
    <w:rsid w:val="00E74F36"/>
    <w:rsid w:val="00E752A9"/>
    <w:rsid w:val="00E769FB"/>
    <w:rsid w:val="00E80AD6"/>
    <w:rsid w:val="00E81898"/>
    <w:rsid w:val="00E824BA"/>
    <w:rsid w:val="00E825A5"/>
    <w:rsid w:val="00E8394C"/>
    <w:rsid w:val="00E850B7"/>
    <w:rsid w:val="00E861C3"/>
    <w:rsid w:val="00E918CB"/>
    <w:rsid w:val="00E92108"/>
    <w:rsid w:val="00E921D6"/>
    <w:rsid w:val="00E93EDC"/>
    <w:rsid w:val="00E9518F"/>
    <w:rsid w:val="00E97C6A"/>
    <w:rsid w:val="00EA47A0"/>
    <w:rsid w:val="00EA73BD"/>
    <w:rsid w:val="00EA74EF"/>
    <w:rsid w:val="00EA7CAB"/>
    <w:rsid w:val="00EA7D78"/>
    <w:rsid w:val="00EB0A63"/>
    <w:rsid w:val="00EB2AD6"/>
    <w:rsid w:val="00EB4FE4"/>
    <w:rsid w:val="00EC321B"/>
    <w:rsid w:val="00EC7663"/>
    <w:rsid w:val="00ED0338"/>
    <w:rsid w:val="00ED033B"/>
    <w:rsid w:val="00ED3436"/>
    <w:rsid w:val="00ED3D00"/>
    <w:rsid w:val="00EE09F2"/>
    <w:rsid w:val="00EE250B"/>
    <w:rsid w:val="00EE2F04"/>
    <w:rsid w:val="00EF2F3D"/>
    <w:rsid w:val="00EF6710"/>
    <w:rsid w:val="00EF6798"/>
    <w:rsid w:val="00EF77B8"/>
    <w:rsid w:val="00F0673F"/>
    <w:rsid w:val="00F076DC"/>
    <w:rsid w:val="00F14F22"/>
    <w:rsid w:val="00F16468"/>
    <w:rsid w:val="00F23171"/>
    <w:rsid w:val="00F25E14"/>
    <w:rsid w:val="00F33BCF"/>
    <w:rsid w:val="00F34513"/>
    <w:rsid w:val="00F358B7"/>
    <w:rsid w:val="00F35C9C"/>
    <w:rsid w:val="00F3612B"/>
    <w:rsid w:val="00F40080"/>
    <w:rsid w:val="00F40A7F"/>
    <w:rsid w:val="00F44883"/>
    <w:rsid w:val="00F44EFE"/>
    <w:rsid w:val="00F4692E"/>
    <w:rsid w:val="00F54747"/>
    <w:rsid w:val="00F5576D"/>
    <w:rsid w:val="00F60780"/>
    <w:rsid w:val="00F61C1D"/>
    <w:rsid w:val="00F632D6"/>
    <w:rsid w:val="00F63A43"/>
    <w:rsid w:val="00F64830"/>
    <w:rsid w:val="00F67CC7"/>
    <w:rsid w:val="00F705E2"/>
    <w:rsid w:val="00F71640"/>
    <w:rsid w:val="00F73FE7"/>
    <w:rsid w:val="00F768EC"/>
    <w:rsid w:val="00F8325F"/>
    <w:rsid w:val="00F84530"/>
    <w:rsid w:val="00F9113D"/>
    <w:rsid w:val="00FA078E"/>
    <w:rsid w:val="00FA52C8"/>
    <w:rsid w:val="00FA705A"/>
    <w:rsid w:val="00FB16FE"/>
    <w:rsid w:val="00FB284E"/>
    <w:rsid w:val="00FB36B5"/>
    <w:rsid w:val="00FC016D"/>
    <w:rsid w:val="00FC47F0"/>
    <w:rsid w:val="00FC49DC"/>
    <w:rsid w:val="00FC5113"/>
    <w:rsid w:val="00FC53A1"/>
    <w:rsid w:val="00FC6BAB"/>
    <w:rsid w:val="00FC715D"/>
    <w:rsid w:val="00FD1E4D"/>
    <w:rsid w:val="00FD2809"/>
    <w:rsid w:val="00FD41C2"/>
    <w:rsid w:val="00FD461D"/>
    <w:rsid w:val="00FD7E60"/>
    <w:rsid w:val="00FE0223"/>
    <w:rsid w:val="00FE2582"/>
    <w:rsid w:val="00FE43B1"/>
    <w:rsid w:val="00FE5D97"/>
    <w:rsid w:val="00FE649C"/>
    <w:rsid w:val="00FF0990"/>
    <w:rsid w:val="00FF1B0F"/>
    <w:rsid w:val="00FF44AC"/>
    <w:rsid w:val="00FF5145"/>
    <w:rsid w:val="00FF6DF2"/>
    <w:rsid w:val="21F50689"/>
    <w:rsid w:val="26F36310"/>
    <w:rsid w:val="3DD96BEA"/>
    <w:rsid w:val="50600209"/>
    <w:rsid w:val="5EF15DD9"/>
    <w:rsid w:val="65E07A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989B2"/>
  <w15:docId w15:val="{6610F1FF-F598-4679-AFE0-F11B3B0F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Body Text" w:qFormat="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3">
    <w:name w:val="heading 3"/>
    <w:basedOn w:val="a"/>
    <w:next w:val="a"/>
    <w:link w:val="30"/>
    <w:qFormat/>
    <w:pPr>
      <w:spacing w:before="240" w:after="240"/>
      <w:ind w:left="720" w:hanging="432"/>
      <w:outlineLvl w:val="2"/>
    </w:pPr>
    <w:rPr>
      <w:b/>
      <w:kern w:val="0"/>
      <w:sz w:val="2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2"/>
    <w:qFormat/>
    <w:pPr>
      <w:jc w:val="left"/>
    </w:pPr>
  </w:style>
  <w:style w:type="paragraph" w:styleId="a4">
    <w:name w:val="Body Text"/>
    <w:basedOn w:val="a"/>
    <w:qFormat/>
    <w:pPr>
      <w:spacing w:after="120"/>
    </w:pPr>
  </w:style>
  <w:style w:type="paragraph" w:styleId="a5">
    <w:name w:val="Date"/>
    <w:basedOn w:val="a"/>
    <w:next w:val="a"/>
    <w:link w:val="a6"/>
    <w:qFormat/>
    <w:pPr>
      <w:ind w:leftChars="2500" w:left="100"/>
    </w:p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b">
    <w:name w:val="Normal (Web)"/>
    <w:basedOn w:val="a"/>
    <w:qFormat/>
    <w:rPr>
      <w:sz w:val="24"/>
    </w:rPr>
  </w:style>
  <w:style w:type="paragraph" w:styleId="ac">
    <w:name w:val="annotation subject"/>
    <w:basedOn w:val="a3"/>
    <w:next w:val="a3"/>
    <w:link w:val="ad"/>
    <w:qFormat/>
    <w:rPr>
      <w:b/>
      <w:bCs/>
    </w:rPr>
  </w:style>
  <w:style w:type="character" w:styleId="ae">
    <w:name w:val="page number"/>
    <w:basedOn w:val="a0"/>
    <w:qFormat/>
  </w:style>
  <w:style w:type="character" w:styleId="af">
    <w:name w:val="Emphasis"/>
    <w:qFormat/>
    <w:rPr>
      <w:rFonts w:ascii="Arial Black" w:eastAsia="黑体" w:hAnsi="Arial Black"/>
      <w:b/>
      <w:spacing w:val="0"/>
      <w:sz w:val="21"/>
      <w:lang w:eastAsia="zh-CN"/>
    </w:rPr>
  </w:style>
  <w:style w:type="character" w:styleId="af0">
    <w:name w:val="Hyperlink"/>
    <w:qFormat/>
    <w:rPr>
      <w:color w:val="0000FF"/>
      <w:u w:val="single"/>
    </w:rPr>
  </w:style>
  <w:style w:type="character" w:styleId="af1">
    <w:name w:val="annotation reference"/>
    <w:qFormat/>
    <w:rPr>
      <w:sz w:val="21"/>
      <w:szCs w:val="21"/>
    </w:rPr>
  </w:style>
  <w:style w:type="character" w:customStyle="1" w:styleId="HTML0">
    <w:name w:val="HTML 预设格式 字符"/>
    <w:link w:val="HTML"/>
    <w:uiPriority w:val="99"/>
    <w:qFormat/>
    <w:rPr>
      <w:rFonts w:ascii="宋体" w:hAnsi="宋体" w:cs="宋体"/>
      <w:sz w:val="24"/>
      <w:szCs w:val="24"/>
    </w:rPr>
  </w:style>
  <w:style w:type="paragraph" w:customStyle="1" w:styleId="af2">
    <w:name w:val="列出段落"/>
    <w:basedOn w:val="a"/>
    <w:uiPriority w:val="34"/>
    <w:qFormat/>
    <w:pPr>
      <w:ind w:firstLineChars="200" w:firstLine="420"/>
    </w:pPr>
  </w:style>
  <w:style w:type="paragraph" w:customStyle="1" w:styleId="Leo">
    <w:name w:val="Leo"/>
    <w:basedOn w:val="a"/>
    <w:qFormat/>
    <w:pPr>
      <w:ind w:firstLineChars="200" w:firstLine="480"/>
    </w:pPr>
    <w:rPr>
      <w:rFonts w:ascii="微软雅黑" w:eastAsia="微软雅黑" w:hAnsi="微软雅黑"/>
      <w:sz w:val="24"/>
      <w:szCs w:val="20"/>
    </w:rPr>
  </w:style>
  <w:style w:type="character" w:customStyle="1" w:styleId="a8">
    <w:name w:val="批注框文本 字符"/>
    <w:link w:val="a7"/>
    <w:qFormat/>
    <w:rPr>
      <w:kern w:val="2"/>
      <w:sz w:val="18"/>
      <w:szCs w:val="18"/>
    </w:rPr>
  </w:style>
  <w:style w:type="character" w:customStyle="1" w:styleId="2">
    <w:name w:val="批注文字 字符2"/>
    <w:link w:val="a3"/>
    <w:qFormat/>
    <w:rPr>
      <w:kern w:val="2"/>
      <w:sz w:val="21"/>
      <w:szCs w:val="24"/>
    </w:rPr>
  </w:style>
  <w:style w:type="character" w:customStyle="1" w:styleId="ad">
    <w:name w:val="批注主题 字符"/>
    <w:link w:val="ac"/>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f3">
    <w:name w:val="批注文字 字符"/>
    <w:uiPriority w:val="99"/>
    <w:qFormat/>
    <w:rPr>
      <w:kern w:val="2"/>
      <w:sz w:val="21"/>
      <w:szCs w:val="24"/>
    </w:rPr>
  </w:style>
  <w:style w:type="character" w:customStyle="1" w:styleId="30">
    <w:name w:val="标题 3 字符"/>
    <w:link w:val="3"/>
    <w:qFormat/>
    <w:rPr>
      <w:b/>
      <w:sz w:val="24"/>
    </w:rPr>
  </w:style>
  <w:style w:type="character" w:customStyle="1" w:styleId="12">
    <w:name w:val="批注文字 字符1"/>
    <w:uiPriority w:val="99"/>
    <w:semiHidden/>
    <w:qFormat/>
    <w:rPr>
      <w:b/>
      <w:kern w:val="2"/>
      <w:sz w:val="28"/>
    </w:rPr>
  </w:style>
  <w:style w:type="paragraph" w:customStyle="1" w:styleId="af4">
    <w:name w:val="首行缩进"/>
    <w:basedOn w:val="a"/>
    <w:qFormat/>
    <w:pPr>
      <w:ind w:firstLineChars="200" w:firstLine="480"/>
    </w:pPr>
    <w:rPr>
      <w:szCs w:val="20"/>
      <w:lang w:val="zh-CN"/>
    </w:rPr>
  </w:style>
  <w:style w:type="character" w:customStyle="1" w:styleId="10">
    <w:name w:val="标题 1 字符"/>
    <w:link w:val="1"/>
    <w:qFormat/>
    <w:rPr>
      <w:b/>
      <w:bCs/>
      <w:kern w:val="44"/>
      <w:sz w:val="44"/>
      <w:szCs w:val="44"/>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character" w:customStyle="1" w:styleId="a6">
    <w:name w:val="日期 字符"/>
    <w:link w:val="a5"/>
    <w:qFormat/>
    <w:rPr>
      <w:kern w:val="2"/>
      <w:sz w:val="21"/>
      <w:szCs w:val="24"/>
    </w:rPr>
  </w:style>
  <w:style w:type="paragraph" w:styleId="af5">
    <w:name w:val="List Paragraph"/>
    <w:basedOn w:val="a"/>
    <w:uiPriority w:val="34"/>
    <w:qFormat/>
    <w:pPr>
      <w:ind w:firstLineChars="200" w:firstLine="420"/>
    </w:pPr>
  </w:style>
  <w:style w:type="paragraph" w:customStyle="1" w:styleId="20">
    <w:name w:val="修订2"/>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1D17B-442E-4BAD-B4A6-71574A7C1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37</Pages>
  <Words>3488</Words>
  <Characters>19884</Characters>
  <Application>Microsoft Office Word</Application>
  <DocSecurity>0</DocSecurity>
  <Lines>165</Lines>
  <Paragraphs>46</Paragraphs>
  <ScaleCrop>false</ScaleCrop>
  <Company>Micro</Company>
  <LinksUpToDate>false</LinksUpToDate>
  <CharactersWithSpaces>23326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销 售 合 同</dc:title>
  <dc:creator>Micro</dc:creator>
  <cp:lastModifiedBy>用户1</cp:lastModifiedBy>
  <cp:revision>5</cp:revision>
  <dcterms:created xsi:type="dcterms:W3CDTF">2025-05-13T00:21:00Z</dcterms:created>
  <dcterms:modified xsi:type="dcterms:W3CDTF">2025-05-13T07:32:00Z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eyJoZGlkIjoiODRlZmRmOTQwYmUzNjI0ZGU0YTE1YWQzNTVlNDMyMzIiLCJ1c2VySWQiOiI2MzQ3MjYzMTYifQ==</vt:lpwstr>
  </property>
  <property fmtid="{D5CDD505-2E9C-101B-9397-08002B2CF9AE}" pid="3" name="KSOProductBuildVer">
    <vt:lpwstr>2052-12.1.0.20305</vt:lpwstr>
  </property>
  <property fmtid="{D5CDD505-2E9C-101B-9397-08002B2CF9AE}" pid="4" name="ICV">
    <vt:lpwstr>E663901F9ACC465BA883163F0155429E_13</vt:lpwstr>
  </property>
</Properties>
</file>