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27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0" w:name="X4b03067295f4f3cc31b0d8fac6d81cd17b8cd24"/>
    <w:p>
      <w:pPr>
        <w:pStyle w:val="Heading1"/>
      </w:pPr>
      <w:r>
        <w:t xml:space="preserve">LMSYS - Chatbot Arena Human Preference Predictions</w:t>
      </w:r>
    </w:p>
    <w:p>
      <w:r>
        <w:pict>
          <v:rect style="width:0;height:1.5pt" o:hralign="center" o:hrstd="t" o:hr="t"/>
        </w:pic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这项比赛要求您在由大型语言模型 (LLM) 驱动的聊天机器人之间的正面对决中预测用户会喜欢哪些回答。您将获得来自 Chatbot Arena 的对话数据集，其中不同的 LLM 会生成对用户提示的回答。通过开发成功的机器学习模型，您将帮助改善聊天机器人与人类的互动方式，并确保它们更好地符合人类的偏好。</w:t>
      </w:r>
    </w:p>
    <w:bookmarkEnd w:id="20"/>
    <w:bookmarkStart w:id="21" w:name="evaluation"/>
    <w:p>
      <w:pPr>
        <w:pStyle w:val="Heading2"/>
      </w:pPr>
      <w:r>
        <w:t xml:space="preserve">Evaluation</w:t>
      </w:r>
    </w:p>
    <w:p>
      <w:pPr>
        <w:pStyle w:val="FirstParagraph"/>
      </w:pPr>
      <w:r>
        <w:t xml:space="preserve">提交的内容将根据预测概率和真实值之间的对数损失进行评估。</w:t>
      </w:r>
    </w:p>
    <w:p>
      <w:pPr>
        <w:pStyle w:val="BodyText"/>
      </w:pPr>
      <w:r>
        <w:rPr>
          <w:iCs/>
          <w:i/>
        </w:rPr>
        <w:t xml:space="preserve">Log Loss，也称为对数损失或交叉熵损失（Cross-Entropy Loss），是一种在机器学习中用于评估分类模型性能的损失函数，特别是在处理多类分类问题时。它衡量的是模型预测的概率分布与真实标签的概率分布之间的差异</w:t>
      </w:r>
      <w:r>
        <w:t xml:space="preserve">。</w:t>
      </w:r>
    </w:p>
    <w:p>
      <w:pPr>
        <w:pStyle w:val="BlockText"/>
      </w:pPr>
      <w:r>
        <w:t xml:space="preserve">对于一个给定的样本，假设其真实标签为 ( y )，模型预测的概率分布为 ( p )，Log Loss 可以通&gt;过以下公式计算：</w:t>
      </w:r>
    </w:p>
    <w:p>
      <w:pPr>
        <w:pStyle w:val="BlockText"/>
      </w:pPr>
      <w:r>
        <w:t xml:space="preserve">$$\text{Log Loss} = -\frac{1}{N} \sum_{i=1}^{N} \sum_{j=1}^{M} y_{ij} &gt;\log(p_{ij}) \$$</w:t>
      </w:r>
    </w:p>
    <w:p>
      <w:pPr>
        <w:pStyle w:val="BlockText"/>
      </w:pPr>
      <w:r>
        <w:t xml:space="preserve">参数解释:</w:t>
      </w:r>
    </w:p>
    <w:p>
      <w:pPr>
        <w:numPr>
          <w:ilvl w:val="0"/>
          <w:numId w:val="1001"/>
        </w:numPr>
        <w:pStyle w:val="BlockText"/>
      </w:pPr>
      <m:oMath>
        <m:r>
          <m:t>N</m:t>
        </m:r>
      </m:oMath>
      <w:r>
        <w:t xml:space="preserve">是样本的总数。</w:t>
      </w:r>
    </w:p>
    <w:p>
      <w:pPr>
        <w:numPr>
          <w:ilvl w:val="0"/>
          <w:numId w:val="1001"/>
        </w:numPr>
        <w:pStyle w:val="BlockText"/>
      </w:pPr>
      <m:oMath>
        <m:r>
          <m:t>M</m:t>
        </m:r>
      </m:oMath>
      <w:r>
        <w:t xml:space="preserve">是类别的总数。</w:t>
      </w:r>
    </w:p>
    <w:p>
      <w:pPr>
        <w:numPr>
          <w:ilvl w:val="0"/>
          <w:numId w:val="1001"/>
        </w:numPr>
        <w:pStyle w:val="BlockText"/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是一个二进制指示器（0或1），如果样本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属于类别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，则为1，否则为0。</w:t>
      </w:r>
    </w:p>
    <w:p>
      <w:pPr>
        <w:numPr>
          <w:ilvl w:val="0"/>
          <w:numId w:val="1001"/>
        </w:numPr>
        <w:pStyle w:val="BlockText"/>
      </w:pPr>
      <m:oMath>
        <m:sSub>
          <m:e>
            <m:r>
              <m:t>p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是模型预测样本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属于类别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的概率。</w:t>
      </w:r>
    </w:p>
    <w:p>
      <w:pPr>
        <w:numPr>
          <w:ilvl w:val="0"/>
          <w:numId w:val="1001"/>
        </w:numPr>
        <w:pStyle w:val="BlockText"/>
      </w:pPr>
      <m:oMath>
        <m:r>
          <m:t>l</m:t>
        </m:r>
        <m:r>
          <m:t>o</m:t>
        </m:r>
        <m:r>
          <m:t>g</m:t>
        </m:r>
      </m:oMath>
      <w:r>
        <w:t xml:space="preserve">通常是以自然对数为底的对数。</w:t>
      </w:r>
    </w:p>
    <w:p>
      <w:pPr>
        <w:pStyle w:val="FirstParagraph"/>
      </w:pPr>
      <w:r>
        <w:rPr>
          <w:shd w:val="clear" w:fill="ffff00"/>
        </w:rPr>
        <w:t>Log Loss 能够给予错误分类更高的惩罚，特别是当预测概率远离真实标签时。这促使模型生成更准确的预测概率，而不仅仅是预测正确的类别。Log Loss 常用于逻辑回归和神经网络等模型的优化中。</w:t>
      </w:r>
    </w:p>
    <w:bookmarkEnd w:id="21"/>
    <w:bookmarkStart w:id="23" w:name="dataset-description"/>
    <w:p>
      <w:pPr>
        <w:pStyle w:val="Heading2"/>
      </w:pPr>
      <w:r>
        <w:t xml:space="preserve">Dataset Description</w:t>
      </w:r>
    </w:p>
    <w:p>
      <w:pPr>
        <w:pStyle w:val="FirstParagraph"/>
      </w:pPr>
      <w:r>
        <w:t xml:space="preserve">竞赛数据集由 ChatBot Arena 中的用户交互组成。在每次用户交互中，评委向两个不同的大型语言模型提供一个或多个提示，然后指出哪个模型给出了更令人满意的响应。竞赛的目标是预测评委的偏好，并确定给定的提示/响应对被选为获胜者的可能性。请注意，这是一场代码竞赛。当您的提交被评分时，此示例测试数据将替换为完整测试集。训练数据中有 55K 行，测试集中大约有 25,000 行。</w:t>
      </w:r>
    </w:p>
    <w:bookmarkStart w:id="22" w:name="files"/>
    <w:p>
      <w:pPr>
        <w:pStyle w:val="Heading3"/>
      </w:pPr>
      <w:r>
        <w:t xml:space="preserve">Files</w:t>
      </w:r>
    </w:p>
    <w:p>
      <w:pPr>
        <w:pStyle w:val="FirstParagraph"/>
      </w:pPr>
      <w:r>
        <w:rPr>
          <w:bCs/>
          <w:b/>
        </w:rPr>
        <w:t xml:space="preserve">train.csv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id</w:t>
      </w:r>
      <w:r>
        <w:t xml:space="preserve"> </w:t>
      </w:r>
      <w:r>
        <w:t xml:space="preserve">- A unique identifier for the row.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model_[a/b]</w:t>
      </w:r>
      <w:r>
        <w:t xml:space="preserve"> </w:t>
      </w:r>
      <w:r>
        <w:t xml:space="preserve">- The identity of model_[a/b]. Included in train.csv but not test.csv.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prompt</w:t>
      </w:r>
      <w:r>
        <w:t xml:space="preserve"> </w:t>
      </w:r>
      <w:r>
        <w:t xml:space="preserve">- The prompt that was given as an input (to both models).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response_[a/b]</w:t>
      </w:r>
      <w:r>
        <w:t xml:space="preserve"> </w:t>
      </w:r>
      <w:r>
        <w:t xml:space="preserve">- The response from model_[a/b] to the given prompt.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winner_model_[a/b/tie]</w:t>
      </w:r>
      <w:r>
        <w:t xml:space="preserve"> </w:t>
      </w:r>
      <w:r>
        <w:t xml:space="preserve">- Binary columns marking the judge's selection. The ground truth target column.</w:t>
      </w:r>
    </w:p>
    <w:p>
      <w:pPr>
        <w:pStyle w:val="FirstParagraph"/>
      </w:pPr>
      <w:r>
        <w:rPr>
          <w:bCs/>
          <w:b/>
        </w:rPr>
        <w:t xml:space="preserve">test.csv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id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prompt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response_[a/b]</w:t>
      </w:r>
    </w:p>
    <w:p>
      <w:pPr>
        <w:pStyle w:val="FirstParagraph"/>
      </w:pPr>
      <w:r>
        <w:rPr>
          <w:bCs/>
          <w:b/>
        </w:rPr>
        <w:t xml:space="preserve">sample_submission.csv</w:t>
      </w:r>
      <w:r>
        <w:t xml:space="preserve"> </w:t>
      </w:r>
      <w:r>
        <w:t xml:space="preserve">A submission file in the correct format.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id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winner_model_[a/b/tie]</w:t>
      </w:r>
      <w:r>
        <w:t xml:space="preserve"> </w:t>
      </w:r>
      <w:r>
        <w:t xml:space="preserve">- This is what is predicted from the test set.</w:t>
      </w:r>
    </w:p>
    <w:bookmarkEnd w:id="22"/>
    <w:bookmarkEnd w:id="23"/>
    <w:bookmarkStart w:id="31" w:name="model"/>
    <w:p>
      <w:pPr>
        <w:pStyle w:val="Heading2"/>
      </w:pPr>
      <w:r>
        <w:t xml:space="preserve">Model</w:t>
      </w:r>
    </w:p>
    <w:p>
      <w:pPr>
        <w:pStyle w:val="FirstParagraph"/>
      </w:pPr>
      <w:r>
        <w:t xml:space="preserve">### BERT</w:t>
      </w:r>
    </w:p>
    <w:p>
      <w:pPr>
        <w:pStyle w:val="BodyText"/>
      </w:pPr>
      <w:r>
        <w:drawing>
          <wp:inline>
            <wp:extent cx="5334000" cy="3692086"/>
            <wp:effectExtent b="0" l="0" r="0" t="0"/>
            <wp:docPr descr="" title="fig:" id="25" name="Picture"/>
            <a:graphic>
              <a:graphicData uri="http://schemas.openxmlformats.org/drawingml/2006/picture">
                <pic:pic>
                  <pic:nvPicPr>
                    <pic:cNvPr descr="C:\Users\Ming\Desktop\Chatbot%20Arena\bert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2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954276"/>
            <wp:effectExtent b="0" l="0" r="0" t="0"/>
            <wp:docPr descr="" title="fig:" id="28" name="Picture"/>
            <a:graphic>
              <a:graphicData uri="http://schemas.openxmlformats.org/drawingml/2006/picture">
                <pic:pic>
                  <pic:nvPicPr>
                    <pic:cNvPr descr="C:\Users\Ming\Desktop\Chatbot%20Arena\bert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4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0" w:name="deberta"/>
    <w:p>
      <w:pPr>
        <w:pStyle w:val="Heading3"/>
      </w:pPr>
      <w:r>
        <w:t xml:space="preserve">DeBERTa</w:t>
      </w:r>
    </w:p>
    <w:p>
      <w:pPr>
        <w:pStyle w:val="FirstParagraph"/>
      </w:pPr>
      <w:r>
        <w:rPr>
          <w:bCs/>
          <w:b/>
        </w:rPr>
        <w:t xml:space="preserve">DeBERTa 模型使用了两种新技术改进了 BERT 和 RoBERTa 模型，同时还引入了一种新的微调方法以提高模型的泛化能力。</w:t>
      </w:r>
    </w:p>
    <w:p>
      <w:pPr>
        <w:pStyle w:val="BlockText"/>
      </w:pPr>
      <w:r>
        <w:t xml:space="preserve">RoBERTa模型（Robustly Optimized BERT Approach）</w:t>
      </w:r>
      <w:r>
        <w:br/>
      </w:r>
      <w:r>
        <w:t xml:space="preserve">概述：</w:t>
      </w:r>
      <w:r>
        <w:br/>
      </w:r>
      <w:r>
        <w:t xml:space="preserve">RoBERTa（Robustly Optimized BERT Approach）是由Facebook AI于2019年提出的一种BERT模型的改进版本。RoBERTa通过对BERT的训练过程进行优化，进一步提升了模型的性能。</w:t>
      </w:r>
    </w:p>
    <w:p>
      <w:pPr>
        <w:pStyle w:val="BlockText"/>
      </w:pPr>
      <w:r>
        <w:t xml:space="preserve">工作原理：</w:t>
      </w:r>
    </w:p>
    <w:p>
      <w:pPr>
        <w:numPr>
          <w:ilvl w:val="0"/>
          <w:numId w:val="1005"/>
        </w:numPr>
        <w:pStyle w:val="BlockText"/>
      </w:pPr>
      <w:r>
        <w:t xml:space="preserve">更大的数据集和更长的训练时间：RoBERTa在更大的数据集上进行了更长时间的预训练，确保模型能够学习到更多的语言知识。</w:t>
      </w:r>
    </w:p>
    <w:p>
      <w:pPr>
        <w:numPr>
          <w:ilvl w:val="0"/>
          <w:numId w:val="1005"/>
        </w:numPr>
        <w:pStyle w:val="BlockText"/>
      </w:pPr>
      <w:r>
        <w:t xml:space="preserve">去掉Next Sentence Prediction任务：BERT在预训练时包括两个任务：掩码语言模型和下一句预测（Next Sentence Prediction, NSP）。RoBERTa发现NSP任务对模型性能提升有限，因此在预训练中去掉了NSP任务，只保留MLM任务。</w:t>
      </w:r>
    </w:p>
    <w:p>
      <w:pPr>
        <w:numPr>
          <w:ilvl w:val="0"/>
          <w:numId w:val="1005"/>
        </w:numPr>
        <w:pStyle w:val="BlockText"/>
      </w:pPr>
      <w:r>
        <w:t xml:space="preserve">动态掩码：RoBERTa在每个训练周期动态生成掩码，而不是像BERT那样在训练开始前就固定掩码位置。这种方法增加了训练数据的多样性，提高了模型的泛化能力。</w:t>
      </w:r>
    </w:p>
    <w:p>
      <w:pPr>
        <w:pStyle w:val="FirstParagraph"/>
      </w:pPr>
      <w:r>
        <w:t xml:space="preserve">两种新技术的改进：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注意力解耦机制</w:t>
      </w:r>
      <w:r>
        <w:t xml:space="preserve">：DeBERTa采用拆分注意力机制，每个词由两个向量表示其内容和位置信息。词对之间的注意力权重通过分离矩阵计算内容和相对位置信息。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增强的掩码解码器</w:t>
      </w:r>
      <w:r>
        <w:t xml:space="preserve"> </w:t>
      </w:r>
      <w:r>
        <w:t xml:space="preserve">：DeBERTa在解码层中引入词的绝对位置嵌入，用于MLM预训练任务中的掩盖词预测。</w:t>
      </w:r>
    </w:p>
    <w:p>
      <w:pPr>
        <w:pStyle w:val="FirstParagraph"/>
      </w:pPr>
      <w:r>
        <w:t xml:space="preserve">新的微调方法：</w:t>
      </w:r>
      <w:r>
        <w:rPr>
          <w:bCs/>
          <w:b/>
        </w:rPr>
        <w:t xml:space="preserve">虚拟对抗训练方法</w:t>
      </w:r>
      <w:r>
        <w:t xml:space="preserve">。</w:t>
      </w:r>
    </w:p>
    <w:p>
      <w:pPr>
        <w:numPr>
          <w:ilvl w:val="0"/>
          <w:numId w:val="1007"/>
        </w:numPr>
      </w:pPr>
      <w:r>
        <w:t xml:space="preserve">虚拟对抗训练通过在输入数据上添加小扰动，使模型在面对稍微变化的输入时仍能保持稳定的输出，提高模型的鲁棒性。</w:t>
      </w:r>
    </w:p>
    <w:p>
      <w:pPr>
        <w:pStyle w:val="BlockText"/>
      </w:pPr>
      <w:r>
        <w:t xml:space="preserve">我们使用了Keras框架的Bert模型的变体</w:t>
      </w:r>
      <w:r>
        <w:rPr>
          <w:rStyle w:val="VerbatimChar"/>
        </w:rPr>
        <w:t xml:space="preserve">deberta_v3_extra_small_en</w:t>
      </w:r>
      <w:r>
        <w:t xml:space="preserve">，参数为70.86M，12 层 DeBERTaV3 模型，其中外壳保持不变。接受过英语维基百科、BookCorpus 和 OpenWebText 的训练。</w:t>
      </w:r>
    </w:p>
    <w:bookmarkEnd w:id="30"/>
    <w:bookmarkEnd w:id="31"/>
    <w:bookmarkStart w:id="49" w:name="code"/>
    <w:p>
      <w:pPr>
        <w:pStyle w:val="Heading2"/>
      </w:pPr>
      <w:r>
        <w:t xml:space="preserve">Code</w:t>
      </w:r>
    </w:p>
    <w:p>
      <w:pPr>
        <w:pStyle w:val="FirstParagraph"/>
      </w:pPr>
      <w:r>
        <w:rPr>
          <w:rStyle w:val="VerbatimChar"/>
        </w:rPr>
        <w:t xml:space="preserve">环境：kaggle notebook</w:t>
      </w:r>
    </w:p>
    <w:p>
      <w:pPr>
        <w:pStyle w:val="BodyText"/>
      </w:pPr>
      <w:r>
        <w:rPr>
          <w:iCs/>
          <w:i/>
        </w:rPr>
        <w:t xml:space="preserve">使用 KerasNLP 的共享权重策略微调本次比赛的 DebertaV3 模型</w:t>
      </w:r>
      <w:r>
        <w:t xml:space="preserve">。</w:t>
      </w:r>
    </w:p>
    <w:p>
      <w:pPr>
        <w:pStyle w:val="BlockText"/>
      </w:pPr>
      <w:r>
        <w:rPr>
          <w:bCs/>
          <w:b/>
        </w:rPr>
        <w:t xml:space="preserve">共享权重策略</w:t>
      </w:r>
      <w:r>
        <w:t xml:space="preserve">：在不同的任务或模型部分之间共享权重，以利用不同任务之间的相关性，提高模型的效率和泛化能力。</w:t>
      </w:r>
    </w:p>
    <w:bookmarkStart w:id="32" w:name="import-libraries"/>
    <w:p>
      <w:pPr>
        <w:pStyle w:val="Heading3"/>
      </w:pPr>
      <w:r>
        <w:t xml:space="preserve">Import Libraries</w:t>
      </w:r>
    </w:p>
    <w:p>
      <w:pPr>
        <w:pStyle w:val="SourceCode"/>
      </w:pPr>
      <w:r>
        <w:rPr>
          <w:rStyle w:val="NormalTok"/>
        </w:rPr>
        <w:t xml:space="preserve">os.environ[</w:t>
      </w:r>
      <w:r>
        <w:rPr>
          <w:rStyle w:val="StringTok"/>
        </w:rPr>
        <w:t xml:space="preserve">"KERAS_BACKEND"</w:t>
      </w:r>
      <w:r>
        <w:rPr>
          <w:rStyle w:val="NormalTok"/>
        </w:rPr>
        <w:t xml:space="preserve">]</w:t>
      </w:r>
    </w:p>
    <w:p>
      <w:pPr>
        <w:numPr>
          <w:ilvl w:val="0"/>
          <w:numId w:val="1008"/>
        </w:numPr>
      </w:pPr>
      <w:r>
        <w:t xml:space="preserve">Python用于设置环境变量的一种方式。在这种情况下，它被用来指定Keras后端，即Keras在执行其操作时所依赖的底层计算库。</w:t>
      </w:r>
    </w:p>
    <w:p>
      <w:pPr>
        <w:pStyle w:val="BlockText"/>
      </w:pPr>
      <w:r>
        <w:t xml:space="preserve">Keras是一个高级神经网络API，它允许用户快速构建和训练深度学习模型。Keras本身不执行计算，而是依赖于后端库来执行这些操作。Keras支持多种后端，包括TensorFlow、Theano、CNTK等。这些后端提供了底层的计算能力，使得Keras能够执行复杂的数学运算Import。</w:t>
      </w:r>
    </w:p>
    <w:bookmarkEnd w:id="32"/>
    <w:bookmarkStart w:id="33" w:name="prompt-and-responses"/>
    <w:p>
      <w:pPr>
        <w:pStyle w:val="Heading3"/>
      </w:pPr>
      <w:r>
        <w:t xml:space="preserve">Prompt and Responses</w:t>
      </w:r>
    </w:p>
    <w:p>
      <w:pPr>
        <w:pStyle w:val="FirstParagraph"/>
      </w:pPr>
      <w:r>
        <w:t xml:space="preserve">有 14 行重复，形成 7 组，我们只保留每组一行。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df.drop_duplicates(keep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, ignore_index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我们检查这三列中是否有任何缺失值，由于每个条目都以字符串 类型 表示，因此我们需要事先调用 eval()。可以看出，eval() 对两个响应列都失败，因为无法处理 null。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eval(x)</w:t>
      </w:r>
      <w:r>
        <w:t xml:space="preserve"> </w:t>
      </w:r>
      <w:r>
        <w:t xml:space="preserve">是 Python 中的一个内置函数，它用于动态执行字符串形式的表达式，并返回表达式的结果。这个函数会将传入的字符串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作为一个有效的 Python 表达式进行求值，并返回其计算结果。</w:t>
      </w:r>
    </w:p>
    <w:p>
      <w:pPr>
        <w:pStyle w:val="SourceCode"/>
      </w:pPr>
      <w:r>
        <w:rPr>
          <w:rStyle w:val="VerbatimChar"/>
        </w:rPr>
        <w:t xml:space="preserve">for col in ["prompt", "response_a", "response_b"]:</w:t>
      </w:r>
      <w:r>
        <w:br/>
      </w:r>
      <w:r>
        <w:rPr>
          <w:rStyle w:val="VerbatimChar"/>
        </w:rPr>
        <w:t xml:space="preserve">try:</w:t>
      </w:r>
      <w:r>
        <w:br/>
      </w:r>
      <w:r>
        <w:rPr>
          <w:rStyle w:val="VerbatimChar"/>
        </w:rPr>
        <w:t xml:space="preserve">  train[col] = train[col].apply(lambda x: eval(x))</w:t>
      </w:r>
      <w:r>
        <w:br/>
      </w:r>
      <w:r>
        <w:rPr>
          <w:rStyle w:val="VerbatimChar"/>
        </w:rPr>
        <w:t xml:space="preserve">except Exception as e:</w:t>
      </w:r>
      <w:r>
        <w:br/>
      </w:r>
      <w:r>
        <w:rPr>
          <w:rStyle w:val="VerbatimChar"/>
        </w:rPr>
        <w:t xml:space="preserve">  print(f"eval() fails for column {col}...")</w:t>
      </w:r>
      <w:r>
        <w:br/>
      </w:r>
      <w:r>
        <w:rPr>
          <w:rStyle w:val="VerbatimChar"/>
        </w:rPr>
        <w:t xml:space="preserve">  print(f"Error: {e}")</w:t>
      </w:r>
    </w:p>
    <w:p>
      <w:pPr>
        <w:pStyle w:val="BlockText"/>
      </w:pPr>
      <w:r>
        <w:t xml:space="preserve">eval() fails for column response_a...</w:t>
      </w:r>
      <w:r>
        <w:br/>
      </w:r>
      <w:r>
        <w:t xml:space="preserve">Error: name 'null' is not defined</w:t>
      </w:r>
      <w:r>
        <w:br/>
      </w:r>
      <w:r>
        <w:t xml:space="preserve">eval() fails for column response_b...</w:t>
      </w:r>
      <w:r>
        <w:br/>
      </w:r>
      <w:r>
        <w:t xml:space="preserve">Error: name 'null' is not defined</w:t>
      </w:r>
    </w:p>
    <w:p>
      <w:pPr>
        <w:pStyle w:val="FirstParagraph"/>
      </w:pPr>
      <w:r>
        <w:t xml:space="preserve">如果至少有一个响应为空，而不是“null”，则 eval() 会失败。为了解决这个问题，我们只需将 null 替换为 None，一切就都正常了！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"prompt"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df[col]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df[col].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</w:t>
      </w:r>
      <w:r>
        <w:rPr>
          <w:rStyle w:val="BuiltInTok"/>
        </w:rPr>
        <w:t xml:space="preserve">eval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test_df[col]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test_df[col].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</w:t>
      </w:r>
      <w:r>
        <w:rPr>
          <w:rStyle w:val="BuiltInTok"/>
        </w:rPr>
        <w:t xml:space="preserve">eval</w:t>
      </w:r>
      <w:r>
        <w:rPr>
          <w:rStyle w:val="NormalTok"/>
        </w:rPr>
        <w:t xml:space="preserve">(x))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"response_a"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"response_b"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df[col]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df[col].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</w:t>
      </w:r>
      <w:r>
        <w:rPr>
          <w:rStyle w:val="BuiltInTok"/>
        </w:rPr>
        <w:t xml:space="preserve">eval</w:t>
      </w:r>
      <w:r>
        <w:rPr>
          <w:rStyle w:val="NormalTok"/>
        </w:rPr>
        <w:t xml:space="preserve">(x.replace(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test_df[col]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test_df[col].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</w:t>
      </w:r>
      <w:r>
        <w:rPr>
          <w:rStyle w:val="BuiltInTok"/>
        </w:rPr>
        <w:t xml:space="preserve">eval</w:t>
      </w:r>
      <w:r>
        <w:rPr>
          <w:rStyle w:val="NormalTok"/>
        </w:rPr>
        <w:t xml:space="preserve">(x.replace(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)))</w:t>
      </w:r>
    </w:p>
    <w:bookmarkEnd w:id="33"/>
    <w:bookmarkStart w:id="34" w:name="contextualize-response-with-prompt"/>
    <w:p>
      <w:pPr>
        <w:pStyle w:val="Heading3"/>
      </w:pPr>
      <w:r>
        <w:t xml:space="preserve">Contextualize Response with Prompt</w:t>
      </w:r>
    </w:p>
    <w:p>
      <w:pPr>
        <w:pStyle w:val="FirstParagraph"/>
      </w:pPr>
      <w:r>
        <w:t xml:space="preserve">我们将使用提示语境化每个响应，而不是对所有响应使用单个提示。这意味着对于每个响应，我们将为模型提供同一组提示及其各自的响应（例如，（P + R_A），（P + R_B）等）。</w:t>
      </w:r>
    </w:p>
    <w:p>
      <w:pPr>
        <w:numPr>
          <w:ilvl w:val="0"/>
          <w:numId w:val="1010"/>
        </w:numPr>
      </w:pPr>
      <w:r>
        <w:t xml:space="preserve">某些提示和响应可能包含无法识别的Unicode字符，从而导致创建数据加载器时出错。在这种情况下，我们将用空字符串替换它们。</w:t>
      </w:r>
    </w:p>
    <w:p>
      <w:pPr>
        <w:pStyle w:val="SourceCode"/>
      </w:pPr>
      <w:r>
        <w:rPr>
          <w:rStyle w:val="CommentTok"/>
        </w:rPr>
        <w:t xml:space="preserve"># 文本清洗，例如去除无法识别的Unicode字符或替换它们</w:t>
      </w:r>
      <w:r>
        <w:br/>
      </w:r>
      <w:r>
        <w:rPr>
          <w:rStyle w:val="NormalTok"/>
        </w:rPr>
        <w:t xml:space="preserve">clean_response_a_str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response_a_str))</w:t>
      </w:r>
      <w:r>
        <w:br/>
      </w:r>
      <w:r>
        <w:rPr>
          <w:rStyle w:val="NormalTok"/>
        </w:rPr>
        <w:t xml:space="preserve">clean_response_a_str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response_b_str))</w:t>
      </w:r>
    </w:p>
    <w:bookmarkEnd w:id="34"/>
    <w:bookmarkStart w:id="40" w:name="eda"/>
    <w:p>
      <w:pPr>
        <w:pStyle w:val="Heading3"/>
      </w:pPr>
      <w:r>
        <w:t xml:space="preserve">EDA</w:t>
      </w:r>
    </w:p>
    <w:bookmarkStart w:id="35" w:name="number-of-turns"/>
    <w:p>
      <w:pPr>
        <w:pStyle w:val="Heading4"/>
      </w:pPr>
      <w:r>
        <w:t xml:space="preserve">Number of Turns</w:t>
      </w:r>
    </w:p>
    <w:p>
      <w:pPr>
        <w:numPr>
          <w:ilvl w:val="0"/>
          <w:numId w:val="1011"/>
        </w:numPr>
      </w:pPr>
      <w:r>
        <w:t xml:space="preserve">86.88% 的对话是单轮对话。</w:t>
      </w:r>
    </w:p>
    <w:p>
      <w:pPr>
        <w:numPr>
          <w:ilvl w:val="0"/>
          <w:numId w:val="1011"/>
        </w:numPr>
      </w:pPr>
      <w:r>
        <w:t xml:space="preserve">超过 99.19% 的对话少于 6 轮。</w:t>
      </w:r>
    </w:p>
    <w:p>
      <w:pPr>
        <w:numPr>
          <w:ilvl w:val="0"/>
          <w:numId w:val="1011"/>
        </w:numPr>
      </w:pPr>
      <w:r>
        <w:t xml:space="preserve">最大轮次数为 36。</w:t>
      </w:r>
    </w:p>
    <w:bookmarkEnd w:id="35"/>
    <w:bookmarkStart w:id="36" w:name="response-length"/>
    <w:p>
      <w:pPr>
        <w:pStyle w:val="Heading4"/>
      </w:pPr>
      <w:r>
        <w:t xml:space="preserve">Response Length</w:t>
      </w:r>
    </w:p>
    <w:p>
      <w:pPr>
        <w:pStyle w:val="BlockText"/>
      </w:pPr>
      <w:r>
        <w:t xml:space="preserve">LLM 和人类的冗长偏见（即 LLM 和人类有时喜欢较长的答案，即使质量没有提高）</w:t>
      </w:r>
    </w:p>
    <w:p>
      <w:pPr>
        <w:numPr>
          <w:ilvl w:val="0"/>
          <w:numId w:val="1012"/>
        </w:numPr>
      </w:pPr>
      <w:r>
        <w:t xml:space="preserve">回应长度的分布同样呈现右偏，意味着较长回应的样本较少。</w:t>
      </w:r>
    </w:p>
    <w:p>
      <w:pPr>
        <w:numPr>
          <w:ilvl w:val="0"/>
          <w:numId w:val="1012"/>
        </w:numPr>
      </w:pPr>
      <w:r>
        <w:t xml:space="preserve">两个模型的回应长度分布存在差异，尤其是在平均长度和最大长度上。</w:t>
      </w:r>
    </w:p>
    <w:bookmarkEnd w:id="36"/>
    <w:bookmarkStart w:id="37" w:name="pair-length-relationship"/>
    <w:p>
      <w:pPr>
        <w:pStyle w:val="Heading4"/>
      </w:pPr>
      <w:r>
        <w:t xml:space="preserve">Pair Length Relationship</w:t>
      </w:r>
    </w:p>
    <w:p>
      <w:pPr>
        <w:numPr>
          <w:ilvl w:val="0"/>
          <w:numId w:val="1013"/>
        </w:numPr>
      </w:pPr>
      <w:r>
        <w:t xml:space="preserve">分析了模型A和B的回应长度之间的关系，以及提示长度与回应长度之间的关系。</w:t>
      </w:r>
    </w:p>
    <w:p>
      <w:pPr>
        <w:numPr>
          <w:ilvl w:val="0"/>
          <w:numId w:val="1013"/>
        </w:numPr>
      </w:pPr>
      <w:r>
        <w:t xml:space="preserve">发现两个模型的回应长度之间存在强正相关，可能是因为两个模型都接收到相同的提示。</w:t>
      </w:r>
    </w:p>
    <w:p>
      <w:pPr>
        <w:numPr>
          <w:ilvl w:val="0"/>
          <w:numId w:val="1013"/>
        </w:numPr>
      </w:pPr>
      <w:r>
        <w:t xml:space="preserve">提示长度与回应长度之间的相关性则显得较弱。</w:t>
      </w:r>
    </w:p>
    <w:bookmarkEnd w:id="37"/>
    <w:bookmarkStart w:id="38" w:name="verbosity-bias"/>
    <w:p>
      <w:pPr>
        <w:pStyle w:val="Heading4"/>
      </w:pPr>
      <w:r>
        <w:t xml:space="preserve">Verbosity Bias</w:t>
      </w:r>
    </w:p>
    <w:p>
      <w:pPr>
        <w:numPr>
          <w:ilvl w:val="0"/>
          <w:numId w:val="1014"/>
        </w:numPr>
      </w:pPr>
      <w:r>
        <w:t xml:space="preserve">探讨了LLMs和人类评判者是否存在偏好更长回答的倾向，即使回答的质量并未提高。</w:t>
      </w:r>
    </w:p>
    <w:p>
      <w:pPr>
        <w:numPr>
          <w:ilvl w:val="0"/>
          <w:numId w:val="1014"/>
        </w:numPr>
      </w:pPr>
      <w:r>
        <w:t xml:space="preserve">通过分析回应长度差异与评判者选择的关系，发现当模型B的回应比模型A长时，评判者倾向于选择模型B。</w:t>
      </w:r>
    </w:p>
    <w:p>
      <w:pPr>
        <w:numPr>
          <w:ilvl w:val="0"/>
          <w:numId w:val="1014"/>
        </w:numPr>
      </w:pPr>
      <w:r>
        <w:t xml:space="preserve">通过创建更细粒度的区间，发现在</w:t>
      </w:r>
      <w:r>
        <w:rPr>
          <w:rStyle w:val="VerbatimChar"/>
        </w:rPr>
        <w:t xml:space="preserve">(-1, 0]</w:t>
      </w:r>
      <w:r>
        <w:t xml:space="preserve">区间内，平局的概率超过0.7，这表明数据集中存在冗余性偏好。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创建长度差异区间（Buckets）</w:t>
      </w:r>
      <w:r>
        <w:t xml:space="preserve">将回应长度差异分为不同的区间，以更细致地观察不同区间内评判者的偏好。当创建更细粒度的区间时，注意到在区间(-1, 0]内，平局的概率超过了0.7。这表明在这个区间内，评判者很难区分哪个模型的回答更好，即两个模型的回答长度差异不大时，评判者倾向于认为是平局。</w:t>
      </w:r>
    </w:p>
    <w:bookmarkEnd w:id="38"/>
    <w:bookmarkStart w:id="39" w:name="feature"/>
    <w:p>
      <w:pPr>
        <w:pStyle w:val="Heading4"/>
      </w:pPr>
      <w:r>
        <w:t xml:space="preserve">Feature</w:t>
      </w:r>
    </w:p>
    <w:p>
      <w:pPr>
        <w:pStyle w:val="FirstParagraph"/>
      </w:pPr>
      <w:r>
        <w:t xml:space="preserve">最终我们提取了以下的特征，先做归一化处理最后作为数值特征嵌入文本向量中</w:t>
      </w:r>
    </w:p>
    <w:p>
      <w:pPr>
        <w:pStyle w:val="SourceCode"/>
      </w:pPr>
      <w:r>
        <w:rPr>
          <w:rStyle w:val="NormalTok"/>
        </w:rPr>
        <w:t xml:space="preserve">numerical_feature_columns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"res_a_len_sum"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"res_a_len_mean"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"res_a_len_max"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"res_a_len_sum_log"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"res_a_len_mean_log"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"res_a_len_max_log"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"res_a_len_med"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"res_a_len_std"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"res_a_len_eff_mean"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"p_a_sum_diff"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"p_a_mean_diff"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"p_a_max_diff"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"p_a_med_diff"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"p_a_eff_mean_diff"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"res_b_len_sum"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"res_b_len_mean"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"res_b_len_max"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"res_b_len_sum_log"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"res_b_len_mean_log"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"res_b_len_max_log"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"res_b_len_med"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"res_b_len_std"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"res_b_len_eff_mean"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"p_b_sum_diff"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"p_b_mean_diff"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"p_b_max_diff"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"p_b_med_diff"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"p_b_eff_mean_diff"</w:t>
      </w:r>
      <w:r>
        <w:rPr>
          <w:rStyle w:val="NormalTok"/>
        </w:rPr>
        <w:t xml:space="preserve">]</w:t>
      </w:r>
    </w:p>
    <w:bookmarkEnd w:id="39"/>
    <w:bookmarkEnd w:id="40"/>
    <w:bookmarkStart w:id="41" w:name="preprocessing"/>
    <w:p>
      <w:pPr>
        <w:pStyle w:val="Heading3"/>
      </w:pPr>
      <w:r>
        <w:t xml:space="preserve">Preprocessing</w:t>
      </w:r>
    </w:p>
    <w:p>
      <w:pPr>
        <w:pStyle w:val="FirstParagraph"/>
      </w:pPr>
      <w:r>
        <w:t xml:space="preserve">预处理器获取输入字符串并将其转换为包含预处理张量的字典 (token_ids、padding_mask)。</w:t>
      </w:r>
    </w:p>
    <w:p>
      <w:pPr>
        <w:numPr>
          <w:ilvl w:val="0"/>
          <w:numId w:val="1015"/>
        </w:numPr>
      </w:pPr>
      <w:r>
        <w:t xml:space="preserve">这个过程从分词开始，将输入字符串转换为标记 ID 序列。</w:t>
      </w:r>
    </w:p>
    <w:p>
      <w:pPr>
        <w:pStyle w:val="SourceCode"/>
      </w:pPr>
      <w:r>
        <w:rPr>
          <w:rStyle w:val="NormalTok"/>
        </w:rPr>
        <w:t xml:space="preserve">preprocessor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keras_nlp.models.DebertaV3Preprocessor.from_preset(</w:t>
      </w:r>
      <w:r>
        <w:br/>
      </w:r>
      <w:r>
        <w:rPr>
          <w:rStyle w:val="NormalTok"/>
        </w:rPr>
        <w:t xml:space="preserve"> preset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CFG.preset, </w:t>
      </w:r>
      <w:r>
        <w:br/>
      </w:r>
      <w:r>
        <w:rPr>
          <w:rStyle w:val="NormalTok"/>
        </w:rPr>
        <w:t xml:space="preserve"> sequence_length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CFG.sequence_length, </w:t>
      </w:r>
      <w:r>
        <w:br/>
      </w:r>
      <w:r>
        <w:rPr>
          <w:rStyle w:val="NormalTok"/>
        </w:rPr>
        <w:t xml:space="preserve">)</w:t>
      </w:r>
    </w:p>
    <w:bookmarkEnd w:id="41"/>
    <w:bookmarkStart w:id="42" w:name="awp"/>
    <w:p>
      <w:pPr>
        <w:pStyle w:val="Heading3"/>
      </w:pPr>
      <w:r>
        <w:t xml:space="preserve">AWP</w:t>
      </w:r>
    </w:p>
    <w:p>
      <w:pPr>
        <w:pStyle w:val="FirstParagraph"/>
      </w:pPr>
      <w:r>
        <w:t xml:space="preserve">AWP（Adversarial Weight Perturbation）是一种提高模型鲁棒性和泛化能力的技术，通过在训练过程中对模型权重添加扰动，使模型在面对对抗性输入时表现更好。下面是代码中 AWP 的具体实现和作用解析：</w:t>
      </w:r>
    </w:p>
    <w:p>
      <w:pPr>
        <w:pStyle w:val="SourceCode"/>
      </w:pPr>
      <w:r>
        <w:rPr>
          <w:rStyle w:val="CommentTok"/>
        </w:rPr>
        <w:t xml:space="preserve"># 定义 AWP 扰动函数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awp_perturb(model, epsilon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1e-4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layer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model.layers: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hasattr</w:t>
      </w:r>
      <w:r>
        <w:rPr>
          <w:rStyle w:val="NormalTok"/>
        </w:rPr>
        <w:t xml:space="preserve">(layer, </w:t>
      </w:r>
      <w:r>
        <w:rPr>
          <w:rStyle w:val="StringTok"/>
        </w:rPr>
        <w:t xml:space="preserve">'kernel'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获取权重</w:t>
      </w:r>
      <w:r>
        <w:br/>
      </w:r>
      <w:r>
        <w:rPr>
          <w:rStyle w:val="NormalTok"/>
        </w:rPr>
        <w:t xml:space="preserve">            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layer.kernel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计算扰动</w:t>
      </w:r>
      <w:r>
        <w:br/>
      </w:r>
      <w:r>
        <w:rPr>
          <w:rStyle w:val="NormalTok"/>
        </w:rPr>
        <w:t xml:space="preserve">            perturbation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tf.random.normal(weights.shape, stddev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epsilon)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应用扰动</w:t>
      </w:r>
      <w:r>
        <w:br/>
      </w:r>
      <w:r>
        <w:rPr>
          <w:rStyle w:val="NormalTok"/>
        </w:rPr>
        <w:t xml:space="preserve">            layer.kernel.assign_add(perturbation)</w:t>
      </w:r>
    </w:p>
    <w:p>
      <w:pPr>
        <w:pStyle w:val="FirstParagraph"/>
      </w:pPr>
      <w:r>
        <w:t xml:space="preserve">这个函数的作用是对模型的每一层添加小的随机扰动：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遍历模型的每一层</w:t>
      </w:r>
      <w:r>
        <w:t xml:space="preserve">：通过</w:t>
      </w:r>
      <w:r>
        <w:t xml:space="preserve"> </w:t>
      </w:r>
      <w:r>
        <w:rPr>
          <w:rStyle w:val="VerbatimChar"/>
        </w:rPr>
        <w:t xml:space="preserve">for layer in model.layers</w:t>
      </w:r>
      <w:r>
        <w:t xml:space="preserve"> </w:t>
      </w:r>
      <w:r>
        <w:t xml:space="preserve">遍历模型的所有层。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检查是否具有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kernel</w:t>
      </w:r>
      <w:r>
        <w:rPr>
          <w:bCs/>
          <w:b/>
        </w:rPr>
        <w:t xml:space="preserve"> </w:t>
      </w:r>
      <w:r>
        <w:rPr>
          <w:bCs/>
          <w:b/>
        </w:rPr>
        <w:t xml:space="preserve">属性</w:t>
      </w:r>
      <w:r>
        <w:t xml:space="preserve">：通过</w:t>
      </w:r>
      <w:r>
        <w:t xml:space="preserve"> </w:t>
      </w:r>
      <w:r>
        <w:rPr>
          <w:rStyle w:val="VerbatimChar"/>
        </w:rPr>
        <w:t xml:space="preserve">hasattr(layer, 'kernel')</w:t>
      </w:r>
      <w:r>
        <w:t xml:space="preserve"> </w:t>
      </w:r>
      <w:r>
        <w:t xml:space="preserve">检查该层是否有权重（</w:t>
      </w:r>
      <w:r>
        <w:rPr>
          <w:rStyle w:val="VerbatimChar"/>
        </w:rPr>
        <w:t xml:space="preserve">kernel</w:t>
      </w:r>
      <w:r>
        <w:t xml:space="preserve">），即只有对包含权重的层添加扰动。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获取权重</w:t>
      </w:r>
      <w:r>
        <w:t xml:space="preserve">：将层的权重赋值给</w:t>
      </w:r>
      <w:r>
        <w:t xml:space="preserve"> </w:t>
      </w:r>
      <w:r>
        <w:rPr>
          <w:rStyle w:val="VerbatimChar"/>
        </w:rPr>
        <w:t xml:space="preserve">weights</w:t>
      </w:r>
      <w:r>
        <w:t xml:space="preserve">。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计算扰动</w:t>
      </w:r>
      <w:r>
        <w:t xml:space="preserve">：使用</w:t>
      </w:r>
      <w:r>
        <w:t xml:space="preserve"> </w:t>
      </w:r>
      <w:r>
        <w:rPr>
          <w:rStyle w:val="VerbatimChar"/>
        </w:rPr>
        <w:t xml:space="preserve">tf.random.normal(weights.shape, stddev=epsilon)</w:t>
      </w:r>
      <w:r>
        <w:t xml:space="preserve"> </w:t>
      </w:r>
      <w:r>
        <w:t xml:space="preserve">生成与权重形状相同的随机扰动，标准差为</w:t>
      </w:r>
      <w:r>
        <w:t xml:space="preserve"> </w:t>
      </w:r>
      <w:r>
        <w:rPr>
          <w:rStyle w:val="VerbatimChar"/>
        </w:rPr>
        <w:t xml:space="preserve">epsilon</w:t>
      </w:r>
      <w:r>
        <w:t xml:space="preserve">。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应用扰动</w:t>
      </w:r>
      <w:r>
        <w:t xml:space="preserve">：通过</w:t>
      </w:r>
      <w:r>
        <w:t xml:space="preserve"> </w:t>
      </w:r>
      <w:r>
        <w:rPr>
          <w:rStyle w:val="VerbatimChar"/>
        </w:rPr>
        <w:t xml:space="preserve">layer.kernel.assign_add(perturbation)</w:t>
      </w:r>
      <w:r>
        <w:t xml:space="preserve"> </w:t>
      </w:r>
      <w:r>
        <w:t xml:space="preserve">将扰动加到权重上。</w:t>
      </w:r>
    </w:p>
    <w:p>
      <w:pPr>
        <w:pStyle w:val="SourceCode"/>
      </w:pPr>
      <w:r>
        <w:rPr>
          <w:rStyle w:val="CommentTok"/>
        </w:rPr>
        <w:t xml:space="preserve"># 创建 AWP 回调函数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AWPCallback(keras.callbacks.Callback):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epsilon):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(AWPCallback,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.epsilon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epsilon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on_batch_begin(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batch, logs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在每个批次开始时应用 AWP 扰动</w:t>
      </w:r>
      <w:r>
        <w:br/>
      </w:r>
      <w:r>
        <w:rPr>
          <w:rStyle w:val="NormalTok"/>
        </w:rPr>
        <w:t xml:space="preserve">        awp_perturb(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.epsilon)</w:t>
      </w:r>
    </w:p>
    <w:p>
      <w:pPr>
        <w:pStyle w:val="FirstParagraph"/>
      </w:pPr>
      <w:r>
        <w:t xml:space="preserve">这个回调函数的作用是在每个训练批次开始时应用 AWP 扰动：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初始化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epsilon</w:t>
      </w:r>
      <w:r>
        <w:rPr>
          <w:bCs/>
          <w:b/>
        </w:rPr>
        <w:t xml:space="preserve"> </w:t>
      </w:r>
      <w:r>
        <w:rPr>
          <w:bCs/>
          <w:b/>
        </w:rPr>
        <w:t xml:space="preserve">参数</w:t>
      </w:r>
      <w:r>
        <w:t xml:space="preserve">：通过</w:t>
      </w:r>
      <w:r>
        <w:t xml:space="preserve"> </w:t>
      </w:r>
      <w:r>
        <w:rPr>
          <w:rStyle w:val="VerbatimChar"/>
        </w:rPr>
        <w:t xml:space="preserve">__init__</w:t>
      </w:r>
      <w:r>
        <w:t xml:space="preserve"> </w:t>
      </w:r>
      <w:r>
        <w:t xml:space="preserve">方法设置扰动的标准差</w:t>
      </w:r>
      <w:r>
        <w:t xml:space="preserve"> </w:t>
      </w:r>
      <w:r>
        <w:rPr>
          <w:rStyle w:val="VerbatimChar"/>
        </w:rPr>
        <w:t xml:space="preserve">epsilon</w:t>
      </w:r>
      <w:r>
        <w:t xml:space="preserve">。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在批次开始时应用扰动</w:t>
      </w:r>
      <w:r>
        <w:t xml:space="preserve">：通过重写</w:t>
      </w:r>
      <w:r>
        <w:t xml:space="preserve"> </w:t>
      </w:r>
      <w:r>
        <w:rPr>
          <w:rStyle w:val="VerbatimChar"/>
        </w:rPr>
        <w:t xml:space="preserve">on_batch_begin</w:t>
      </w:r>
      <w:r>
        <w:t xml:space="preserve"> </w:t>
      </w:r>
      <w:r>
        <w:t xml:space="preserve">方法，在每个训练批次开始时调用</w:t>
      </w:r>
      <w:r>
        <w:t xml:space="preserve"> </w:t>
      </w:r>
      <w:r>
        <w:rPr>
          <w:rStyle w:val="VerbatimChar"/>
        </w:rPr>
        <w:t xml:space="preserve">awp_perturb</w:t>
      </w:r>
      <w:r>
        <w:t xml:space="preserve"> </w:t>
      </w:r>
      <w:r>
        <w:t xml:space="preserve">函数对模型添加扰动。</w:t>
      </w:r>
    </w:p>
    <w:p>
      <w:pPr>
        <w:pStyle w:val="BlockText"/>
      </w:pPr>
      <w:r>
        <w:t xml:space="preserve">通过这种方式，AWP 在训练过程中不断对模型权重添加小的随机扰动，迫使模型在权重空间中寻找更加鲁棒的解，从而提高模型对对抗性输入的抵抗能力和泛化性能。</w:t>
      </w:r>
    </w:p>
    <w:bookmarkEnd w:id="42"/>
    <w:bookmarkStart w:id="43" w:name="dataloader"/>
    <w:p>
      <w:pPr>
        <w:pStyle w:val="Heading3"/>
      </w:pPr>
      <w:r>
        <w:t xml:space="preserve">DataLoader</w:t>
      </w:r>
    </w:p>
    <w:p>
      <w:pPr>
        <w:pStyle w:val="FirstParagraph"/>
      </w:pPr>
      <w:r>
        <w:t xml:space="preserve">使用 tf.data.Dataset 为数据处理建立了一个强大的数据流管道。</w:t>
      </w:r>
    </w:p>
    <w:p>
      <w:pPr>
        <w:pStyle w:val="BlockText"/>
      </w:pPr>
      <w:r>
        <w:t xml:space="preserve">整体流程</w:t>
      </w:r>
    </w:p>
    <w:p>
      <w:pPr>
        <w:numPr>
          <w:ilvl w:val="0"/>
          <w:numId w:val="1018"/>
        </w:numPr>
        <w:pStyle w:val="BlockText"/>
      </w:pPr>
      <w:r>
        <w:rPr>
          <w:bCs/>
          <w:b/>
        </w:rPr>
        <w:t xml:space="preserve">创建切片</w:t>
      </w:r>
      <w:r>
        <w:t xml:space="preserve">：根据输入文本、标签和特征创建数据切片。</w:t>
      </w:r>
    </w:p>
    <w:p>
      <w:pPr>
        <w:numPr>
          <w:ilvl w:val="0"/>
          <w:numId w:val="1018"/>
        </w:numPr>
        <w:pStyle w:val="BlockText"/>
      </w:pPr>
      <w:r>
        <w:rPr>
          <w:bCs/>
          <w:b/>
        </w:rPr>
        <w:t xml:space="preserve">创建数据集</w:t>
      </w:r>
      <w:r>
        <w:t xml:space="preserve">：从切片中创建 TensorFlow 数据集。</w:t>
      </w:r>
    </w:p>
    <w:p>
      <w:pPr>
        <w:numPr>
          <w:ilvl w:val="0"/>
          <w:numId w:val="1018"/>
        </w:numPr>
        <w:pStyle w:val="BlockText"/>
      </w:pPr>
      <w:r>
        <w:rPr>
          <w:bCs/>
          <w:b/>
        </w:rPr>
        <w:t xml:space="preserve">缓存数据集</w:t>
      </w:r>
      <w:r>
        <w:t xml:space="preserve">：根据需要缓存数据集。</w:t>
      </w:r>
    </w:p>
    <w:p>
      <w:pPr>
        <w:numPr>
          <w:ilvl w:val="0"/>
          <w:numId w:val="1018"/>
        </w:numPr>
        <w:pStyle w:val="BlockText"/>
      </w:pPr>
      <w:r>
        <w:rPr>
          <w:bCs/>
          <w:b/>
        </w:rPr>
        <w:t xml:space="preserve">预处理数据</w:t>
      </w:r>
      <w:r>
        <w:t xml:space="preserve">：使用预处理函数对数据进行处理。</w:t>
      </w:r>
    </w:p>
    <w:p>
      <w:pPr>
        <w:numPr>
          <w:ilvl w:val="0"/>
          <w:numId w:val="1018"/>
        </w:numPr>
        <w:pStyle w:val="BlockText"/>
      </w:pPr>
      <w:r>
        <w:rPr>
          <w:bCs/>
          <w:b/>
        </w:rPr>
        <w:t xml:space="preserve">打乱数据集</w:t>
      </w:r>
      <w:r>
        <w:t xml:space="preserve">：根据需要打乱数据集。</w:t>
      </w:r>
    </w:p>
    <w:p>
      <w:pPr>
        <w:numPr>
          <w:ilvl w:val="0"/>
          <w:numId w:val="1018"/>
        </w:numPr>
        <w:pStyle w:val="BlockText"/>
      </w:pPr>
      <w:r>
        <w:rPr>
          <w:bCs/>
          <w:b/>
        </w:rPr>
        <w:t xml:space="preserve">批处理和预取</w:t>
      </w:r>
      <w:r>
        <w:t xml:space="preserve">：按批次处理数据并预取数据。</w:t>
      </w:r>
    </w:p>
    <w:p>
      <w:pPr>
        <w:numPr>
          <w:ilvl w:val="0"/>
          <w:numId w:val="1018"/>
        </w:numPr>
        <w:pStyle w:val="BlockText"/>
      </w:pPr>
      <w:r>
        <w:rPr>
          <w:bCs/>
          <w:b/>
        </w:rPr>
        <w:t xml:space="preserve">返回数据集</w:t>
      </w:r>
      <w:r>
        <w:t xml:space="preserve">：返回处理好的数据集。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build_dataset_with_features(texts, labels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features_a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features_b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batch_size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cache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shuffle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AUTO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tf.data.AUTOTUNE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(features_a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(features_b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slices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(texts,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features_a, features_b)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labels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(texts, keras.utils.to_categorical(labels, num_classes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features_a, features_b)  </w:t>
      </w:r>
      <w:r>
        <w:rPr>
          <w:rStyle w:val="CommentTok"/>
        </w:rPr>
        <w:t xml:space="preserve"># Create slices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slices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(texts,)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labels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(texts, keras.utils.to_categorical(labels, num_classes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Create slices</w:t>
      </w:r>
      <w:r>
        <w:br/>
      </w:r>
      <w:r>
        <w:rPr>
          <w:rStyle w:val="NormalTok"/>
        </w:rPr>
        <w:t xml:space="preserve">    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tf.data.Dataset.from_tensor_slices(slices)</w:t>
      </w:r>
      <w:r>
        <w:br/>
      </w:r>
      <w:r>
        <w:rPr>
          <w:rStyle w:val="NormalTok"/>
        </w:rPr>
        <w:t xml:space="preserve">    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ds.cache()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cache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ds</w:t>
      </w:r>
      <w:r>
        <w:br/>
      </w:r>
      <w:r>
        <w:rPr>
          <w:rStyle w:val="NormalTok"/>
        </w:rPr>
        <w:t xml:space="preserve">    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ds.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(preprocess_fn, num_parallel_calls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AUTO)</w:t>
      </w:r>
      <w:r>
        <w:br/>
      </w:r>
      <w:r>
        <w:rPr>
          <w:rStyle w:val="NormalTok"/>
        </w:rPr>
        <w:t xml:space="preserve">    opt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tf.data.Options()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shuffle:</w:t>
      </w:r>
      <w:r>
        <w:br/>
      </w:r>
      <w:r>
        <w:rPr>
          <w:rStyle w:val="NormalTok"/>
        </w:rPr>
        <w:t xml:space="preserve">        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ds.shuffle(shuffle, seed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CFG.seed)</w:t>
      </w:r>
      <w:r>
        <w:br/>
      </w:r>
      <w:r>
        <w:rPr>
          <w:rStyle w:val="NormalTok"/>
        </w:rPr>
        <w:t xml:space="preserve">        opt.experimental_deterministic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ds.with_options(opt)</w:t>
      </w:r>
      <w:r>
        <w:br/>
      </w:r>
      <w:r>
        <w:rPr>
          <w:rStyle w:val="NormalTok"/>
        </w:rPr>
        <w:t xml:space="preserve">    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ds.batch(batch_size, drop_remainder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drop_remainder=False 表示在进行批处理时不会丢弃不完整的最后一个批次。</w:t>
      </w:r>
      <w:r>
        <w:br/>
      </w:r>
      <w:r>
        <w:rPr>
          <w:rStyle w:val="NormalTok"/>
        </w:rPr>
        <w:t xml:space="preserve">    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ds.prefetch(AUTO)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ds</w:t>
      </w:r>
    </w:p>
    <w:bookmarkEnd w:id="43"/>
    <w:bookmarkStart w:id="47" w:name="model-2"/>
    <w:p>
      <w:pPr>
        <w:pStyle w:val="Heading3"/>
      </w:pPr>
      <w:r>
        <w:t xml:space="preserve">Model</w:t>
      </w:r>
    </w:p>
    <w:p>
      <w:pPr>
        <w:pStyle w:val="SourceCode"/>
      </w:pPr>
      <w:r>
        <w:rPr>
          <w:rStyle w:val="ControlFlowTok"/>
        </w:rPr>
        <w:t xml:space="preserve">with</w:t>
      </w:r>
      <w:r>
        <w:rPr>
          <w:rStyle w:val="NormalTok"/>
        </w:rPr>
        <w:t xml:space="preserve"> strategy.scope():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将所有输入层整合到一个字典中</w:t>
      </w:r>
      <w:r>
        <w:br/>
      </w:r>
      <w:r>
        <w:rPr>
          <w:rStyle w:val="NormalTok"/>
        </w:rPr>
        <w:t xml:space="preserve">    inputs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"token_ids"</w:t>
      </w:r>
      <w:r>
        <w:rPr>
          <w:rStyle w:val="NormalTok"/>
        </w:rPr>
        <w:t xml:space="preserve">: keras.layers.Input(shape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tf.int32,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"token_ids"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"padding_mask"</w:t>
      </w:r>
      <w:r>
        <w:rPr>
          <w:rStyle w:val="NormalTok"/>
        </w:rPr>
        <w:t xml:space="preserve">: keras.layers.Input(shape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tf.int32,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"padding_mask"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"features_a"</w:t>
      </w:r>
      <w:r>
        <w:rPr>
          <w:rStyle w:val="NormalTok"/>
        </w:rPr>
        <w:t xml:space="preserve">: keras.layers.Input(shape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,),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"features_a"</w:t>
      </w:r>
      <w:r>
        <w:rPr>
          <w:rStyle w:val="NormalTok"/>
        </w:rPr>
        <w:t xml:space="preserve">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tf.float32),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"features_b"</w:t>
      </w:r>
      <w:r>
        <w:rPr>
          <w:rStyle w:val="NormalTok"/>
        </w:rPr>
        <w:t xml:space="preserve">: keras.layers.Input(shape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,),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"features_b"</w:t>
      </w:r>
      <w:r>
        <w:rPr>
          <w:rStyle w:val="NormalTok"/>
        </w:rPr>
        <w:t xml:space="preserve">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tf.float32),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DebertaV3Classifier backbone</w:t>
      </w:r>
      <w:r>
        <w:br/>
      </w:r>
      <w:r>
        <w:rPr>
          <w:rStyle w:val="NormalTok"/>
        </w:rPr>
        <w:t xml:space="preserve">    backbone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keras_nlp.models.DebertaV3Backbone.from_preset(</w:t>
      </w:r>
      <w:r>
        <w:br/>
      </w:r>
      <w:r>
        <w:rPr>
          <w:rStyle w:val="NormalTok"/>
        </w:rPr>
        <w:t xml:space="preserve">        CFG.preset,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修改 response_a 和 response_b 的创建方式，包含 padding_mask</w:t>
      </w:r>
      <w:r>
        <w:br/>
      </w:r>
      <w:r>
        <w:rPr>
          <w:rStyle w:val="NormalTok"/>
        </w:rPr>
        <w:t xml:space="preserve">    response_a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"token_ids"</w:t>
      </w:r>
      <w:r>
        <w:rPr>
          <w:rStyle w:val="NormalTok"/>
        </w:rPr>
        <w:t xml:space="preserve">: inputs[</w:t>
      </w:r>
      <w:r>
        <w:rPr>
          <w:rStyle w:val="StringTok"/>
        </w:rPr>
        <w:t xml:space="preserve">"token_ids"</w:t>
      </w:r>
      <w:r>
        <w:rPr>
          <w:rStyle w:val="NormalTok"/>
        </w:rPr>
        <w:t xml:space="preserve">][:,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:],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"padding_mask"</w:t>
      </w:r>
      <w:r>
        <w:rPr>
          <w:rStyle w:val="NormalTok"/>
        </w:rPr>
        <w:t xml:space="preserve">: inputs[</w:t>
      </w:r>
      <w:r>
        <w:rPr>
          <w:rStyle w:val="StringTok"/>
        </w:rPr>
        <w:t xml:space="preserve">"padding_mask"</w:t>
      </w:r>
      <w:r>
        <w:rPr>
          <w:rStyle w:val="NormalTok"/>
        </w:rPr>
        <w:t xml:space="preserve">][:,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:]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embed_a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backbone(response_a)</w:t>
      </w:r>
      <w:r>
        <w:br/>
      </w:r>
      <w:r>
        <w:br/>
      </w:r>
      <w:r>
        <w:rPr>
          <w:rStyle w:val="NormalTok"/>
        </w:rPr>
        <w:t xml:space="preserve">    response_b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"token_ids"</w:t>
      </w:r>
      <w:r>
        <w:rPr>
          <w:rStyle w:val="NormalTok"/>
        </w:rPr>
        <w:t xml:space="preserve">: inputs[</w:t>
      </w:r>
      <w:r>
        <w:rPr>
          <w:rStyle w:val="StringTok"/>
        </w:rPr>
        <w:t xml:space="preserve">"token_ids"</w:t>
      </w:r>
      <w:r>
        <w:rPr>
          <w:rStyle w:val="NormalTok"/>
        </w:rPr>
        <w:t xml:space="preserve">][:,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:],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"padding_mask"</w:t>
      </w:r>
      <w:r>
        <w:rPr>
          <w:rStyle w:val="NormalTok"/>
        </w:rPr>
        <w:t xml:space="preserve">: inputs[</w:t>
      </w:r>
      <w:r>
        <w:rPr>
          <w:rStyle w:val="StringTok"/>
        </w:rPr>
        <w:t xml:space="preserve">"padding_mask"</w:t>
      </w:r>
      <w:r>
        <w:rPr>
          <w:rStyle w:val="NormalTok"/>
        </w:rPr>
        <w:t xml:space="preserve">][:,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:]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embed_b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backbone(response_b)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将数值特征嵌入</w:t>
      </w:r>
      <w:r>
        <w:br/>
      </w:r>
      <w:r>
        <w:rPr>
          <w:rStyle w:val="NormalTok"/>
        </w:rPr>
        <w:t xml:space="preserve">    len_features_a_embedding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keras.layers.Dense(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)(inputs[</w:t>
      </w:r>
      <w:r>
        <w:rPr>
          <w:rStyle w:val="StringTok"/>
        </w:rPr>
        <w:t xml:space="preserve">"features_a"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len_features_b_embedding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keras.layers.Dense(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)(inputs[</w:t>
      </w:r>
      <w:r>
        <w:rPr>
          <w:rStyle w:val="StringTok"/>
        </w:rPr>
        <w:t xml:space="preserve">"features_b"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使用 Flatten 层将数值特征嵌入展平为二维张量</w:t>
      </w:r>
      <w:r>
        <w:br/>
      </w:r>
      <w:r>
        <w:rPr>
          <w:rStyle w:val="NormalTok"/>
        </w:rPr>
        <w:t xml:space="preserve">    flattened_len_features_a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keras.layers.Flatten()(len_features_a_embedding)</w:t>
      </w:r>
      <w:r>
        <w:br/>
      </w:r>
      <w:r>
        <w:rPr>
          <w:rStyle w:val="NormalTok"/>
        </w:rPr>
        <w:t xml:space="preserve">    flattened_len_features_b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keras.layers.Flatten()(len_features_b_embedding)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embed_a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keras.layers.GlobalAveragePooling1D()(embed_a)</w:t>
      </w:r>
      <w:r>
        <w:br/>
      </w:r>
      <w:r>
        <w:rPr>
          <w:rStyle w:val="NormalTok"/>
        </w:rPr>
        <w:t xml:space="preserve">    embed_b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keras.layers.GlobalAveragePooling1D()(embed_b)</w:t>
      </w:r>
      <w:r>
        <w:br/>
      </w:r>
      <w:r>
        <w:rPr>
          <w:rStyle w:val="NormalTok"/>
        </w:rPr>
        <w:t xml:space="preserve">    embeds_text_features_a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keras.layers.Concatenate(axis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)([embed_a, flattened_len_features_a])</w:t>
      </w:r>
      <w:r>
        <w:br/>
      </w:r>
      <w:r>
        <w:rPr>
          <w:rStyle w:val="NormalTok"/>
        </w:rPr>
        <w:t xml:space="preserve">    embeds_text_features_b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keras.layers.Concatenate(axis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)([embed_b, flattened_len_features_b])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#     # 合并文本嵌入和数值特征嵌入</w:t>
      </w:r>
      <w:r>
        <w:br/>
      </w:r>
      <w:r>
        <w:rPr>
          <w:rStyle w:val="NormalTok"/>
        </w:rPr>
        <w:t xml:space="preserve">    combined_embeds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keras.layers.Concatenate(axis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)([embeds_text_features_a, embeds_text_features_a])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定义 temperature_scale 函数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temperature_scale(logits, 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logits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定义温度参数 T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这个值可以根据需要调整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# 应用温度缩放</w:t>
      </w:r>
      <w:r>
        <w:br/>
      </w:r>
      <w:r>
        <w:rPr>
          <w:rStyle w:val="NormalTok"/>
        </w:rPr>
        <w:t xml:space="preserve">    scaled_logits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temperature_scale(combined_embeds, T)</w:t>
      </w:r>
      <w:r>
        <w:br/>
      </w:r>
      <w:r>
        <w:br/>
      </w:r>
      <w:r>
        <w:rPr>
          <w:rStyle w:val="NormalTok"/>
        </w:rPr>
        <w:t xml:space="preserve">    outputs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keras.layers.Dense(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"softmax"</w:t>
      </w:r>
      <w:r>
        <w:rPr>
          <w:rStyle w:val="NormalTok"/>
        </w:rPr>
        <w:t xml:space="preserve">,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"classifier"</w:t>
      </w:r>
      <w:r>
        <w:rPr>
          <w:rStyle w:val="NormalTok"/>
        </w:rPr>
        <w:t xml:space="preserve">)(scaled_logits)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keras.Model(inputs,  outputs)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Compile the model with optimizer, loss, and metrics</w:t>
      </w:r>
      <w:r>
        <w:br/>
      </w:r>
      <w:r>
        <w:rPr>
          <w:rStyle w:val="NormalTok"/>
        </w:rPr>
        <w:t xml:space="preserve">    model.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optimizer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keras.optimizers.Adam(learning_rate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, clipnorm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loss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keras.losses.CategoricalCrossentropy(label_smoothing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from_logits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metrics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          log_loss,</w:t>
      </w:r>
      <w:r>
        <w:br/>
      </w:r>
      <w:r>
        <w:rPr>
          <w:rStyle w:val="NormalTok"/>
        </w:rPr>
        <w:t xml:space="preserve">            keras.metrics.CategoricalAccuracy(name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],</w:t>
      </w:r>
      <w:r>
        <w:br/>
      </w:r>
      <w:r>
        <w:rPr>
          <w:rStyle w:val="NormalTok"/>
        </w:rPr>
        <w:t xml:space="preserve">    )</w:t>
      </w:r>
    </w:p>
    <w:p>
      <w:pPr>
        <w:pStyle w:val="FirstParagraph"/>
      </w:pPr>
      <w:r>
        <w:t xml:space="preserve">模型的层级视图</w:t>
      </w:r>
    </w:p>
    <w:p>
      <w:pPr>
        <w:pStyle w:val="BodyText"/>
      </w:pPr>
      <w:r>
        <w:drawing>
          <wp:inline>
            <wp:extent cx="5334000" cy="5930877"/>
            <wp:effectExtent b="0" l="0" r="0" t="0"/>
            <wp:docPr descr="" title="fig:" id="45" name="Picture"/>
            <a:graphic>
              <a:graphicData uri="http://schemas.openxmlformats.org/drawingml/2006/picture">
                <pic:pic>
                  <pic:nvPicPr>
                    <pic:cNvPr descr="C:\Users\Ming\AppData\Roaming\Typora\typora-user-images\image-2024070121302812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30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rPr>
          <w:bCs/>
          <w:b/>
        </w:rPr>
        <w:t xml:space="preserve">输入层</w:t>
      </w:r>
      <w:r>
        <w:t xml:space="preserve">：</w:t>
      </w:r>
    </w:p>
    <w:p>
      <w:pPr>
        <w:numPr>
          <w:ilvl w:val="0"/>
          <w:numId w:val="1019"/>
        </w:numPr>
        <w:pStyle w:val="BlockText"/>
      </w:pPr>
      <w:r>
        <w:rPr>
          <w:rStyle w:val="VerbatimChar"/>
        </w:rPr>
        <w:t xml:space="preserve">token_ids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padding_mask</w:t>
      </w:r>
      <w:r>
        <w:t xml:space="preserve"> </w:t>
      </w:r>
      <w:r>
        <w:t xml:space="preserve">是模型的文本输入，形状为</w:t>
      </w:r>
      <w:r>
        <w:t xml:space="preserve"> </w:t>
      </w:r>
      <w:r>
        <w:rPr>
          <w:rStyle w:val="VerbatimChar"/>
        </w:rPr>
        <w:t xml:space="preserve">(2, None)</w:t>
      </w:r>
      <w:r>
        <w:t xml:space="preserve">，没有参数（0）。</w:t>
      </w:r>
    </w:p>
    <w:p>
      <w:pPr>
        <w:numPr>
          <w:ilvl w:val="0"/>
          <w:numId w:val="1019"/>
        </w:numPr>
        <w:pStyle w:val="BlockText"/>
      </w:pPr>
      <w:r>
        <w:rPr>
          <w:rStyle w:val="VerbatimChar"/>
        </w:rPr>
        <w:t xml:space="preserve">features_a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features_b</w:t>
      </w:r>
      <w:r>
        <w:t xml:space="preserve"> </w:t>
      </w:r>
      <w:r>
        <w:t xml:space="preserve">是数值特征的输入，形状为</w:t>
      </w:r>
      <w:r>
        <w:t xml:space="preserve"> </w:t>
      </w:r>
      <w:r>
        <w:rPr>
          <w:rStyle w:val="VerbatimChar"/>
        </w:rPr>
        <w:t xml:space="preserve">(14,)</w:t>
      </w:r>
      <w:r>
        <w:t xml:space="preserve">，也没有参数（0）。</w:t>
      </w:r>
    </w:p>
    <w:p>
      <w:pPr>
        <w:pStyle w:val="BlockText"/>
      </w:pPr>
      <w:r>
        <w:rPr>
          <w:bCs/>
          <w:b/>
        </w:rPr>
        <w:t xml:space="preserve">DebertaV3 主干网络</w:t>
      </w:r>
      <w:r>
        <w:t xml:space="preserve">：</w:t>
      </w:r>
    </w:p>
    <w:p>
      <w:pPr>
        <w:numPr>
          <w:ilvl w:val="0"/>
          <w:numId w:val="1020"/>
        </w:numPr>
        <w:pStyle w:val="BlockText"/>
      </w:pPr>
      <w:r>
        <w:rPr>
          <w:rStyle w:val="VerbatimChar"/>
        </w:rPr>
        <w:t xml:space="preserve">deberta_v3_backbone</w:t>
      </w:r>
      <w:r>
        <w:t xml:space="preserve"> </w:t>
      </w:r>
      <w:r>
        <w:t xml:space="preserve">是从</w:t>
      </w:r>
      <w:r>
        <w:t xml:space="preserve"> </w:t>
      </w:r>
      <w:r>
        <w:rPr>
          <w:rStyle w:val="VerbatimChar"/>
        </w:rPr>
        <w:t xml:space="preserve">token_ids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padding_mask</w:t>
      </w:r>
      <w:r>
        <w:t xml:space="preserve"> </w:t>
      </w:r>
      <w:r>
        <w:t xml:space="preserve">输入生成的文本嵌入部分，输出形状为</w:t>
      </w:r>
      <w:r>
        <w:t xml:space="preserve"> </w:t>
      </w:r>
      <w:r>
        <w:rPr>
          <w:rStyle w:val="VerbatimChar"/>
        </w:rPr>
        <w:t xml:space="preserve">(None, None, 384)</w:t>
      </w:r>
      <w:r>
        <w:t xml:space="preserve">，有约 70,682,112 个参数。</w:t>
      </w:r>
    </w:p>
    <w:p>
      <w:pPr>
        <w:pStyle w:val="BlockText"/>
      </w:pPr>
      <w:r>
        <w:rPr>
          <w:bCs/>
          <w:b/>
        </w:rPr>
        <w:t xml:space="preserve">数值特征嵌入和展平</w:t>
      </w:r>
      <w:r>
        <w:t xml:space="preserve">：</w:t>
      </w:r>
    </w:p>
    <w:p>
      <w:pPr>
        <w:numPr>
          <w:ilvl w:val="0"/>
          <w:numId w:val="1021"/>
        </w:numPr>
        <w:pStyle w:val="BlockText"/>
      </w:pPr>
      <w:r>
        <w:rPr>
          <w:rStyle w:val="VerbatimChar"/>
        </w:rPr>
        <w:t xml:space="preserve">dense</w:t>
      </w:r>
      <w:r>
        <w:t xml:space="preserve"> </w:t>
      </w:r>
      <w:r>
        <w:t xml:space="preserve">层将</w:t>
      </w:r>
      <w:r>
        <w:t xml:space="preserve"> </w:t>
      </w:r>
      <w:r>
        <w:rPr>
          <w:rStyle w:val="VerbatimChar"/>
        </w:rPr>
        <w:t xml:space="preserve">features_a</w:t>
      </w:r>
      <w:r>
        <w:t xml:space="preserve"> </w:t>
      </w:r>
      <w:r>
        <w:t xml:space="preserve">嵌入到</w:t>
      </w:r>
      <w:r>
        <w:t xml:space="preserve"> </w:t>
      </w:r>
      <w:r>
        <w:rPr>
          <w:rStyle w:val="VerbatimChar"/>
        </w:rPr>
        <w:t xml:space="preserve">(None, 512)</w:t>
      </w:r>
      <w:r>
        <w:t xml:space="preserve"> </w:t>
      </w:r>
      <w:r>
        <w:t xml:space="preserve">的形状，有 7,680 个参数。</w:t>
      </w:r>
    </w:p>
    <w:p>
      <w:pPr>
        <w:numPr>
          <w:ilvl w:val="0"/>
          <w:numId w:val="1021"/>
        </w:numPr>
        <w:pStyle w:val="BlockText"/>
      </w:pPr>
      <w:r>
        <w:rPr>
          <w:rStyle w:val="VerbatimChar"/>
        </w:rPr>
        <w:t xml:space="preserve">flatten</w:t>
      </w:r>
      <w:r>
        <w:t xml:space="preserve"> </w:t>
      </w:r>
      <w:r>
        <w:t xml:space="preserve">层将其展平为</w:t>
      </w:r>
      <w:r>
        <w:t xml:space="preserve"> </w:t>
      </w:r>
      <w:r>
        <w:rPr>
          <w:rStyle w:val="VerbatimChar"/>
        </w:rPr>
        <w:t xml:space="preserve">(None, 512)</w:t>
      </w:r>
      <w:r>
        <w:t xml:space="preserve">，没有额外参数。</w:t>
      </w:r>
    </w:p>
    <w:p>
      <w:pPr>
        <w:pStyle w:val="BlockText"/>
      </w:pPr>
      <w:r>
        <w:rPr>
          <w:bCs/>
          <w:b/>
        </w:rPr>
        <w:t xml:space="preserve">文本嵌入池化和特征合并</w:t>
      </w:r>
      <w:r>
        <w:t xml:space="preserve">：</w:t>
      </w:r>
    </w:p>
    <w:p>
      <w:pPr>
        <w:numPr>
          <w:ilvl w:val="0"/>
          <w:numId w:val="1022"/>
        </w:numPr>
        <w:pStyle w:val="BlockText"/>
      </w:pPr>
      <w:r>
        <w:rPr>
          <w:rStyle w:val="VerbatimChar"/>
        </w:rPr>
        <w:t xml:space="preserve">global_average_pooling1d</w:t>
      </w:r>
      <w:r>
        <w:t xml:space="preserve"> </w:t>
      </w:r>
      <w:r>
        <w:t xml:space="preserve">对文本嵌入进行池化操作，输出形状为</w:t>
      </w:r>
      <w:r>
        <w:t xml:space="preserve"> </w:t>
      </w:r>
      <w:r>
        <w:rPr>
          <w:rStyle w:val="VerbatimChar"/>
        </w:rPr>
        <w:t xml:space="preserve">(None, 384)</w:t>
      </w:r>
      <w:r>
        <w:t xml:space="preserve">，没有参数。</w:t>
      </w:r>
    </w:p>
    <w:p>
      <w:pPr>
        <w:numPr>
          <w:ilvl w:val="0"/>
          <w:numId w:val="1022"/>
        </w:numPr>
        <w:pStyle w:val="BlockText"/>
      </w:pPr>
      <w:r>
        <w:rPr>
          <w:rStyle w:val="VerbatimChar"/>
        </w:rPr>
        <w:t xml:space="preserve">concatenate</w:t>
      </w:r>
      <w:r>
        <w:t xml:space="preserve"> </w:t>
      </w:r>
      <w:r>
        <w:t xml:space="preserve">将文本嵌入与展平的数值特征合并，形状为</w:t>
      </w:r>
      <w:r>
        <w:t xml:space="preserve"> </w:t>
      </w:r>
      <w:r>
        <w:rPr>
          <w:rStyle w:val="VerbatimChar"/>
        </w:rPr>
        <w:t xml:space="preserve">(None, 896)</w:t>
      </w:r>
      <w:r>
        <w:t xml:space="preserve">，没有额外参数。</w:t>
      </w:r>
    </w:p>
    <w:p>
      <w:pPr>
        <w:pStyle w:val="BlockText"/>
      </w:pPr>
      <w:r>
        <w:rPr>
          <w:bCs/>
          <w:b/>
        </w:rPr>
        <w:t xml:space="preserve">特征合并和正则化</w:t>
      </w:r>
      <w:r>
        <w:t xml:space="preserve">：</w:t>
      </w:r>
    </w:p>
    <w:p>
      <w:pPr>
        <w:numPr>
          <w:ilvl w:val="0"/>
          <w:numId w:val="1023"/>
        </w:numPr>
        <w:pStyle w:val="BlockText"/>
      </w:pPr>
      <w:r>
        <w:rPr>
          <w:rStyle w:val="VerbatimChar"/>
        </w:rPr>
        <w:t xml:space="preserve">concatenate_2</w:t>
      </w:r>
      <w:r>
        <w:t xml:space="preserve"> </w:t>
      </w:r>
      <w:r>
        <w:t xml:space="preserve">将前面合并的特征再次合并，形状为</w:t>
      </w:r>
      <w:r>
        <w:t xml:space="preserve"> </w:t>
      </w:r>
      <w:r>
        <w:rPr>
          <w:rStyle w:val="VerbatimChar"/>
        </w:rPr>
        <w:t xml:space="preserve">(None, 1792)</w:t>
      </w:r>
      <w:r>
        <w:t xml:space="preserve">，没有额外参数。</w:t>
      </w:r>
    </w:p>
    <w:p>
      <w:pPr>
        <w:numPr>
          <w:ilvl w:val="0"/>
          <w:numId w:val="1023"/>
        </w:numPr>
        <w:pStyle w:val="BlockText"/>
      </w:pPr>
      <w:r>
        <w:rPr>
          <w:rStyle w:val="VerbatimChar"/>
        </w:rPr>
        <w:t xml:space="preserve">dense_2</w:t>
      </w:r>
      <w:r>
        <w:t xml:space="preserve"> </w:t>
      </w:r>
      <w:r>
        <w:t xml:space="preserve">添加了 459,008 个参数的</w:t>
      </w:r>
      <w:r>
        <w:t xml:space="preserve"> </w:t>
      </w:r>
      <w:r>
        <w:rPr>
          <w:rStyle w:val="VerbatimChar"/>
        </w:rPr>
        <w:t xml:space="preserve">Dense</w:t>
      </w:r>
      <w:r>
        <w:t xml:space="preserve"> </w:t>
      </w:r>
      <w:r>
        <w:t xml:space="preserve">层，形状为</w:t>
      </w:r>
      <w:r>
        <w:t xml:space="preserve"> </w:t>
      </w:r>
      <w:r>
        <w:rPr>
          <w:rStyle w:val="VerbatimChar"/>
        </w:rPr>
        <w:t xml:space="preserve">(None, 256)</w:t>
      </w:r>
      <w:r>
        <w:t xml:space="preserve">。</w:t>
      </w:r>
    </w:p>
    <w:p>
      <w:pPr>
        <w:numPr>
          <w:ilvl w:val="0"/>
          <w:numId w:val="1023"/>
        </w:numPr>
        <w:pStyle w:val="BlockText"/>
      </w:pPr>
      <w:r>
        <w:rPr>
          <w:rStyle w:val="VerbatimChar"/>
        </w:rPr>
        <w:t xml:space="preserve">dropout_12</w:t>
      </w:r>
      <w:r>
        <w:t xml:space="preserve"> </w:t>
      </w:r>
      <w:r>
        <w:t xml:space="preserve">是一个丢弃率为 0.5 的</w:t>
      </w:r>
      <w:r>
        <w:t xml:space="preserve"> </w:t>
      </w:r>
      <w:r>
        <w:rPr>
          <w:rStyle w:val="VerbatimChar"/>
        </w:rPr>
        <w:t xml:space="preserve">Dropout</w:t>
      </w:r>
      <w:r>
        <w:t xml:space="preserve"> </w:t>
      </w:r>
      <w:r>
        <w:t xml:space="preserve">层，没有额外参数。</w:t>
      </w:r>
    </w:p>
    <w:p>
      <w:pPr>
        <w:pStyle w:val="BlockText"/>
      </w:pPr>
      <w:r>
        <w:rPr>
          <w:bCs/>
          <w:b/>
        </w:rPr>
        <w:t xml:space="preserve">温度缩放和输出层</w:t>
      </w:r>
      <w:r>
        <w:t xml:space="preserve">：</w:t>
      </w:r>
    </w:p>
    <w:p>
      <w:pPr>
        <w:numPr>
          <w:ilvl w:val="0"/>
          <w:numId w:val="1024"/>
        </w:numPr>
        <w:pStyle w:val="BlockText"/>
      </w:pPr>
      <w:r>
        <w:rPr>
          <w:rStyle w:val="VerbatimChar"/>
        </w:rPr>
        <w:t xml:space="preserve">true_divide</w:t>
      </w:r>
      <w:r>
        <w:t xml:space="preserve"> </w:t>
      </w:r>
      <w:r>
        <w:t xml:space="preserve">对</w:t>
      </w:r>
      <w:r>
        <w:t xml:space="preserve"> </w:t>
      </w:r>
      <w:r>
        <w:rPr>
          <w:rStyle w:val="VerbatimChar"/>
        </w:rPr>
        <w:t xml:space="preserve">dense_2</w:t>
      </w:r>
      <w:r>
        <w:t xml:space="preserve"> </w:t>
      </w:r>
      <w:r>
        <w:t xml:space="preserve">的输出进行温度缩放，形状保持</w:t>
      </w:r>
      <w:r>
        <w:t xml:space="preserve"> </w:t>
      </w:r>
      <w:r>
        <w:rPr>
          <w:rStyle w:val="VerbatimChar"/>
        </w:rPr>
        <w:t xml:space="preserve">(None, 256)</w:t>
      </w:r>
      <w:r>
        <w:t xml:space="preserve">，没有额外参数。</w:t>
      </w:r>
    </w:p>
    <w:p>
      <w:pPr>
        <w:numPr>
          <w:ilvl w:val="0"/>
          <w:numId w:val="1024"/>
        </w:numPr>
        <w:pStyle w:val="BlockText"/>
      </w:pPr>
      <w:r>
        <w:rPr>
          <w:rStyle w:val="VerbatimChar"/>
        </w:rPr>
        <w:t xml:space="preserve">classifier</w:t>
      </w:r>
      <w:r>
        <w:t xml:space="preserve"> </w:t>
      </w:r>
      <w:r>
        <w:t xml:space="preserve">是最终的输出层，输出形状为</w:t>
      </w:r>
      <w:r>
        <w:t xml:space="preserve"> </w:t>
      </w:r>
      <w:r>
        <w:rPr>
          <w:rStyle w:val="VerbatimChar"/>
        </w:rPr>
        <w:t xml:space="preserve">(None, 3)</w:t>
      </w:r>
      <w:r>
        <w:t xml:space="preserve">，有 771 个参数。</w:t>
      </w:r>
    </w:p>
    <w:bookmarkEnd w:id="47"/>
    <w:bookmarkStart w:id="48" w:name="training"/>
    <w:p>
      <w:pPr>
        <w:pStyle w:val="Heading3"/>
      </w:pPr>
      <w:r>
        <w:t xml:space="preserve">Training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
</w:t>
      </w:r>
      <w:r>
        <w:br/>
      </w:r>
      <w:r>
        <w:rPr>
          <w:rStyle w:val="NormalTok"/>
        </w:rPr>
        <w:t xml:space="preserve">    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model.fit(
</w:t>
      </w:r>
      <w:r>
        <w:br/>
      </w:r>
      <w:r>
        <w:rPr>
          <w:rStyle w:val="NormalTok"/>
        </w:rPr>
        <w:t xml:space="preserve">        train_ds,
</w:t>
      </w:r>
      <w:r>
        <w:br/>
      </w:r>
      <w:r>
        <w:rPr>
          <w:rStyle w:val="NormalTok"/>
        </w:rPr>
        <w:t xml:space="preserve">        epochs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CFG.epochs,
</w:t>
      </w:r>
      <w:r>
        <w:br/>
      </w:r>
      <w:r>
        <w:rPr>
          <w:rStyle w:val="NormalTok"/>
        </w:rPr>
        <w:t xml:space="preserve">        validation_data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valid_ds,
</w:t>
      </w:r>
      <w:r>
        <w:br/>
      </w:r>
      <w:r>
        <w:rPr>
          <w:rStyle w:val="NormalTok"/>
        </w:rPr>
        <w:t xml:space="preserve">        callbacks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[lr_cb, ckpt_cb, awp_cb]  </w:t>
      </w:r>
      <w:r>
        <w:rPr>
          <w:rStyle w:val="CommentTok"/>
        </w:rPr>
        <w:t xml:space="preserve"># 将 AWP 回调添加到训练回调列表中
</w:t>
      </w:r>
      <w:r>
        <w:br/>
      </w:r>
      <w:r>
        <w:rPr>
          <w:rStyle w:val="NormalTok"/>
        </w:rPr>
        <w:t xml:space="preserve">    )
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tf.errors.InvalidArgumentError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
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f"出现无效参数错误：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27" Target="media/rId27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2024-07-04T13:54:35Z</dcterms:created>
  <dcterms:modified xsi:type="dcterms:W3CDTF">2024-07-04T13:54:35Z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