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UPA固定8个协作AP的定位参考数扫描预实验报告</w:t>
      </w:r>
    </w:p>
    <w:p>
      <w:r>
        <w:t>2026年10月25日。本次固定协作AP总数B=8，将参与定位的参考AP数R从3扫到8，检查更多定位观测是否改变原来近似水平的曲线。沿用上次32个等间隔冻结位置，观测SNR30 dB，每AP32×32单极化UPA，LOS与MIX分别运行。本次只研究定位，不重新设计单流或双流预编码，也不替换原400位置报告。</w:t>
      </w:r>
    </w:p>
    <w:p>
      <w:pPr>
        <w:pStyle w:val="Heading1"/>
        <w:keepNext/>
      </w:pPr>
      <w:r>
        <w:t>1 变量与实现边界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230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7488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设置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协作AP总数B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始终固定为8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横轴R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定位参考AP数3、4、5、6、7、8，整数刻度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参考AP集合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公开活动AP顺序的前R个，逐步嵌套；不是按定位结果挑选AP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与低至高SNR预实验相同的32个等间隔位置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观测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每个位置与信道只生成一次8 AP观测，跨R直接复用；SNR固定30 dB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信道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LOS与MIX分开；MIX的K=10 dB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每参考AP两个14 bit频率整数，先量化频率再由CPU定位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每参考AP两个7 bit方向索引，再由CPU定位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UE用R个参考AP的连续频率定位，然后只量化一次坐标；13/14/9 bit固定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CPU与UE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共享原定位前端；共相位来源不改变本实验的位置估计，因此共用同一份定位结果</w:t>
            </w:r>
          </w:p>
        </w:tc>
      </w:tr>
    </w:tbl>
    <w:p>
      <w:pPr>
        <w:spacing w:after="20"/>
      </w:pPr>
    </w:p>
    <w:p>
      <w:r>
        <w:t>对空间频率和DFT索引，R表示发送方向消息的AP数；对位置反馈，R表示UE定位使用的参考AP数，不表示反馈R份位置。位置反馈仍只发送一份36 bit坐标消息。方法、R和AP顺序预先共享，不额外计入配置头；本定位实验没有相位反馈字段。</w:t>
      </w:r>
    </w:p>
    <w:p>
      <w:r>
        <w:t>实现调用原空间频率估计器、射线最小二乘定位、方向消息恢复和坐标编码函数。8个AP各估计一次，再取相同观测的前R个子集。为独立恢复位置，本预实验按R实际打包和解码方向整数或坐标整数；该定位消息格式为LOC_REF_SWEEP_V1，未把原仅支持R=3的SSTR_V2完整预编码协议静默扩展到R=8。</w:t>
      </w:r>
    </w:p>
    <w:p>
      <w:pPr>
        <w:keepNext/>
      </w:pPr>
      <w:r>
        <w:t>参考AP集合如下：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230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R</w:t>
            </w:r>
          </w:p>
        </w:tc>
        <w:tc>
          <w:tcPr>
            <w:tcW w:type="dxa" w:w="7488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物理AP编号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1,2,3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1,2,3,6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1,2,3,6,8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1,2,3,6,8,4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1,2,3,6,8,4,5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7488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1,2,3,6,8,4,5,7</w:t>
            </w:r>
          </w:p>
        </w:tc>
      </w:tr>
    </w:tbl>
    <w:p>
      <w:pPr>
        <w:spacing w:after="20"/>
      </w:pPr>
    </w:p>
    <w:p>
      <w:pPr>
        <w:pStyle w:val="Heading1"/>
      </w:pPr>
      <w:r>
        <w:t>2 主要发现</w:t>
      </w:r>
    </w:p>
    <w:p>
      <w:pPr>
        <w:pStyle w:val="Heading2"/>
        <w:keepNext/>
      </w:pPr>
      <w:r>
        <w:t>纯LOS的R=3与R=8对照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R=3均值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R=8均值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均值降幅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逐位置改善比例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1.981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1.398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29.43%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68.75%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201.229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110.661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45.01%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81.25%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4.278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4.206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1.70%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40.62%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混合信道的R=3与R=8对照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R=3均值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R=8均值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均值降幅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逐位置改善比例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9.321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6.525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30.00%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53.12%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205.844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111.407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45.88%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81.25%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10.409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8.071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22.46%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46.88%</w:t>
            </w:r>
          </w:p>
        </w:tc>
      </w:tr>
    </w:tbl>
    <w:p>
      <w:pPr>
        <w:spacing w:after="20"/>
      </w:pPr>
    </w:p>
    <w:p>
      <w:r>
        <w:t>DFT索引的方向量化较粗，增加定位参考AP后，本次两种信道下的均值下降较明显。空间频率和位置反馈的误差较小，收益还受观测偏差与坐标量化影响。</w:t>
      </w:r>
    </w:p>
    <w:p>
      <w:r>
        <w:t>纯LOS下位置反馈的量化后误差约为4 mm量级，增加参考观测后的连续定位改善可能被固定坐标量化掩盖。MIX下R=5到6时，部分方法误差回升，之后R=7和8继续下降；当前无权重射线最小二乘并不保证加入一个AP后误差逐点下降。所有AP和位置均保留。</w:t>
      </w:r>
    </w:p>
    <w:p>
      <w:r>
        <w:t>增加R同时改变了AP集合的空间几何与方向观测，本结论只对应这里预先固定的嵌套集合，不代表任意同样数量的AP子集都有相同收益。</w:t>
      </w:r>
    </w:p>
    <w:p>
      <w:pPr>
        <w:pStyle w:val="Heading1"/>
      </w:pPr>
      <w:r>
        <w:t>3 CPU端定位误差随参考AP数变化</w:t>
      </w:r>
    </w:p>
    <w:p>
      <w:r>
        <w:t>本端位置结果与另一端相同，因为输入空间消息和位置解码规则相同；下表和图复用同一份物理定位记录，不将两端当作两组独立样本。B固定8，横轴是R，不能与此前固定R=3、改变协作AP总数的曲线混为一谈。</w:t>
      </w:r>
    </w:p>
    <w:p>
      <w:pPr>
        <w:pStyle w:val="Heading2"/>
        <w:keepNext/>
      </w:pPr>
      <w:r>
        <w:t>CPU纯LOS定位误差与定位参考AP数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0.001981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0.001561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0.001619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0.001593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0.001542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0.001398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0.201229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0.189911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0.183465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0.162717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0.140917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0.110661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0.004278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0.004240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0.004345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0.004301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0.004309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0.004206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8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LOS_position_reference_APs_line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CPU纯LOS定位误差随参考AP数变化 线性纵轴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43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LOS_position_reference_APs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CPU纯LOS定位误差随参考AP数变化 对数纵轴</w:t>
      </w:r>
    </w:p>
    <w:p>
      <w:r>
        <w:t>表中单位为m。线性图保留绝对误差差距，对数图补充显示毫米级方法的变化；两图使用相同数值。</w:t>
      </w:r>
    </w:p>
    <w:p>
      <w:pPr>
        <w:pStyle w:val="Heading2"/>
        <w:keepNext/>
      </w:pPr>
      <w:r>
        <w:t>CPU混合信道定位误差与定位参考AP数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0.009321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0.009257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0.009122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0.009636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0.007023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0.006525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0.205844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0.195874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0.188567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0.167642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0.142888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0.111407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0.010409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0.010336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0.009919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0.010541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0.008367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0.008071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8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MIX_position_reference_APs_lin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CPU混合信道定位误差随参考AP数变化 线性纵轴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43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MIX_position_reference_APs_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CPU混合信道定位误差随参考AP数变化 对数纵轴</w:t>
      </w:r>
    </w:p>
    <w:p>
      <w:r>
        <w:t>表中单位为m。线性图保留绝对误差差距，对数图补充显示毫米级方法的变化；两图使用相同数值。</w:t>
      </w:r>
    </w:p>
    <w:p>
      <w:pPr>
        <w:pStyle w:val="Heading1"/>
      </w:pPr>
      <w:r>
        <w:t>4 UE端定位误差随参考AP数变化</w:t>
      </w:r>
    </w:p>
    <w:p>
      <w:r>
        <w:t>本端位置结果与另一端相同，因为输入空间消息和位置解码规则相同；下表和图复用同一份物理定位记录，不将两端当作两组独立样本。B固定8，横轴是R，不能与此前固定R=3、改变协作AP总数的曲线混为一谈。</w:t>
      </w:r>
    </w:p>
    <w:p>
      <w:pPr>
        <w:pStyle w:val="Heading2"/>
        <w:keepNext/>
      </w:pPr>
      <w:r>
        <w:t>UE纯LOS定位误差与定位参考AP数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0.001981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0.001561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0.001619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0.001593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0.001542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0.001398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0.201229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0.189911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0.183465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0.162717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0.140917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0.110661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0.004278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0.004240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0.004345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0.004301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0.004309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0.004206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8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LOS_position_reference_APs_line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UE纯LOS定位误差随参考AP数变化 线性纵轴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43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LOS_position_reference_APs_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UE纯LOS定位误差随参考AP数变化 对数纵轴</w:t>
      </w:r>
    </w:p>
    <w:p>
      <w:r>
        <w:t>表中单位为m。线性图保留绝对误差差距，对数图补充显示毫米级方法的变化；两图使用相同数值。</w:t>
      </w:r>
    </w:p>
    <w:p>
      <w:pPr>
        <w:pStyle w:val="Heading2"/>
        <w:keepNext/>
      </w:pPr>
      <w:r>
        <w:t>UE混合信道定位误差与定位参考AP数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4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0.009321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0.009257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0.009122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0.009636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0.007023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0.006525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0.205844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0.195874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0.188567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0.167642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0.142888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0.111407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0.010409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0.010336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0.009919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0.010541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0.008367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0.008071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8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MIX_position_reference_APs_line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UE混合信道定位误差随参考AP数变化 线性纵轴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043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E_MIX_position_reference_APs_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0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UE混合信道定位误差随参考AP数变化 对数纵轴</w:t>
      </w:r>
    </w:p>
    <w:p>
      <w:r>
        <w:t>表中单位为m。线性图保留绝对误差差距，对数图补充显示毫米级方法的变化；两图使用相同数值。</w:t>
      </w:r>
    </w:p>
    <w:p>
      <w:pPr>
        <w:pStyle w:val="Heading1"/>
      </w:pPr>
      <w:r>
        <w:t>5 坐标量化与空间反馈量补充</w:t>
      </w:r>
    </w:p>
    <w:p>
      <w:pPr>
        <w:pStyle w:val="Heading2"/>
        <w:keepNext/>
      </w:pPr>
      <w:r>
        <w:t>纯LOS位置反馈连续定位与坐标解码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R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连续定位均值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坐标解码均值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解码中位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解码95%分位 mm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0.854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4.278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4.263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6.464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0.770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4.240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4.281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6.504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0.888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4.345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4.281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7.116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0.938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4.301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4.281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6.592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1.052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4.309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4.350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6.538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0.709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4.206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4.295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6.450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542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_POS_continuous_vs_quantized_reference_A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54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纯LOS连续定位与一次坐标量化后误差</w:t>
      </w:r>
    </w:p>
    <w:p>
      <w:r>
        <w:t>位置反馈始终由连续频率直接定位后量化一次坐标，没有先量化频率再定位。坐标预算和公共编码区域不随R改变，未使用真实位置调整bit分配。</w:t>
      </w:r>
    </w:p>
    <w:p>
      <w:pPr>
        <w:pStyle w:val="Heading2"/>
        <w:keepNext/>
      </w:pPr>
      <w:r>
        <w:t>混合信道位置反馈连续定位与坐标解码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R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连续定位均值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坐标解码均值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解码中位 mm</w:t>
            </w:r>
          </w:p>
        </w:tc>
        <w:tc>
          <w:tcPr>
            <w:tcW w:type="dxa" w:w="1854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解码95%分位 mm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8.921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10.409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7.820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27.418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9.027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10.336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8.416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24.517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8.787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9.919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9.201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20.802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9.462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10.541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9.454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21.411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6.907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8.367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8.184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15.679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6.397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8.071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7.761</w:t>
            </w:r>
          </w:p>
        </w:tc>
        <w:tc>
          <w:tcPr>
            <w:tcW w:type="dxa" w:w="1854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14.526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3498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_POS_continuous_vs_quantized_reference_A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9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sz w:val="20"/>
        </w:rPr>
        <w:t>混合信道连续定位与一次坐标量化后误差</w:t>
      </w:r>
    </w:p>
    <w:p>
      <w:r>
        <w:t>位置反馈始终由连续频率直接定位后量化一次坐标，没有先量化频率再定位。坐标预算和公共编码区域不随R改变，未使用真实位置调整bit分配。</w:t>
      </w:r>
    </w:p>
    <w:p>
      <w:pPr>
        <w:pStyle w:val="Heading2"/>
        <w:keepNext/>
      </w:pPr>
      <w:r>
        <w:t>空间消息反馈量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cantSplit/>
          <w:tblHeader/>
        </w:trPr>
        <w:tc>
          <w:tcPr>
            <w:tcW w:type="dxa" w:w="237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R=3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R=4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R=5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R=6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R=7</w:t>
            </w:r>
          </w:p>
        </w:tc>
        <w:tc>
          <w:tcPr>
            <w:tcW w:type="dxa" w:w="1236"/>
            <w:vAlign w:val="center"/>
            <w:shd w:fill="E8EFF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/>
                <w:sz w:val="21"/>
              </w:rPr>
              <w:t>R=8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空间频率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168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224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</w:pPr>
            <w:r>
              <w:rPr>
                <w:b w:val="0"/>
                <w:sz w:val="21"/>
              </w:rPr>
              <w:t>DFT索引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70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84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98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</w:pPr>
            <w:r>
              <w:rPr>
                <w:b w:val="0"/>
                <w:sz w:val="21"/>
              </w:rPr>
              <w:t>位置反馈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  <w:tc>
          <w:tcPr>
            <w:tcW w:type="dxa" w:w="1236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</w:tr>
    </w:tbl>
    <w:p>
      <w:pPr>
        <w:spacing w:after="20"/>
      </w:pPr>
    </w:p>
    <w:p>
      <w:r>
        <w:t>表中单位为bit，仅统计空间消息。空间频率与DFT索引随着R发送更多方向整数；位置反馈只发送一次坐标。UE处理更多参考AP观测的计算及导频资源不计入该bit表，不能据36 bit不变就认定增加参考AP没有其他代价。若恢复原B=8的UE单流通信，相位字段另需28 bit；该通信过程不属于本次定位扫描。</w:t>
      </w:r>
    </w:p>
    <w:p>
      <w:pPr>
        <w:pStyle w:val="Heading1"/>
      </w:pPr>
      <w:r>
        <w:t>6 与原实验的一致性及范围</w:t>
      </w:r>
    </w:p>
    <w:p>
      <w:r>
        <w:t>独立核验恢复了全部1152条定位消息，重算位置、欧氏误差、均值、中位数及95%分位，最大位置差1.14e-13 m；每个方法、信道、R均保留全部32个位置。</w:t>
      </w:r>
    </w:p>
    <w:p>
      <w:r>
        <w:t>R=3时与上次32位置SNR预实验中30 dB的192条记录逐一吻合，最大误差差值0 m。因此R变化没有改动既有R=3基线。</w:t>
      </w:r>
    </w:p>
    <w:p>
      <w:r>
        <w:t>这次32位置均值与原400位置报告的均值可能不同，不能直接把两种样本规模的R=3平均数当作回归差异。此次只有一套冻结噪声实现和一种嵌套AP顺序，后续可再扩大至400位置，或另行考察AP子集选择；本次不自动覆盖正式实验。</w:t>
      </w:r>
    </w:p>
    <w:p>
      <w:pPr>
        <w:spacing w:after="60"/>
      </w:pPr>
      <w:r>
        <w:rPr>
          <w:rFonts w:ascii="Consolas" w:hAnsi="Consolas"/>
          <w:sz w:val="18"/>
        </w:rPr>
        <w:t>addpath('8.单流');</w:t>
      </w:r>
    </w:p>
    <w:p>
      <w:pPr>
        <w:spacing w:after="60"/>
      </w:pPr>
      <w:r>
        <w:rPr>
          <w:rFonts w:ascii="Consolas" w:hAnsi="Consolas"/>
          <w:sz w:val="18"/>
        </w:rPr>
        <w:t>out=fullfile(pwd,'8.单流','results','new_reference_ap_pilot');</w:t>
      </w:r>
    </w:p>
    <w:p>
      <w:pPr>
        <w:spacing w:after="60"/>
      </w:pPr>
      <w:r>
        <w:rPr>
          <w:rFonts w:ascii="Consolas" w:hAnsi="Consolas"/>
          <w:sz w:val="18"/>
        </w:rPr>
        <w:t>run_reference_ap_pilot('OutputDir',out);</w:t>
      </w:r>
    </w:p>
    <w:p>
      <w:pPr>
        <w:spacing w:after="60"/>
      </w:pPr>
      <w:r>
        <w:rPr>
          <w:rFonts w:ascii="Consolas" w:hAnsi="Consolas"/>
          <w:sz w:val="18"/>
        </w:rPr>
        <w:t>plot_reference_ap_pilot(out);</w:t>
      </w:r>
    </w:p>
    <w:p>
      <w:pPr>
        <w:spacing w:after="60"/>
      </w:pPr>
      <w:r>
        <w:rPr>
          <w:rFonts w:ascii="Consolas" w:hAnsi="Consolas"/>
          <w:sz w:val="18"/>
        </w:rPr>
        <w:t>python analyze_reference_ap_pilot.py results/new_reference_ap_pilot --stage audit</w:t>
      </w:r>
    </w:p>
    <w:p>
      <w:pPr>
        <w:spacing w:after="60"/>
      </w:pPr>
      <w:r>
        <w:rPr>
          <w:rFonts w:ascii="Consolas" w:hAnsi="Consolas"/>
          <w:sz w:val="18"/>
        </w:rPr>
        <w:t>python analyze_reference_ap_pilot.py results/new_reference_ap_pilot --stage report</w:t>
      </w:r>
    </w:p>
    <w:p>
      <w:r>
        <w:t>原始逐位置记录、8 AP的估计值、参考集合、实际整数比特串、数值汇总及10组PNG/FIG单独保存。Word沿用现有文档流程生成，按用户要求不追加Word检查。</w:t>
      </w:r>
    </w:p>
    <w:sectPr w:rsidR="00FC693F" w:rsidRPr="0006063C" w:rsidSect="00034616">
      <w:footerReference w:type="default" r:id="rId9"/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Calibri" w:hAnsi="Calibri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9" w:lineRule="auto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9" w:lineRule="auto"/>
      <w:contextualSpacing/>
    </w:pPr>
    <w:rPr>
      <w:rFonts w:ascii="Calibri" w:hAnsi="Calibri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