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UPA单极化双流400位置完整实验报告</w:t>
      </w:r>
    </w:p>
    <w:p>
      <w:r>
        <w:t>2026年10月25日更新。本文解释UPA单极化方案在400个冻结位置上的实现和实验结果，CPU、UE分别报告，纯LOS与MIX逐实验分开展示。定位误差的观测SNR改为−20:10:40，吞吐量改为−20:5:20；单流补齐原先正文缺失的LOS结果。数据链路SNR保持固定。</w:t>
      </w:r>
    </w:p>
    <w:p>
      <w:r>
        <w:t>本版汇总22个不同物理配置，共387,200条含单双流配对的原生明细。新增8个低SNR配置，每个含LOS、MIX及400位置；其余14个配置直接复用已审计结果。每张曲线和表格均按400个位置求均值，未筛除不利或越界样本。</w:t>
      </w:r>
    </w:p>
    <w:p>
      <w:r>
        <w:t>正文保持每端定位误差三项、吞吐量三项、比特数与AP数一项的结构。每个实验均附图片、完整数值和结果说明。图例保持全反馈Type-I(UE)、全反馈Type-II(UE)、Docomo、空间频率、DFT索引、位置反馈，CPU共享Docomo标作Docomo(UE)。</w:t>
      </w:r>
    </w:p>
    <w:p>
      <w:pPr>
        <w:pStyle w:val="Heading1"/>
        <w:keepNext/>
      </w:pPr>
      <w:r>
        <w:t>1 方法与实验口径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230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48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设置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阵列和接收端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单极化UPA，UE四接收阵元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位置和信道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冻结位置1至400全部保留；纯LOS和MIX分别给出结果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默认配置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每AP32×32阵元、协作AP数8、定位参考AP数3、观测SNR 30 dB、K=10 dB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定位误差的观测SNR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−20、−10、0、10、20、30、40 dB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吞吐量的观测SNR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−20、−15、−10、−5、0、5、10、15、20 dB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UPA阵元数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64、256、1024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协作AP数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原始5至10；图的显示范围5至9，横轴仅整数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莱斯因子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0、5、10、15、20 dB；纯LOS不使用K，仅作一致性对照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功率和带宽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总功率1，各AP总功率1/B；400 MHz直接换算，不增加OFDM或带宽噪声模型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评价用数据SNR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固定参考数据SNR 10 dB及原参考功率，不随观测SNR改变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主参考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真实信道直接SVD；单流取最优第一右奇异向量，双流取前两向量并等功率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反馈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实际MSB优先整数比特串；CPU独立解码；各方法一致不含公共配置、传输头与FEC</w:t>
            </w:r>
          </w:p>
        </w:tc>
      </w:tr>
    </w:tbl>
    <w:p>
      <w:pPr>
        <w:spacing w:after="20"/>
      </w:pPr>
    </w:p>
    <w:p>
      <w:r>
        <w:t>观测信道由真实信道加CSI估计噪声得到。真实信道仍包含相应的LOS传播或LOS与散射混合传播。普通方法只根据带噪观测或收到的空间消息设计，真实信道只用于评价和SVD参考。观测SNR扫描改变CSI质量，数据链路噪声照常保留，因此SVD参考随观测SNR保持不变。</w:t>
      </w:r>
    </w:p>
    <w:p>
      <w:r>
        <w:t>本轮使用两类SNR点的并集计算或复用物理案例，再按对应实验取点；不是只裁剪旧曲线。所有SNR配置使用同一批位置、散射系数和冻结噪声种子，改变噪声幅度。每点400个不同位置，不把CPU和UE、单双流、重复默认标签作为独立随机样本。定位SNR图纵轴标为“定位误差（m）”；吞吐量采用线性纵轴，下限按该图所有方法的最低值向下留少量余量，上限同样留白。</w:t>
      </w:r>
    </w:p>
    <w:p>
      <w:pPr>
        <w:pStyle w:val="Heading2"/>
      </w:pPr>
      <w:r>
        <w:t>单流空间波束与第一流相位</w:t>
      </w:r>
    </w:p>
    <w:p>
      <w:r>
        <w:t>Type-I将联合观测信道的主右奇异向量按AP分块，匹配本地二维DFT波束。Type-II在同一正交分组选择两条波束，组合幅度3 bit、内部相位2 bit。Type-I、Type-II、空间频率、DFT索引和位置反馈五种普通UE方法统一使用联合主模式投影，共相位以首AP为0，其余AP的相对相位各4 bit。</w:t>
      </w:r>
    </w:p>
    <w:p>
      <w:r>
        <w:t>空间频率反馈三个参考AP的两维估计频率，每维14 bit；DFT索引反馈同三个AP的二维码本索引。位置反馈先以连续空间频率在UE定位，再将坐标按13/14/9 bit量化一次。位置方案不使用已经量化的频率来定位，也不先量化频率再量化坐标。</w:t>
      </w:r>
    </w:p>
    <w:p>
      <w:r>
        <w:t>CPU端三种几何方法仅依靠收到的空间整数消息和公共AP几何恢复位置、空间波束与模型，并在模型上计算相位。CPU不接收参考AP的完整观测信道或UE连续位置。UE端则用全AP观测CSI和消息恢复后的波束计算相位，再反馈相位整数。实现中实际使用从整数消息恢复的发送向量，而非直接使用UE浮点波束。</w:t>
      </w:r>
    </w:p>
    <w:p>
      <w:pPr>
        <w:pStyle w:val="Heading2"/>
      </w:pPr>
      <w:r>
        <w:t>Docomo的实现范围</w:t>
      </w:r>
    </w:p>
    <w:p>
      <w:r>
        <w:t>Docomo依据Near-Field Line-of-Sight MIMO Precoding with Distributed Antennas第IV节式25至27与第V节，采用每AP本地DFT波束、QPSK共相位和跨AP模式的结构。当前不规则部署使用公开AP顺序的一维逻辑DFT，保留项目码本和三轮坐标更新；它是结构适配，并非论文全部场景的复现。论文Type-I为NCJT，本项目Type-I含共相位，两者定义不同。默认单流Docomo为129 bit，不套用论文特定场景的26 bit。既有48项Docomo专项、701项协议及42项UPA/POS验证保留，详见Docomo专项说明。</w:t>
      </w:r>
    </w:p>
    <w:p>
      <w:pPr>
        <w:pStyle w:val="Heading2"/>
      </w:pPr>
      <w:r>
        <w:t>从单流扩展到双流</w:t>
      </w:r>
    </w:p>
    <w:p>
      <w:r>
        <w:t>首先完整运行各方法的单流流程，得到每AP一条单位范数空间波束及第一流跨AP相位。把这些波束置于BN×B块对角矩阵F中，系数矩阵C从B×1扩展为B×2，发送矩阵为</w:t>
      </w:r>
    </w:p>
    <w:p>
      <w:pPr>
        <w:spacing w:after="60"/>
        <w:jc w:val="center"/>
      </w:pPr>
      <m:oMathPara>
        <m:oMath>
          <m:r>
            <m:t>W = F C</m:t>
          </m:r>
        </m:oMath>
      </m:oMathPara>
    </w:p>
    <w:p>
      <w:r>
        <w:t>单流每AP系数为</w:t>
      </w:r>
    </w:p>
    <w:p>
      <w:pPr>
        <w:spacing w:after="60"/>
        <w:jc w:val="center"/>
      </w:pPr>
      <m:oMathPara>
        <m:oMath>
          <m:sSub>
            <m:e>
              <m:r>
                <m:t>C</m:t>
              </m:r>
            </m:e>
            <m:sub>
              <m:r>
                <m:t>b,1</m:t>
              </m:r>
            </m:sub>
          </m:sSub>
          <m:r>
            <m:t> = </m:t>
          </m:r>
          <m:f>
            <m:num>
              <m:sSup>
                <m:e>
                  <m:r>
                    <m:t>e</m:t>
                  </m:r>
                </m:e>
                <m:sup>
                  <m:r>
                    <m:t>j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b,1</m:t>
                      </m:r>
                    </m:sub>
                  </m:sSub>
                </m:sup>
              </m:sSup>
            </m:num>
            <m:den>
              <m:rad>
                <m:radPr>
                  <m:degHide m:val="1"/>
                </m:radPr>
                <m:deg/>
                <m:e>
                  <m:r>
                    <m:t>B</m:t>
                  </m:r>
                </m:e>
              </m:rad>
            </m:den>
          </m:f>
        </m:oMath>
      </m:oMathPara>
    </w:p>
    <w:p>
      <w:r>
        <w:t>双流每AP的两个系数为</w:t>
      </w:r>
    </w:p>
    <w:p>
      <w:pPr>
        <w:spacing w:after="60"/>
        <w:jc w:val="center"/>
      </w:pPr>
      <m:oMathPara>
        <m:oMath>
          <m:sSub>
            <m:e>
              <m:r>
                <m:t>C</m:t>
              </m:r>
            </m:e>
            <m:sub>
              <m:r>
                <m:t>b,s</m:t>
              </m:r>
            </m:sub>
          </m:sSub>
          <m:r>
            <m:t> = </m:t>
          </m:r>
          <m:f>
            <m:num>
              <m:sSup>
                <m:e>
                  <m:r>
                    <m:t>e</m:t>
                  </m:r>
                </m:e>
                <m:sup>
                  <m:r>
                    <m:t>j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b,s</m:t>
                      </m:r>
                    </m:sub>
                  </m:sSub>
                </m:sup>
              </m:sSup>
            </m:num>
            <m:den>
              <m:rad>
                <m:radPr>
                  <m:degHide m:val="1"/>
                </m:radPr>
                <m:deg/>
                <m:e>
                  <m:r>
                    <m:t>2B</m:t>
                  </m:r>
                </m:e>
              </m:rad>
            </m:den>
          </m:f>
          <m:r>
            <m:t> ,  s = 1, 2</m:t>
          </m:r>
        </m:oMath>
      </m:oMathPara>
    </w:p>
    <w:p>
      <w:r>
        <w:t>两流共用同一条每AP空间波束。第一列只缩放为原单流的1/√2，第一相位保持不变。第二流新增的是每个AP各自的相对相位；仅给整列一个全局相位会令两列共线，不能形成第二模式。每AP两列合计功率1/B，两流各占总功率的一半。</w:t>
      </w:r>
    </w:p>
    <w:p>
      <w:r>
        <w:t>对低维有效信道E=[H_b f_b]设计第二相位。先比较残余主模式和跨AP相位斜坡两个固定初始化，再进行三轮坐标更新，以线性MMSE两流速率和为目标。UE每次搜索16个离散相位，CPU用64点粗搜索及24步固定连续细化。CPU的E来自公共几何模型，UE的E来自带噪观测。该启发式搜索不保证全局最优，本轮仅拓宽观测SNR，没有修改优化规则。</w:t>
      </w:r>
    </w:p>
    <w:p>
      <w:r>
        <w:t>UE额外发送B−1个4 bit第二流相位，新增4(B−1) bit；CPU几何方法自行计算第二相位，空间消息不重复发送，新增0 bit。Type-II两流仍共享其原有复合波束。Docomo第二流采用同样的通用相位扩展，未完整复现论文多列AP二维DFT子集算法。</w:t>
      </w:r>
    </w:p>
    <w:p>
      <w:r>
        <w:t>定位前端和空间消息被两流直接复用，因此同一位置与配置下，单双流的定位误差相同。多一条数据流本身不增加定位观测。双流主指标为真实信道上线性MMSE两流速率和，另保存联合logdet速率核对；等功率两流SVD是参考，不能称为任意功率分配下的一般容量上界。</w:t>
      </w:r>
    </w:p>
    <w:p>
      <w:pPr>
        <w:pStyle w:val="Heading1"/>
      </w:pPr>
      <w:r>
        <w:t>2 CPU端正式实验</w:t>
      </w:r>
    </w:p>
    <w:p>
      <w:r>
        <w:t>以下纯LOS、MIX分别列出，每个图表点均为400位置均值。CPU图中的全反馈Type-I(UE)、全反馈Type-II(UE)、Docomo(UE)复用同一配置下的UE结果，作为共享参考；不新增CPU算法或样本。定位误差只比较空间频率、DFT索引和位置反馈三种有位置输出的方法。</w:t>
      </w:r>
    </w:p>
    <w:p>
      <w:pPr>
        <w:pStyle w:val="Heading2"/>
      </w:pPr>
      <w:r>
        <w:t>2.1 定位误差组</w:t>
      </w:r>
    </w:p>
    <w:p>
      <w:r>
        <w:t>CPU双流纯LOS定位误差与观测SNR</w:t>
      </w:r>
    </w:p>
    <w:p>
      <w:pPr>
        <w:keepNext/>
      </w:pPr>
      <w:r>
        <w:t>横轴为观测SNR，纵轴为定位误差（m）。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3.048485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0.070169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0.022173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0.007192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0.002818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9.865992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0.246754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0.235532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0.233766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0.231956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0.233291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1.808583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0.070440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0.022458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0.008063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0.004417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0.003634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14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定位误差_SN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CPU双流纯LOS定位误差与观测SNR</w:t>
      </w:r>
    </w:p>
    <w:p>
      <w:r>
        <w:t>结果：位置反馈在横轴-20时为1.808583 m，在40时为0.003634 m。空间频率、DFT索引使用各自解码方向定位，位置反馈使用一次量化后的坐标。 高SNR后的残余误差受空间估计、信道模型和有限反馈共同影响，不能要求逐点单调。</w:t>
      </w:r>
    </w:p>
    <w:p>
      <w:r>
        <w:t>CPU双流混合信道定位误差与观测SNR</w:t>
      </w:r>
    </w:p>
    <w:p>
      <w:pPr>
        <w:keepNext/>
      </w:pPr>
      <w:r>
        <w:t>横轴为观测SNR，纵轴为定位误差（m）。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4.345898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0.074362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0.025053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0.011433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0.008926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10.573065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0.249121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0.233680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0.232275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0.234350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2.509786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0.074379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0.025191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0.012117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0.009745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0.009432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90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定位误差_SN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CPU双流混合信道定位误差与观测SNR</w:t>
      </w:r>
    </w:p>
    <w:p>
      <w:r>
        <w:t>结果：位置反馈在横轴-20时为2.509786 m，在40时为0.009432 m。空间频率、DFT索引使用各自解码方向定位，位置反馈使用一次量化后的坐标。 高SNR后的残余误差受空间估计、信道模型和有限反馈共同影响，不能要求逐点单调。</w:t>
      </w:r>
    </w:p>
    <w:p>
      <w:r>
        <w:t>CPU双流纯LOS定位误差与UPA阵元数</w:t>
      </w:r>
    </w:p>
    <w:p>
      <w:pPr>
        <w:keepNext/>
      </w:pPr>
      <w:r>
        <w:t>横轴为UPA阵元数，纵轴为定位误差（m）。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0.010948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0.003084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0.928820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0.457306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0.011495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0.004618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68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定位误差_天线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6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CPU双流纯LOS定位误差与UPA阵元数</w:t>
      </w:r>
    </w:p>
    <w:p>
      <w:r>
        <w:t>结果：位置反馈在横轴64时为0.011495 m，在1024时为0.003723 m。空间频率、DFT索引使用各自解码方向定位，位置反馈使用一次量化后的坐标。</w:t>
      </w:r>
    </w:p>
    <w:p>
      <w:r>
        <w:t>CPU双流混合信道定位误差与UPA阵元数</w:t>
      </w:r>
    </w:p>
    <w:p>
      <w:pPr>
        <w:keepNext/>
      </w:pPr>
      <w:r>
        <w:t>横轴为UPA阵元数，纵轴为定位误差（m）。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0.137977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0.037209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0.903049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0.464450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0.137989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0.037184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68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定位误差_天线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6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CPU双流混合信道定位误差与UPA阵元数</w:t>
      </w:r>
    </w:p>
    <w:p>
      <w:r>
        <w:t>结果：位置反馈在横轴64时为0.137989 m，在1024时为0.009490 m。空间频率、DFT索引使用各自解码方向定位，位置反馈使用一次量化后的坐标。</w:t>
      </w:r>
    </w:p>
    <w:p>
      <w:r>
        <w:t>CPU双流纯LOS定位误差与协作AP数</w:t>
      </w:r>
    </w:p>
    <w:p>
      <w:pPr>
        <w:keepNext/>
      </w:pPr>
      <w:r>
        <w:t>横轴为协作AP数，纵轴为定位误差（m）。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0.001933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0.001934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26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定位误差_AP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CPU双流纯LOS定位误差与协作AP数</w:t>
      </w:r>
    </w:p>
    <w:p>
      <w:r>
        <w:t>结果：位置反馈在横轴5时为0.003724 m，在10时为0.003724 m。定位参考数仍固定3，增加协作AP不等于增加定位参考观测。</w:t>
      </w:r>
    </w:p>
    <w:p>
      <w:r>
        <w:t>CPU双流混合信道定位误差与协作AP数</w:t>
      </w:r>
    </w:p>
    <w:p>
      <w:pPr>
        <w:keepNext/>
      </w:pPr>
      <w:r>
        <w:t>横轴为协作AP数，纵轴为定位误差（m）。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0.009489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0.009487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26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定位误差_AP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CPU双流混合信道定位误差与协作AP数</w:t>
      </w:r>
    </w:p>
    <w:p>
      <w:r>
        <w:t>结果：位置反馈在横轴5时为0.009493 m，在10时为0.009487 m。定位参考数仍固定3，增加协作AP不等于增加定位参考观测。</w:t>
      </w:r>
    </w:p>
    <w:p>
      <w:pPr>
        <w:pStyle w:val="Heading2"/>
      </w:pPr>
      <w:r>
        <w:t>2.2 吞吐量组</w:t>
      </w:r>
    </w:p>
    <w:p>
      <w:r>
        <w:t>CPU双流纯LOS吞吐量与观测SNR</w:t>
      </w:r>
    </w:p>
    <w:p>
      <w:pPr>
        <w:keepNext/>
      </w:pPr>
      <w:r>
        <w:t>横轴为观测SNR，纵轴为吞吐量（Mbps）。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4594.99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5598.21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5849.78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5896.62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5913.54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5928.17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5926.63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5925.76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4222.08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5355.21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5724.52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5832.66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5883.60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5915.25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5925.03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5928.83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5928.82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5040.48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5807.25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5951.31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5971.55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5979.28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5980.91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5981.53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4459.34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5106.12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5143.27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5191.39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5264.61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5355.81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5571.62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5752.26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5839.96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3381.05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4872.68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4923.81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4926.65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4932.92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4937.73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4946.07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4945.72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4951.90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4212.08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5113.03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5147.37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5194.58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5280.78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5363.80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5583.05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5771.08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5858.46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371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吞吐量_SN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CPU双流纯LOS吞吐量与观测SNR</w:t>
      </w:r>
    </w:p>
    <w:p>
      <w:r>
        <w:t>结果：位置反馈在横轴-20时为4212.08 Mbps，在20时为5858.46 Mbps。只改变CSI观测噪声，数据SNR固定，SVD保持不变。更准确的CSI不保证离散码本及固定启发式的每个均值都严格上升。 纵轴根据本图所有曲线的最小值和最大值留少量余量，未改变数据。</w:t>
      </w:r>
    </w:p>
    <w:p>
      <w:r>
        <w:t>CPU双流混合信道吞吐量与观测SNR</w:t>
      </w:r>
    </w:p>
    <w:p>
      <w:pPr>
        <w:keepNext/>
      </w:pPr>
      <w:r>
        <w:t>横轴为观测SNR，纵轴为吞吐量（Mbps）。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4377.16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5464.04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5722.93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5732.75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5701.17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5691.25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5688.15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5687.98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5688.84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3977.67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5200.87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5609.35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5693.65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5678.47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5672.18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5668.67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5668.17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4797.07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5663.28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5839.33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5863.33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5870.01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5874.18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5874.42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5874.39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4134.99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5007.66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5017.36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5101.52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5190.02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5228.65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5364.31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5445.86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5482.16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3102.62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4765.92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4827.69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4817.73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4834.31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4844.29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4845.35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4844.32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4843.57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3775.10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5005.59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4996.25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5115.62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5184.48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5217.67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5356.80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5457.40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5491.64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31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吞吐量_SN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CPU双流混合信道吞吐量与观测SNR</w:t>
      </w:r>
    </w:p>
    <w:p>
      <w:r>
        <w:t>结果：位置反馈在横轴-20时为3775.10 Mbps，在20时为5491.64 Mbps。只改变CSI观测噪声，数据SNR固定，SVD保持不变。更准确的CSI不保证离散码本及固定启发式的每个均值都严格上升。 纵轴根据本图所有曲线的最小值和最大值留少量余量，未改变数据。</w:t>
      </w:r>
    </w:p>
    <w:p>
      <w:r>
        <w:t>CPU双流纯LOS吞吐量与UPA阵元数</w:t>
      </w:r>
    </w:p>
    <w:p>
      <w:pPr>
        <w:keepNext/>
      </w:pPr>
      <w:r>
        <w:t>横轴为UPA阵元数，纵轴为吞吐量（Mbps）。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3089.63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4628.25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2841.50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4355.57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2845.39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4361.88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2887.90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4412.96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2396.70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4271.11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5877.47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1983.18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3378.56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4956.44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2410.81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4288.49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5896.02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75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吞吐量_天线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7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CPU双流纯LOS吞吐量与UPA阵元数</w:t>
      </w:r>
    </w:p>
    <w:p>
      <w:r>
        <w:t>结果：位置反馈在横轴64时为2410.81 Mbps，在1024时为5896.02 Mbps。其他参数保持默认值；结论限于当前冻结部署。 纵轴根据本图所有曲线的最小值和最大值留少量余量，未改变数据。</w:t>
      </w:r>
    </w:p>
    <w:p>
      <w:r>
        <w:t>CPU双流混合信道吞吐量与UPA阵元数</w:t>
      </w:r>
    </w:p>
    <w:p>
      <w:pPr>
        <w:keepNext/>
      </w:pPr>
      <w:r>
        <w:t>横轴为UPA阵元数，纵轴为吞吐量（Mbps）。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3102.80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4634.31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2722.26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4170.97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5689.39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2703.96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4148.26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2811.37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4313.57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2030.62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3597.56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5499.84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1898.37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3286.83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4838.70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2031.65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3595.46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5498.79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701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吞吐量_天线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7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CPU双流混合信道吞吐量与UPA阵元数</w:t>
      </w:r>
    </w:p>
    <w:p>
      <w:r>
        <w:t>结果：位置反馈在横轴64时为2031.65 Mbps，在1024时为5498.79 Mbps。其他参数保持默认值；结论限于当前冻结部署。 纵轴根据本图所有曲线的最小值和最大值留少量余量，未改变数据。</w:t>
      </w:r>
    </w:p>
    <w:p>
      <w:r>
        <w:t>CPU双流纯LOS吞吐量与莱斯因子K</w:t>
      </w:r>
    </w:p>
    <w:p>
      <w:pPr>
        <w:keepNext/>
      </w:pPr>
      <w:r>
        <w:t>横轴为莱斯因子K，纵轴为吞吐量（Mbps）。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5877.47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5877.47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5877.47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5877.47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5877.47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4956.44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5896.02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344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吞吐量_莱斯因子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CPU双流纯LOS吞吐量与莱斯因子K</w:t>
      </w:r>
    </w:p>
    <w:p>
      <w:r>
        <w:t>结果：位置反馈在横轴0时为5896.02 Mbps，在20时为5896.02 Mbps。纯LOS不使用K，平线仅作一致性对照；MIX的K扫描才改变LOS和散射比例。 纵轴根据本图所有曲线的最小值和最大值留少量余量，未改变数据。</w:t>
      </w:r>
    </w:p>
    <w:p>
      <w:r>
        <w:t>CPU双流混合信道吞吐量与莱斯因子K</w:t>
      </w:r>
    </w:p>
    <w:p>
      <w:pPr>
        <w:keepNext/>
      </w:pPr>
      <w:r>
        <w:t>横轴为莱斯因子K，纵轴为吞吐量（Mbps）。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6367.15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6259.33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6211.09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6211.64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4425.92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5264.28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5689.39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5835.53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5886.43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4772.87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5337.37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5816.92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5875.02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4785.06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5663.21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5946.50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5970.77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4087.75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5130.82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5499.84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5715.59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5817.53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4180.73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4637.19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4838.70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4910.99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4935.67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3896.35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5145.03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5498.79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5728.32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5831.57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371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吞吐量_莱斯因子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CPU双流混合信道吞吐量与莱斯因子K</w:t>
      </w:r>
    </w:p>
    <w:p>
      <w:r>
        <w:t>结果：位置反馈在横轴0时为3896.35 Mbps，在20时为5831.57 Mbps。其他参数保持默认值；结论限于当前冻结部署。 纵轴根据本图所有曲线的最小值和最大值留少量余量，未改变数据。</w:t>
      </w:r>
    </w:p>
    <w:p>
      <w:pPr>
        <w:pStyle w:val="Heading2"/>
      </w:pPr>
      <w:r>
        <w:t>2.3 比特数与AP数目</w:t>
      </w:r>
    </w:p>
    <w:p>
      <w:pPr>
        <w:keepNext/>
      </w:pPr>
      <w:r>
        <w:t>横轴为协作AP数，纵轴为每次更新反馈有效载荷（bit）。长度规则不依赖信道类型，LOS与MIX相同；表内保留5至10 AP，图中仅显示整数5至9。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50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比特数_AP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5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CPU双流反馈比特数与AP数</w:t>
      </w:r>
    </w:p>
    <w:p>
      <w:r>
        <w:t>结果：CPU三种几何方法始终为84、42、36 bit。CPU图中的Type-I、Type-II和Docomo为完整UE消息的共享参考；不能将其计为CPU独立算法。UE几何方案还包含4(B−1) bit第一相位。双流UE再增加4(B−1) bit第二相位，CPU不增加反馈。</w:t>
      </w:r>
    </w:p>
    <w:p>
      <w:pPr>
        <w:pStyle w:val="Heading1"/>
      </w:pPr>
      <w:r>
        <w:t>3 UE端正式实验</w:t>
      </w:r>
    </w:p>
    <w:p>
      <w:r>
        <w:t>以下纯LOS、MIX分别列出，每个图表点均为400位置均值。CPU图中的全反馈Type-I(UE)、全反馈Type-II(UE)、Docomo(UE)复用同一配置下的UE结果，作为共享参考；不新增CPU算法或样本。定位误差只比较空间频率、DFT索引和位置反馈三种有位置输出的方法。</w:t>
      </w:r>
    </w:p>
    <w:p>
      <w:pPr>
        <w:pStyle w:val="Heading2"/>
      </w:pPr>
      <w:r>
        <w:t>3.1 定位误差组</w:t>
      </w:r>
    </w:p>
    <w:p>
      <w:r>
        <w:t>UE双流纯LOS定位误差与观测SNR</w:t>
      </w:r>
    </w:p>
    <w:p>
      <w:pPr>
        <w:keepNext/>
      </w:pPr>
      <w:r>
        <w:t>横轴为观测SNR，纵轴为定位误差（m）。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3.048485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0.070169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0.022173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0.007192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0.002818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9.865992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0.246754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0.235532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0.233766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0.231956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0.233291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1.808583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0.070440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0.022458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0.008063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0.004417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0.003634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145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定位误差_SN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UE双流纯LOS定位误差与观测SNR</w:t>
      </w:r>
    </w:p>
    <w:p>
      <w:r>
        <w:t>结果：位置反馈在横轴-20时为1.808583 m，在40时为0.003634 m。空间频率、DFT索引使用各自解码方向定位，位置反馈使用一次量化后的坐标。 高SNR后的残余误差受空间估计、信道模型和有限反馈共同影响，不能要求逐点单调。</w:t>
      </w:r>
    </w:p>
    <w:p>
      <w:r>
        <w:t>UE双流混合信道定位误差与观测SNR</w:t>
      </w:r>
    </w:p>
    <w:p>
      <w:pPr>
        <w:keepNext/>
      </w:pPr>
      <w:r>
        <w:t>横轴为观测SNR，纵轴为定位误差（m）。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059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4.345898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0.074362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0.025053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0.011433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0.008926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10.573065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0.249121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0.233680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0.232275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0.234350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2.509786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0.074379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0.025191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0.012117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0.009745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059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0.009432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902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定位误差_SN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UE双流混合信道定位误差与观测SNR</w:t>
      </w:r>
    </w:p>
    <w:p>
      <w:r>
        <w:t>结果：位置反馈在横轴-20时为2.509786 m，在40时为0.009432 m。空间频率、DFT索引使用各自解码方向定位，位置反馈使用一次量化后的坐标。 高SNR后的残余误差受空间估计、信道模型和有限反馈共同影响，不能要求逐点单调。</w:t>
      </w:r>
    </w:p>
    <w:p>
      <w:r>
        <w:t>UE双流纯LOS定位误差与UPA阵元数</w:t>
      </w:r>
    </w:p>
    <w:p>
      <w:pPr>
        <w:keepNext/>
      </w:pPr>
      <w:r>
        <w:t>横轴为UPA阵元数，纵轴为定位误差（m）。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0.010948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0.003084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0.928820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0.457306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0.011495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0.004618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685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定位误差_天线数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6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UE双流纯LOS定位误差与UPA阵元数</w:t>
      </w:r>
    </w:p>
    <w:p>
      <w:r>
        <w:t>结果：位置反馈在横轴64时为0.011495 m，在1024时为0.003723 m。空间频率、DFT索引使用各自解码方向定位，位置反馈使用一次量化后的坐标。</w:t>
      </w:r>
    </w:p>
    <w:p>
      <w:r>
        <w:t>UE双流混合信道定位误差与UPA阵元数</w:t>
      </w:r>
    </w:p>
    <w:p>
      <w:pPr>
        <w:keepNext/>
      </w:pPr>
      <w:r>
        <w:t>横轴为UPA阵元数，纵轴为定位误差（m）。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0.137977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0.037209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0.903049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0.464450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0.137989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0.037184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685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定位误差_天线数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6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UE双流混合信道定位误差与UPA阵元数</w:t>
      </w:r>
    </w:p>
    <w:p>
      <w:r>
        <w:t>结果：位置反馈在横轴64时为0.137989 m，在1024时为0.009490 m。空间频率、DFT索引使用各自解码方向定位，位置反馈使用一次量化后的坐标。</w:t>
      </w:r>
    </w:p>
    <w:p>
      <w:r>
        <w:t>UE双流纯LOS定位误差与协作AP数</w:t>
      </w:r>
    </w:p>
    <w:p>
      <w:pPr>
        <w:keepNext/>
      </w:pPr>
      <w:r>
        <w:t>横轴为协作AP数，纵轴为定位误差（m）。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0.001933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0.001934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26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定位误差_AP数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UE双流纯LOS定位误差与协作AP数</w:t>
      </w:r>
    </w:p>
    <w:p>
      <w:r>
        <w:t>结果：位置反馈在横轴5时为0.003724 m，在10时为0.003724 m。定位参考数仍固定3，增加协作AP不等于增加定位参考观测。</w:t>
      </w:r>
    </w:p>
    <w:p>
      <w:r>
        <w:t>UE双流混合信道定位误差与协作AP数</w:t>
      </w:r>
    </w:p>
    <w:p>
      <w:pPr>
        <w:keepNext/>
      </w:pPr>
      <w:r>
        <w:t>横轴为协作AP数，纵轴为定位误差（m）。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0.009489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0.009487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26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定位误差_AP数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UE双流混合信道定位误差与协作AP数</w:t>
      </w:r>
    </w:p>
    <w:p>
      <w:r>
        <w:t>结果：位置反馈在横轴5时为0.009493 m，在10时为0.009487 m。定位参考数仍固定3，增加协作AP不等于增加定位参考观测。</w:t>
      </w:r>
    </w:p>
    <w:p>
      <w:pPr>
        <w:pStyle w:val="Heading2"/>
      </w:pPr>
      <w:r>
        <w:t>3.2 吞吐量组</w:t>
      </w:r>
    </w:p>
    <w:p>
      <w:r>
        <w:t>UE双流纯LOS吞吐量与观测SNR</w:t>
      </w:r>
    </w:p>
    <w:p>
      <w:pPr>
        <w:keepNext/>
      </w:pPr>
      <w:r>
        <w:t>横轴为观测SNR，纵轴为吞吐量（Mbps）。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4594.99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5598.21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5849.78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5896.62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5913.54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5928.17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5926.63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5925.76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4222.08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5355.21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5724.52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5832.66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5883.60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5915.25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5925.03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5928.83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5928.82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5040.48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5807.25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5951.31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5971.55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5979.28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5980.91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5981.53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5389.44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5933.94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5967.34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5968.03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5955.88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5944.40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5935.98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5931.72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5928.82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4200.86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5883.18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5951.87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5954.73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5941.09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5931.63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5923.22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5919.08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5915.85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4959.95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5934.61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5967.87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5968.52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5955.62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5944.42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5935.84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5931.61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5928.98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344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吞吐量_SN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UE双流纯LOS吞吐量与观测SNR</w:t>
      </w:r>
    </w:p>
    <w:p>
      <w:r>
        <w:t>结果：位置反馈在横轴-20时为4959.95 Mbps，在20时为5928.98 Mbps。只改变CSI观测噪声，数据SNR固定，SVD保持不变。更准确的CSI不保证离散码本及固定启发式的每个均值都严格上升。 纵轴根据本图所有曲线的最小值和最大值留少量余量，未改变数据。</w:t>
      </w:r>
    </w:p>
    <w:p>
      <w:r>
        <w:t>UE双流混合信道吞吐量与观测SNR</w:t>
      </w:r>
    </w:p>
    <w:p>
      <w:pPr>
        <w:keepNext/>
      </w:pPr>
      <w:r>
        <w:t>横轴为观测SNR，纵轴为吞吐量（Mbps）。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4377.16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5464.04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5722.93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5732.75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5701.17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5691.25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5688.15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5687.98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5688.84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3977.67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5200.87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5609.35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5693.65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5678.47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5672.18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5668.67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5668.17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4797.07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5663.28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5839.33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5863.33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5870.01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5874.18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5874.42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5874.39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5045.63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5822.76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5857.83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5854.04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5842.72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5840.00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5837.08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3840.90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5754.02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5843.25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5840.88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5829.51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5827.42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5825.09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5824.00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5823.79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4427.42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5824.48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5858.71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5854.53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5842.56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5839.77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5837.18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5836.51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5836.34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371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吞吐量_SN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UE双流混合信道吞吐量与观测SNR</w:t>
      </w:r>
    </w:p>
    <w:p>
      <w:r>
        <w:t>结果：位置反馈在横轴-20时为4427.42 Mbps，在20时为5836.34 Mbps。只改变CSI观测噪声，数据SNR固定，SVD保持不变。更准确的CSI不保证离散码本及固定启发式的每个均值都严格上升。 纵轴根据本图所有曲线的最小值和最大值留少量余量，未改变数据。</w:t>
      </w:r>
    </w:p>
    <w:p>
      <w:r>
        <w:t>UE双流纯LOS吞吐量与UPA阵元数</w:t>
      </w:r>
    </w:p>
    <w:p>
      <w:pPr>
        <w:keepNext/>
      </w:pPr>
      <w:r>
        <w:t>横轴为UPA阵元数，纵轴为吞吐量（Mbps）。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3089.63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4628.25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2841.50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4355.57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2845.39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4361.88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2887.90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4412.96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2844.71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4358.07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2832.69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4346.25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2844.91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4358.08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701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吞吐量_天线数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7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UE双流纯LOS吞吐量与UPA阵元数</w:t>
      </w:r>
    </w:p>
    <w:p>
      <w:r>
        <w:t>结果：位置反馈在横轴64时为2844.91 Mbps，在1024时为5926.83 Mbps。其他参数保持默认值；结论限于当前冻结部署。 纵轴根据本图所有曲线的最小值和最大值留少量余量，未改变数据。</w:t>
      </w:r>
    </w:p>
    <w:p>
      <w:r>
        <w:t>UE双流混合信道吞吐量与UPA阵元数</w:t>
      </w:r>
    </w:p>
    <w:p>
      <w:pPr>
        <w:keepNext/>
      </w:pPr>
      <w:r>
        <w:t>横轴为UPA阵元数，纵轴为吞吐量（Mbps）。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3102.80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4634.31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2722.26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4170.97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5689.39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2703.96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4148.26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2811.37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4313.57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2810.69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4292.04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2799.61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4279.49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5823.92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2810.66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4292.02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5836.57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701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吞吐量_天线数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7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UE双流混合信道吞吐量与UPA阵元数</w:t>
      </w:r>
    </w:p>
    <w:p>
      <w:r>
        <w:t>结果：位置反馈在横轴64时为2810.66 Mbps，在1024时为5836.57 Mbps。其他参数保持默认值；结论限于当前冻结部署。 纵轴根据本图所有曲线的最小值和最大值留少量余量，未改变数据。</w:t>
      </w:r>
    </w:p>
    <w:p>
      <w:r>
        <w:t>UE双流纯LOS吞吐量与莱斯因子K</w:t>
      </w:r>
    </w:p>
    <w:p>
      <w:pPr>
        <w:keepNext/>
      </w:pPr>
      <w:r>
        <w:t>横轴为莱斯因子K，纵轴为吞吐量（Mbps）。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344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吞吐量_莱斯因子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UE双流纯LOS吞吐量与莱斯因子K</w:t>
      </w:r>
    </w:p>
    <w:p>
      <w:r>
        <w:t>结果：位置反馈在横轴0时为5926.83 Mbps，在20时为5926.83 Mbps。纯LOS不使用K，平线仅作一致性对照；MIX的K扫描才改变LOS和散射比例。 纵轴根据本图所有曲线的最小值和最大值留少量余量，未改变数据。</w:t>
      </w:r>
    </w:p>
    <w:p>
      <w:r>
        <w:t>UE双流混合信道吞吐量与莱斯因子K</w:t>
      </w:r>
    </w:p>
    <w:p>
      <w:pPr>
        <w:keepNext/>
      </w:pPr>
      <w:r>
        <w:t>横轴为莱斯因子K，纵轴为吞吐量（Mbps）。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6367.15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6259.33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6211.09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6211.64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4425.92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5264.28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5689.39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5835.53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5886.43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4772.87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5337.37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5816.92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5875.02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4785.06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5663.21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5946.50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5970.77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4900.79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5630.20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5836.42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5903.57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5923.32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5145.35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5618.69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5823.92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5890.54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5910.49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4540.68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5629.93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5903.77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5923.27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371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吞吐量_莱斯因子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UE双流混合信道吞吐量与莱斯因子K</w:t>
      </w:r>
    </w:p>
    <w:p>
      <w:r>
        <w:t>结果：位置反馈在横轴0时为4540.68 Mbps，在20时为5923.27 Mbps。其他参数保持默认值；结论限于当前冻结部署。 纵轴根据本图所有曲线的最小值和最大值留少量余量，未改变数据。</w:t>
      </w:r>
    </w:p>
    <w:p>
      <w:pPr>
        <w:pStyle w:val="Heading2"/>
      </w:pPr>
      <w:r>
        <w:t>3.3 比特数与AP数目</w:t>
      </w:r>
    </w:p>
    <w:p>
      <w:pPr>
        <w:keepNext/>
      </w:pPr>
      <w:r>
        <w:t>横轴为协作AP数，纵轴为每次更新反馈有效载荷（bit）。长度规则不依赖信道类型，LOS与MIX相同；表内保留5至10 AP，图中仅显示整数5至9。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108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509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比特数_AP数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5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UE双流反馈比特数与AP数</w:t>
      </w:r>
    </w:p>
    <w:p>
      <w:r>
        <w:t>结果：CPU三种几何方法始终为84、42、36 bit。CPU图中的Type-I、Type-II和Docomo为完整UE消息的共享参考；不能将其计为CPU独立算法。UE几何方案还包含4(B−1) bit第一相位。双流UE再增加4(B−1) bit第二相位，CPU不增加反馈。</w:t>
      </w:r>
    </w:p>
    <w:p>
      <w:pPr>
        <w:pStyle w:val="Heading1"/>
      </w:pPr>
      <w:r>
        <w:t>4 额外补充</w:t>
      </w:r>
    </w:p>
    <w:p>
      <w:r>
        <w:t>补充实验也使用当前SNR范围。单流定位前端的量化与越界诊断单独列出；双流补充逐位置增量、第二模式以及默认配置分布。</w:t>
      </w:r>
    </w:p>
    <w:p>
      <w:pPr>
        <w:pStyle w:val="Heading2"/>
      </w:pPr>
      <w:r>
        <w:t>4.1 固定8个协作AP的定位参考数扫描</w:t>
      </w:r>
    </w:p>
    <w:p>
      <w:r>
        <w:t>本实验固定协作AP总数B=8，横轴改为参与定位的参考／反馈AP数R=3、4、5、6、7、8。采用全部400个冻结位置、每AP32×32单极化UPA、观测SNR 30 dB；LOS与MIX分别运行，MIX的K=10 dB。原正文中固定R=3、改变协作AP总数的实验完整保留，二者是不同自变量。</w:t>
      </w:r>
    </w:p>
    <w:p>
      <w:pPr>
        <w:keepNext/>
      </w:pPr>
      <w:r>
        <w:t>每个位置与信道只生成一次完整8 AP观测，8个AP的连续空间频率及DFT方向索引各估计一次。按预先公开的活动AP顺序取前R个，形成嵌套集合，各R共用同一份观测及固定噪声方差；不按结果选择AP，也不重新生成噪声。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230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参考／反馈AP数R</w:t>
            </w:r>
          </w:p>
        </w:tc>
        <w:tc>
          <w:tcPr>
            <w:tcW w:type="dxa" w:w="748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物理AP编号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1,2,3,6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1,2,3,6,8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1,2,3,6,8,4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1,2,3,6,8,4,5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1,2,3,6,8,4,5,7</w:t>
            </w:r>
          </w:p>
        </w:tc>
      </w:tr>
    </w:tbl>
    <w:p>
      <w:pPr>
        <w:spacing w:after="20"/>
      </w:pPr>
    </w:p>
    <w:p>
      <w:r>
        <w:t>空间频率与DFT索引实际打包R个AP的方向整数，CPU解码后定位。位置反馈则由UE用R个AP的连续频率直接定位，再按13/14/9 bit只量化一次坐标；R增加不表示反馈R份位置。所有方法均由整数消息独立恢复用于评价的坐标。</w:t>
      </w:r>
    </w:p>
    <w:p>
      <w:r>
        <w:t>双流的定位来自共用空间前端，与流数和共相位的计算端无关。因此本节CPU、UE及另一份流数报告共用同一份物理定位记录，不把重复展示当作独立试验；增加第二流不增加定位观测。该实验采用LOC_REF_SWEEP_V1定位消息，未将原SSTR_V2的完整预编码协议从R=3改为R=8，不据此给出新增吞吐量结论。</w:t>
      </w:r>
    </w:p>
    <w:p>
      <w:r>
        <w:t>CPU双流纯LOS定位误差与定位参考AP数</w:t>
      </w:r>
    </w:p>
    <w:p>
      <w:pPr>
        <w:keepNext/>
      </w:pPr>
      <w:r>
        <w:t>纵轴为400位置平均定位误差（m），横轴为整数R，协作AP总数始终为8。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0.001701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0.001665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0.001609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0.001514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0.001260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0.209027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0.193461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0.176769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0.152713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0.134888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0.003695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0.003764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0.003648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78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定位误差_反馈AP数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CPU双流纯LOS定位误差与定位参考AP数</w:t>
      </w:r>
    </w:p>
    <w:p>
      <w:r>
        <w:t>结果：位置反馈从R=3的0.003723 m变为R=8的0.003648 m，均值变化对应降幅2.02%。CPU与UE位置结果一致，反映共用定位消息，不代表相位设计和吞吐量也相同。</w:t>
      </w:r>
    </w:p>
    <w:p>
      <w:r>
        <w:t>CPU双流混合信道定位误差与定位参考AP数</w:t>
      </w:r>
    </w:p>
    <w:p>
      <w:pPr>
        <w:keepNext/>
      </w:pPr>
      <w:r>
        <w:t>纵轴为400位置平均定位误差（m），横轴为整数R，协作AP总数始终为8。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0.008317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0.008751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0.008940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0.006708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0.006004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0.212181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0.198531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0.181151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0.154409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0.136136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0.009269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0.009667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0.009787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0.007772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0.007140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781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定位误差_反馈AP数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CPU双流混合信道定位误差与定位参考AP数</w:t>
      </w:r>
    </w:p>
    <w:p>
      <w:r>
        <w:t>结果：位置反馈从R=3的0.009490 m变为R=8的0.007140 m，均值变化对应降幅24.77%。CPU与UE位置结果一致，反映共用定位消息，不代表相位设计和吞吐量也相同。</w:t>
      </w:r>
    </w:p>
    <w:p>
      <w:r>
        <w:t>UE双流纯LOS定位误差与定位参考AP数</w:t>
      </w:r>
    </w:p>
    <w:p>
      <w:pPr>
        <w:keepNext/>
      </w:pPr>
      <w:r>
        <w:t>纵轴为400位置平均定位误差（m），横轴为整数R，协作AP总数始终为8。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0.001701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0.001665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0.001609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0.001514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0.001260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0.232083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0.209027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0.193461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0.176769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0.152713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0.134888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0.003695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0.003725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0.003764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0.003648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781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定位误差_反馈AP数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UE双流纯LOS定位误差与定位参考AP数</w:t>
      </w:r>
    </w:p>
    <w:p>
      <w:r>
        <w:t>结果：位置反馈从R=3的0.003723 m变为R=8的0.003648 m，均值变化对应降幅2.02%。CPU与UE位置结果一致，反映共用定位消息，不代表相位设计和吞吐量也相同。</w:t>
      </w:r>
    </w:p>
    <w:p>
      <w:r>
        <w:t>UE双流混合信道定位误差与定位参考AP数</w:t>
      </w:r>
    </w:p>
    <w:p>
      <w:pPr>
        <w:keepNext/>
      </w:pPr>
      <w:r>
        <w:t>纵轴为400位置平均定位误差（m），横轴为整数R，协作AP总数始终为8。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0.008317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0.008751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0.008940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0.006708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0.006004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0.212181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0.198531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0.181151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0.154409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0.136136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0.009269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0.009667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0.009787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0.007772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0.007140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78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定位误差_反馈AP数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UE双流混合信道定位误差与定位参考AP数</w:t>
      </w:r>
    </w:p>
    <w:p>
      <w:r>
        <w:t>结果：位置反馈从R=3的0.009490 m变为R=8的0.007140 m，均值变化对应降幅24.77%。CPU与UE位置结果一致，反映共用定位消息，不代表相位设计和吞吐量也相同。</w:t>
      </w:r>
    </w:p>
    <w:p>
      <w:pPr>
        <w:keepNext/>
      </w:pPr>
      <w:r>
        <w:t>从3个到8个参考AP的收益与限制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信道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R=3均值 mm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R=8均值 mm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均值降幅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逐位置改善 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纯LOS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1.940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1.260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35.05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73.50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纯LOS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232.083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134.888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77.75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纯LOS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3.723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3.648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51.25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混合信道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8.532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6.004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29.63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60.25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混合信道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235.091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136.136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42.09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79.00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混合信道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9.490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7.140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24.77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58.75</w:t>
            </w:r>
          </w:p>
        </w:tc>
      </w:tr>
    </w:tbl>
    <w:p>
      <w:pPr>
        <w:spacing w:after="20"/>
      </w:pPr>
    </w:p>
    <w:p>
      <w:r>
        <w:t>增加参考AP同时增加了方向观测并改变射线的空间几何。当前定位仍使用原无权重射线最小二乘，未调整AP选择、权重或频率估计器；加入一个AP不保证每个位置或每个中间R点都改善。表中同时给出逐位置严格改善比例，全部位置保留，不将平均降幅解释为逐位置保证。此结论仅对应预先固定的嵌套AP顺序。</w:t>
      </w:r>
    </w:p>
    <w:p>
      <w:pPr>
        <w:keepNext/>
      </w:pPr>
      <w:r>
        <w:t>位置反馈的连续定位与坐标量化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信道 纯LOS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连续误差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解码误差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中位误差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95%分位 mm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0.852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3.723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3.514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6.621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3.695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3.475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6.612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0.917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3.725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3.482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6.656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0.939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3.742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3.496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6.676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0.995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3.764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3.546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6.622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R=8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3.648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3.475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6.639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4407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坐标量化前后_反馈AP数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4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纯LOS坐标量化前后定位误差随参考AP数变化</w:t>
      </w:r>
    </w:p>
    <w:p>
      <w:pPr>
        <w:keepNext/>
      </w:pPr>
      <w:r>
        <w:t>结果：连续定位与量化后位置分开统计，固定坐标量化会影响参考AP增加带来的最终收益；这里始终是连续频率定位后只量化一次坐标。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信道 混合信道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连续误差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解码误差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中位误差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95%分位 mm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9.490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7.115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26.279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8.075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9.269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7.283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25.232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8.563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9.667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7.674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24.590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8.800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9.787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7.897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23.808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R=7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6.589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7.772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7.065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16.716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R=8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5.871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7.140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6.537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13.332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440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坐标量化前后_反馈AP数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4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混合信道坐标量化前后定位误差随参考AP数变化</w:t>
      </w:r>
    </w:p>
    <w:p>
      <w:r>
        <w:t>结果：连续定位与量化后位置分开统计，固定坐标量化会影响参考AP增加带来的最终收益；这里始终是连续频率定位后只量化一次坐标。</w:t>
      </w:r>
    </w:p>
    <w:p>
      <w:pPr>
        <w:keepNext/>
      </w:pPr>
      <w:r>
        <w:t>仅空间消息的反馈量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</w:tr>
    </w:tbl>
    <w:p>
      <w:pPr>
        <w:spacing w:after="20"/>
      </w:pPr>
    </w:p>
    <w:p>
      <w:r>
        <w:t>单位为bit，仅统计本定位实验的空间消息；不含相位、公共配置头和FEC。位置反馈只发送一份36 bit坐标，方向消息则随R增加。更多参考AP的观测、计算与导频成本未纳入该bit表，不能据36 bit不变认定其没有其他代价。正文原完整通信开销实验不被此表替换。</w:t>
      </w:r>
    </w:p>
    <w:p>
      <w:r>
        <w:t>独立恢复全部14,400条物理定位记录，重算均值、中位数和95%分位。R=3与当前400位置正式结果的2,400条位置误差对齐，最大差8.02e-14 m；原32位置预实验全部R值的1,152条消息与误差也对齐。</w:t>
      </w:r>
    </w:p>
    <w:p>
      <w:r>
        <w:t>本补充实验的数据、配置、整数消息和复现命令。</w:t>
      </w:r>
    </w:p>
    <w:p>
      <w:pPr>
        <w:pStyle w:val="Heading2"/>
        <w:keepNext/>
      </w:pPr>
      <w:r>
        <w:t>CPU纯LOS频谱效率与观测SNR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11.4875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13.9955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14.6245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14.7416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14.7839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14.8166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14.8144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14.8121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10.5552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13.3880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14.3113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14.5816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14.7090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14.7881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14.8126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14.8221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12.6012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14.5181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14.8783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14.9289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14.9482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14.9523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14.9541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14.9538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14.9541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11.1483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12.7653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12.8582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12.9785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13.1615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13.3895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13.9291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14.3806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8.4526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12.1817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12.3095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12.3166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12.3323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12.3443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12.3652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12.3643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12.3797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10.5302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12.7826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12.8684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12.9865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13.2019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13.4095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13.9576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14.4277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14.6461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181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频谱效率_SN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CPU纯LOS频谱效率与观测SNR</w:t>
      </w:r>
    </w:p>
    <w:p>
      <w:r>
        <w:t>结果：逐点满足吞吐量Mbps=400×频谱效率，横轴使用−20至20 dB、间隔5 dB。</w:t>
      </w:r>
    </w:p>
    <w:p>
      <w:pPr>
        <w:pStyle w:val="Heading2"/>
        <w:keepNext/>
      </w:pPr>
      <w:r>
        <w:t>CPU纯LOS观测SNR下的双流增量和第二模式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1720.68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-1751.34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0.4932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2375.12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1339.93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0.7689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2513.98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2165.43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2540.13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2139.49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2553.77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2094.51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0.8135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2564.45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2280.57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2267.46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0.8009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2564.33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2399.97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1543.67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-1233.14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0.4852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2245.88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1069.97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2446.61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2503.93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2087.31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2535.71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2067.88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2556.43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2218.46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2563.28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2296.22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2329.68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2336.55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2023.83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815.41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0.6052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2481.76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1889.89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2563.55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2399.48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0.8465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2576.60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2458.42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2580.22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2494.22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2486.85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1607.57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90.25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-1897.07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0.4061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2075.03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-536.15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0.4857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2091.27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732.01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0.4884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2131.73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523.17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0.4990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2177.22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0.5144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2235.74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335.80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0.5565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2365.11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517.20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0.6373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2460.71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217.26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0.7089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2508.85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1524.16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867.70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72.75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-1830.32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0.3004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1938.71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-1542.92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0.4490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1966.64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92.25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1970.93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0.4613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1978.83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1981.46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1985.54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1983.78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1986.66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1628.88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90.50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-1401.73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0.4152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2079.68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0.4904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2091.56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472.08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0.4892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2131.59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273.60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0.5011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2189.46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445.39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0.5169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2244.79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91.92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0.5564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2372.44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416.15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0.6403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2470.10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691.44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2517.62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1811.34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0.7554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20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单双流增量_SN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CPU纯LOS观测SNR下的双流增量和第二模式增量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3030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第二模式_SN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3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CPU纯LOS观测SNR下的双流增量和第二模式第二模式</w:t>
      </w:r>
    </w:p>
    <w:p>
      <w:r>
        <w:t>结果：本组最低平均增量867.70 Mbps，最低正收益比例72.75%。平均正收益不保证每个位置受益，低SNR下强制双流也可能退化。第二模式比按真实接收矩阵HW的奇异值平方计算。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CPU纯LOSUPA阵元数下的双流增量和第二模式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1046.40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866.03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1784.22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1608.52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1047.73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858.73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1787.02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1629.94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1057.60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965.45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1802.48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1703.47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0.8659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815.61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-400.18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0.5740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1730.26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1217.03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576.92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-161.98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0.4377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1199.97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-493.09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825.82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-373.66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0.5776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1739.08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1335.80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0.7724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072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单双流增量_天线数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CPU纯LOSUPA阵元数下的双流增量和第二模式增量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434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第二模式_天线数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CPU纯LOSUPA阵元数下的双流增量和第二模式第二模式</w:t>
      </w:r>
    </w:p>
    <w:p>
      <w:r>
        <w:t>结果：本组最低平均增量576.92 Mbps，最低正收益比例98.00%。平均正收益不保证每个位置受益，低SNR下强制双流也可能退化。第二模式比按真实接收矩阵HW的奇异值平方计算。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CPU纯LOS协作AP数下的双流增量和第二模式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2353.27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2161.02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0.6868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2414.84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2129.72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2493.05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2245.76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2583.08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2428.84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2638.47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2475.49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2353.43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2134.05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0.6830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2412.99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1934.15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0.7107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2492.02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1942.49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0.7256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2580.18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2425.95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2640.57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2482.84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2443.29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2220.94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2482.03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2524.45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2404.26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0.8159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2658.24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2468.25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2705.25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2457.97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2332.72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1974.98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0.6601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2403.17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2137.52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0.6854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2441.19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2192.40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0.6419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2536.46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2185.54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0.6252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2601.09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2411.21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2013.55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93.46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2027.95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211.39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1995.65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74.31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1970.83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836.12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0.4332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1878.37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-506.86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0.3926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2340.65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2110.41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0.6670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2410.36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2215.50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2454.07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2287.17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0.6503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0.7724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2551.78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2337.77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0.6353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2611.52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2437.83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0.6933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12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单双流增量_AP数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CPU纯LOS协作AP数下的双流增量和第二模式增量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267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第二模式_AP数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CPU纯LOS协作AP数下的双流增量和第二模式第二模式</w:t>
      </w:r>
    </w:p>
    <w:p>
      <w:pPr>
        <w:keepNext/>
      </w:pPr>
      <w:r>
        <w:t>结果：本组最低平均增量1878.37 Mbps，最低正收益比例99.75%。平均正收益不保证每个位置受益，低SNR下强制双流也可能退化。第二模式比按真实接收矩阵HW的奇异值平方计算。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5971.46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6088.19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6167.77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6412.47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6515.66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5596.94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5733.84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5814.78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6085.30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6183.78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5600.36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5735.37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5817.41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6085.32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6189.78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5722.48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5828.07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5897.10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6158.97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6253.41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5566.23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5713.59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5752.12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5877.47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6029.75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6133.89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4992.88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5022.95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4986.05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4956.44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4967.10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4851.46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5582.26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5728.42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5773.85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5896.02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6054.18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6155.33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535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吞吐量_AP数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5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CPU纯LOS双流吞吐量与AP数</w:t>
      </w:r>
    </w:p>
    <w:p>
      <w:r>
        <w:t>AP数与吞吐量保留在补充；正文对应的主要开销实验是比特数与AP数。</w:t>
      </w:r>
    </w:p>
    <w:p>
      <w:pPr>
        <w:pStyle w:val="Heading2"/>
        <w:keepNext/>
      </w:pPr>
      <w:r>
        <w:t>CPU纯LOS莱斯因子K下的双流增量和第二模式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0.7724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0.7724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0.7724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0.7724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0.7724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20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单双流增量_莱斯因子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CPU纯LOS莱斯因子K下的双流增量和第二模式增量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978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第二模式_莱斯因子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CPU纯LOS莱斯因子K下的双流增量和第二模式第二模式</w:t>
      </w:r>
    </w:p>
    <w:p>
      <w:r>
        <w:t>结果：本组最低平均增量1990.00 Mbps，最低正收益比例100.00%。平均正收益不保证每个位置受益，低SNR下强制双流也可能退化。第二模式比按真实接收矩阵HW的奇异值平方计算。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CPU纯LOS默认配置单双流与增量分布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单流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双流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增量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3359.60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3362.89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3399.96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3348.95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5877.47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2528.52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2966.44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4956.44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1990.00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3358.40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5896.02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2537.62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60502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默认单双流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0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CPU纯LOS默认配置单双流与增量分布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939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默认增量CDF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9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CPU纯LOS默认配置单双流与增量分布CDF</w:t>
      </w:r>
    </w:p>
    <w:p>
      <w:r>
        <w:t>结果：默认配置仍为观测SNR 30 dB。此处是单独默认点，不向吞吐量SNR扫描中额外插入30 dB；CDF使用全部400个配对位置，数据沿用同一默认案例。</w:t>
      </w:r>
    </w:p>
    <w:p>
      <w:pPr>
        <w:pStyle w:val="Heading2"/>
        <w:keepNext/>
      </w:pPr>
      <w:r>
        <w:t>CPU混合信道频谱效率与观测SNR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10.9429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13.6601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14.3073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14.3319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14.2529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14.2281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14.2204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14.2200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14.2221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9.9442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13.0022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14.0234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14.2341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14.1962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14.1804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14.1768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14.1717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14.1704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11.9927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14.1582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14.6583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14.6750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14.6834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14.6855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14.6861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14.6860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10.3375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12.5192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12.5434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12.7538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12.9750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13.0716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13.4108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13.6147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13.7054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7.7565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11.9148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12.0692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12.0443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12.0858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12.1107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12.1134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12.1108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12.1089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9.4378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12.5140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12.4906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12.7890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12.9612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13.0442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13.3920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13.6435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13.7291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1811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频谱效率_SNR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CPU混合信道频谱效率与观测SNR</w:t>
      </w:r>
    </w:p>
    <w:p>
      <w:r>
        <w:t>结果：逐点满足吞吐量Mbps=400×频谱效率，横轴使用−20至20 dB、间隔5 dB。</w:t>
      </w:r>
    </w:p>
    <w:p>
      <w:pPr>
        <w:pStyle w:val="Heading2"/>
        <w:keepNext/>
      </w:pPr>
      <w:r>
        <w:t>CPU混合信道观测SNR下的双流增量和第二模式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1597.01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96.25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-1756.96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2301.40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1498.28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2442.28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1859.91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2431.13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1606.67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2403.08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1396.23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0.7575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2393.53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1410.85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2389.37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1432.43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2389.73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1433.78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2389.97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1423.56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0.7474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1400.97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-1383.52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2159.23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1244.48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0.7253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2368.07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1824.90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2381.80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1730.22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0.7462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2357.12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1669.84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2348.80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1717.08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1673.62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2344.58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1682.53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0.6969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2344.28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0.6962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1874.68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-270.65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0.5572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1563.79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2504.62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2308.22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0.8455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2520.50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2371.80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2524.58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2386.30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2386.30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0.8655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2437.77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2420.02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2420.02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0.8662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1399.67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85.75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-1884.49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0.4040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2024.61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-210.85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0.4920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2037.78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695.44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0.4815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2087.51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519.97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0.5028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2148.47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543.08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0.5261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2175.29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125.98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0.5415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2252.20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157.51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0.6010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2294.98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0.6367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2310.89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0.6478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699.62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68.25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-1798.79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0.2802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1877.45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-1600.75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0.4480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1925.21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1912.74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0.4609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1923.65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1932.67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1933.29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1932.47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1931.24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1425.16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-1439.44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0.4111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2022.32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-311.00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0.4896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2020.91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286.33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0.4744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2095.29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441.38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0.5090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2139.39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103.13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0.5244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2167.17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0.5390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2244.88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-19.78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0.6010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2297.06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-57.04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0.6427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2313.49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-36.91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0.6555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20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单双流增量_SN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CPU混合信道观测SNR下的双流增量和第二模式增量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3030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第二模式_SN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3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CPU混合信道观测SNR下的双流增量和第二模式第二模式</w:t>
      </w:r>
    </w:p>
    <w:p>
      <w:r>
        <w:t>结果：本组最低平均增量699.62 Mbps，最低正收益比例68.25%。平均正收益不保证每个位置受益，低SNR下强制双流也可能退化。第二模式比按真实接收矩阵HW的奇异值平方计算。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CPU混合信道UPA阵元数下的双流增量和第二模式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939.49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407.32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1643.46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938.86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2390.88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1423.56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898.17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511.42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1594.90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1017.14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0.7049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1016.20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907.04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0.8408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1749.60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1633.17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0.8506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2525.60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2359.58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596.96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-379.34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0.4696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1345.62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-312.04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0.5038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2322.45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550.69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0.6551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537.75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-338.97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0.4297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1155.67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-539.60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1929.08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594.91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-471.34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0.4734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1343.21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-731.00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0.5029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2314.79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0.6579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072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单双流增量_天线数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CPU混合信道UPA阵元数下的双流增量和第二模式增量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434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第二模式_天线数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CPU混合信道UPA阵元数下的双流增量和第二模式第二模式</w:t>
      </w:r>
    </w:p>
    <w:p>
      <w:r>
        <w:t>结果：本组最低平均增量537.75 Mbps，最低正收益比例97.25%。平均正收益不保证每个位置受益，低SNR下强制双流也可能退化。第二模式比按真实接收矩阵HW的奇异值平方计算。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CPU混合信道协作AP数下的双流增量和第二模式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2101.36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1712.68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0.5463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2227.01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1477.84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0.6226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2325.98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0.6953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2390.88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1423.56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2378.45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1513.64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0.6159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2443.99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1746.81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0.6228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2084.07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1774.00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0.5228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2179.73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1376.21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0.5725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2277.75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1615.76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0.6480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2336.80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1424.27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0.5724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2416.42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1938.86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0.5852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2388.16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2068.02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2427.34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2202.87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2470.94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2340.38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2525.60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2359.58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2604.56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2223.15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2647.58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2119.66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0.7986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2185.38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548.18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0.6114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2266.48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996.18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0.6169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2215.05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227.96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0.5592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2322.45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550.69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0.6551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2231.07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0.5175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2331.90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829.56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0.5982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1973.12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0.4693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1977.54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0.4595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1936.05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-48.47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1929.08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1912.63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727.07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0.4311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1833.90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-591.03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0.3942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2193.22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287.76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0.6177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2273.82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1123.92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0.6230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2219.21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85.58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0.5656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2314.79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0.6579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2251.44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0.5220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2343.19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710.54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0.6010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127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单双流增量_AP数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CPU混合信道协作AP数下的双流增量和第二模式增量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267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第二模式_AP数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CPU混合信道协作AP数下的双流增量和第二模式第二模式</w:t>
      </w:r>
    </w:p>
    <w:p>
      <w:pPr>
        <w:keepNext/>
      </w:pPr>
      <w:r>
        <w:t>结果：本组最低平均增量1833.90 Mbps，最低正收益比例99.50%。平均正收益不保证每个位置受益，低SNR下强制双流也可能退化。第二模式比按真实接收矩阵HW的奇异值平方计算。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5947.26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6075.71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6144.97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6417.83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6518.19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5276.76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5488.24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5591.93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5689.39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5794.98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5280.29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5459.20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5566.29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5771.11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5919.06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5614.94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5722.07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5791.76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6052.39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6142.36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5312.97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5467.81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5384.36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5499.84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5467.02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5591.55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4901.42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4918.54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4871.23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4838.70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4849.32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4747.71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5325.36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5480.25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5396.42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5498.79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5493.54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5610.89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7243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吞吐量_AP数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72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CPU混合信道双流吞吐量与AP数</w:t>
      </w:r>
    </w:p>
    <w:p>
      <w:r>
        <w:t>AP数与吞吐量保留在补充；正文对应的主要开销实验是比特数与AP数。</w:t>
      </w:r>
    </w:p>
    <w:p>
      <w:pPr>
        <w:pStyle w:val="Heading2"/>
        <w:keepNext/>
      </w:pPr>
      <w:r>
        <w:t>CPU混合信道莱斯因子K下的双流增量和第二模式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1132.93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89.25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-425.81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0.1944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2000.76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-294.22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0.5034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2390.88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1423.56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2503.58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1908.66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2186.95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1339.38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-220.26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0.1612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1991.50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878.23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0.4154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2480.82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2049.61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0.7869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2134.44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0.7887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1641.76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-412.71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0.4484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2410.60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1779.99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2525.60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2359.58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2563.62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2489.68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2575.99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2502.56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1503.46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92.00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-1581.57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2121.71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-49.03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0.5897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2322.45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550.69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0.6551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2438.22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1277.32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2497.82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1898.22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0.7435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1596.92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-195.02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0.4598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1822.92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82.29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1929.08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1965.28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320.64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1977.99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347.12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1503.08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90.50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-844.33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2131.57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-96.44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0.5971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2314.79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0.6579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2443.87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1473.22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2504.89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2078.85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0.7505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20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单双流增量_莱斯因子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CPU混合信道莱斯因子K下的双流增量和第二模式增量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3030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第二模式_莱斯因子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3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CPU混合信道莱斯因子K下的双流增量和第二模式第二模式</w:t>
      </w:r>
    </w:p>
    <w:p>
      <w:r>
        <w:t>结果：本组最低平均增量1132.93 Mbps，最低正收益比例89.25%。平均正收益不保证每个位置受益，低SNR下强制双流也可能退化。第二模式比按真实接收矩阵HW的奇异值平方计算。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CPU混合信道默认配置单双流与增量分布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单流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双流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增量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5689.39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2390.88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2346.44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3347.72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2525.60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3177.40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5499.84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2322.45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2909.63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4838.70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1929.08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3184.00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5498.79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2314.79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60502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默认单双流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0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CPU混合信道默认配置单双流与增量分布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9398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默认增量CDF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9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CPU混合信道默认配置单双流与增量分布CDF</w:t>
      </w:r>
    </w:p>
    <w:p>
      <w:r>
        <w:t>结果：默认配置仍为观测SNR 30 dB。此处是单独默认点，不向吞吐量SNR扫描中额外插入30 dB；CDF使用全部400个配对位置，数据沿用同一默认案例。</w:t>
      </w:r>
    </w:p>
    <w:p>
      <w:pPr>
        <w:pStyle w:val="Heading2"/>
        <w:keepNext/>
      </w:pPr>
      <w:r>
        <w:t>UE纯LOS频谱效率与观测SNR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15.5308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11.4875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13.9955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14.6245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14.7416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14.7839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14.8166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14.8144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14.8121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10.5552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13.3880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14.3113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14.5816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14.7090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14.7881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14.8126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14.8221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12.6012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14.5181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14.8783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14.9289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14.9482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14.9523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14.9541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14.9538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14.9541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13.4736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14.8348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14.9183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14.9201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14.8897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14.8610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14.8399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14.8293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10.5021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14.7079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14.8797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14.8868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14.8527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14.8291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14.8080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14.7977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14.7896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12.3999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14.8365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14.9197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14.9213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14.8891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14.8611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14.8396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14.8290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14.8225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5549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频谱效率_SNR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5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UE纯LOS频谱效率与观测SNR</w:t>
      </w:r>
    </w:p>
    <w:p>
      <w:r>
        <w:t>结果：逐点满足吞吐量Mbps=400×频谱效率，横轴使用−20至20 dB、间隔5 dB。</w:t>
      </w:r>
    </w:p>
    <w:p>
      <w:pPr>
        <w:pStyle w:val="Heading2"/>
        <w:keepNext/>
      </w:pPr>
      <w:r>
        <w:t>UE纯LOS观测SNR下的双流增量和第二模式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1720.68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-1751.34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0.4932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2375.12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1339.93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0.7689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2513.98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2165.43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2540.13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2139.49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2553.77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2094.51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0.8135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2564.45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2280.57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2267.46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0.8009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2564.33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2399.97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1543.67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-1233.14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0.4852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2245.88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1069.97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2446.61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1990.49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2503.93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2087.31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2535.71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2067.88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2556.43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2218.46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2563.28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2296.22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2329.68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2336.55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2023.83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815.41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0.6052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2481.76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1889.89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2563.55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2399.48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0.8465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2576.60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2458.42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2580.22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2494.22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2486.85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2241.87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-1194.76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0.6913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2571.49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2392.04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2584.48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2436.12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2585.35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2469.89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2428.99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2575.25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2420.87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0.8074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2571.38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2416.51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0.8014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2568.60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2386.38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0.7979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2566.77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1477.37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88.75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-1687.53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0.4817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2542.63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1042.33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0.8086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2576.20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2456.29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2578.95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2429.40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2574.08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2450.93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2569.70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2420.83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2566.00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2416.56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2563.16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2400.79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2560.79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2373.02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2088.06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91.00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-949.11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0.6681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2571.50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2424.39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2584.62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2436.12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2585.72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2469.89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2428.99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2575.22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2419.30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0.8075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2571.28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2416.51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0.8014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2568.54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2386.38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2566.95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0.7952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20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单双流增量_SNR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UE纯LOS观测SNR下的双流增量和第二模式增量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978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第二模式_SNR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UE纯LOS观测SNR下的双流增量和第二模式第二模式</w:t>
      </w:r>
    </w:p>
    <w:p>
      <w:r>
        <w:t>结果：本组最低平均增量1477.37 Mbps，最低正收益比例88.75%。平均正收益不保证每个位置受益，低SNR下强制双流也可能退化。第二模式比按真实接收矩阵HW的奇异值平方计算。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UE纯LOSUPA阵元数下的双流增量和第二模式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1046.40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866.03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1784.22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1608.52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1047.73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858.73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1787.02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1629.94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1057.60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965.45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1802.48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1703.47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0.8659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1048.50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917.24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0.7918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1786.01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1629.44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1043.07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908.03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1781.04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1622.52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2558.58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2380.98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1048.70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917.24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1786.01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1629.44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0.7938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072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单双流增量_天线数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UE纯LOSUPA阵元数下的双流增量和第二模式增量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707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第二模式_天线数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UE纯LOSUPA阵元数下的双流增量和第二模式第二模式</w:t>
      </w:r>
    </w:p>
    <w:p>
      <w:r>
        <w:t>结果：本组最低平均增量1043.07 Mbps，最低正收益比例100.00%。平均正收益不保证每个位置受益，低SNR下强制双流也可能退化。第二模式比按真实接收矩阵HW的奇异值平方计算。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UE纯LOS协作AP数下的双流增量和第二模式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2353.27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2161.02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0.6868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2414.84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2129.72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2493.05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2245.76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2583.08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2428.84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2638.47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2475.49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2353.43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2134.05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0.6830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2412.99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1934.15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0.7107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2492.02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1942.49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0.7256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2580.18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2425.95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2640.57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2482.84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2443.29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2220.94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2482.03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2321.30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2524.45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2404.26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0.8159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2658.24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2468.25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2705.25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2457.97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2355.88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2161.02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0.6889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2420.49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2244.38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2496.11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2328.76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0.7275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2590.36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2471.71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0.6996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2640.35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2475.49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0.7458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2351.32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2171.97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0.6853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2416.37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2244.10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2490.18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2359.14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2558.58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2380.98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2582.39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2466.35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0.7114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2628.22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2441.43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2355.86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2161.02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0.6888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2420.41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2244.38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2496.04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2328.76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0.7271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2590.29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2471.71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2640.40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2474.62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0.7459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127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单双流增量_AP数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UE纯LOS协作AP数下的双流增量和第二模式增量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538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第二模式_AP数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UE纯LOS协作AP数下的双流增量和第二模式第二模式</w:t>
      </w:r>
    </w:p>
    <w:p>
      <w:pPr>
        <w:keepNext/>
      </w:pPr>
      <w:r>
        <w:t>结果：本组最低平均增量2351.32 Mbps，最低正收益比例100.00%。平均正收益不保证每个位置受益，低SNR下强制双流也可能退化。第二模式比按真实接收矩阵HW的奇异值平方计算。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5971.46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6088.19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6167.77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6212.32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6412.47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6515.66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5596.94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5733.84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5814.78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6085.30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6183.78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5600.36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5735.37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5817.41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6085.32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6189.78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5722.48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5828.07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5897.10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6158.97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6253.41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5600.45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5740.92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5818.60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6094.66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6186.26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5593.29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5732.57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5807.19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5913.34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6069.86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6156.82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5600.44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5740.82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5818.49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6094.66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6186.33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5626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吞吐量_AP数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5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UE纯LOS双流吞吐量与AP数</w:t>
      </w:r>
    </w:p>
    <w:p>
      <w:r>
        <w:t>AP数与吞吐量保留在补充；正文对应的主要开销实验是比特数与AP数。</w:t>
      </w:r>
    </w:p>
    <w:p>
      <w:pPr>
        <w:pStyle w:val="Heading2"/>
        <w:keepNext/>
      </w:pPr>
      <w:r>
        <w:t>UE纯LOS莱斯因子K下的双流增量和第二模式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2397.10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2495.91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2558.58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2380.98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2558.58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2380.98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2558.58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2380.98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2558.58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2380.98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2558.58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2380.98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0.7938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20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单双流增量_莱斯因子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UE纯LOS莱斯因子K下的双流增量和第二模式增量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978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第二模式_莱斯因子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UE纯LOS莱斯因子K下的双流增量和第二模式第二模式</w:t>
      </w:r>
    </w:p>
    <w:p>
      <w:r>
        <w:t>结果：本组最低平均增量2558.58 Mbps，最低正收益比例100.00%。平均正收益不保证每个位置受益，低SNR下强制双流也可能退化。第二模式比按真实接收矩阵HW的奇异值平方计算。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UE纯LOS默认配置单双流与增量分布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单流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双流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增量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3359.60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5920.80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2561.20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3362.89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5924.54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2561.65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3399.96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5981.91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2581.95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3361.83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3354.76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5913.34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2558.58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3361.81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5926.83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2565.02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60502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默认单双流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0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UE纯LOS默认配置单双流与增量分布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95927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默认增量CDF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9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UE纯LOS默认配置单双流与增量分布CDF</w:t>
      </w:r>
    </w:p>
    <w:p>
      <w:r>
        <w:t>结果：默认配置仍为观测SNR 30 dB。此处是单独默认点，不向吞吐量SNR扫描中额外插入30 dB；CDF使用全部400个配对位置，数据沿用同一默认案例。</w:t>
      </w:r>
    </w:p>
    <w:p>
      <w:pPr>
        <w:pStyle w:val="Heading2"/>
        <w:keepNext/>
      </w:pPr>
      <w:r>
        <w:t>UE混合信道频谱效率与观测SNR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-20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-5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82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15.5409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10.9429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13.6601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14.3073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14.3319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14.2529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14.2281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14.2204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14.2200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14.2221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9.9442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13.0022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14.0234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14.2341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14.1962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14.1804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14.1768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14.1717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14.1704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11.9927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14.1582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14.6583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14.6750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14.6834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14.6855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14.6861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14.6860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12.6141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14.5569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14.6446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14.6351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14.6068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14.6000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14.5927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14.5916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9.6023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14.3851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14.6081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14.6022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14.5738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14.5685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14.5627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14.5600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14.5595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11.0685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14.5612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14.6468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14.6363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14.6064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14.5994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14.5930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14.5913</w:t>
            </w:r>
          </w:p>
        </w:tc>
        <w:tc>
          <w:tcPr>
            <w:tcW w:type="dxa" w:w="82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14.5909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1811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频谱效率_SNR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UE混合信道频谱效率与观测SNR</w:t>
      </w:r>
    </w:p>
    <w:p>
      <w:r>
        <w:t>结果：逐点满足吞吐量Mbps=400×频谱效率，横轴使用−20至20 dB、间隔5 dB。</w:t>
      </w:r>
    </w:p>
    <w:p>
      <w:pPr>
        <w:pStyle w:val="Heading2"/>
        <w:keepNext/>
      </w:pPr>
      <w:r>
        <w:t>UE混合信道观测SNR下的双流增量和第二模式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1597.01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96.25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-1756.96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2301.40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1498.28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2442.28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1859.91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2431.13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1606.67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2403.08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1396.23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0.7575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2393.53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1410.85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2389.37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1432.43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2389.73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1433.78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2389.97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1423.56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0.7474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1400.97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-1383.52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2159.23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1244.48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0.7253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2368.07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1824.90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2381.80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1730.22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0.7462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2357.12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1669.84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2348.80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1717.08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1673.62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2344.58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1682.53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0.6969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2344.28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0.6962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1874.68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-270.65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0.5572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2405.02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1563.79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2504.62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2308.22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0.8455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2520.50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2371.80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2524.58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2386.30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2386.30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0.8655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2437.77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2420.02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2420.02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0.8662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2044.29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-1443.89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0.6439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2516.17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2366.21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2531.94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2407.41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2533.50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2377.82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2530.90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2392.59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2530.11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2367.73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0.8174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2363.98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0.8153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2322.25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2338.72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0.8163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1247.66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-1637.04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0.4382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2479.52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985.07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2524.44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2406.65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2377.82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2524.69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2361.49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0.8193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2524.50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2383.61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2523.51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2357.70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0.8160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2523.18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2357.70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0.8174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2523.33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2369.00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1822.65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86.75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-839.34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0.6193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2516.63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2366.21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2532.73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2407.41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2533.80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2377.82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2530.78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2392.59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2530.07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2367.73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0.8167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2363.98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0.8150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2322.25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2528.75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2338.72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0.8163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204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单双流增量_SNR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UE混合信道观测SNR下的双流增量和第二模式增量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708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第二模式_SN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UE混合信道观测SNR下的双流增量和第二模式第二模式</w:t>
      </w:r>
    </w:p>
    <w:p>
      <w:r>
        <w:t>结果：本组最低平均增量1247.66 Mbps，最低正收益比例84.00%。平均正收益不保证每个位置受益，低SNR下强制双流也可能退化。第二模式比按真实接收矩阵HW的奇异值平方计算。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UE混合信道UPA阵元数下的双流增量和第二模式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939.49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407.32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0.7672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1643.46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938.86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2390.88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1423.56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898.17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511.42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1594.90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1017.14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0.7049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1016.20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907.04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0.8408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1749.60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1633.17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0.8506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2525.60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2359.58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1019.44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869.80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0.8256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1754.17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1589.13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2529.16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2338.72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1014.18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902.67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0.8257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1748.68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1629.06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2523.67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2337.18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1019.59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898.50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1754.24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1589.13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1024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2529.31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2338.72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072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单双流增量_天线数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UE混合信道UPA阵元数下的双流增量和第二模式增量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707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第二模式_天线数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UE混合信道UPA阵元数下的双流增量和第二模式第二模式</w:t>
      </w:r>
    </w:p>
    <w:p>
      <w:r>
        <w:t>结果：本组最低平均增量898.17 Mbps，最低正收益比例100.00%。平均正收益不保证每个位置受益，低SNR下强制双流也可能退化。第二模式比按真实接收矩阵HW的奇异值平方计算。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UE混合信道协作AP数下的双流增量和第二模式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2101.36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1712.68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0.5463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2227.01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1477.84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0.6226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2325.98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0.6953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2390.88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1423.56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2378.45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1513.64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0.6159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2443.99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1746.81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0.6228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2084.07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1774.00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0.5228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2179.73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1376.21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0.5725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2277.75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1615.76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0.6480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2336.80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1424.27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0.5724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2416.42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1938.86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0.5852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2388.16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2068.02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0.8224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2427.34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2202.87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2470.94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2340.38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2525.60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2359.58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2604.56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2223.15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2647.58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2119.66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0.7986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2086.62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2389.15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2200.22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0.7317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2465.76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2265.81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2529.16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2338.72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2544.05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2395.88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0.7374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2595.95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2423.13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2310.91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2086.62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2385.57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2200.09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0.7330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2461.36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2300.70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2523.67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2337.18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2535.18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2391.50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0.7458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2583.52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2413.49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2315.36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2086.62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2389.10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2200.22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0.7317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2465.66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2265.81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2529.31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2338.72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2543.90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2394.69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0.7376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2595.76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2418.46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0.7536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127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单双流增量_AP数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UE混合信道协作AP数下的双流增量和第二模式增量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538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第二模式_AP数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UE混合信道协作AP数下的双流增量和第二模式第二模式</w:t>
      </w:r>
    </w:p>
    <w:p>
      <w:pPr>
        <w:keepNext/>
      </w:pPr>
      <w:r>
        <w:t>结果：本组最低平均增量2084.07 Mbps，最低正收益比例100.00%。平均正收益不保证每个位置受益，低SNR下强制双流也可能退化。第二模式比按真实接收矩阵HW的奇异值平方计算。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5947.26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6075.71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6144.97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6216.37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6417.83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6518.19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5276.76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5488.24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5591.93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5689.39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5794.98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5926.66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5280.29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5459.20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5566.29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5771.11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5919.06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5614.94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5722.07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5791.76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6052.39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6142.36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5507.75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5670.50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5741.46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5978.14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6078.59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5500.58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5662.32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5731.52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5823.92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5952.11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6048.08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5507.73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5741.33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5836.57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5977.99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6078.39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535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吞吐量_AP数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5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UE混合信道双流吞吐量与AP数</w:t>
      </w:r>
    </w:p>
    <w:p>
      <w:r>
        <w:t>AP数与吞吐量保留在补充；正文对应的主要开销实验是比特数与AP数。</w:t>
      </w:r>
    </w:p>
    <w:p>
      <w:pPr>
        <w:pStyle w:val="Heading2"/>
        <w:keepNext/>
      </w:pPr>
      <w:r>
        <w:t>UE混合信道莱斯因子K下的双流增量和第二模式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横轴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最差增量 Mbps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第二模式比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1132.93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89.25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-425.81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0.1944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2000.76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-294.22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0.5034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2390.88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1423.56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0.7483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2503.58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1908.66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2186.95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1339.38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-220.26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0.1612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1991.50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878.23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0.4154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1685.00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0.6976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2480.82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2049.61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0.7869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2526.73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2134.44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0.7887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1641.76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-412.71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0.4484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2410.60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1779.99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0.8352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2525.60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2359.58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0.8664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2563.62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2489.68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2575.99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2502.56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0.8744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2041.69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99.75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-779.36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0.7399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2432.27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2234.58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2529.16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2338.72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2557.54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2412.43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2375.33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2194.87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1985.94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0.7918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2426.96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2256.54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2523.67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2337.18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2551.69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2365.72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0.8052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2559.53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2386.88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1876.57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94.75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-381.00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0.7161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2432.13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2234.58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2529.31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2338.72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0.8144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2557.67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2412.43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0.8068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2565.29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2375.33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0.7994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204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单双流增量_莱斯因子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UE混合信道莱斯因子K下的双流增量和第二模式增量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3030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第二模式_莱斯因子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3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UE混合信道莱斯因子K下的双流增量和第二模式第二模式</w:t>
      </w:r>
    </w:p>
    <w:p>
      <w:r>
        <w:t>结果：本组最低平均增量1132.93 Mbps，最低正收益比例89.25%。平均正收益不保证每个位置受益，低SNR下强制双流也可能退化。第二模式比按真实接收矩阵HW的奇异值平方计算。</w:t>
      </w:r>
    </w:p>
    <w:p>
      <w:pPr>
        <w:pStyle w:val="Heading2"/>
        <w:keepNext/>
      </w:pPr>
      <w:r>
        <w:t>UE混合信道默认配置单双流与增量分布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单流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双流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增量 Mbps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正收益 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5689.39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2390.88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全反馈Type-II(UE)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5670.72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2346.44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3347.72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5873.32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2525.60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5836.42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2529.16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3300.25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5823.92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2523.67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5836.57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2529.31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100.00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60502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默认单双流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0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UE混合信道默认配置单双流与增量分布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9398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默认增量CDF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9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UE混合信道默认配置单双流与增量分布CDF</w:t>
      </w:r>
    </w:p>
    <w:p>
      <w:r>
        <w:t>结果：默认配置仍为观测SNR 30 dB。此处是单独默认点，不向吞吐量SNR扫描中额外插入30 dB；CDF使用全部400个配对位置，数据沿用同一默认案例。</w:t>
      </w:r>
    </w:p>
    <w:p>
      <w:pPr>
        <w:pStyle w:val="Heading1"/>
      </w:pPr>
      <w:r>
        <w:t>5 实现过程与数据复现</w:t>
      </w:r>
    </w:p>
    <w:p>
      <w:r>
        <w:t>先按两类SNR范围的并集确定11个SNR点。已有20、30、40 dB直接复用原物理案例；新增−20、−15、−10、−5、0、5、10、15 dB，保持原信道、噪声种子、码本、第一相位、第二相位优化及整数消息规则。阵元数、AP数、K扫描复用原案例；单流LOS使用同一案例保存的第一流结果。</w:t>
      </w:r>
    </w:p>
    <w:p>
      <w:r>
        <w:t>新增案例先在原MATLAB环境运行，再由独立Python程序解码比特串、重建真实有效信道、核对功率、发送签名、MMSE速率、第二模式及均值。连续第二相位在跨实现浮点边界处有分歧的记录逐条保留，并在原生解码器中仅凭公共几何和整数消息严格重放。定位指标独立从空间前缀恢复；另外重新计算连续位置诊断并与保存的解码位置逐条对齐。</w:t>
      </w:r>
    </w:p>
    <w:p>
      <w:r>
        <w:t>原单流MIX重叠配置共核对61,600条，最大吞吐量差1e-11 Mbps。坐标诊断与消息解码核对24,000条，最大误差差值5.15e-14 m。SVD随观测SNR不变、纯LOS随K不变及全部曲线组400位置均通过检查。</w:t>
      </w:r>
    </w:p>
    <w:p>
      <w:r>
        <w:t>数据、配置来源及运行命令。原400位置数据、原小样本SNR预实验和固定8 AP参考数预实验继续保留；本次正式报告替换原报告同名入口，所有新图使用独立版本路径避免缓存。</w:t>
      </w:r>
    </w:p>
    <w:p>
      <w:r>
        <w:t>位置反馈的完整通信协议仍固定三个定位参考AP；固定B=8、R=3至8的400位置定位诊断列为本报告补充第一个实验，独立保存数据，不覆盖原协作AP数扫描。观测SNR提高不能消除离散反馈和模型误差，双流也不保证每个位置或每个低SNR配置都比单流更好。Word与Markdown由同一内容生成；按用户要求Word不追加检查。</w:t>
      </w:r>
    </w:p>
    <w:sectPr w:rsidR="00FC693F" w:rsidRPr="0006063C" w:rsidSect="00034616">
      <w:footerReference w:type="default" r:id="rId9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