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UPA单极化双流扩展实现与验证报告</w:t>
      </w:r>
    </w:p>
    <w:p>
      <w:r>
        <w:t>2026年10月23日。结论是当前UPA单极化场景可以在不增加第二空间波束的条件下形成两个有效接收模式。预定32个位置分别测试LOS和K=10 dB混合信道，CPU三种方法、UE六种方法共576个可实施单双流配对全部获得正速率增量。该结论是默认配置的最小可行性证据，不是全参数双流扫描。</w:t>
      </w:r>
    </w:p>
    <w:p>
      <w:pPr>
        <w:pStyle w:val="Heading1"/>
      </w:pPr>
      <w:r>
        <w:t>验证范围</w:t>
      </w:r>
    </w:p>
    <w:p>
      <w:r>
        <w:t>采用每AP32×32 UPA、8个AP、UE四接收阵元、观测SNR30 dB、总功率1、400 MHz直接换算。位置固定为1至32，不根据秩或收益筛选。用于单元检查的位置399与这32个性能位置分离。CPU与UE分别计算，LOS与混合信道分别汇总。</w:t>
      </w:r>
    </w:p>
    <w:p>
      <w:r>
        <w:t>单流和双流使用完全相同的真实信道、观测噪声、空间消息、每AP空间波束以及第一流相位。比较的是同一方法在同一位置的一流与两流，不将400位置单流均值与32位置双流均值相减。</w:t>
      </w:r>
    </w:p>
    <w:p>
      <w:pPr>
        <w:pStyle w:val="Heading1"/>
      </w:pPr>
      <w:r>
        <w:t>从单流到双流改变了什么</w:t>
      </w:r>
    </w:p>
    <w:p>
      <w:r>
        <w:t>设每AP有N个阵元、B个AP。每个方法先按现有单流规则产生单位范数空间波束f_b。将这些波束放入块对角矩阵F，其尺寸是BN×B；单极化没有此前双极化模型的2B系数维度。AP系数矩阵C尺寸为B×流数，发送预编码为</w:t>
      </w:r>
    </w:p>
    <w:p>
      <w:pPr>
        <w:spacing w:after="60"/>
        <w:jc w:val="center"/>
      </w:pPr>
      <m:oMathPara>
        <m:oMath>
          <m:r>
            <m:t>W = F C</m:t>
          </m:r>
        </m:oMath>
      </m:oMathPara>
    </w:p>
    <w:p>
      <w:r>
        <w:t>单流时，每AP系数为</w:t>
      </w:r>
    </w:p>
    <w:p>
      <w:pPr>
        <w:spacing w:after="60"/>
        <w:jc w:val="center"/>
      </w:pPr>
      <m:oMathPara>
        <m:oMath>
          <m:sSub>
            <m:e>
              <m:r>
                <m:t>C</m:t>
              </m:r>
            </m:e>
            <m:sub>
              <m:r>
                <m:t>b,1</m:t>
              </m:r>
            </m:sub>
          </m:sSub>
          <m:r>
            <m:t> = </m:t>
          </m:r>
          <m:f>
            <m:num>
              <m:sSup>
                <m:e>
                  <m:r>
                    <m:t>e</m:t>
                  </m:r>
                </m:e>
                <m:sup>
                  <m:r>
                    <m:t>j</m:t>
                  </m:r>
                  <m:sSub>
                    <m:e>
                      <m:r>
                        <m:t>θ</m:t>
                      </m:r>
                    </m:e>
                    <m:sub>
                      <m:r>
                        <m:t>b,1</m:t>
                      </m:r>
                    </m:sub>
                  </m:sSub>
                </m:sup>
              </m:sSup>
            </m:num>
            <m:den>
              <m:rad>
                <m:radPr>
                  <m:degHide m:val="1"/>
                </m:radPr>
                <m:deg/>
                <m:e>
                  <m:r>
                    <m:t>B</m:t>
                  </m:r>
                </m:e>
              </m:rad>
            </m:den>
          </m:f>
        </m:oMath>
      </m:oMathPara>
    </w:p>
    <w:p>
      <w:r>
        <w:t>双流时，两个数据符号共享同一个f_b，每个系数改为</w:t>
      </w:r>
    </w:p>
    <w:p>
      <w:pPr>
        <w:spacing w:after="60"/>
        <w:jc w:val="center"/>
      </w:pPr>
      <m:oMathPara>
        <m:oMath>
          <m:sSub>
            <m:e>
              <m:r>
                <m:t>C</m:t>
              </m:r>
            </m:e>
            <m:sub>
              <m:r>
                <m:t>b,s</m:t>
              </m:r>
            </m:sub>
          </m:sSub>
          <m:r>
            <m:t> = </m:t>
          </m:r>
          <m:f>
            <m:num>
              <m:sSup>
                <m:e>
                  <m:r>
                    <m:t>e</m:t>
                  </m:r>
                </m:e>
                <m:sup>
                  <m:r>
                    <m:t>j</m:t>
                  </m:r>
                  <m:sSub>
                    <m:e>
                      <m:r>
                        <m:t>θ</m:t>
                      </m:r>
                    </m:e>
                    <m:sub>
                      <m:r>
                        <m:t>b,s</m:t>
                      </m:r>
                    </m:sub>
                  </m:sSub>
                </m:sup>
              </m:sSup>
            </m:num>
            <m:den>
              <m:rad>
                <m:radPr>
                  <m:degHide m:val="1"/>
                </m:radPr>
                <m:deg/>
                <m:e>
                  <m:r>
                    <m:t>2B</m:t>
                  </m:r>
                </m:e>
              </m:rad>
            </m:den>
          </m:f>
          <m:r>
            <m:t> ,  s = 1, 2</m:t>
          </m:r>
        </m:oMath>
      </m:oMathPara>
    </w:p>
    <w:p>
      <w:pPr>
        <w:keepNext/>
      </w:pPr>
      <w:r>
        <w:t>第一流的波束与相位不变，只因两流平分总功率而缩放。第二流新增加的是每AP的一组相位，不增加第二条空间波束，不重新定位，也不重复发送空间消息。每流功率1/2、每AP两流合计功率1/B、总功率1。</w:t>
      </w:r>
    </w:p>
    <w:tbl>
      <w:tblPr>
        <w:tblStyle w:val="TableGrid"/>
        <w:tblW w:type="auto" w:w="0"/>
        <w:tblLayout w:type="fixed"/>
        <w:tblLook w:firstColumn="1" w:firstRow="1" w:lastColumn="0" w:lastRow="0" w:noHBand="0" w:noVBand="1" w:val="04A0"/>
      </w:tblPr>
      <w:tblGrid>
        <w:gridCol w:w="3264"/>
        <w:gridCol w:w="3264"/>
        <w:gridCol w:w="3264"/>
      </w:tblGrid>
      <w:tr>
        <w:trPr>
          <w:cantSplit/>
          <w:tblHeader/>
        </w:trPr>
        <w:tc>
          <w:tcPr>
            <w:tcW w:type="dxa" w:w="2376"/>
            <w:tcMar>
              <w:top w:w="50" w:type="dxa"/>
              <w:bottom w:w="50" w:type="dxa"/>
              <w:left w:w="80" w:type="dxa"/>
              <w:right w:w="80" w:type="dxa"/>
            </w:tcMar>
          </w:tcPr>
          <w:p>
            <w:pPr>
              <w:keepNext/>
              <w:spacing w:after="0" w:line="252" w:lineRule="auto"/>
            </w:pPr>
            <w:r>
              <w:rPr>
                <w:b/>
                <w:sz w:val="21"/>
              </w:rPr>
              <w:t>环节</w:t>
            </w:r>
          </w:p>
        </w:tc>
        <w:tc>
          <w:tcPr>
            <w:tcW w:type="dxa" w:w="3708"/>
            <w:tcMar>
              <w:top w:w="50" w:type="dxa"/>
              <w:bottom w:w="50" w:type="dxa"/>
              <w:left w:w="80" w:type="dxa"/>
              <w:right w:w="80" w:type="dxa"/>
            </w:tcMar>
          </w:tcPr>
          <w:p>
            <w:pPr>
              <w:keepNext/>
              <w:spacing w:after="0" w:line="252" w:lineRule="auto"/>
              <w:jc w:val="center"/>
            </w:pPr>
            <w:r>
              <w:rPr>
                <w:b/>
                <w:sz w:val="21"/>
              </w:rPr>
              <w:t>单流</w:t>
            </w:r>
          </w:p>
        </w:tc>
        <w:tc>
          <w:tcPr>
            <w:tcW w:type="dxa" w:w="3708"/>
            <w:tcMar>
              <w:top w:w="50" w:type="dxa"/>
              <w:bottom w:w="50" w:type="dxa"/>
              <w:left w:w="80" w:type="dxa"/>
              <w:right w:w="80" w:type="dxa"/>
            </w:tcMar>
          </w:tcPr>
          <w:p>
            <w:pPr>
              <w:keepNext/>
              <w:spacing w:after="0" w:line="252" w:lineRule="auto"/>
              <w:jc w:val="center"/>
            </w:pPr>
            <w:r>
              <w:rPr>
                <w:b/>
                <w:sz w:val="21"/>
              </w:rPr>
              <w:t>双流</w:t>
            </w:r>
          </w:p>
        </w:tc>
      </w:tr>
      <w:tr>
        <w:trPr>
          <w:cantSplit/>
        </w:trPr>
        <w:tc>
          <w:tcPr>
            <w:tcW w:type="dxa" w:w="2376"/>
            <w:tcMar>
              <w:top w:w="50" w:type="dxa"/>
              <w:bottom w:w="50" w:type="dxa"/>
              <w:left w:w="80" w:type="dxa"/>
              <w:right w:w="80" w:type="dxa"/>
            </w:tcMar>
          </w:tcPr>
          <w:p>
            <w:pPr>
              <w:keepNext/>
              <w:spacing w:after="0" w:line="252" w:lineRule="auto"/>
            </w:pPr>
            <w:r>
              <w:rPr>
                <w:b w:val="0"/>
                <w:sz w:val="21"/>
              </w:rPr>
              <w:t>每AP空间波束</w:t>
            </w:r>
          </w:p>
        </w:tc>
        <w:tc>
          <w:tcPr>
            <w:tcW w:type="dxa" w:w="3708"/>
            <w:tcMar>
              <w:top w:w="50" w:type="dxa"/>
              <w:bottom w:w="50" w:type="dxa"/>
              <w:left w:w="80" w:type="dxa"/>
              <w:right w:w="80" w:type="dxa"/>
            </w:tcMar>
          </w:tcPr>
          <w:p>
            <w:pPr>
              <w:keepNext/>
              <w:spacing w:after="0" w:line="252" w:lineRule="auto"/>
              <w:jc w:val="center"/>
            </w:pPr>
            <w:r>
              <w:rPr>
                <w:b w:val="0"/>
                <w:sz w:val="21"/>
              </w:rPr>
              <w:t>一条f_b</w:t>
            </w:r>
          </w:p>
        </w:tc>
        <w:tc>
          <w:tcPr>
            <w:tcW w:type="dxa" w:w="3708"/>
            <w:tcMar>
              <w:top w:w="50" w:type="dxa"/>
              <w:bottom w:w="50" w:type="dxa"/>
              <w:left w:w="80" w:type="dxa"/>
              <w:right w:w="80" w:type="dxa"/>
            </w:tcMar>
          </w:tcPr>
          <w:p>
            <w:pPr>
              <w:keepNext/>
              <w:spacing w:after="0" w:line="252" w:lineRule="auto"/>
              <w:jc w:val="center"/>
            </w:pPr>
            <w:r>
              <w:rPr>
                <w:b w:val="0"/>
                <w:sz w:val="21"/>
              </w:rPr>
              <w:t>两流共用同一条f_b</w:t>
            </w:r>
          </w:p>
        </w:tc>
      </w:tr>
      <w:tr>
        <w:trPr>
          <w:cantSplit/>
        </w:trPr>
        <w:tc>
          <w:tcPr>
            <w:tcW w:type="dxa" w:w="2376"/>
            <w:tcMar>
              <w:top w:w="50" w:type="dxa"/>
              <w:bottom w:w="50" w:type="dxa"/>
              <w:left w:w="80" w:type="dxa"/>
              <w:right w:w="80" w:type="dxa"/>
            </w:tcMar>
          </w:tcPr>
          <w:p>
            <w:pPr>
              <w:keepNext/>
              <w:spacing w:after="0" w:line="252" w:lineRule="auto"/>
            </w:pPr>
            <w:r>
              <w:rPr>
                <w:b w:val="0"/>
                <w:sz w:val="21"/>
              </w:rPr>
              <w:t>第一流相位</w:t>
            </w:r>
          </w:p>
        </w:tc>
        <w:tc>
          <w:tcPr>
            <w:tcW w:type="dxa" w:w="3708"/>
            <w:tcMar>
              <w:top w:w="50" w:type="dxa"/>
              <w:bottom w:w="50" w:type="dxa"/>
              <w:left w:w="80" w:type="dxa"/>
              <w:right w:w="80" w:type="dxa"/>
            </w:tcMar>
          </w:tcPr>
          <w:p>
            <w:pPr>
              <w:keepNext/>
              <w:spacing w:after="0" w:line="252" w:lineRule="auto"/>
              <w:jc w:val="center"/>
            </w:pPr>
            <w:r>
              <w:rPr>
                <w:b w:val="0"/>
                <w:sz w:val="21"/>
              </w:rPr>
              <w:t>已有单流相位</w:t>
            </w:r>
          </w:p>
        </w:tc>
        <w:tc>
          <w:tcPr>
            <w:tcW w:type="dxa" w:w="3708"/>
            <w:tcMar>
              <w:top w:w="50" w:type="dxa"/>
              <w:bottom w:w="50" w:type="dxa"/>
              <w:left w:w="80" w:type="dxa"/>
              <w:right w:w="80" w:type="dxa"/>
            </w:tcMar>
          </w:tcPr>
          <w:p>
            <w:pPr>
              <w:keepNext/>
              <w:spacing w:after="0" w:line="252" w:lineRule="auto"/>
              <w:jc w:val="center"/>
            </w:pPr>
            <w:r>
              <w:rPr>
                <w:b w:val="0"/>
                <w:sz w:val="21"/>
              </w:rPr>
              <w:t>原样保留</w:t>
            </w:r>
          </w:p>
        </w:tc>
      </w:tr>
      <w:tr>
        <w:trPr>
          <w:cantSplit/>
        </w:trPr>
        <w:tc>
          <w:tcPr>
            <w:tcW w:type="dxa" w:w="2376"/>
            <w:tcMar>
              <w:top w:w="50" w:type="dxa"/>
              <w:bottom w:w="50" w:type="dxa"/>
              <w:left w:w="80" w:type="dxa"/>
              <w:right w:w="80" w:type="dxa"/>
            </w:tcMar>
          </w:tcPr>
          <w:p>
            <w:pPr>
              <w:keepNext/>
              <w:spacing w:after="0" w:line="252" w:lineRule="auto"/>
            </w:pPr>
            <w:r>
              <w:rPr>
                <w:b w:val="0"/>
                <w:sz w:val="21"/>
              </w:rPr>
              <w:t>第二流相位</w:t>
            </w:r>
          </w:p>
        </w:tc>
        <w:tc>
          <w:tcPr>
            <w:tcW w:type="dxa" w:w="3708"/>
            <w:tcMar>
              <w:top w:w="50" w:type="dxa"/>
              <w:bottom w:w="50" w:type="dxa"/>
              <w:left w:w="80" w:type="dxa"/>
              <w:right w:w="80" w:type="dxa"/>
            </w:tcMar>
          </w:tcPr>
          <w:p>
            <w:pPr>
              <w:keepNext/>
              <w:spacing w:after="0" w:line="252" w:lineRule="auto"/>
              <w:jc w:val="center"/>
            </w:pPr>
            <w:r>
              <w:rPr>
                <w:b w:val="0"/>
                <w:sz w:val="21"/>
              </w:rPr>
              <w:t>无</w:t>
            </w:r>
          </w:p>
        </w:tc>
        <w:tc>
          <w:tcPr>
            <w:tcW w:type="dxa" w:w="3708"/>
            <w:tcMar>
              <w:top w:w="50" w:type="dxa"/>
              <w:bottom w:w="50" w:type="dxa"/>
              <w:left w:w="80" w:type="dxa"/>
              <w:right w:w="80" w:type="dxa"/>
            </w:tcMar>
          </w:tcPr>
          <w:p>
            <w:pPr>
              <w:keepNext/>
              <w:spacing w:after="0" w:line="252" w:lineRule="auto"/>
              <w:jc w:val="center"/>
            </w:pPr>
            <w:r>
              <w:rPr>
                <w:b w:val="0"/>
                <w:sz w:val="21"/>
              </w:rPr>
              <w:t>新增跨AP分布</w:t>
            </w:r>
          </w:p>
        </w:tc>
      </w:tr>
      <w:tr>
        <w:trPr>
          <w:cantSplit/>
        </w:trPr>
        <w:tc>
          <w:tcPr>
            <w:tcW w:type="dxa" w:w="2376"/>
            <w:tcMar>
              <w:top w:w="50" w:type="dxa"/>
              <w:bottom w:w="50" w:type="dxa"/>
              <w:left w:w="80" w:type="dxa"/>
              <w:right w:w="80" w:type="dxa"/>
            </w:tcMar>
          </w:tcPr>
          <w:p>
            <w:pPr>
              <w:keepNext/>
              <w:spacing w:after="0" w:line="252" w:lineRule="auto"/>
            </w:pPr>
            <w:r>
              <w:rPr>
                <w:b w:val="0"/>
                <w:sz w:val="21"/>
              </w:rPr>
              <w:t>系数矩阵</w:t>
            </w:r>
          </w:p>
        </w:tc>
        <w:tc>
          <w:tcPr>
            <w:tcW w:type="dxa" w:w="3708"/>
            <w:tcMar>
              <w:top w:w="50" w:type="dxa"/>
              <w:bottom w:w="50" w:type="dxa"/>
              <w:left w:w="80" w:type="dxa"/>
              <w:right w:w="80" w:type="dxa"/>
            </w:tcMar>
          </w:tcPr>
          <w:p>
            <w:pPr>
              <w:keepNext/>
              <w:spacing w:after="0" w:line="252" w:lineRule="auto"/>
              <w:jc w:val="center"/>
            </w:pPr>
            <w:r>
              <w:rPr>
                <w:b w:val="0"/>
                <w:sz w:val="21"/>
              </w:rPr>
              <w:t>B×1</w:t>
            </w:r>
          </w:p>
        </w:tc>
        <w:tc>
          <w:tcPr>
            <w:tcW w:type="dxa" w:w="3708"/>
            <w:tcMar>
              <w:top w:w="50" w:type="dxa"/>
              <w:bottom w:w="50" w:type="dxa"/>
              <w:left w:w="80" w:type="dxa"/>
              <w:right w:w="80" w:type="dxa"/>
            </w:tcMar>
          </w:tcPr>
          <w:p>
            <w:pPr>
              <w:keepNext/>
              <w:spacing w:after="0" w:line="252" w:lineRule="auto"/>
              <w:jc w:val="center"/>
            </w:pPr>
            <w:r>
              <w:rPr>
                <w:b w:val="0"/>
                <w:sz w:val="21"/>
              </w:rPr>
              <w:t>B×2</w:t>
            </w:r>
          </w:p>
        </w:tc>
      </w:tr>
      <w:tr>
        <w:trPr>
          <w:cantSplit/>
        </w:trPr>
        <w:tc>
          <w:tcPr>
            <w:tcW w:type="dxa" w:w="2376"/>
            <w:tcMar>
              <w:top w:w="50" w:type="dxa"/>
              <w:bottom w:w="50" w:type="dxa"/>
              <w:left w:w="80" w:type="dxa"/>
              <w:right w:w="80" w:type="dxa"/>
            </w:tcMar>
          </w:tcPr>
          <w:p>
            <w:pPr>
              <w:keepNext/>
              <w:spacing w:after="0" w:line="252" w:lineRule="auto"/>
            </w:pPr>
            <w:r>
              <w:rPr>
                <w:b w:val="0"/>
                <w:sz w:val="21"/>
              </w:rPr>
              <w:t>CPU新增反馈</w:t>
            </w:r>
          </w:p>
        </w:tc>
        <w:tc>
          <w:tcPr>
            <w:tcW w:type="dxa" w:w="3708"/>
            <w:tcMar>
              <w:top w:w="50" w:type="dxa"/>
              <w:bottom w:w="50" w:type="dxa"/>
              <w:left w:w="80" w:type="dxa"/>
              <w:right w:w="80" w:type="dxa"/>
            </w:tcMar>
          </w:tcPr>
          <w:p>
            <w:pPr>
              <w:keepNext/>
              <w:spacing w:after="0" w:line="252" w:lineRule="auto"/>
              <w:jc w:val="center"/>
            </w:pPr>
            <w:r>
              <w:rPr>
                <w:b w:val="0"/>
                <w:sz w:val="21"/>
              </w:rPr>
              <w:t>无</w:t>
            </w:r>
          </w:p>
        </w:tc>
        <w:tc>
          <w:tcPr>
            <w:tcW w:type="dxa" w:w="3708"/>
            <w:tcMar>
              <w:top w:w="50" w:type="dxa"/>
              <w:bottom w:w="50" w:type="dxa"/>
              <w:left w:w="80" w:type="dxa"/>
              <w:right w:w="80" w:type="dxa"/>
            </w:tcMar>
          </w:tcPr>
          <w:p>
            <w:pPr>
              <w:keepNext/>
              <w:spacing w:after="0" w:line="252" w:lineRule="auto"/>
              <w:jc w:val="center"/>
            </w:pPr>
            <w:r>
              <w:rPr>
                <w:b w:val="0"/>
                <w:sz w:val="21"/>
              </w:rPr>
              <w:t>无</w:t>
            </w:r>
          </w:p>
        </w:tc>
      </w:tr>
      <w:tr>
        <w:trPr>
          <w:cantSplit/>
        </w:trPr>
        <w:tc>
          <w:tcPr>
            <w:tcW w:type="dxa" w:w="2376"/>
            <w:tcMar>
              <w:top w:w="50" w:type="dxa"/>
              <w:bottom w:w="50" w:type="dxa"/>
              <w:left w:w="80" w:type="dxa"/>
              <w:right w:w="80" w:type="dxa"/>
            </w:tcMar>
          </w:tcPr>
          <w:p>
            <w:pPr>
              <w:keepNext w:val="0"/>
              <w:spacing w:after="0" w:line="252" w:lineRule="auto"/>
            </w:pPr>
            <w:r>
              <w:rPr>
                <w:b w:val="0"/>
                <w:sz w:val="21"/>
              </w:rPr>
              <w:t>UE新增反馈</w:t>
            </w:r>
          </w:p>
        </w:tc>
        <w:tc>
          <w:tcPr>
            <w:tcW w:type="dxa" w:w="3708"/>
            <w:tcMar>
              <w:top w:w="50" w:type="dxa"/>
              <w:bottom w:w="50" w:type="dxa"/>
              <w:left w:w="80" w:type="dxa"/>
              <w:right w:w="80" w:type="dxa"/>
            </w:tcMar>
          </w:tcPr>
          <w:p>
            <w:pPr>
              <w:keepNext w:val="0"/>
              <w:spacing w:after="0" w:line="252" w:lineRule="auto"/>
              <w:jc w:val="center"/>
            </w:pPr>
            <w:r>
              <w:rPr>
                <w:b w:val="0"/>
                <w:sz w:val="21"/>
              </w:rPr>
              <w:t>无</w:t>
            </w:r>
          </w:p>
        </w:tc>
        <w:tc>
          <w:tcPr>
            <w:tcW w:type="dxa" w:w="3708"/>
            <w:tcMar>
              <w:top w:w="50" w:type="dxa"/>
              <w:bottom w:w="50" w:type="dxa"/>
              <w:left w:w="80" w:type="dxa"/>
              <w:right w:w="80" w:type="dxa"/>
            </w:tcMar>
          </w:tcPr>
          <w:p>
            <w:pPr>
              <w:keepNext w:val="0"/>
              <w:spacing w:after="0" w:line="252" w:lineRule="auto"/>
              <w:jc w:val="center"/>
            </w:pPr>
            <w:r>
              <w:rPr>
                <w:b w:val="0"/>
                <w:sz w:val="21"/>
              </w:rPr>
              <w:t>B−1个4 bit相对相位</w:t>
            </w:r>
          </w:p>
        </w:tc>
      </w:tr>
    </w:tbl>
    <w:p>
      <w:pPr>
        <w:spacing w:after="20"/>
      </w:pPr>
    </w:p>
    <w:p>
      <w:r>
        <w:t>如果第二流仅给整列增加一个共同相位，两列仍共线，接收秩至多1。因此本实现真正搜索跨AP不同的第二流相位，而不是复制第一列。</w:t>
      </w:r>
    </w:p>
    <w:p>
      <w:pPr>
        <w:pStyle w:val="Heading1"/>
      </w:pPr>
      <w:r>
        <w:t>第二流相位如何设计</w:t>
      </w:r>
    </w:p>
    <w:p>
      <w:r>
        <w:t>先形成低维有效信道E，每AP一列，为该AP信道乘以已有空间波束。保留第一流系数，使用两个固定初始化：一是去除第一接收方向后残余有效信道的主模式相位，二是第一相位叠加跨AP相位斜坡。按设计端可见的信道选较优初始化，进行三轮坐标更新。</w:t>
      </w:r>
    </w:p>
    <w:p>
      <w:r>
        <w:t>目标是两流线性MMSE接收的速率和。UE直接在16个相位上搜索；CPU使用64点粗搜索加24次固定黄金分割细化，产生连续相位。所有参数预先冻结，每轮目标不下降，不用真实信道选择候选或调参。该算法是启发式，不声称全局最优。</w:t>
      </w:r>
    </w:p>
    <w:p>
      <w:r>
        <w:t>Type-I/II与几何方法保留各自单流空间波束；Type-II两流共享原复合波束。Docomo也保留其单流适配波束及第一相位，第二流按统一框架增加相位，因此属于Docomo结构适配的统一双流扩展，不是论文原始多列DFT子集方案的完整复现。</w:t>
      </w:r>
    </w:p>
    <w:p>
      <w:pPr>
        <w:pStyle w:val="Heading1"/>
      </w:pPr>
      <w:r>
        <w:t>CPU计算和信息边界</w:t>
      </w:r>
    </w:p>
    <w:p>
      <w:r>
        <w:t>CPU接收原有空间消息，解码位置和共享空间波束；只用公共几何模型形成有效信道，保留模型第一相位并搜索第二相位。解码接口不接收Hobs、Htrue或UE连续位置。两流总反馈仍为HAQSE84 bit、DFT42 bit、POS36 bit，未增加相位反馈。</w:t>
      </w:r>
    </w:p>
    <w:p>
      <w:r>
        <w:t>CPU重复从同一消息和公共配置计算得到完全相同的两流发送矩阵。固定的是反馈消息规模，不是CPU整体计算量；第二流优化会增加CPU工作量，当前没有声称运行开销不变。</w:t>
      </w:r>
    </w:p>
    <w:p>
      <w:pPr>
        <w:pStyle w:val="Heading2"/>
        <w:keepNext/>
      </w:pPr>
      <w:r>
        <w:t>CPU纯LOS结果</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2376"/>
            <w:tcMar>
              <w:top w:w="50" w:type="dxa"/>
              <w:bottom w:w="50" w:type="dxa"/>
              <w:left w:w="80" w:type="dxa"/>
              <w:right w:w="80" w:type="dxa"/>
            </w:tcMar>
          </w:tcPr>
          <w:p>
            <w:pPr>
              <w:keepNext/>
              <w:spacing w:after="0" w:line="252" w:lineRule="auto"/>
            </w:pPr>
            <w:r>
              <w:rPr>
                <w:b/>
                <w:sz w:val="21"/>
              </w:rPr>
              <w:t>方法</w:t>
            </w:r>
          </w:p>
        </w:tc>
        <w:tc>
          <w:tcPr>
            <w:tcW w:type="dxa" w:w="1483"/>
            <w:tcMar>
              <w:top w:w="50" w:type="dxa"/>
              <w:bottom w:w="50" w:type="dxa"/>
              <w:left w:w="80" w:type="dxa"/>
              <w:right w:w="80" w:type="dxa"/>
            </w:tcMar>
          </w:tcPr>
          <w:p>
            <w:pPr>
              <w:keepNext/>
              <w:spacing w:after="0" w:line="252" w:lineRule="auto"/>
              <w:jc w:val="center"/>
            </w:pPr>
            <w:r>
              <w:rPr>
                <w:b/>
                <w:sz w:val="21"/>
              </w:rPr>
              <w:t>单流 Mbps</w:t>
            </w:r>
          </w:p>
        </w:tc>
        <w:tc>
          <w:tcPr>
            <w:tcW w:type="dxa" w:w="1483"/>
            <w:tcMar>
              <w:top w:w="50" w:type="dxa"/>
              <w:bottom w:w="50" w:type="dxa"/>
              <w:left w:w="80" w:type="dxa"/>
              <w:right w:w="80" w:type="dxa"/>
            </w:tcMar>
          </w:tcPr>
          <w:p>
            <w:pPr>
              <w:keepNext/>
              <w:spacing w:after="0" w:line="252" w:lineRule="auto"/>
              <w:jc w:val="center"/>
            </w:pPr>
            <w:r>
              <w:rPr>
                <w:b/>
                <w:sz w:val="21"/>
              </w:rPr>
              <w:t>双流 Mbps</w:t>
            </w:r>
          </w:p>
        </w:tc>
        <w:tc>
          <w:tcPr>
            <w:tcW w:type="dxa" w:w="1483"/>
            <w:tcMar>
              <w:top w:w="50" w:type="dxa"/>
              <w:bottom w:w="50" w:type="dxa"/>
              <w:left w:w="80" w:type="dxa"/>
              <w:right w:w="80" w:type="dxa"/>
            </w:tcMar>
          </w:tcPr>
          <w:p>
            <w:pPr>
              <w:keepNext/>
              <w:spacing w:after="0" w:line="252" w:lineRule="auto"/>
              <w:jc w:val="center"/>
            </w:pPr>
            <w:r>
              <w:rPr>
                <w:b/>
                <w:sz w:val="21"/>
              </w:rPr>
              <w:t>增量 Mbps</w:t>
            </w:r>
          </w:p>
        </w:tc>
        <w:tc>
          <w:tcPr>
            <w:tcW w:type="dxa" w:w="1483"/>
            <w:tcMar>
              <w:top w:w="50" w:type="dxa"/>
              <w:bottom w:w="50" w:type="dxa"/>
              <w:left w:w="80" w:type="dxa"/>
              <w:right w:w="80" w:type="dxa"/>
            </w:tcMar>
          </w:tcPr>
          <w:p>
            <w:pPr>
              <w:keepNext/>
              <w:spacing w:after="0" w:line="252" w:lineRule="auto"/>
              <w:jc w:val="center"/>
            </w:pPr>
            <w:r>
              <w:rPr>
                <w:b/>
                <w:sz w:val="21"/>
              </w:rPr>
              <w:t>正收益比例</w:t>
            </w:r>
          </w:p>
        </w:tc>
        <w:tc>
          <w:tcPr>
            <w:tcW w:type="dxa" w:w="1483"/>
            <w:tcMar>
              <w:top w:w="50" w:type="dxa"/>
              <w:bottom w:w="50" w:type="dxa"/>
              <w:left w:w="80" w:type="dxa"/>
              <w:right w:w="80" w:type="dxa"/>
            </w:tcMar>
          </w:tcPr>
          <w:p>
            <w:pPr>
              <w:keepNext/>
              <w:spacing w:after="0" w:line="252" w:lineRule="auto"/>
              <w:jc w:val="center"/>
            </w:pPr>
            <w:r>
              <w:rPr>
                <w:b/>
                <w:sz w:val="21"/>
              </w:rPr>
              <w:t>第二模式功率比均值</w:t>
            </w:r>
          </w:p>
        </w:tc>
      </w:tr>
      <w:tr>
        <w:trPr>
          <w:cantSplit/>
        </w:trPr>
        <w:tc>
          <w:tcPr>
            <w:tcW w:type="dxa" w:w="2376"/>
            <w:tcMar>
              <w:top w:w="50" w:type="dxa"/>
              <w:bottom w:w="50" w:type="dxa"/>
              <w:left w:w="80" w:type="dxa"/>
              <w:right w:w="80" w:type="dxa"/>
            </w:tcMar>
          </w:tcPr>
          <w:p>
            <w:pPr>
              <w:keepNext/>
              <w:spacing w:after="0" w:line="252" w:lineRule="auto"/>
            </w:pPr>
            <w:r>
              <w:rPr>
                <w:b w:val="0"/>
                <w:sz w:val="21"/>
              </w:rPr>
              <w:t>HAQSE</w:t>
            </w:r>
          </w:p>
        </w:tc>
        <w:tc>
          <w:tcPr>
            <w:tcW w:type="dxa" w:w="1483"/>
            <w:tcMar>
              <w:top w:w="50" w:type="dxa"/>
              <w:bottom w:w="50" w:type="dxa"/>
              <w:left w:w="80" w:type="dxa"/>
              <w:right w:w="80" w:type="dxa"/>
            </w:tcMar>
          </w:tcPr>
          <w:p>
            <w:pPr>
              <w:keepNext/>
              <w:spacing w:after="0" w:line="252" w:lineRule="auto"/>
              <w:jc w:val="center"/>
            </w:pPr>
            <w:r>
              <w:rPr>
                <w:b w:val="0"/>
                <w:sz w:val="21"/>
              </w:rPr>
              <w:t>3346.347</w:t>
            </w:r>
          </w:p>
        </w:tc>
        <w:tc>
          <w:tcPr>
            <w:tcW w:type="dxa" w:w="1483"/>
            <w:tcMar>
              <w:top w:w="50" w:type="dxa"/>
              <w:bottom w:w="50" w:type="dxa"/>
              <w:left w:w="80" w:type="dxa"/>
              <w:right w:w="80" w:type="dxa"/>
            </w:tcMar>
          </w:tcPr>
          <w:p>
            <w:pPr>
              <w:keepNext/>
              <w:spacing w:after="0" w:line="252" w:lineRule="auto"/>
              <w:jc w:val="center"/>
            </w:pPr>
            <w:r>
              <w:rPr>
                <w:b w:val="0"/>
                <w:sz w:val="21"/>
              </w:rPr>
              <w:t>5871.511</w:t>
            </w:r>
          </w:p>
        </w:tc>
        <w:tc>
          <w:tcPr>
            <w:tcW w:type="dxa" w:w="1483"/>
            <w:tcMar>
              <w:top w:w="50" w:type="dxa"/>
              <w:bottom w:w="50" w:type="dxa"/>
              <w:left w:w="80" w:type="dxa"/>
              <w:right w:w="80" w:type="dxa"/>
            </w:tcMar>
          </w:tcPr>
          <w:p>
            <w:pPr>
              <w:keepNext/>
              <w:spacing w:after="0" w:line="252" w:lineRule="auto"/>
              <w:jc w:val="center"/>
            </w:pPr>
            <w:r>
              <w:rPr>
                <w:b w:val="0"/>
                <w:sz w:val="21"/>
              </w:rPr>
              <w:t>2525.165</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0.7706</w:t>
            </w:r>
          </w:p>
        </w:tc>
      </w:tr>
      <w:tr>
        <w:trPr>
          <w:cantSplit/>
        </w:trPr>
        <w:tc>
          <w:tcPr>
            <w:tcW w:type="dxa" w:w="2376"/>
            <w:tcMar>
              <w:top w:w="50" w:type="dxa"/>
              <w:bottom w:w="50" w:type="dxa"/>
              <w:left w:w="80" w:type="dxa"/>
              <w:right w:w="80" w:type="dxa"/>
            </w:tcMar>
          </w:tcPr>
          <w:p>
            <w:pPr>
              <w:keepNext/>
              <w:spacing w:after="0" w:line="252" w:lineRule="auto"/>
            </w:pPr>
            <w:r>
              <w:rPr>
                <w:b w:val="0"/>
                <w:sz w:val="21"/>
              </w:rPr>
              <w:t>DFT索引</w:t>
            </w:r>
          </w:p>
        </w:tc>
        <w:tc>
          <w:tcPr>
            <w:tcW w:type="dxa" w:w="1483"/>
            <w:tcMar>
              <w:top w:w="50" w:type="dxa"/>
              <w:bottom w:w="50" w:type="dxa"/>
              <w:left w:w="80" w:type="dxa"/>
              <w:right w:w="80" w:type="dxa"/>
            </w:tcMar>
          </w:tcPr>
          <w:p>
            <w:pPr>
              <w:keepNext/>
              <w:spacing w:after="0" w:line="252" w:lineRule="auto"/>
              <w:jc w:val="center"/>
            </w:pPr>
            <w:r>
              <w:rPr>
                <w:b w:val="0"/>
                <w:sz w:val="21"/>
              </w:rPr>
              <w:t>2869.501</w:t>
            </w:r>
          </w:p>
        </w:tc>
        <w:tc>
          <w:tcPr>
            <w:tcW w:type="dxa" w:w="1483"/>
            <w:tcMar>
              <w:top w:w="50" w:type="dxa"/>
              <w:bottom w:w="50" w:type="dxa"/>
              <w:left w:w="80" w:type="dxa"/>
              <w:right w:w="80" w:type="dxa"/>
            </w:tcMar>
          </w:tcPr>
          <w:p>
            <w:pPr>
              <w:keepNext/>
              <w:spacing w:after="0" w:line="252" w:lineRule="auto"/>
              <w:jc w:val="center"/>
            </w:pPr>
            <w:r>
              <w:rPr>
                <w:b w:val="0"/>
                <w:sz w:val="21"/>
              </w:rPr>
              <w:t>4781.992</w:t>
            </w:r>
          </w:p>
        </w:tc>
        <w:tc>
          <w:tcPr>
            <w:tcW w:type="dxa" w:w="1483"/>
            <w:tcMar>
              <w:top w:w="50" w:type="dxa"/>
              <w:bottom w:w="50" w:type="dxa"/>
              <w:left w:w="80" w:type="dxa"/>
              <w:right w:w="80" w:type="dxa"/>
            </w:tcMar>
          </w:tcPr>
          <w:p>
            <w:pPr>
              <w:keepNext/>
              <w:spacing w:after="0" w:line="252" w:lineRule="auto"/>
              <w:jc w:val="center"/>
            </w:pPr>
            <w:r>
              <w:rPr>
                <w:b w:val="0"/>
                <w:sz w:val="21"/>
              </w:rPr>
              <w:t>1912.491</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0.4545</w:t>
            </w:r>
          </w:p>
        </w:tc>
      </w:tr>
      <w:tr>
        <w:trPr>
          <w:cantSplit/>
        </w:trPr>
        <w:tc>
          <w:tcPr>
            <w:tcW w:type="dxa" w:w="2376"/>
            <w:tcMar>
              <w:top w:w="50" w:type="dxa"/>
              <w:bottom w:w="50" w:type="dxa"/>
              <w:left w:w="80" w:type="dxa"/>
              <w:right w:w="80" w:type="dxa"/>
            </w:tcMar>
          </w:tcPr>
          <w:p>
            <w:pPr>
              <w:keepNext w:val="0"/>
              <w:spacing w:after="0" w:line="252" w:lineRule="auto"/>
            </w:pPr>
            <w:r>
              <w:rPr>
                <w:b w:val="0"/>
                <w:sz w:val="21"/>
              </w:rPr>
              <w:t>位置反馈</w:t>
            </w:r>
          </w:p>
        </w:tc>
        <w:tc>
          <w:tcPr>
            <w:tcW w:type="dxa" w:w="1483"/>
            <w:tcMar>
              <w:top w:w="50" w:type="dxa"/>
              <w:bottom w:w="50" w:type="dxa"/>
              <w:left w:w="80" w:type="dxa"/>
              <w:right w:w="80" w:type="dxa"/>
            </w:tcMar>
          </w:tcPr>
          <w:p>
            <w:pPr>
              <w:keepNext w:val="0"/>
              <w:spacing w:after="0" w:line="252" w:lineRule="auto"/>
              <w:jc w:val="center"/>
            </w:pPr>
            <w:r>
              <w:rPr>
                <w:b w:val="0"/>
                <w:sz w:val="21"/>
              </w:rPr>
              <w:t>3354.370</w:t>
            </w:r>
          </w:p>
        </w:tc>
        <w:tc>
          <w:tcPr>
            <w:tcW w:type="dxa" w:w="1483"/>
            <w:tcMar>
              <w:top w:w="50" w:type="dxa"/>
              <w:bottom w:w="50" w:type="dxa"/>
              <w:left w:w="80" w:type="dxa"/>
              <w:right w:w="80" w:type="dxa"/>
            </w:tcMar>
          </w:tcPr>
          <w:p>
            <w:pPr>
              <w:keepNext w:val="0"/>
              <w:spacing w:after="0" w:line="252" w:lineRule="auto"/>
              <w:jc w:val="center"/>
            </w:pPr>
            <w:r>
              <w:rPr>
                <w:b w:val="0"/>
                <w:sz w:val="21"/>
              </w:rPr>
              <w:t>5890.959</w:t>
            </w:r>
          </w:p>
        </w:tc>
        <w:tc>
          <w:tcPr>
            <w:tcW w:type="dxa" w:w="1483"/>
            <w:tcMar>
              <w:top w:w="50" w:type="dxa"/>
              <w:bottom w:w="50" w:type="dxa"/>
              <w:left w:w="80" w:type="dxa"/>
              <w:right w:w="80" w:type="dxa"/>
            </w:tcMar>
          </w:tcPr>
          <w:p>
            <w:pPr>
              <w:keepNext w:val="0"/>
              <w:spacing w:after="0" w:line="252" w:lineRule="auto"/>
              <w:jc w:val="center"/>
            </w:pPr>
            <w:r>
              <w:rPr>
                <w:b w:val="0"/>
                <w:sz w:val="21"/>
              </w:rPr>
              <w:t>2536.590</w:t>
            </w:r>
          </w:p>
        </w:tc>
        <w:tc>
          <w:tcPr>
            <w:tcW w:type="dxa" w:w="1483"/>
            <w:tcMar>
              <w:top w:w="50" w:type="dxa"/>
              <w:bottom w:w="50" w:type="dxa"/>
              <w:left w:w="80" w:type="dxa"/>
              <w:right w:w="80" w:type="dxa"/>
            </w:tcMar>
          </w:tcPr>
          <w:p>
            <w:pPr>
              <w:keepNext w:val="0"/>
              <w:spacing w:after="0" w:line="252" w:lineRule="auto"/>
              <w:jc w:val="center"/>
            </w:pPr>
            <w:r>
              <w:rPr>
                <w:b w:val="0"/>
                <w:sz w:val="21"/>
              </w:rPr>
              <w:t>100%</w:t>
            </w:r>
          </w:p>
        </w:tc>
        <w:tc>
          <w:tcPr>
            <w:tcW w:type="dxa" w:w="1483"/>
            <w:tcMar>
              <w:top w:w="50" w:type="dxa"/>
              <w:bottom w:w="50" w:type="dxa"/>
              <w:left w:w="80" w:type="dxa"/>
              <w:right w:w="80" w:type="dxa"/>
            </w:tcMar>
          </w:tcPr>
          <w:p>
            <w:pPr>
              <w:keepNext w:val="0"/>
              <w:spacing w:after="0" w:line="252" w:lineRule="auto"/>
              <w:jc w:val="center"/>
            </w:pPr>
            <w:r>
              <w:rPr>
                <w:b w:val="0"/>
                <w:sz w:val="21"/>
              </w:rPr>
              <w:t>0.7769</w:t>
            </w:r>
          </w:p>
        </w:tc>
      </w:tr>
    </w:tbl>
    <w:p>
      <w:pPr>
        <w:spacing w:after="20"/>
      </w:pPr>
    </w:p>
    <w:p>
      <w:pPr>
        <w:pStyle w:val="Heading2"/>
        <w:keepNext/>
      </w:pPr>
      <w:r>
        <w:t>CPU混合信道结果</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2376"/>
            <w:tcMar>
              <w:top w:w="50" w:type="dxa"/>
              <w:bottom w:w="50" w:type="dxa"/>
              <w:left w:w="80" w:type="dxa"/>
              <w:right w:w="80" w:type="dxa"/>
            </w:tcMar>
          </w:tcPr>
          <w:p>
            <w:pPr>
              <w:keepNext/>
              <w:spacing w:after="0" w:line="252" w:lineRule="auto"/>
            </w:pPr>
            <w:r>
              <w:rPr>
                <w:b/>
                <w:sz w:val="21"/>
              </w:rPr>
              <w:t>方法</w:t>
            </w:r>
          </w:p>
        </w:tc>
        <w:tc>
          <w:tcPr>
            <w:tcW w:type="dxa" w:w="1483"/>
            <w:tcMar>
              <w:top w:w="50" w:type="dxa"/>
              <w:bottom w:w="50" w:type="dxa"/>
              <w:left w:w="80" w:type="dxa"/>
              <w:right w:w="80" w:type="dxa"/>
            </w:tcMar>
          </w:tcPr>
          <w:p>
            <w:pPr>
              <w:keepNext/>
              <w:spacing w:after="0" w:line="252" w:lineRule="auto"/>
              <w:jc w:val="center"/>
            </w:pPr>
            <w:r>
              <w:rPr>
                <w:b/>
                <w:sz w:val="21"/>
              </w:rPr>
              <w:t>单流 Mbps</w:t>
            </w:r>
          </w:p>
        </w:tc>
        <w:tc>
          <w:tcPr>
            <w:tcW w:type="dxa" w:w="1483"/>
            <w:tcMar>
              <w:top w:w="50" w:type="dxa"/>
              <w:bottom w:w="50" w:type="dxa"/>
              <w:left w:w="80" w:type="dxa"/>
              <w:right w:w="80" w:type="dxa"/>
            </w:tcMar>
          </w:tcPr>
          <w:p>
            <w:pPr>
              <w:keepNext/>
              <w:spacing w:after="0" w:line="252" w:lineRule="auto"/>
              <w:jc w:val="center"/>
            </w:pPr>
            <w:r>
              <w:rPr>
                <w:b/>
                <w:sz w:val="21"/>
              </w:rPr>
              <w:t>双流 Mbps</w:t>
            </w:r>
          </w:p>
        </w:tc>
        <w:tc>
          <w:tcPr>
            <w:tcW w:type="dxa" w:w="1483"/>
            <w:tcMar>
              <w:top w:w="50" w:type="dxa"/>
              <w:bottom w:w="50" w:type="dxa"/>
              <w:left w:w="80" w:type="dxa"/>
              <w:right w:w="80" w:type="dxa"/>
            </w:tcMar>
          </w:tcPr>
          <w:p>
            <w:pPr>
              <w:keepNext/>
              <w:spacing w:after="0" w:line="252" w:lineRule="auto"/>
              <w:jc w:val="center"/>
            </w:pPr>
            <w:r>
              <w:rPr>
                <w:b/>
                <w:sz w:val="21"/>
              </w:rPr>
              <w:t>增量 Mbps</w:t>
            </w:r>
          </w:p>
        </w:tc>
        <w:tc>
          <w:tcPr>
            <w:tcW w:type="dxa" w:w="1483"/>
            <w:tcMar>
              <w:top w:w="50" w:type="dxa"/>
              <w:bottom w:w="50" w:type="dxa"/>
              <w:left w:w="80" w:type="dxa"/>
              <w:right w:w="80" w:type="dxa"/>
            </w:tcMar>
          </w:tcPr>
          <w:p>
            <w:pPr>
              <w:keepNext/>
              <w:spacing w:after="0" w:line="252" w:lineRule="auto"/>
              <w:jc w:val="center"/>
            </w:pPr>
            <w:r>
              <w:rPr>
                <w:b/>
                <w:sz w:val="21"/>
              </w:rPr>
              <w:t>正收益比例</w:t>
            </w:r>
          </w:p>
        </w:tc>
        <w:tc>
          <w:tcPr>
            <w:tcW w:type="dxa" w:w="1483"/>
            <w:tcMar>
              <w:top w:w="50" w:type="dxa"/>
              <w:bottom w:w="50" w:type="dxa"/>
              <w:left w:w="80" w:type="dxa"/>
              <w:right w:w="80" w:type="dxa"/>
            </w:tcMar>
          </w:tcPr>
          <w:p>
            <w:pPr>
              <w:keepNext/>
              <w:spacing w:after="0" w:line="252" w:lineRule="auto"/>
              <w:jc w:val="center"/>
            </w:pPr>
            <w:r>
              <w:rPr>
                <w:b/>
                <w:sz w:val="21"/>
              </w:rPr>
              <w:t>第二模式功率比均值</w:t>
            </w:r>
          </w:p>
        </w:tc>
      </w:tr>
      <w:tr>
        <w:trPr>
          <w:cantSplit/>
        </w:trPr>
        <w:tc>
          <w:tcPr>
            <w:tcW w:type="dxa" w:w="2376"/>
            <w:tcMar>
              <w:top w:w="50" w:type="dxa"/>
              <w:bottom w:w="50" w:type="dxa"/>
              <w:left w:w="80" w:type="dxa"/>
              <w:right w:w="80" w:type="dxa"/>
            </w:tcMar>
          </w:tcPr>
          <w:p>
            <w:pPr>
              <w:keepNext/>
              <w:spacing w:after="0" w:line="252" w:lineRule="auto"/>
            </w:pPr>
            <w:r>
              <w:rPr>
                <w:b w:val="0"/>
                <w:sz w:val="21"/>
              </w:rPr>
              <w:t>HAQSE</w:t>
            </w:r>
          </w:p>
        </w:tc>
        <w:tc>
          <w:tcPr>
            <w:tcW w:type="dxa" w:w="1483"/>
            <w:tcMar>
              <w:top w:w="50" w:type="dxa"/>
              <w:bottom w:w="50" w:type="dxa"/>
              <w:left w:w="80" w:type="dxa"/>
              <w:right w:w="80" w:type="dxa"/>
            </w:tcMar>
          </w:tcPr>
          <w:p>
            <w:pPr>
              <w:keepNext/>
              <w:spacing w:after="0" w:line="252" w:lineRule="auto"/>
              <w:jc w:val="center"/>
            </w:pPr>
            <w:r>
              <w:rPr>
                <w:b w:val="0"/>
                <w:sz w:val="21"/>
              </w:rPr>
              <w:t>3188.372</w:t>
            </w:r>
          </w:p>
        </w:tc>
        <w:tc>
          <w:tcPr>
            <w:tcW w:type="dxa" w:w="1483"/>
            <w:tcMar>
              <w:top w:w="50" w:type="dxa"/>
              <w:bottom w:w="50" w:type="dxa"/>
              <w:left w:w="80" w:type="dxa"/>
              <w:right w:w="80" w:type="dxa"/>
            </w:tcMar>
          </w:tcPr>
          <w:p>
            <w:pPr>
              <w:keepNext/>
              <w:spacing w:after="0" w:line="252" w:lineRule="auto"/>
              <w:jc w:val="center"/>
            </w:pPr>
            <w:r>
              <w:rPr>
                <w:b w:val="0"/>
                <w:sz w:val="21"/>
              </w:rPr>
              <w:t>5494.901</w:t>
            </w:r>
          </w:p>
        </w:tc>
        <w:tc>
          <w:tcPr>
            <w:tcW w:type="dxa" w:w="1483"/>
            <w:tcMar>
              <w:top w:w="50" w:type="dxa"/>
              <w:bottom w:w="50" w:type="dxa"/>
              <w:left w:w="80" w:type="dxa"/>
              <w:right w:w="80" w:type="dxa"/>
            </w:tcMar>
          </w:tcPr>
          <w:p>
            <w:pPr>
              <w:keepNext/>
              <w:spacing w:after="0" w:line="252" w:lineRule="auto"/>
              <w:jc w:val="center"/>
            </w:pPr>
            <w:r>
              <w:rPr>
                <w:b w:val="0"/>
                <w:sz w:val="21"/>
              </w:rPr>
              <w:t>2306.529</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0.6375</w:t>
            </w:r>
          </w:p>
        </w:tc>
      </w:tr>
      <w:tr>
        <w:trPr>
          <w:cantSplit/>
        </w:trPr>
        <w:tc>
          <w:tcPr>
            <w:tcW w:type="dxa" w:w="2376"/>
            <w:tcMar>
              <w:top w:w="50" w:type="dxa"/>
              <w:bottom w:w="50" w:type="dxa"/>
              <w:left w:w="80" w:type="dxa"/>
              <w:right w:w="80" w:type="dxa"/>
            </w:tcMar>
          </w:tcPr>
          <w:p>
            <w:pPr>
              <w:keepNext/>
              <w:spacing w:after="0" w:line="252" w:lineRule="auto"/>
            </w:pPr>
            <w:r>
              <w:rPr>
                <w:b w:val="0"/>
                <w:sz w:val="21"/>
              </w:rPr>
              <w:t>DFT索引</w:t>
            </w:r>
          </w:p>
        </w:tc>
        <w:tc>
          <w:tcPr>
            <w:tcW w:type="dxa" w:w="1483"/>
            <w:tcMar>
              <w:top w:w="50" w:type="dxa"/>
              <w:bottom w:w="50" w:type="dxa"/>
              <w:left w:w="80" w:type="dxa"/>
              <w:right w:w="80" w:type="dxa"/>
            </w:tcMar>
          </w:tcPr>
          <w:p>
            <w:pPr>
              <w:keepNext/>
              <w:spacing w:after="0" w:line="252" w:lineRule="auto"/>
              <w:jc w:val="center"/>
            </w:pPr>
            <w:r>
              <w:rPr>
                <w:b w:val="0"/>
                <w:sz w:val="21"/>
              </w:rPr>
              <w:t>2812.759</w:t>
            </w:r>
          </w:p>
        </w:tc>
        <w:tc>
          <w:tcPr>
            <w:tcW w:type="dxa" w:w="1483"/>
            <w:tcMar>
              <w:top w:w="50" w:type="dxa"/>
              <w:bottom w:w="50" w:type="dxa"/>
              <w:left w:w="80" w:type="dxa"/>
              <w:right w:w="80" w:type="dxa"/>
            </w:tcMar>
          </w:tcPr>
          <w:p>
            <w:pPr>
              <w:keepNext/>
              <w:spacing w:after="0" w:line="252" w:lineRule="auto"/>
              <w:jc w:val="center"/>
            </w:pPr>
            <w:r>
              <w:rPr>
                <w:b w:val="0"/>
                <w:sz w:val="21"/>
              </w:rPr>
              <w:t>4654.937</w:t>
            </w:r>
          </w:p>
        </w:tc>
        <w:tc>
          <w:tcPr>
            <w:tcW w:type="dxa" w:w="1483"/>
            <w:tcMar>
              <w:top w:w="50" w:type="dxa"/>
              <w:bottom w:w="50" w:type="dxa"/>
              <w:left w:w="80" w:type="dxa"/>
              <w:right w:w="80" w:type="dxa"/>
            </w:tcMar>
          </w:tcPr>
          <w:p>
            <w:pPr>
              <w:keepNext/>
              <w:spacing w:after="0" w:line="252" w:lineRule="auto"/>
              <w:jc w:val="center"/>
            </w:pPr>
            <w:r>
              <w:rPr>
                <w:b w:val="0"/>
                <w:sz w:val="21"/>
              </w:rPr>
              <w:t>1842.178</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0.4454</w:t>
            </w:r>
          </w:p>
        </w:tc>
      </w:tr>
      <w:tr>
        <w:trPr>
          <w:cantSplit/>
        </w:trPr>
        <w:tc>
          <w:tcPr>
            <w:tcW w:type="dxa" w:w="2376"/>
            <w:tcMar>
              <w:top w:w="50" w:type="dxa"/>
              <w:bottom w:w="50" w:type="dxa"/>
              <w:left w:w="80" w:type="dxa"/>
              <w:right w:w="80" w:type="dxa"/>
            </w:tcMar>
          </w:tcPr>
          <w:p>
            <w:pPr>
              <w:keepNext w:val="0"/>
              <w:spacing w:after="0" w:line="252" w:lineRule="auto"/>
            </w:pPr>
            <w:r>
              <w:rPr>
                <w:b w:val="0"/>
                <w:sz w:val="21"/>
              </w:rPr>
              <w:t>位置反馈</w:t>
            </w:r>
          </w:p>
        </w:tc>
        <w:tc>
          <w:tcPr>
            <w:tcW w:type="dxa" w:w="1483"/>
            <w:tcMar>
              <w:top w:w="50" w:type="dxa"/>
              <w:bottom w:w="50" w:type="dxa"/>
              <w:left w:w="80" w:type="dxa"/>
              <w:right w:w="80" w:type="dxa"/>
            </w:tcMar>
          </w:tcPr>
          <w:p>
            <w:pPr>
              <w:keepNext w:val="0"/>
              <w:spacing w:after="0" w:line="252" w:lineRule="auto"/>
              <w:jc w:val="center"/>
            </w:pPr>
            <w:r>
              <w:rPr>
                <w:b w:val="0"/>
                <w:sz w:val="21"/>
              </w:rPr>
              <w:t>3197.909</w:t>
            </w:r>
          </w:p>
        </w:tc>
        <w:tc>
          <w:tcPr>
            <w:tcW w:type="dxa" w:w="1483"/>
            <w:tcMar>
              <w:top w:w="50" w:type="dxa"/>
              <w:bottom w:w="50" w:type="dxa"/>
              <w:left w:w="80" w:type="dxa"/>
              <w:right w:w="80" w:type="dxa"/>
            </w:tcMar>
          </w:tcPr>
          <w:p>
            <w:pPr>
              <w:keepNext w:val="0"/>
              <w:spacing w:after="0" w:line="252" w:lineRule="auto"/>
              <w:jc w:val="center"/>
            </w:pPr>
            <w:r>
              <w:rPr>
                <w:b w:val="0"/>
                <w:sz w:val="21"/>
              </w:rPr>
              <w:t>5474.507</w:t>
            </w:r>
          </w:p>
        </w:tc>
        <w:tc>
          <w:tcPr>
            <w:tcW w:type="dxa" w:w="1483"/>
            <w:tcMar>
              <w:top w:w="50" w:type="dxa"/>
              <w:bottom w:w="50" w:type="dxa"/>
              <w:left w:w="80" w:type="dxa"/>
              <w:right w:w="80" w:type="dxa"/>
            </w:tcMar>
          </w:tcPr>
          <w:p>
            <w:pPr>
              <w:keepNext w:val="0"/>
              <w:spacing w:after="0" w:line="252" w:lineRule="auto"/>
              <w:jc w:val="center"/>
            </w:pPr>
            <w:r>
              <w:rPr>
                <w:b w:val="0"/>
                <w:sz w:val="21"/>
              </w:rPr>
              <w:t>2276.598</w:t>
            </w:r>
          </w:p>
        </w:tc>
        <w:tc>
          <w:tcPr>
            <w:tcW w:type="dxa" w:w="1483"/>
            <w:tcMar>
              <w:top w:w="50" w:type="dxa"/>
              <w:bottom w:w="50" w:type="dxa"/>
              <w:left w:w="80" w:type="dxa"/>
              <w:right w:w="80" w:type="dxa"/>
            </w:tcMar>
          </w:tcPr>
          <w:p>
            <w:pPr>
              <w:keepNext w:val="0"/>
              <w:spacing w:after="0" w:line="252" w:lineRule="auto"/>
              <w:jc w:val="center"/>
            </w:pPr>
            <w:r>
              <w:rPr>
                <w:b w:val="0"/>
                <w:sz w:val="21"/>
              </w:rPr>
              <w:t>100%</w:t>
            </w:r>
          </w:p>
        </w:tc>
        <w:tc>
          <w:tcPr>
            <w:tcW w:type="dxa" w:w="1483"/>
            <w:tcMar>
              <w:top w:w="50" w:type="dxa"/>
              <w:bottom w:w="50" w:type="dxa"/>
              <w:left w:w="80" w:type="dxa"/>
              <w:right w:w="80" w:type="dxa"/>
            </w:tcMar>
          </w:tcPr>
          <w:p>
            <w:pPr>
              <w:keepNext w:val="0"/>
              <w:spacing w:after="0" w:line="252" w:lineRule="auto"/>
              <w:jc w:val="center"/>
            </w:pPr>
            <w:r>
              <w:rPr>
                <w:b w:val="0"/>
                <w:sz w:val="21"/>
              </w:rPr>
              <w:t>0.6459</w:t>
            </w:r>
          </w:p>
        </w:tc>
      </w:tr>
    </w:tbl>
    <w:p>
      <w:pPr>
        <w:spacing w:after="20"/>
      </w:pPr>
    </w:p>
    <w:p>
      <w:r>
        <w:t>默认混合信道下，位置反馈由3197.909提升至5474.507 Mbps。DFT在CPU端仍受到定位与模型相位误差影响，平均收益低于另两种几何方法。各方法32个位置均有正收益，但不说明不同噪声、K值或AP配置下必然如此。</w:t>
      </w:r>
    </w:p>
    <w:p>
      <w:pPr>
        <w:keepNext/>
        <w:jc w:val="center"/>
      </w:pPr>
      <w:r>
        <w:drawing>
          <wp:inline xmlns:a="http://schemas.openxmlformats.org/drawingml/2006/main" xmlns:pic="http://schemas.openxmlformats.org/drawingml/2006/picture">
            <wp:extent cx="5486400" cy="4135806"/>
            <wp:docPr id="1" name="Picture 1"/>
            <wp:cNvGraphicFramePr>
              <a:graphicFrameLocks noChangeAspect="1"/>
            </wp:cNvGraphicFramePr>
            <a:graphic>
              <a:graphicData uri="http://schemas.openxmlformats.org/drawingml/2006/picture">
                <pic:pic>
                  <pic:nvPicPr>
                    <pic:cNvPr id="0" name="CPU_MIX_单双流吞吐量.png"/>
                    <pic:cNvPicPr/>
                  </pic:nvPicPr>
                  <pic:blipFill>
                    <a:blip r:embed="rId10"/>
                    <a:stretch>
                      <a:fillRect/>
                    </a:stretch>
                  </pic:blipFill>
                  <pic:spPr>
                    <a:xfrm>
                      <a:off x="0" y="0"/>
                      <a:ext cx="5486400" cy="4135806"/>
                    </a:xfrm>
                    <a:prstGeom prst="rect"/>
                  </pic:spPr>
                </pic:pic>
              </a:graphicData>
            </a:graphic>
          </wp:inline>
        </w:drawing>
      </w:r>
    </w:p>
    <w:p>
      <w:pPr>
        <w:spacing w:after="180"/>
        <w:jc w:val="center"/>
      </w:pPr>
      <w:r>
        <w:rPr>
          <w:sz w:val="20"/>
        </w:rPr>
        <w:t>CPU混合信道单双流吞吐量</w:t>
      </w:r>
    </w:p>
    <w:p>
      <w:pPr>
        <w:pStyle w:val="Heading1"/>
      </w:pPr>
      <w:r>
        <w:t>UE计算和反馈增加</w:t>
      </w:r>
    </w:p>
    <w:p>
      <w:pPr>
        <w:keepNext/>
      </w:pPr>
      <w:r>
        <w:t>UE用全部活动AP的带噪CSI和消息解码后的共享波束形成E，保留第一相位，量化第二流相对相位。CPU从原单流消息及新增相位整数恢复两流发送矩阵，不接收UE生成的浮点系数。</w:t>
      </w:r>
    </w:p>
    <w:tbl>
      <w:tblPr>
        <w:tblStyle w:val="TableGrid"/>
        <w:tblW w:type="auto" w:w="0"/>
        <w:tblLayout w:type="fixed"/>
        <w:tblLook w:firstColumn="1" w:firstRow="1" w:lastColumn="0" w:lastRow="0" w:noHBand="0" w:noVBand="1" w:val="04A0"/>
      </w:tblPr>
      <w:tblGrid>
        <w:gridCol w:w="2448"/>
        <w:gridCol w:w="2448"/>
        <w:gridCol w:w="2448"/>
        <w:gridCol w:w="2448"/>
      </w:tblGrid>
      <w:tr>
        <w:trPr>
          <w:cantSplit/>
          <w:tblHeader/>
        </w:trPr>
        <w:tc>
          <w:tcPr>
            <w:tcW w:type="dxa" w:w="2376"/>
            <w:tcMar>
              <w:top w:w="50" w:type="dxa"/>
              <w:bottom w:w="50" w:type="dxa"/>
              <w:left w:w="80" w:type="dxa"/>
              <w:right w:w="80" w:type="dxa"/>
            </w:tcMar>
          </w:tcPr>
          <w:p>
            <w:pPr>
              <w:keepNext/>
              <w:spacing w:after="0" w:line="252" w:lineRule="auto"/>
            </w:pPr>
            <w:r>
              <w:rPr>
                <w:b/>
                <w:sz w:val="21"/>
              </w:rPr>
              <w:t>UE方法</w:t>
            </w:r>
          </w:p>
        </w:tc>
        <w:tc>
          <w:tcPr>
            <w:tcW w:type="dxa" w:w="2472"/>
            <w:tcMar>
              <w:top w:w="50" w:type="dxa"/>
              <w:bottom w:w="50" w:type="dxa"/>
              <w:left w:w="80" w:type="dxa"/>
              <w:right w:w="80" w:type="dxa"/>
            </w:tcMar>
          </w:tcPr>
          <w:p>
            <w:pPr>
              <w:keepNext/>
              <w:spacing w:after="0" w:line="252" w:lineRule="auto"/>
              <w:jc w:val="center"/>
            </w:pPr>
            <w:r>
              <w:rPr>
                <w:b/>
                <w:sz w:val="21"/>
              </w:rPr>
              <w:t>单流 bit</w:t>
            </w:r>
          </w:p>
        </w:tc>
        <w:tc>
          <w:tcPr>
            <w:tcW w:type="dxa" w:w="2472"/>
            <w:tcMar>
              <w:top w:w="50" w:type="dxa"/>
              <w:bottom w:w="50" w:type="dxa"/>
              <w:left w:w="80" w:type="dxa"/>
              <w:right w:w="80" w:type="dxa"/>
            </w:tcMar>
          </w:tcPr>
          <w:p>
            <w:pPr>
              <w:keepNext/>
              <w:spacing w:after="0" w:line="252" w:lineRule="auto"/>
              <w:jc w:val="center"/>
            </w:pPr>
            <w:r>
              <w:rPr>
                <w:b/>
                <w:sz w:val="21"/>
              </w:rPr>
              <w:t>双流 bit</w:t>
            </w:r>
          </w:p>
        </w:tc>
        <w:tc>
          <w:tcPr>
            <w:tcW w:type="dxa" w:w="2472"/>
            <w:tcMar>
              <w:top w:w="50" w:type="dxa"/>
              <w:bottom w:w="50" w:type="dxa"/>
              <w:left w:w="80" w:type="dxa"/>
              <w:right w:w="80" w:type="dxa"/>
            </w:tcMar>
          </w:tcPr>
          <w:p>
            <w:pPr>
              <w:keepNext/>
              <w:spacing w:after="0" w:line="252" w:lineRule="auto"/>
              <w:jc w:val="center"/>
            </w:pPr>
            <w:r>
              <w:rPr>
                <w:b/>
                <w:sz w:val="21"/>
              </w:rPr>
              <w:t>新增 bit</w:t>
            </w:r>
          </w:p>
        </w:tc>
      </w:tr>
      <w:tr>
        <w:trPr>
          <w:cantSplit/>
        </w:trPr>
        <w:tc>
          <w:tcPr>
            <w:tcW w:type="dxa" w:w="2376"/>
            <w:tcMar>
              <w:top w:w="50" w:type="dxa"/>
              <w:bottom w:w="50" w:type="dxa"/>
              <w:left w:w="80" w:type="dxa"/>
              <w:right w:w="80" w:type="dxa"/>
            </w:tcMar>
          </w:tcPr>
          <w:p>
            <w:pPr>
              <w:keepNext/>
              <w:spacing w:after="0" w:line="252" w:lineRule="auto"/>
            </w:pPr>
            <w:r>
              <w:rPr>
                <w:b w:val="0"/>
                <w:sz w:val="21"/>
              </w:rPr>
              <w:t>项目Type-I</w:t>
            </w:r>
          </w:p>
        </w:tc>
        <w:tc>
          <w:tcPr>
            <w:tcW w:type="dxa" w:w="2472"/>
            <w:tcMar>
              <w:top w:w="50" w:type="dxa"/>
              <w:bottom w:w="50" w:type="dxa"/>
              <w:left w:w="80" w:type="dxa"/>
              <w:right w:w="80" w:type="dxa"/>
            </w:tcMar>
          </w:tcPr>
          <w:p>
            <w:pPr>
              <w:keepNext/>
              <w:spacing w:after="0" w:line="252" w:lineRule="auto"/>
              <w:jc w:val="center"/>
            </w:pPr>
            <w:r>
              <w:rPr>
                <w:b w:val="0"/>
                <w:sz w:val="21"/>
              </w:rPr>
              <w:t>140</w:t>
            </w:r>
          </w:p>
        </w:tc>
        <w:tc>
          <w:tcPr>
            <w:tcW w:type="dxa" w:w="2472"/>
            <w:tcMar>
              <w:top w:w="50" w:type="dxa"/>
              <w:bottom w:w="50" w:type="dxa"/>
              <w:left w:w="80" w:type="dxa"/>
              <w:right w:w="80" w:type="dxa"/>
            </w:tcMar>
          </w:tcPr>
          <w:p>
            <w:pPr>
              <w:keepNext/>
              <w:spacing w:after="0" w:line="252" w:lineRule="auto"/>
              <w:jc w:val="center"/>
            </w:pPr>
            <w:r>
              <w:rPr>
                <w:b w:val="0"/>
                <w:sz w:val="21"/>
              </w:rPr>
              <w:t>168</w:t>
            </w:r>
          </w:p>
        </w:tc>
        <w:tc>
          <w:tcPr>
            <w:tcW w:type="dxa" w:w="2472"/>
            <w:tcMar>
              <w:top w:w="50" w:type="dxa"/>
              <w:bottom w:w="50" w:type="dxa"/>
              <w:left w:w="80" w:type="dxa"/>
              <w:right w:w="80" w:type="dxa"/>
            </w:tcMar>
          </w:tcPr>
          <w:p>
            <w:pPr>
              <w:keepNext/>
              <w:spacing w:after="0" w:line="252" w:lineRule="auto"/>
              <w:jc w:val="center"/>
            </w:pPr>
            <w:r>
              <w:rPr>
                <w:b w:val="0"/>
                <w:sz w:val="21"/>
              </w:rPr>
              <w:t>28</w:t>
            </w:r>
          </w:p>
        </w:tc>
      </w:tr>
      <w:tr>
        <w:trPr>
          <w:cantSplit/>
        </w:trPr>
        <w:tc>
          <w:tcPr>
            <w:tcW w:type="dxa" w:w="2376"/>
            <w:tcMar>
              <w:top w:w="50" w:type="dxa"/>
              <w:bottom w:w="50" w:type="dxa"/>
              <w:left w:w="80" w:type="dxa"/>
              <w:right w:w="80" w:type="dxa"/>
            </w:tcMar>
          </w:tcPr>
          <w:p>
            <w:pPr>
              <w:keepNext/>
              <w:spacing w:after="0" w:line="252" w:lineRule="auto"/>
            </w:pPr>
            <w:r>
              <w:rPr>
                <w:b w:val="0"/>
                <w:sz w:val="21"/>
              </w:rPr>
              <w:t>项目Type-II</w:t>
            </w:r>
          </w:p>
        </w:tc>
        <w:tc>
          <w:tcPr>
            <w:tcW w:type="dxa" w:w="2472"/>
            <w:tcMar>
              <w:top w:w="50" w:type="dxa"/>
              <w:bottom w:w="50" w:type="dxa"/>
              <w:left w:w="80" w:type="dxa"/>
              <w:right w:w="80" w:type="dxa"/>
            </w:tcMar>
          </w:tcPr>
          <w:p>
            <w:pPr>
              <w:keepNext/>
              <w:spacing w:after="0" w:line="252" w:lineRule="auto"/>
              <w:jc w:val="center"/>
            </w:pPr>
            <w:r>
              <w:rPr>
                <w:b w:val="0"/>
                <w:sz w:val="21"/>
              </w:rPr>
              <w:t>292</w:t>
            </w:r>
          </w:p>
        </w:tc>
        <w:tc>
          <w:tcPr>
            <w:tcW w:type="dxa" w:w="2472"/>
            <w:tcMar>
              <w:top w:w="50" w:type="dxa"/>
              <w:bottom w:w="50" w:type="dxa"/>
              <w:left w:w="80" w:type="dxa"/>
              <w:right w:w="80" w:type="dxa"/>
            </w:tcMar>
          </w:tcPr>
          <w:p>
            <w:pPr>
              <w:keepNext/>
              <w:spacing w:after="0" w:line="252" w:lineRule="auto"/>
              <w:jc w:val="center"/>
            </w:pPr>
            <w:r>
              <w:rPr>
                <w:b w:val="0"/>
                <w:sz w:val="21"/>
              </w:rPr>
              <w:t>320</w:t>
            </w:r>
          </w:p>
        </w:tc>
        <w:tc>
          <w:tcPr>
            <w:tcW w:type="dxa" w:w="2472"/>
            <w:tcMar>
              <w:top w:w="50" w:type="dxa"/>
              <w:bottom w:w="50" w:type="dxa"/>
              <w:left w:w="80" w:type="dxa"/>
              <w:right w:w="80" w:type="dxa"/>
            </w:tcMar>
          </w:tcPr>
          <w:p>
            <w:pPr>
              <w:keepNext/>
              <w:spacing w:after="0" w:line="252" w:lineRule="auto"/>
              <w:jc w:val="center"/>
            </w:pPr>
            <w:r>
              <w:rPr>
                <w:b w:val="0"/>
                <w:sz w:val="21"/>
              </w:rPr>
              <w:t>28</w:t>
            </w:r>
          </w:p>
        </w:tc>
      </w:tr>
      <w:tr>
        <w:trPr>
          <w:cantSplit/>
        </w:trPr>
        <w:tc>
          <w:tcPr>
            <w:tcW w:type="dxa" w:w="2376"/>
            <w:tcMar>
              <w:top w:w="50" w:type="dxa"/>
              <w:bottom w:w="50" w:type="dxa"/>
              <w:left w:w="80" w:type="dxa"/>
              <w:right w:w="80" w:type="dxa"/>
            </w:tcMar>
          </w:tcPr>
          <w:p>
            <w:pPr>
              <w:keepNext/>
              <w:spacing w:after="0" w:line="252" w:lineRule="auto"/>
            </w:pPr>
            <w:r>
              <w:rPr>
                <w:b w:val="0"/>
                <w:sz w:val="21"/>
              </w:rPr>
              <w:t>Docomo结构适配</w:t>
            </w:r>
          </w:p>
        </w:tc>
        <w:tc>
          <w:tcPr>
            <w:tcW w:type="dxa" w:w="2472"/>
            <w:tcMar>
              <w:top w:w="50" w:type="dxa"/>
              <w:bottom w:w="50" w:type="dxa"/>
              <w:left w:w="80" w:type="dxa"/>
              <w:right w:w="80" w:type="dxa"/>
            </w:tcMar>
          </w:tcPr>
          <w:p>
            <w:pPr>
              <w:keepNext/>
              <w:spacing w:after="0" w:line="252" w:lineRule="auto"/>
              <w:jc w:val="center"/>
            </w:pPr>
            <w:r>
              <w:rPr>
                <w:b w:val="0"/>
                <w:sz w:val="21"/>
              </w:rPr>
              <w:t>129</w:t>
            </w:r>
          </w:p>
        </w:tc>
        <w:tc>
          <w:tcPr>
            <w:tcW w:type="dxa" w:w="2472"/>
            <w:tcMar>
              <w:top w:w="50" w:type="dxa"/>
              <w:bottom w:w="50" w:type="dxa"/>
              <w:left w:w="80" w:type="dxa"/>
              <w:right w:w="80" w:type="dxa"/>
            </w:tcMar>
          </w:tcPr>
          <w:p>
            <w:pPr>
              <w:keepNext/>
              <w:spacing w:after="0" w:line="252" w:lineRule="auto"/>
              <w:jc w:val="center"/>
            </w:pPr>
            <w:r>
              <w:rPr>
                <w:b w:val="0"/>
                <w:sz w:val="21"/>
              </w:rPr>
              <w:t>157</w:t>
            </w:r>
          </w:p>
        </w:tc>
        <w:tc>
          <w:tcPr>
            <w:tcW w:type="dxa" w:w="2472"/>
            <w:tcMar>
              <w:top w:w="50" w:type="dxa"/>
              <w:bottom w:w="50" w:type="dxa"/>
              <w:left w:w="80" w:type="dxa"/>
              <w:right w:w="80" w:type="dxa"/>
            </w:tcMar>
          </w:tcPr>
          <w:p>
            <w:pPr>
              <w:keepNext/>
              <w:spacing w:after="0" w:line="252" w:lineRule="auto"/>
              <w:jc w:val="center"/>
            </w:pPr>
            <w:r>
              <w:rPr>
                <w:b w:val="0"/>
                <w:sz w:val="21"/>
              </w:rPr>
              <w:t>28</w:t>
            </w:r>
          </w:p>
        </w:tc>
      </w:tr>
      <w:tr>
        <w:trPr>
          <w:cantSplit/>
        </w:trPr>
        <w:tc>
          <w:tcPr>
            <w:tcW w:type="dxa" w:w="2376"/>
            <w:tcMar>
              <w:top w:w="50" w:type="dxa"/>
              <w:bottom w:w="50" w:type="dxa"/>
              <w:left w:w="80" w:type="dxa"/>
              <w:right w:w="80" w:type="dxa"/>
            </w:tcMar>
          </w:tcPr>
          <w:p>
            <w:pPr>
              <w:keepNext/>
              <w:spacing w:after="0" w:line="252" w:lineRule="auto"/>
            </w:pPr>
            <w:r>
              <w:rPr>
                <w:b w:val="0"/>
                <w:sz w:val="21"/>
              </w:rPr>
              <w:t>HAQSE</w:t>
            </w:r>
          </w:p>
        </w:tc>
        <w:tc>
          <w:tcPr>
            <w:tcW w:type="dxa" w:w="2472"/>
            <w:tcMar>
              <w:top w:w="50" w:type="dxa"/>
              <w:bottom w:w="50" w:type="dxa"/>
              <w:left w:w="80" w:type="dxa"/>
              <w:right w:w="80" w:type="dxa"/>
            </w:tcMar>
          </w:tcPr>
          <w:p>
            <w:pPr>
              <w:keepNext/>
              <w:spacing w:after="0" w:line="252" w:lineRule="auto"/>
              <w:jc w:val="center"/>
            </w:pPr>
            <w:r>
              <w:rPr>
                <w:b w:val="0"/>
                <w:sz w:val="21"/>
              </w:rPr>
              <w:t>112</w:t>
            </w:r>
          </w:p>
        </w:tc>
        <w:tc>
          <w:tcPr>
            <w:tcW w:type="dxa" w:w="2472"/>
            <w:tcMar>
              <w:top w:w="50" w:type="dxa"/>
              <w:bottom w:w="50" w:type="dxa"/>
              <w:left w:w="80" w:type="dxa"/>
              <w:right w:w="80" w:type="dxa"/>
            </w:tcMar>
          </w:tcPr>
          <w:p>
            <w:pPr>
              <w:keepNext/>
              <w:spacing w:after="0" w:line="252" w:lineRule="auto"/>
              <w:jc w:val="center"/>
            </w:pPr>
            <w:r>
              <w:rPr>
                <w:b w:val="0"/>
                <w:sz w:val="21"/>
              </w:rPr>
              <w:t>140</w:t>
            </w:r>
          </w:p>
        </w:tc>
        <w:tc>
          <w:tcPr>
            <w:tcW w:type="dxa" w:w="2472"/>
            <w:tcMar>
              <w:top w:w="50" w:type="dxa"/>
              <w:bottom w:w="50" w:type="dxa"/>
              <w:left w:w="80" w:type="dxa"/>
              <w:right w:w="80" w:type="dxa"/>
            </w:tcMar>
          </w:tcPr>
          <w:p>
            <w:pPr>
              <w:keepNext/>
              <w:spacing w:after="0" w:line="252" w:lineRule="auto"/>
              <w:jc w:val="center"/>
            </w:pPr>
            <w:r>
              <w:rPr>
                <w:b w:val="0"/>
                <w:sz w:val="21"/>
              </w:rPr>
              <w:t>28</w:t>
            </w:r>
          </w:p>
        </w:tc>
      </w:tr>
      <w:tr>
        <w:trPr>
          <w:cantSplit/>
        </w:trPr>
        <w:tc>
          <w:tcPr>
            <w:tcW w:type="dxa" w:w="2376"/>
            <w:tcMar>
              <w:top w:w="50" w:type="dxa"/>
              <w:bottom w:w="50" w:type="dxa"/>
              <w:left w:w="80" w:type="dxa"/>
              <w:right w:w="80" w:type="dxa"/>
            </w:tcMar>
          </w:tcPr>
          <w:p>
            <w:pPr>
              <w:keepNext/>
              <w:spacing w:after="0" w:line="252" w:lineRule="auto"/>
            </w:pPr>
            <w:r>
              <w:rPr>
                <w:b w:val="0"/>
                <w:sz w:val="21"/>
              </w:rPr>
              <w:t>DFT索引</w:t>
            </w:r>
          </w:p>
        </w:tc>
        <w:tc>
          <w:tcPr>
            <w:tcW w:type="dxa" w:w="2472"/>
            <w:tcMar>
              <w:top w:w="50" w:type="dxa"/>
              <w:bottom w:w="50" w:type="dxa"/>
              <w:left w:w="80" w:type="dxa"/>
              <w:right w:w="80" w:type="dxa"/>
            </w:tcMar>
          </w:tcPr>
          <w:p>
            <w:pPr>
              <w:keepNext/>
              <w:spacing w:after="0" w:line="252" w:lineRule="auto"/>
              <w:jc w:val="center"/>
            </w:pPr>
            <w:r>
              <w:rPr>
                <w:b w:val="0"/>
                <w:sz w:val="21"/>
              </w:rPr>
              <w:t>70</w:t>
            </w:r>
          </w:p>
        </w:tc>
        <w:tc>
          <w:tcPr>
            <w:tcW w:type="dxa" w:w="2472"/>
            <w:tcMar>
              <w:top w:w="50" w:type="dxa"/>
              <w:bottom w:w="50" w:type="dxa"/>
              <w:left w:w="80" w:type="dxa"/>
              <w:right w:w="80" w:type="dxa"/>
            </w:tcMar>
          </w:tcPr>
          <w:p>
            <w:pPr>
              <w:keepNext/>
              <w:spacing w:after="0" w:line="252" w:lineRule="auto"/>
              <w:jc w:val="center"/>
            </w:pPr>
            <w:r>
              <w:rPr>
                <w:b w:val="0"/>
                <w:sz w:val="21"/>
              </w:rPr>
              <w:t>98</w:t>
            </w:r>
          </w:p>
        </w:tc>
        <w:tc>
          <w:tcPr>
            <w:tcW w:type="dxa" w:w="2472"/>
            <w:tcMar>
              <w:top w:w="50" w:type="dxa"/>
              <w:bottom w:w="50" w:type="dxa"/>
              <w:left w:w="80" w:type="dxa"/>
              <w:right w:w="80" w:type="dxa"/>
            </w:tcMar>
          </w:tcPr>
          <w:p>
            <w:pPr>
              <w:keepNext/>
              <w:spacing w:after="0" w:line="252" w:lineRule="auto"/>
              <w:jc w:val="center"/>
            </w:pPr>
            <w:r>
              <w:rPr>
                <w:b w:val="0"/>
                <w:sz w:val="21"/>
              </w:rPr>
              <w:t>28</w:t>
            </w:r>
          </w:p>
        </w:tc>
      </w:tr>
      <w:tr>
        <w:trPr>
          <w:cantSplit/>
        </w:trPr>
        <w:tc>
          <w:tcPr>
            <w:tcW w:type="dxa" w:w="2376"/>
            <w:tcMar>
              <w:top w:w="50" w:type="dxa"/>
              <w:bottom w:w="50" w:type="dxa"/>
              <w:left w:w="80" w:type="dxa"/>
              <w:right w:w="80" w:type="dxa"/>
            </w:tcMar>
          </w:tcPr>
          <w:p>
            <w:pPr>
              <w:keepNext w:val="0"/>
              <w:spacing w:after="0" w:line="252" w:lineRule="auto"/>
            </w:pPr>
            <w:r>
              <w:rPr>
                <w:b w:val="0"/>
                <w:sz w:val="21"/>
              </w:rPr>
              <w:t>位置反馈</w:t>
            </w:r>
          </w:p>
        </w:tc>
        <w:tc>
          <w:tcPr>
            <w:tcW w:type="dxa" w:w="2472"/>
            <w:tcMar>
              <w:top w:w="50" w:type="dxa"/>
              <w:bottom w:w="50" w:type="dxa"/>
              <w:left w:w="80" w:type="dxa"/>
              <w:right w:w="80" w:type="dxa"/>
            </w:tcMar>
          </w:tcPr>
          <w:p>
            <w:pPr>
              <w:keepNext w:val="0"/>
              <w:spacing w:after="0" w:line="252" w:lineRule="auto"/>
              <w:jc w:val="center"/>
            </w:pPr>
            <w:r>
              <w:rPr>
                <w:b w:val="0"/>
                <w:sz w:val="21"/>
              </w:rPr>
              <w:t>64</w:t>
            </w:r>
          </w:p>
        </w:tc>
        <w:tc>
          <w:tcPr>
            <w:tcW w:type="dxa" w:w="2472"/>
            <w:tcMar>
              <w:top w:w="50" w:type="dxa"/>
              <w:bottom w:w="50" w:type="dxa"/>
              <w:left w:w="80" w:type="dxa"/>
              <w:right w:w="80" w:type="dxa"/>
            </w:tcMar>
          </w:tcPr>
          <w:p>
            <w:pPr>
              <w:keepNext w:val="0"/>
              <w:spacing w:after="0" w:line="252" w:lineRule="auto"/>
              <w:jc w:val="center"/>
            </w:pPr>
            <w:r>
              <w:rPr>
                <w:b w:val="0"/>
                <w:sz w:val="21"/>
              </w:rPr>
              <w:t>92</w:t>
            </w:r>
          </w:p>
        </w:tc>
        <w:tc>
          <w:tcPr>
            <w:tcW w:type="dxa" w:w="2472"/>
            <w:tcMar>
              <w:top w:w="50" w:type="dxa"/>
              <w:bottom w:w="50" w:type="dxa"/>
              <w:left w:w="80" w:type="dxa"/>
              <w:right w:w="80" w:type="dxa"/>
            </w:tcMar>
          </w:tcPr>
          <w:p>
            <w:pPr>
              <w:keepNext w:val="0"/>
              <w:spacing w:after="0" w:line="252" w:lineRule="auto"/>
              <w:jc w:val="center"/>
            </w:pPr>
            <w:r>
              <w:rPr>
                <w:b w:val="0"/>
                <w:sz w:val="21"/>
              </w:rPr>
              <w:t>28</w:t>
            </w:r>
          </w:p>
        </w:tc>
      </w:tr>
    </w:tbl>
    <w:p>
      <w:pPr>
        <w:spacing w:after="20"/>
      </w:pPr>
    </w:p>
    <w:p>
      <w:pPr>
        <w:pStyle w:val="Heading2"/>
        <w:keepNext/>
      </w:pPr>
      <w:r>
        <w:t>UE纯LOS结果</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2376"/>
            <w:tcMar>
              <w:top w:w="50" w:type="dxa"/>
              <w:bottom w:w="50" w:type="dxa"/>
              <w:left w:w="80" w:type="dxa"/>
              <w:right w:w="80" w:type="dxa"/>
            </w:tcMar>
          </w:tcPr>
          <w:p>
            <w:pPr>
              <w:keepNext/>
              <w:spacing w:after="0" w:line="252" w:lineRule="auto"/>
            </w:pPr>
            <w:r>
              <w:rPr>
                <w:b/>
                <w:sz w:val="21"/>
              </w:rPr>
              <w:t>方法</w:t>
            </w:r>
          </w:p>
        </w:tc>
        <w:tc>
          <w:tcPr>
            <w:tcW w:type="dxa" w:w="1483"/>
            <w:tcMar>
              <w:top w:w="50" w:type="dxa"/>
              <w:bottom w:w="50" w:type="dxa"/>
              <w:left w:w="80" w:type="dxa"/>
              <w:right w:w="80" w:type="dxa"/>
            </w:tcMar>
          </w:tcPr>
          <w:p>
            <w:pPr>
              <w:keepNext/>
              <w:spacing w:after="0" w:line="252" w:lineRule="auto"/>
              <w:jc w:val="center"/>
            </w:pPr>
            <w:r>
              <w:rPr>
                <w:b/>
                <w:sz w:val="21"/>
              </w:rPr>
              <w:t>单流 Mbps</w:t>
            </w:r>
          </w:p>
        </w:tc>
        <w:tc>
          <w:tcPr>
            <w:tcW w:type="dxa" w:w="1483"/>
            <w:tcMar>
              <w:top w:w="50" w:type="dxa"/>
              <w:bottom w:w="50" w:type="dxa"/>
              <w:left w:w="80" w:type="dxa"/>
              <w:right w:w="80" w:type="dxa"/>
            </w:tcMar>
          </w:tcPr>
          <w:p>
            <w:pPr>
              <w:keepNext/>
              <w:spacing w:after="0" w:line="252" w:lineRule="auto"/>
              <w:jc w:val="center"/>
            </w:pPr>
            <w:r>
              <w:rPr>
                <w:b/>
                <w:sz w:val="21"/>
              </w:rPr>
              <w:t>双流 Mbps</w:t>
            </w:r>
          </w:p>
        </w:tc>
        <w:tc>
          <w:tcPr>
            <w:tcW w:type="dxa" w:w="1483"/>
            <w:tcMar>
              <w:top w:w="50" w:type="dxa"/>
              <w:bottom w:w="50" w:type="dxa"/>
              <w:left w:w="80" w:type="dxa"/>
              <w:right w:w="80" w:type="dxa"/>
            </w:tcMar>
          </w:tcPr>
          <w:p>
            <w:pPr>
              <w:keepNext/>
              <w:spacing w:after="0" w:line="252" w:lineRule="auto"/>
              <w:jc w:val="center"/>
            </w:pPr>
            <w:r>
              <w:rPr>
                <w:b/>
                <w:sz w:val="21"/>
              </w:rPr>
              <w:t>增量 Mbps</w:t>
            </w:r>
          </w:p>
        </w:tc>
        <w:tc>
          <w:tcPr>
            <w:tcW w:type="dxa" w:w="1483"/>
            <w:tcMar>
              <w:top w:w="50" w:type="dxa"/>
              <w:bottom w:w="50" w:type="dxa"/>
              <w:left w:w="80" w:type="dxa"/>
              <w:right w:w="80" w:type="dxa"/>
            </w:tcMar>
          </w:tcPr>
          <w:p>
            <w:pPr>
              <w:keepNext/>
              <w:spacing w:after="0" w:line="252" w:lineRule="auto"/>
              <w:jc w:val="center"/>
            </w:pPr>
            <w:r>
              <w:rPr>
                <w:b/>
                <w:sz w:val="21"/>
              </w:rPr>
              <w:t>正收益比例</w:t>
            </w:r>
          </w:p>
        </w:tc>
        <w:tc>
          <w:tcPr>
            <w:tcW w:type="dxa" w:w="1483"/>
            <w:tcMar>
              <w:top w:w="50" w:type="dxa"/>
              <w:bottom w:w="50" w:type="dxa"/>
              <w:left w:w="80" w:type="dxa"/>
              <w:right w:w="80" w:type="dxa"/>
            </w:tcMar>
          </w:tcPr>
          <w:p>
            <w:pPr>
              <w:keepNext/>
              <w:spacing w:after="0" w:line="252" w:lineRule="auto"/>
              <w:jc w:val="center"/>
            </w:pPr>
            <w:r>
              <w:rPr>
                <w:b/>
                <w:sz w:val="21"/>
              </w:rPr>
              <w:t>第二模式功率比均值</w:t>
            </w:r>
          </w:p>
        </w:tc>
      </w:tr>
      <w:tr>
        <w:trPr>
          <w:cantSplit/>
        </w:trPr>
        <w:tc>
          <w:tcPr>
            <w:tcW w:type="dxa" w:w="2376"/>
            <w:tcMar>
              <w:top w:w="50" w:type="dxa"/>
              <w:bottom w:w="50" w:type="dxa"/>
              <w:left w:w="80" w:type="dxa"/>
              <w:right w:w="80" w:type="dxa"/>
            </w:tcMar>
          </w:tcPr>
          <w:p>
            <w:pPr>
              <w:keepNext/>
              <w:spacing w:after="0" w:line="252" w:lineRule="auto"/>
            </w:pPr>
            <w:r>
              <w:rPr>
                <w:b w:val="0"/>
                <w:sz w:val="21"/>
              </w:rPr>
              <w:t>项目Type-I 含共相位</w:t>
            </w:r>
          </w:p>
        </w:tc>
        <w:tc>
          <w:tcPr>
            <w:tcW w:type="dxa" w:w="1483"/>
            <w:tcMar>
              <w:top w:w="50" w:type="dxa"/>
              <w:bottom w:w="50" w:type="dxa"/>
              <w:left w:w="80" w:type="dxa"/>
              <w:right w:w="80" w:type="dxa"/>
            </w:tcMar>
          </w:tcPr>
          <w:p>
            <w:pPr>
              <w:keepNext/>
              <w:spacing w:after="0" w:line="252" w:lineRule="auto"/>
              <w:jc w:val="center"/>
            </w:pPr>
            <w:r>
              <w:rPr>
                <w:b w:val="0"/>
                <w:sz w:val="21"/>
              </w:rPr>
              <w:t>3361.322</w:t>
            </w:r>
          </w:p>
        </w:tc>
        <w:tc>
          <w:tcPr>
            <w:tcW w:type="dxa" w:w="1483"/>
            <w:tcMar>
              <w:top w:w="50" w:type="dxa"/>
              <w:bottom w:w="50" w:type="dxa"/>
              <w:left w:w="80" w:type="dxa"/>
              <w:right w:w="80" w:type="dxa"/>
            </w:tcMar>
          </w:tcPr>
          <w:p>
            <w:pPr>
              <w:keepNext/>
              <w:spacing w:after="0" w:line="252" w:lineRule="auto"/>
              <w:jc w:val="center"/>
            </w:pPr>
            <w:r>
              <w:rPr>
                <w:b w:val="0"/>
                <w:sz w:val="21"/>
              </w:rPr>
              <w:t>5922.105</w:t>
            </w:r>
          </w:p>
        </w:tc>
        <w:tc>
          <w:tcPr>
            <w:tcW w:type="dxa" w:w="1483"/>
            <w:tcMar>
              <w:top w:w="50" w:type="dxa"/>
              <w:bottom w:w="50" w:type="dxa"/>
              <w:left w:w="80" w:type="dxa"/>
              <w:right w:w="80" w:type="dxa"/>
            </w:tcMar>
          </w:tcPr>
          <w:p>
            <w:pPr>
              <w:keepNext/>
              <w:spacing w:after="0" w:line="252" w:lineRule="auto"/>
              <w:jc w:val="center"/>
            </w:pPr>
            <w:r>
              <w:rPr>
                <w:b w:val="0"/>
                <w:sz w:val="21"/>
              </w:rPr>
              <w:t>2560.783</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0.7962</w:t>
            </w:r>
          </w:p>
        </w:tc>
      </w:tr>
      <w:tr>
        <w:trPr>
          <w:cantSplit/>
        </w:trPr>
        <w:tc>
          <w:tcPr>
            <w:tcW w:type="dxa" w:w="2376"/>
            <w:tcMar>
              <w:top w:w="50" w:type="dxa"/>
              <w:bottom w:w="50" w:type="dxa"/>
              <w:left w:w="80" w:type="dxa"/>
              <w:right w:w="80" w:type="dxa"/>
            </w:tcMar>
          </w:tcPr>
          <w:p>
            <w:pPr>
              <w:keepNext/>
              <w:spacing w:after="0" w:line="252" w:lineRule="auto"/>
            </w:pPr>
            <w:r>
              <w:rPr>
                <w:b w:val="0"/>
                <w:sz w:val="21"/>
              </w:rPr>
              <w:t>项目Type-II</w:t>
            </w:r>
          </w:p>
        </w:tc>
        <w:tc>
          <w:tcPr>
            <w:tcW w:type="dxa" w:w="1483"/>
            <w:tcMar>
              <w:top w:w="50" w:type="dxa"/>
              <w:bottom w:w="50" w:type="dxa"/>
              <w:left w:w="80" w:type="dxa"/>
              <w:right w:w="80" w:type="dxa"/>
            </w:tcMar>
          </w:tcPr>
          <w:p>
            <w:pPr>
              <w:keepNext/>
              <w:spacing w:after="0" w:line="252" w:lineRule="auto"/>
              <w:jc w:val="center"/>
            </w:pPr>
            <w:r>
              <w:rPr>
                <w:b w:val="0"/>
                <w:sz w:val="21"/>
              </w:rPr>
              <w:t>3364.769</w:t>
            </w:r>
          </w:p>
        </w:tc>
        <w:tc>
          <w:tcPr>
            <w:tcW w:type="dxa" w:w="1483"/>
            <w:tcMar>
              <w:top w:w="50" w:type="dxa"/>
              <w:bottom w:w="50" w:type="dxa"/>
              <w:left w:w="80" w:type="dxa"/>
              <w:right w:w="80" w:type="dxa"/>
            </w:tcMar>
          </w:tcPr>
          <w:p>
            <w:pPr>
              <w:keepNext/>
              <w:spacing w:after="0" w:line="252" w:lineRule="auto"/>
              <w:jc w:val="center"/>
            </w:pPr>
            <w:r>
              <w:rPr>
                <w:b w:val="0"/>
                <w:sz w:val="21"/>
              </w:rPr>
              <w:t>5927.901</w:t>
            </w:r>
          </w:p>
        </w:tc>
        <w:tc>
          <w:tcPr>
            <w:tcW w:type="dxa" w:w="1483"/>
            <w:tcMar>
              <w:top w:w="50" w:type="dxa"/>
              <w:bottom w:w="50" w:type="dxa"/>
              <w:left w:w="80" w:type="dxa"/>
              <w:right w:w="80" w:type="dxa"/>
            </w:tcMar>
          </w:tcPr>
          <w:p>
            <w:pPr>
              <w:keepNext/>
              <w:spacing w:after="0" w:line="252" w:lineRule="auto"/>
              <w:jc w:val="center"/>
            </w:pPr>
            <w:r>
              <w:rPr>
                <w:b w:val="0"/>
                <w:sz w:val="21"/>
              </w:rPr>
              <w:t>2563.132</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0.7971</w:t>
            </w:r>
          </w:p>
        </w:tc>
      </w:tr>
      <w:tr>
        <w:trPr>
          <w:cantSplit/>
        </w:trPr>
        <w:tc>
          <w:tcPr>
            <w:tcW w:type="dxa" w:w="2376"/>
            <w:tcMar>
              <w:top w:w="50" w:type="dxa"/>
              <w:bottom w:w="50" w:type="dxa"/>
              <w:left w:w="80" w:type="dxa"/>
              <w:right w:w="80" w:type="dxa"/>
            </w:tcMar>
          </w:tcPr>
          <w:p>
            <w:pPr>
              <w:keepNext/>
              <w:spacing w:after="0" w:line="252" w:lineRule="auto"/>
            </w:pPr>
            <w:r>
              <w:rPr>
                <w:b w:val="0"/>
                <w:sz w:val="21"/>
              </w:rPr>
              <w:t>Docomo结构适配</w:t>
            </w:r>
          </w:p>
        </w:tc>
        <w:tc>
          <w:tcPr>
            <w:tcW w:type="dxa" w:w="1483"/>
            <w:tcMar>
              <w:top w:w="50" w:type="dxa"/>
              <w:bottom w:w="50" w:type="dxa"/>
              <w:left w:w="80" w:type="dxa"/>
              <w:right w:w="80" w:type="dxa"/>
            </w:tcMar>
          </w:tcPr>
          <w:p>
            <w:pPr>
              <w:keepNext/>
              <w:spacing w:after="0" w:line="252" w:lineRule="auto"/>
              <w:jc w:val="center"/>
            </w:pPr>
            <w:r>
              <w:rPr>
                <w:b w:val="0"/>
                <w:sz w:val="21"/>
              </w:rPr>
              <w:t>3392.969</w:t>
            </w:r>
          </w:p>
        </w:tc>
        <w:tc>
          <w:tcPr>
            <w:tcW w:type="dxa" w:w="1483"/>
            <w:tcMar>
              <w:top w:w="50" w:type="dxa"/>
              <w:bottom w:w="50" w:type="dxa"/>
              <w:left w:w="80" w:type="dxa"/>
              <w:right w:w="80" w:type="dxa"/>
            </w:tcMar>
          </w:tcPr>
          <w:p>
            <w:pPr>
              <w:keepNext/>
              <w:spacing w:after="0" w:line="252" w:lineRule="auto"/>
              <w:jc w:val="center"/>
            </w:pPr>
            <w:r>
              <w:rPr>
                <w:b w:val="0"/>
                <w:sz w:val="21"/>
              </w:rPr>
              <w:t>5970.875</w:t>
            </w:r>
          </w:p>
        </w:tc>
        <w:tc>
          <w:tcPr>
            <w:tcW w:type="dxa" w:w="1483"/>
            <w:tcMar>
              <w:top w:w="50" w:type="dxa"/>
              <w:bottom w:w="50" w:type="dxa"/>
              <w:left w:w="80" w:type="dxa"/>
              <w:right w:w="80" w:type="dxa"/>
            </w:tcMar>
          </w:tcPr>
          <w:p>
            <w:pPr>
              <w:keepNext/>
              <w:spacing w:after="0" w:line="252" w:lineRule="auto"/>
              <w:jc w:val="center"/>
            </w:pPr>
            <w:r>
              <w:rPr>
                <w:b w:val="0"/>
                <w:sz w:val="21"/>
              </w:rPr>
              <w:t>2577.906</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0.8738</w:t>
            </w:r>
          </w:p>
        </w:tc>
      </w:tr>
      <w:tr>
        <w:trPr>
          <w:cantSplit/>
        </w:trPr>
        <w:tc>
          <w:tcPr>
            <w:tcW w:type="dxa" w:w="2376"/>
            <w:tcMar>
              <w:top w:w="50" w:type="dxa"/>
              <w:bottom w:w="50" w:type="dxa"/>
              <w:left w:w="80" w:type="dxa"/>
              <w:right w:w="80" w:type="dxa"/>
            </w:tcMar>
          </w:tcPr>
          <w:p>
            <w:pPr>
              <w:keepNext/>
              <w:spacing w:after="0" w:line="252" w:lineRule="auto"/>
            </w:pPr>
            <w:r>
              <w:rPr>
                <w:b w:val="0"/>
                <w:sz w:val="21"/>
              </w:rPr>
              <w:t>HAQSE</w:t>
            </w:r>
          </w:p>
        </w:tc>
        <w:tc>
          <w:tcPr>
            <w:tcW w:type="dxa" w:w="1483"/>
            <w:tcMar>
              <w:top w:w="50" w:type="dxa"/>
              <w:bottom w:w="50" w:type="dxa"/>
              <w:left w:w="80" w:type="dxa"/>
              <w:right w:w="80" w:type="dxa"/>
            </w:tcMar>
          </w:tcPr>
          <w:p>
            <w:pPr>
              <w:keepNext/>
              <w:spacing w:after="0" w:line="252" w:lineRule="auto"/>
              <w:jc w:val="center"/>
            </w:pPr>
            <w:r>
              <w:rPr>
                <w:b w:val="0"/>
                <w:sz w:val="21"/>
              </w:rPr>
              <w:t>3361.190</w:t>
            </w:r>
          </w:p>
        </w:tc>
        <w:tc>
          <w:tcPr>
            <w:tcW w:type="dxa" w:w="1483"/>
            <w:tcMar>
              <w:top w:w="50" w:type="dxa"/>
              <w:bottom w:w="50" w:type="dxa"/>
              <w:left w:w="80" w:type="dxa"/>
              <w:right w:w="80" w:type="dxa"/>
            </w:tcMar>
          </w:tcPr>
          <w:p>
            <w:pPr>
              <w:keepNext/>
              <w:spacing w:after="0" w:line="252" w:lineRule="auto"/>
              <w:jc w:val="center"/>
            </w:pPr>
            <w:r>
              <w:rPr>
                <w:b w:val="0"/>
                <w:sz w:val="21"/>
              </w:rPr>
              <w:t>5922.937</w:t>
            </w:r>
          </w:p>
        </w:tc>
        <w:tc>
          <w:tcPr>
            <w:tcW w:type="dxa" w:w="1483"/>
            <w:tcMar>
              <w:top w:w="50" w:type="dxa"/>
              <w:bottom w:w="50" w:type="dxa"/>
              <w:left w:w="80" w:type="dxa"/>
              <w:right w:w="80" w:type="dxa"/>
            </w:tcMar>
          </w:tcPr>
          <w:p>
            <w:pPr>
              <w:keepNext/>
              <w:spacing w:after="0" w:line="252" w:lineRule="auto"/>
              <w:jc w:val="center"/>
            </w:pPr>
            <w:r>
              <w:rPr>
                <w:b w:val="0"/>
                <w:sz w:val="21"/>
              </w:rPr>
              <w:t>2561.747</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0.7998</w:t>
            </w:r>
          </w:p>
        </w:tc>
      </w:tr>
      <w:tr>
        <w:trPr>
          <w:cantSplit/>
        </w:trPr>
        <w:tc>
          <w:tcPr>
            <w:tcW w:type="dxa" w:w="2376"/>
            <w:tcMar>
              <w:top w:w="50" w:type="dxa"/>
              <w:bottom w:w="50" w:type="dxa"/>
              <w:left w:w="80" w:type="dxa"/>
              <w:right w:w="80" w:type="dxa"/>
            </w:tcMar>
          </w:tcPr>
          <w:p>
            <w:pPr>
              <w:keepNext/>
              <w:spacing w:after="0" w:line="252" w:lineRule="auto"/>
            </w:pPr>
            <w:r>
              <w:rPr>
                <w:b w:val="0"/>
                <w:sz w:val="21"/>
              </w:rPr>
              <w:t>DFT索引</w:t>
            </w:r>
          </w:p>
        </w:tc>
        <w:tc>
          <w:tcPr>
            <w:tcW w:type="dxa" w:w="1483"/>
            <w:tcMar>
              <w:top w:w="50" w:type="dxa"/>
              <w:bottom w:w="50" w:type="dxa"/>
              <w:left w:w="80" w:type="dxa"/>
              <w:right w:w="80" w:type="dxa"/>
            </w:tcMar>
          </w:tcPr>
          <w:p>
            <w:pPr>
              <w:keepNext/>
              <w:spacing w:after="0" w:line="252" w:lineRule="auto"/>
              <w:jc w:val="center"/>
            </w:pPr>
            <w:r>
              <w:rPr>
                <w:b w:val="0"/>
                <w:sz w:val="21"/>
              </w:rPr>
              <w:t>3355.030</w:t>
            </w:r>
          </w:p>
        </w:tc>
        <w:tc>
          <w:tcPr>
            <w:tcW w:type="dxa" w:w="1483"/>
            <w:tcMar>
              <w:top w:w="50" w:type="dxa"/>
              <w:bottom w:w="50" w:type="dxa"/>
              <w:left w:w="80" w:type="dxa"/>
              <w:right w:w="80" w:type="dxa"/>
            </w:tcMar>
          </w:tcPr>
          <w:p>
            <w:pPr>
              <w:keepNext/>
              <w:spacing w:after="0" w:line="252" w:lineRule="auto"/>
              <w:jc w:val="center"/>
            </w:pPr>
            <w:r>
              <w:rPr>
                <w:b w:val="0"/>
                <w:sz w:val="21"/>
              </w:rPr>
              <w:t>5911.357</w:t>
            </w:r>
          </w:p>
        </w:tc>
        <w:tc>
          <w:tcPr>
            <w:tcW w:type="dxa" w:w="1483"/>
            <w:tcMar>
              <w:top w:w="50" w:type="dxa"/>
              <w:bottom w:w="50" w:type="dxa"/>
              <w:left w:w="80" w:type="dxa"/>
              <w:right w:w="80" w:type="dxa"/>
            </w:tcMar>
          </w:tcPr>
          <w:p>
            <w:pPr>
              <w:keepNext/>
              <w:spacing w:after="0" w:line="252" w:lineRule="auto"/>
              <w:jc w:val="center"/>
            </w:pPr>
            <w:r>
              <w:rPr>
                <w:b w:val="0"/>
                <w:sz w:val="21"/>
              </w:rPr>
              <w:t>2556.327</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0.7963</w:t>
            </w:r>
          </w:p>
        </w:tc>
      </w:tr>
      <w:tr>
        <w:trPr>
          <w:cantSplit/>
        </w:trPr>
        <w:tc>
          <w:tcPr>
            <w:tcW w:type="dxa" w:w="2376"/>
            <w:tcMar>
              <w:top w:w="50" w:type="dxa"/>
              <w:bottom w:w="50" w:type="dxa"/>
              <w:left w:w="80" w:type="dxa"/>
              <w:right w:w="80" w:type="dxa"/>
            </w:tcMar>
          </w:tcPr>
          <w:p>
            <w:pPr>
              <w:keepNext w:val="0"/>
              <w:spacing w:after="0" w:line="252" w:lineRule="auto"/>
            </w:pPr>
            <w:r>
              <w:rPr>
                <w:b w:val="0"/>
                <w:sz w:val="21"/>
              </w:rPr>
              <w:t>位置反馈</w:t>
            </w:r>
          </w:p>
        </w:tc>
        <w:tc>
          <w:tcPr>
            <w:tcW w:type="dxa" w:w="1483"/>
            <w:tcMar>
              <w:top w:w="50" w:type="dxa"/>
              <w:bottom w:w="50" w:type="dxa"/>
              <w:left w:w="80" w:type="dxa"/>
              <w:right w:w="80" w:type="dxa"/>
            </w:tcMar>
          </w:tcPr>
          <w:p>
            <w:pPr>
              <w:keepNext w:val="0"/>
              <w:spacing w:after="0" w:line="252" w:lineRule="auto"/>
              <w:jc w:val="center"/>
            </w:pPr>
            <w:r>
              <w:rPr>
                <w:b w:val="0"/>
                <w:sz w:val="21"/>
              </w:rPr>
              <w:t>3361.343</w:t>
            </w:r>
          </w:p>
        </w:tc>
        <w:tc>
          <w:tcPr>
            <w:tcW w:type="dxa" w:w="1483"/>
            <w:tcMar>
              <w:top w:w="50" w:type="dxa"/>
              <w:bottom w:w="50" w:type="dxa"/>
              <w:left w:w="80" w:type="dxa"/>
              <w:right w:w="80" w:type="dxa"/>
            </w:tcMar>
          </w:tcPr>
          <w:p>
            <w:pPr>
              <w:keepNext w:val="0"/>
              <w:spacing w:after="0" w:line="252" w:lineRule="auto"/>
              <w:jc w:val="center"/>
            </w:pPr>
            <w:r>
              <w:rPr>
                <w:b w:val="0"/>
                <w:sz w:val="21"/>
              </w:rPr>
              <w:t>5923.405</w:t>
            </w:r>
          </w:p>
        </w:tc>
        <w:tc>
          <w:tcPr>
            <w:tcW w:type="dxa" w:w="1483"/>
            <w:tcMar>
              <w:top w:w="50" w:type="dxa"/>
              <w:bottom w:w="50" w:type="dxa"/>
              <w:left w:w="80" w:type="dxa"/>
              <w:right w:w="80" w:type="dxa"/>
            </w:tcMar>
          </w:tcPr>
          <w:p>
            <w:pPr>
              <w:keepNext w:val="0"/>
              <w:spacing w:after="0" w:line="252" w:lineRule="auto"/>
              <w:jc w:val="center"/>
            </w:pPr>
            <w:r>
              <w:rPr>
                <w:b w:val="0"/>
                <w:sz w:val="21"/>
              </w:rPr>
              <w:t>2562.062</w:t>
            </w:r>
          </w:p>
        </w:tc>
        <w:tc>
          <w:tcPr>
            <w:tcW w:type="dxa" w:w="1483"/>
            <w:tcMar>
              <w:top w:w="50" w:type="dxa"/>
              <w:bottom w:w="50" w:type="dxa"/>
              <w:left w:w="80" w:type="dxa"/>
              <w:right w:w="80" w:type="dxa"/>
            </w:tcMar>
          </w:tcPr>
          <w:p>
            <w:pPr>
              <w:keepNext w:val="0"/>
              <w:spacing w:after="0" w:line="252" w:lineRule="auto"/>
              <w:jc w:val="center"/>
            </w:pPr>
            <w:r>
              <w:rPr>
                <w:b w:val="0"/>
                <w:sz w:val="21"/>
              </w:rPr>
              <w:t>100%</w:t>
            </w:r>
          </w:p>
        </w:tc>
        <w:tc>
          <w:tcPr>
            <w:tcW w:type="dxa" w:w="1483"/>
            <w:tcMar>
              <w:top w:w="50" w:type="dxa"/>
              <w:bottom w:w="50" w:type="dxa"/>
              <w:left w:w="80" w:type="dxa"/>
              <w:right w:w="80" w:type="dxa"/>
            </w:tcMar>
          </w:tcPr>
          <w:p>
            <w:pPr>
              <w:keepNext w:val="0"/>
              <w:spacing w:after="0" w:line="252" w:lineRule="auto"/>
              <w:jc w:val="center"/>
            </w:pPr>
            <w:r>
              <w:rPr>
                <w:b w:val="0"/>
                <w:sz w:val="21"/>
              </w:rPr>
              <w:t>0.7993</w:t>
            </w:r>
          </w:p>
        </w:tc>
      </w:tr>
    </w:tbl>
    <w:p>
      <w:pPr>
        <w:spacing w:after="20"/>
      </w:pPr>
    </w:p>
    <w:p>
      <w:pPr>
        <w:pStyle w:val="Heading2"/>
        <w:keepNext/>
      </w:pPr>
      <w:r>
        <w:t>UE混合信道结果</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cantSplit/>
          <w:tblHeader/>
        </w:trPr>
        <w:tc>
          <w:tcPr>
            <w:tcW w:type="dxa" w:w="2376"/>
            <w:tcMar>
              <w:top w:w="50" w:type="dxa"/>
              <w:bottom w:w="50" w:type="dxa"/>
              <w:left w:w="80" w:type="dxa"/>
              <w:right w:w="80" w:type="dxa"/>
            </w:tcMar>
          </w:tcPr>
          <w:p>
            <w:pPr>
              <w:keepNext/>
              <w:spacing w:after="0" w:line="252" w:lineRule="auto"/>
            </w:pPr>
            <w:r>
              <w:rPr>
                <w:b/>
                <w:sz w:val="21"/>
              </w:rPr>
              <w:t>方法</w:t>
            </w:r>
          </w:p>
        </w:tc>
        <w:tc>
          <w:tcPr>
            <w:tcW w:type="dxa" w:w="1483"/>
            <w:tcMar>
              <w:top w:w="50" w:type="dxa"/>
              <w:bottom w:w="50" w:type="dxa"/>
              <w:left w:w="80" w:type="dxa"/>
              <w:right w:w="80" w:type="dxa"/>
            </w:tcMar>
          </w:tcPr>
          <w:p>
            <w:pPr>
              <w:keepNext/>
              <w:spacing w:after="0" w:line="252" w:lineRule="auto"/>
              <w:jc w:val="center"/>
            </w:pPr>
            <w:r>
              <w:rPr>
                <w:b/>
                <w:sz w:val="21"/>
              </w:rPr>
              <w:t>单流 Mbps</w:t>
            </w:r>
          </w:p>
        </w:tc>
        <w:tc>
          <w:tcPr>
            <w:tcW w:type="dxa" w:w="1483"/>
            <w:tcMar>
              <w:top w:w="50" w:type="dxa"/>
              <w:bottom w:w="50" w:type="dxa"/>
              <w:left w:w="80" w:type="dxa"/>
              <w:right w:w="80" w:type="dxa"/>
            </w:tcMar>
          </w:tcPr>
          <w:p>
            <w:pPr>
              <w:keepNext/>
              <w:spacing w:after="0" w:line="252" w:lineRule="auto"/>
              <w:jc w:val="center"/>
            </w:pPr>
            <w:r>
              <w:rPr>
                <w:b/>
                <w:sz w:val="21"/>
              </w:rPr>
              <w:t>双流 Mbps</w:t>
            </w:r>
          </w:p>
        </w:tc>
        <w:tc>
          <w:tcPr>
            <w:tcW w:type="dxa" w:w="1483"/>
            <w:tcMar>
              <w:top w:w="50" w:type="dxa"/>
              <w:bottom w:w="50" w:type="dxa"/>
              <w:left w:w="80" w:type="dxa"/>
              <w:right w:w="80" w:type="dxa"/>
            </w:tcMar>
          </w:tcPr>
          <w:p>
            <w:pPr>
              <w:keepNext/>
              <w:spacing w:after="0" w:line="252" w:lineRule="auto"/>
              <w:jc w:val="center"/>
            </w:pPr>
            <w:r>
              <w:rPr>
                <w:b/>
                <w:sz w:val="21"/>
              </w:rPr>
              <w:t>增量 Mbps</w:t>
            </w:r>
          </w:p>
        </w:tc>
        <w:tc>
          <w:tcPr>
            <w:tcW w:type="dxa" w:w="1483"/>
            <w:tcMar>
              <w:top w:w="50" w:type="dxa"/>
              <w:bottom w:w="50" w:type="dxa"/>
              <w:left w:w="80" w:type="dxa"/>
              <w:right w:w="80" w:type="dxa"/>
            </w:tcMar>
          </w:tcPr>
          <w:p>
            <w:pPr>
              <w:keepNext/>
              <w:spacing w:after="0" w:line="252" w:lineRule="auto"/>
              <w:jc w:val="center"/>
            </w:pPr>
            <w:r>
              <w:rPr>
                <w:b/>
                <w:sz w:val="21"/>
              </w:rPr>
              <w:t>正收益比例</w:t>
            </w:r>
          </w:p>
        </w:tc>
        <w:tc>
          <w:tcPr>
            <w:tcW w:type="dxa" w:w="1483"/>
            <w:tcMar>
              <w:top w:w="50" w:type="dxa"/>
              <w:bottom w:w="50" w:type="dxa"/>
              <w:left w:w="80" w:type="dxa"/>
              <w:right w:w="80" w:type="dxa"/>
            </w:tcMar>
          </w:tcPr>
          <w:p>
            <w:pPr>
              <w:keepNext/>
              <w:spacing w:after="0" w:line="252" w:lineRule="auto"/>
              <w:jc w:val="center"/>
            </w:pPr>
            <w:r>
              <w:rPr>
                <w:b/>
                <w:sz w:val="21"/>
              </w:rPr>
              <w:t>第二模式功率比均值</w:t>
            </w:r>
          </w:p>
        </w:tc>
      </w:tr>
      <w:tr>
        <w:trPr>
          <w:cantSplit/>
        </w:trPr>
        <w:tc>
          <w:tcPr>
            <w:tcW w:type="dxa" w:w="2376"/>
            <w:tcMar>
              <w:top w:w="50" w:type="dxa"/>
              <w:bottom w:w="50" w:type="dxa"/>
              <w:left w:w="80" w:type="dxa"/>
              <w:right w:w="80" w:type="dxa"/>
            </w:tcMar>
          </w:tcPr>
          <w:p>
            <w:pPr>
              <w:keepNext/>
              <w:spacing w:after="0" w:line="252" w:lineRule="auto"/>
            </w:pPr>
            <w:r>
              <w:rPr>
                <w:b w:val="0"/>
                <w:sz w:val="21"/>
              </w:rPr>
              <w:t>项目Type-I 含共相位</w:t>
            </w:r>
          </w:p>
        </w:tc>
        <w:tc>
          <w:tcPr>
            <w:tcW w:type="dxa" w:w="1483"/>
            <w:tcMar>
              <w:top w:w="50" w:type="dxa"/>
              <w:bottom w:w="50" w:type="dxa"/>
              <w:left w:w="80" w:type="dxa"/>
              <w:right w:w="80" w:type="dxa"/>
            </w:tcMar>
          </w:tcPr>
          <w:p>
            <w:pPr>
              <w:keepNext/>
              <w:spacing w:after="0" w:line="252" w:lineRule="auto"/>
              <w:jc w:val="center"/>
            </w:pPr>
            <w:r>
              <w:rPr>
                <w:b w:val="0"/>
                <w:sz w:val="21"/>
              </w:rPr>
              <w:t>3299.221</w:t>
            </w:r>
          </w:p>
        </w:tc>
        <w:tc>
          <w:tcPr>
            <w:tcW w:type="dxa" w:w="1483"/>
            <w:tcMar>
              <w:top w:w="50" w:type="dxa"/>
              <w:bottom w:w="50" w:type="dxa"/>
              <w:left w:w="80" w:type="dxa"/>
              <w:right w:w="80" w:type="dxa"/>
            </w:tcMar>
          </w:tcPr>
          <w:p>
            <w:pPr>
              <w:keepNext/>
              <w:spacing w:after="0" w:line="252" w:lineRule="auto"/>
              <w:jc w:val="center"/>
            </w:pPr>
            <w:r>
              <w:rPr>
                <w:b w:val="0"/>
                <w:sz w:val="21"/>
              </w:rPr>
              <w:t>5654.107</w:t>
            </w:r>
          </w:p>
        </w:tc>
        <w:tc>
          <w:tcPr>
            <w:tcW w:type="dxa" w:w="1483"/>
            <w:tcMar>
              <w:top w:w="50" w:type="dxa"/>
              <w:bottom w:w="50" w:type="dxa"/>
              <w:left w:w="80" w:type="dxa"/>
              <w:right w:w="80" w:type="dxa"/>
            </w:tcMar>
          </w:tcPr>
          <w:p>
            <w:pPr>
              <w:keepNext/>
              <w:spacing w:after="0" w:line="252" w:lineRule="auto"/>
              <w:jc w:val="center"/>
            </w:pPr>
            <w:r>
              <w:rPr>
                <w:b w:val="0"/>
                <w:sz w:val="21"/>
              </w:rPr>
              <w:t>2354.886</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0.7211</w:t>
            </w:r>
          </w:p>
        </w:tc>
      </w:tr>
      <w:tr>
        <w:trPr>
          <w:cantSplit/>
        </w:trPr>
        <w:tc>
          <w:tcPr>
            <w:tcW w:type="dxa" w:w="2376"/>
            <w:tcMar>
              <w:top w:w="50" w:type="dxa"/>
              <w:bottom w:w="50" w:type="dxa"/>
              <w:left w:w="80" w:type="dxa"/>
              <w:right w:w="80" w:type="dxa"/>
            </w:tcMar>
          </w:tcPr>
          <w:p>
            <w:pPr>
              <w:keepNext/>
              <w:spacing w:after="0" w:line="252" w:lineRule="auto"/>
            </w:pPr>
            <w:r>
              <w:rPr>
                <w:b w:val="0"/>
                <w:sz w:val="21"/>
              </w:rPr>
              <w:t>项目Type-II</w:t>
            </w:r>
          </w:p>
        </w:tc>
        <w:tc>
          <w:tcPr>
            <w:tcW w:type="dxa" w:w="1483"/>
            <w:tcMar>
              <w:top w:w="50" w:type="dxa"/>
              <w:bottom w:w="50" w:type="dxa"/>
              <w:left w:w="80" w:type="dxa"/>
              <w:right w:w="80" w:type="dxa"/>
            </w:tcMar>
          </w:tcPr>
          <w:p>
            <w:pPr>
              <w:keepNext/>
              <w:spacing w:after="0" w:line="252" w:lineRule="auto"/>
              <w:jc w:val="center"/>
            </w:pPr>
            <w:r>
              <w:rPr>
                <w:b w:val="0"/>
                <w:sz w:val="21"/>
              </w:rPr>
              <w:t>3324.753</w:t>
            </w:r>
          </w:p>
        </w:tc>
        <w:tc>
          <w:tcPr>
            <w:tcW w:type="dxa" w:w="1483"/>
            <w:tcMar>
              <w:top w:w="50" w:type="dxa"/>
              <w:bottom w:w="50" w:type="dxa"/>
              <w:left w:w="80" w:type="dxa"/>
              <w:right w:w="80" w:type="dxa"/>
            </w:tcMar>
          </w:tcPr>
          <w:p>
            <w:pPr>
              <w:keepNext/>
              <w:spacing w:after="0" w:line="252" w:lineRule="auto"/>
              <w:jc w:val="center"/>
            </w:pPr>
            <w:r>
              <w:rPr>
                <w:b w:val="0"/>
                <w:sz w:val="21"/>
              </w:rPr>
              <w:t>5660.068</w:t>
            </w:r>
          </w:p>
        </w:tc>
        <w:tc>
          <w:tcPr>
            <w:tcW w:type="dxa" w:w="1483"/>
            <w:tcMar>
              <w:top w:w="50" w:type="dxa"/>
              <w:bottom w:w="50" w:type="dxa"/>
              <w:left w:w="80" w:type="dxa"/>
              <w:right w:w="80" w:type="dxa"/>
            </w:tcMar>
          </w:tcPr>
          <w:p>
            <w:pPr>
              <w:keepNext/>
              <w:spacing w:after="0" w:line="252" w:lineRule="auto"/>
              <w:jc w:val="center"/>
            </w:pPr>
            <w:r>
              <w:rPr>
                <w:b w:val="0"/>
                <w:sz w:val="21"/>
              </w:rPr>
              <w:t>2335.315</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0.6904</w:t>
            </w:r>
          </w:p>
        </w:tc>
      </w:tr>
      <w:tr>
        <w:trPr>
          <w:cantSplit/>
        </w:trPr>
        <w:tc>
          <w:tcPr>
            <w:tcW w:type="dxa" w:w="2376"/>
            <w:tcMar>
              <w:top w:w="50" w:type="dxa"/>
              <w:bottom w:w="50" w:type="dxa"/>
              <w:left w:w="80" w:type="dxa"/>
              <w:right w:w="80" w:type="dxa"/>
            </w:tcMar>
          </w:tcPr>
          <w:p>
            <w:pPr>
              <w:keepNext/>
              <w:spacing w:after="0" w:line="252" w:lineRule="auto"/>
            </w:pPr>
            <w:r>
              <w:rPr>
                <w:b w:val="0"/>
                <w:sz w:val="21"/>
              </w:rPr>
              <w:t>Docomo结构适配</w:t>
            </w:r>
          </w:p>
        </w:tc>
        <w:tc>
          <w:tcPr>
            <w:tcW w:type="dxa" w:w="1483"/>
            <w:tcMar>
              <w:top w:w="50" w:type="dxa"/>
              <w:bottom w:w="50" w:type="dxa"/>
              <w:left w:w="80" w:type="dxa"/>
              <w:right w:w="80" w:type="dxa"/>
            </w:tcMar>
          </w:tcPr>
          <w:p>
            <w:pPr>
              <w:keepNext/>
              <w:spacing w:after="0" w:line="252" w:lineRule="auto"/>
              <w:jc w:val="center"/>
            </w:pPr>
            <w:r>
              <w:rPr>
                <w:b w:val="0"/>
                <w:sz w:val="21"/>
              </w:rPr>
              <w:t>3342.388</w:t>
            </w:r>
          </w:p>
        </w:tc>
        <w:tc>
          <w:tcPr>
            <w:tcW w:type="dxa" w:w="1483"/>
            <w:tcMar>
              <w:top w:w="50" w:type="dxa"/>
              <w:bottom w:w="50" w:type="dxa"/>
              <w:left w:w="80" w:type="dxa"/>
              <w:right w:w="80" w:type="dxa"/>
            </w:tcMar>
          </w:tcPr>
          <w:p>
            <w:pPr>
              <w:keepNext/>
              <w:spacing w:after="0" w:line="252" w:lineRule="auto"/>
              <w:jc w:val="center"/>
            </w:pPr>
            <w:r>
              <w:rPr>
                <w:b w:val="0"/>
                <w:sz w:val="21"/>
              </w:rPr>
              <w:t>5863.839</w:t>
            </w:r>
          </w:p>
        </w:tc>
        <w:tc>
          <w:tcPr>
            <w:tcW w:type="dxa" w:w="1483"/>
            <w:tcMar>
              <w:top w:w="50" w:type="dxa"/>
              <w:bottom w:w="50" w:type="dxa"/>
              <w:left w:w="80" w:type="dxa"/>
              <w:right w:w="80" w:type="dxa"/>
            </w:tcMar>
          </w:tcPr>
          <w:p>
            <w:pPr>
              <w:keepNext/>
              <w:spacing w:after="0" w:line="252" w:lineRule="auto"/>
              <w:jc w:val="center"/>
            </w:pPr>
            <w:r>
              <w:rPr>
                <w:b w:val="0"/>
                <w:sz w:val="21"/>
              </w:rPr>
              <w:t>2521.451</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0.8740</w:t>
            </w:r>
          </w:p>
        </w:tc>
      </w:tr>
      <w:tr>
        <w:trPr>
          <w:cantSplit/>
        </w:trPr>
        <w:tc>
          <w:tcPr>
            <w:tcW w:type="dxa" w:w="2376"/>
            <w:tcMar>
              <w:top w:w="50" w:type="dxa"/>
              <w:bottom w:w="50" w:type="dxa"/>
              <w:left w:w="80" w:type="dxa"/>
              <w:right w:w="80" w:type="dxa"/>
            </w:tcMar>
          </w:tcPr>
          <w:p>
            <w:pPr>
              <w:keepNext/>
              <w:spacing w:after="0" w:line="252" w:lineRule="auto"/>
            </w:pPr>
            <w:r>
              <w:rPr>
                <w:b w:val="0"/>
                <w:sz w:val="21"/>
              </w:rPr>
              <w:t>HAQSE</w:t>
            </w:r>
          </w:p>
        </w:tc>
        <w:tc>
          <w:tcPr>
            <w:tcW w:type="dxa" w:w="1483"/>
            <w:tcMar>
              <w:top w:w="50" w:type="dxa"/>
              <w:bottom w:w="50" w:type="dxa"/>
              <w:left w:w="80" w:type="dxa"/>
              <w:right w:w="80" w:type="dxa"/>
            </w:tcMar>
          </w:tcPr>
          <w:p>
            <w:pPr>
              <w:keepNext/>
              <w:spacing w:after="0" w:line="252" w:lineRule="auto"/>
              <w:jc w:val="center"/>
            </w:pPr>
            <w:r>
              <w:rPr>
                <w:b w:val="0"/>
                <w:sz w:val="21"/>
              </w:rPr>
              <w:t>3299.682</w:t>
            </w:r>
          </w:p>
        </w:tc>
        <w:tc>
          <w:tcPr>
            <w:tcW w:type="dxa" w:w="1483"/>
            <w:tcMar>
              <w:top w:w="50" w:type="dxa"/>
              <w:bottom w:w="50" w:type="dxa"/>
              <w:left w:w="80" w:type="dxa"/>
              <w:right w:w="80" w:type="dxa"/>
            </w:tcMar>
          </w:tcPr>
          <w:p>
            <w:pPr>
              <w:keepNext/>
              <w:spacing w:after="0" w:line="252" w:lineRule="auto"/>
              <w:jc w:val="center"/>
            </w:pPr>
            <w:r>
              <w:rPr>
                <w:b w:val="0"/>
                <w:sz w:val="21"/>
              </w:rPr>
              <w:t>5823.382</w:t>
            </w:r>
          </w:p>
        </w:tc>
        <w:tc>
          <w:tcPr>
            <w:tcW w:type="dxa" w:w="1483"/>
            <w:tcMar>
              <w:top w:w="50" w:type="dxa"/>
              <w:bottom w:w="50" w:type="dxa"/>
              <w:left w:w="80" w:type="dxa"/>
              <w:right w:w="80" w:type="dxa"/>
            </w:tcMar>
          </w:tcPr>
          <w:p>
            <w:pPr>
              <w:keepNext/>
              <w:spacing w:after="0" w:line="252" w:lineRule="auto"/>
              <w:jc w:val="center"/>
            </w:pPr>
            <w:r>
              <w:rPr>
                <w:b w:val="0"/>
                <w:sz w:val="21"/>
              </w:rPr>
              <w:t>2523.700</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0.7939</w:t>
            </w:r>
          </w:p>
        </w:tc>
      </w:tr>
      <w:tr>
        <w:trPr>
          <w:cantSplit/>
        </w:trPr>
        <w:tc>
          <w:tcPr>
            <w:tcW w:type="dxa" w:w="2376"/>
            <w:tcMar>
              <w:top w:w="50" w:type="dxa"/>
              <w:bottom w:w="50" w:type="dxa"/>
              <w:left w:w="80" w:type="dxa"/>
              <w:right w:w="80" w:type="dxa"/>
            </w:tcMar>
          </w:tcPr>
          <w:p>
            <w:pPr>
              <w:keepNext/>
              <w:spacing w:after="0" w:line="252" w:lineRule="auto"/>
            </w:pPr>
            <w:r>
              <w:rPr>
                <w:b w:val="0"/>
                <w:sz w:val="21"/>
              </w:rPr>
              <w:t>DFT索引</w:t>
            </w:r>
          </w:p>
        </w:tc>
        <w:tc>
          <w:tcPr>
            <w:tcW w:type="dxa" w:w="1483"/>
            <w:tcMar>
              <w:top w:w="50" w:type="dxa"/>
              <w:bottom w:w="50" w:type="dxa"/>
              <w:left w:w="80" w:type="dxa"/>
              <w:right w:w="80" w:type="dxa"/>
            </w:tcMar>
          </w:tcPr>
          <w:p>
            <w:pPr>
              <w:keepNext/>
              <w:spacing w:after="0" w:line="252" w:lineRule="auto"/>
              <w:jc w:val="center"/>
            </w:pPr>
            <w:r>
              <w:rPr>
                <w:b w:val="0"/>
                <w:sz w:val="21"/>
              </w:rPr>
              <w:t>3291.522</w:t>
            </w:r>
          </w:p>
        </w:tc>
        <w:tc>
          <w:tcPr>
            <w:tcW w:type="dxa" w:w="1483"/>
            <w:tcMar>
              <w:top w:w="50" w:type="dxa"/>
              <w:bottom w:w="50" w:type="dxa"/>
              <w:left w:w="80" w:type="dxa"/>
              <w:right w:w="80" w:type="dxa"/>
            </w:tcMar>
          </w:tcPr>
          <w:p>
            <w:pPr>
              <w:keepNext/>
              <w:spacing w:after="0" w:line="252" w:lineRule="auto"/>
              <w:jc w:val="center"/>
            </w:pPr>
            <w:r>
              <w:rPr>
                <w:b w:val="0"/>
                <w:sz w:val="21"/>
              </w:rPr>
              <w:t>5810.837</w:t>
            </w:r>
          </w:p>
        </w:tc>
        <w:tc>
          <w:tcPr>
            <w:tcW w:type="dxa" w:w="1483"/>
            <w:tcMar>
              <w:top w:w="50" w:type="dxa"/>
              <w:bottom w:w="50" w:type="dxa"/>
              <w:left w:w="80" w:type="dxa"/>
              <w:right w:w="80" w:type="dxa"/>
            </w:tcMar>
          </w:tcPr>
          <w:p>
            <w:pPr>
              <w:keepNext/>
              <w:spacing w:after="0" w:line="252" w:lineRule="auto"/>
              <w:jc w:val="center"/>
            </w:pPr>
            <w:r>
              <w:rPr>
                <w:b w:val="0"/>
                <w:sz w:val="21"/>
              </w:rPr>
              <w:t>2519.315</w:t>
            </w:r>
          </w:p>
        </w:tc>
        <w:tc>
          <w:tcPr>
            <w:tcW w:type="dxa" w:w="1483"/>
            <w:tcMar>
              <w:top w:w="50" w:type="dxa"/>
              <w:bottom w:w="50" w:type="dxa"/>
              <w:left w:w="80" w:type="dxa"/>
              <w:right w:w="80" w:type="dxa"/>
            </w:tcMar>
          </w:tcPr>
          <w:p>
            <w:pPr>
              <w:keepNext/>
              <w:spacing w:after="0" w:line="252" w:lineRule="auto"/>
              <w:jc w:val="center"/>
            </w:pPr>
            <w:r>
              <w:rPr>
                <w:b w:val="0"/>
                <w:sz w:val="21"/>
              </w:rPr>
              <w:t>100%</w:t>
            </w:r>
          </w:p>
        </w:tc>
        <w:tc>
          <w:tcPr>
            <w:tcW w:type="dxa" w:w="1483"/>
            <w:tcMar>
              <w:top w:w="50" w:type="dxa"/>
              <w:bottom w:w="50" w:type="dxa"/>
              <w:left w:w="80" w:type="dxa"/>
              <w:right w:w="80" w:type="dxa"/>
            </w:tcMar>
          </w:tcPr>
          <w:p>
            <w:pPr>
              <w:keepNext/>
              <w:spacing w:after="0" w:line="252" w:lineRule="auto"/>
              <w:jc w:val="center"/>
            </w:pPr>
            <w:r>
              <w:rPr>
                <w:b w:val="0"/>
                <w:sz w:val="21"/>
              </w:rPr>
              <w:t>0.8083</w:t>
            </w:r>
          </w:p>
        </w:tc>
      </w:tr>
      <w:tr>
        <w:trPr>
          <w:cantSplit/>
        </w:trPr>
        <w:tc>
          <w:tcPr>
            <w:tcW w:type="dxa" w:w="2376"/>
            <w:tcMar>
              <w:top w:w="50" w:type="dxa"/>
              <w:bottom w:w="50" w:type="dxa"/>
              <w:left w:w="80" w:type="dxa"/>
              <w:right w:w="80" w:type="dxa"/>
            </w:tcMar>
          </w:tcPr>
          <w:p>
            <w:pPr>
              <w:keepNext w:val="0"/>
              <w:spacing w:after="0" w:line="252" w:lineRule="auto"/>
            </w:pPr>
            <w:r>
              <w:rPr>
                <w:b w:val="0"/>
                <w:sz w:val="21"/>
              </w:rPr>
              <w:t>位置反馈</w:t>
            </w:r>
          </w:p>
        </w:tc>
        <w:tc>
          <w:tcPr>
            <w:tcW w:type="dxa" w:w="1483"/>
            <w:tcMar>
              <w:top w:w="50" w:type="dxa"/>
              <w:bottom w:w="50" w:type="dxa"/>
              <w:left w:w="80" w:type="dxa"/>
              <w:right w:w="80" w:type="dxa"/>
            </w:tcMar>
          </w:tcPr>
          <w:p>
            <w:pPr>
              <w:keepNext w:val="0"/>
              <w:spacing w:after="0" w:line="252" w:lineRule="auto"/>
              <w:jc w:val="center"/>
            </w:pPr>
            <w:r>
              <w:rPr>
                <w:b w:val="0"/>
                <w:sz w:val="21"/>
              </w:rPr>
              <w:t>3299.572</w:t>
            </w:r>
          </w:p>
        </w:tc>
        <w:tc>
          <w:tcPr>
            <w:tcW w:type="dxa" w:w="1483"/>
            <w:tcMar>
              <w:top w:w="50" w:type="dxa"/>
              <w:bottom w:w="50" w:type="dxa"/>
              <w:left w:w="80" w:type="dxa"/>
              <w:right w:w="80" w:type="dxa"/>
            </w:tcMar>
          </w:tcPr>
          <w:p>
            <w:pPr>
              <w:keepNext w:val="0"/>
              <w:spacing w:after="0" w:line="252" w:lineRule="auto"/>
              <w:jc w:val="center"/>
            </w:pPr>
            <w:r>
              <w:rPr>
                <w:b w:val="0"/>
                <w:sz w:val="21"/>
              </w:rPr>
              <w:t>5822.836</w:t>
            </w:r>
          </w:p>
        </w:tc>
        <w:tc>
          <w:tcPr>
            <w:tcW w:type="dxa" w:w="1483"/>
            <w:tcMar>
              <w:top w:w="50" w:type="dxa"/>
              <w:bottom w:w="50" w:type="dxa"/>
              <w:left w:w="80" w:type="dxa"/>
              <w:right w:w="80" w:type="dxa"/>
            </w:tcMar>
          </w:tcPr>
          <w:p>
            <w:pPr>
              <w:keepNext w:val="0"/>
              <w:spacing w:after="0" w:line="252" w:lineRule="auto"/>
              <w:jc w:val="center"/>
            </w:pPr>
            <w:r>
              <w:rPr>
                <w:b w:val="0"/>
                <w:sz w:val="21"/>
              </w:rPr>
              <w:t>2523.265</w:t>
            </w:r>
          </w:p>
        </w:tc>
        <w:tc>
          <w:tcPr>
            <w:tcW w:type="dxa" w:w="1483"/>
            <w:tcMar>
              <w:top w:w="50" w:type="dxa"/>
              <w:bottom w:w="50" w:type="dxa"/>
              <w:left w:w="80" w:type="dxa"/>
              <w:right w:w="80" w:type="dxa"/>
            </w:tcMar>
          </w:tcPr>
          <w:p>
            <w:pPr>
              <w:keepNext w:val="0"/>
              <w:spacing w:after="0" w:line="252" w:lineRule="auto"/>
              <w:jc w:val="center"/>
            </w:pPr>
            <w:r>
              <w:rPr>
                <w:b w:val="0"/>
                <w:sz w:val="21"/>
              </w:rPr>
              <w:t>100%</w:t>
            </w:r>
          </w:p>
        </w:tc>
        <w:tc>
          <w:tcPr>
            <w:tcW w:type="dxa" w:w="1483"/>
            <w:tcMar>
              <w:top w:w="50" w:type="dxa"/>
              <w:bottom w:w="50" w:type="dxa"/>
              <w:left w:w="80" w:type="dxa"/>
              <w:right w:w="80" w:type="dxa"/>
            </w:tcMar>
          </w:tcPr>
          <w:p>
            <w:pPr>
              <w:keepNext w:val="0"/>
              <w:spacing w:after="0" w:line="252" w:lineRule="auto"/>
              <w:jc w:val="center"/>
            </w:pPr>
            <w:r>
              <w:rPr>
                <w:b w:val="0"/>
                <w:sz w:val="21"/>
              </w:rPr>
              <w:t>0.7958</w:t>
            </w:r>
          </w:p>
        </w:tc>
      </w:tr>
    </w:tbl>
    <w:p>
      <w:pPr>
        <w:spacing w:after="20"/>
      </w:pPr>
    </w:p>
    <w:p>
      <w:r>
        <w:t>默认混合信道下，位置反馈由3299.571提升至5822.836 Mbps，反馈由64增至92 bit。其他方法也形成两流，说明本结论并非只对位置反馈成立。实际速率收益与第一流目标、码本约束、第二流相位优化及观测误差共同有关。</w:t>
      </w:r>
    </w:p>
    <w:p>
      <w:pPr>
        <w:keepNext/>
        <w:jc w:val="center"/>
      </w:pPr>
      <w:r>
        <w:drawing>
          <wp:inline xmlns:a="http://schemas.openxmlformats.org/drawingml/2006/main" xmlns:pic="http://schemas.openxmlformats.org/drawingml/2006/picture">
            <wp:extent cx="5486400" cy="3949851"/>
            <wp:docPr id="2" name="Picture 2"/>
            <wp:cNvGraphicFramePr>
              <a:graphicFrameLocks noChangeAspect="1"/>
            </wp:cNvGraphicFramePr>
            <a:graphic>
              <a:graphicData uri="http://schemas.openxmlformats.org/drawingml/2006/picture">
                <pic:pic>
                  <pic:nvPicPr>
                    <pic:cNvPr id="0" name="UE_MIX_单双流吞吐量.png"/>
                    <pic:cNvPicPr/>
                  </pic:nvPicPr>
                  <pic:blipFill>
                    <a:blip r:embed="rId11"/>
                    <a:stretch>
                      <a:fillRect/>
                    </a:stretch>
                  </pic:blipFill>
                  <pic:spPr>
                    <a:xfrm>
                      <a:off x="0" y="0"/>
                      <a:ext cx="5486400" cy="3949851"/>
                    </a:xfrm>
                    <a:prstGeom prst="rect"/>
                  </pic:spPr>
                </pic:pic>
              </a:graphicData>
            </a:graphic>
          </wp:inline>
        </w:drawing>
      </w:r>
    </w:p>
    <w:p>
      <w:pPr>
        <w:spacing w:after="180"/>
        <w:jc w:val="center"/>
      </w:pPr>
      <w:r>
        <w:rPr>
          <w:sz w:val="20"/>
        </w:rPr>
        <w:t>UE混合信道单双流吞吐量</w:t>
      </w:r>
    </w:p>
    <w:p>
      <w:pPr>
        <w:pStyle w:val="Heading1"/>
      </w:pPr>
      <w:r>
        <w:t>怎样判断第二流有效</w:t>
      </w:r>
    </w:p>
    <w:p>
      <w:r>
        <w:t>接收有效矩阵为G=HW。评价使用A=I+rho乘G的共轭转置乘G，根据A逆矩阵对角线求每流MMSE SINR，再计算</w:t>
      </w:r>
    </w:p>
    <w:p>
      <w:pPr>
        <w:spacing w:after="60"/>
        <w:jc w:val="center"/>
      </w:pPr>
      <m:oMathPara>
        <m:oMath>
          <m:r>
            <m:t>R = </m:t>
          </m:r>
          <m:nary>
            <m:naryPr>
              <m:chr m:val="∑"/>
              <m:limLoc m:val="undOvr"/>
            </m:naryPr>
            <m:sub>
              <m:r>
                <m:t>s=1</m:t>
              </m:r>
            </m:sub>
            <m:sup>
              <m:r>
                <m:t>2</m:t>
              </m:r>
            </m:sup>
            <m:e>
              <m:sSub>
                <m:e>
                  <m:r>
                    <m:t>log</m:t>
                  </m:r>
                </m:e>
                <m:sub>
                  <m:r>
                    <m:t>2</m:t>
                  </m:r>
                </m:sub>
              </m:sSub>
              <m:r>
                <m:t>(1 + </m:t>
              </m:r>
              <m:sSub>
                <m:e>
                  <m:r>
                    <m:t>γ</m:t>
                  </m:r>
                </m:e>
                <m:sub>
                  <m:r>
                    <m:t>s</m:t>
                  </m:r>
                </m:sub>
              </m:sSub>
              <m:r>
                <m:t>)</m:t>
              </m:r>
            </m:e>
          </m:nary>
        </m:oMath>
      </m:oMathPara>
    </w:p>
    <w:p>
      <w:r>
        <w:t>同时记录联合logdet速率，两流MMSE速率不超过联合速率。没有把两列接收功率相加后套用单流公式。</w:t>
      </w:r>
    </w:p>
    <w:p>
      <w:r>
        <w:t>本轮保存真实信道第二模式、固定空间波束子空间第二模式及最终接收第二模式。576个可实施配对的最小正收益为9.137 Mbps，最终接收第二与第一模式功率比的最小值约0.0352，说明形成的第二模式不仅是浮点意义下的非零值。所有样本保留，未删去不利位置。</w:t>
      </w:r>
    </w:p>
    <w:p>
      <w:r>
        <w:t>真实信道SVD另列单流最优参考和双流等功率参考。双流SVD不是任意功率分配下的一般容量上界；它同样放松每AP等功率限制。单流与双流的总功率均为1。</w:t>
      </w:r>
    </w:p>
    <w:p>
      <w:pPr>
        <w:pStyle w:val="Heading1"/>
      </w:pPr>
      <w:r>
        <w:t>实现检查和独立核验</w:t>
      </w:r>
    </w:p>
    <w:p>
      <w:r>
        <w:t>54项双流单元检查通过，验证共享波束、第一列仅缩放、总功率与每AP功率、UE多28 bit和CPU不增加bit、消息重放，以及“仅加全局相位会秩1”的反例。合成双模式案例验证了双流收益和MMSE与联合速率关系。</w:t>
      </w:r>
    </w:p>
    <w:p>
      <w:r>
        <w:t>主验证生成1,408条记录、704组含SVD参考的配对，其中可实施配对576组。Python从公共样本库独立重建真实信道和空间波束，核验1,152条可实施记录、反馈长度、系数、全部指标和汇总均值。有效真实信道最大误差约8.49×10⁻¹³，频谱效率最大误差约1.69×10⁻¹²；CPU连续优化的跨实现系数最大数值差约2.93×10⁻⁷。</w:t>
      </w:r>
    </w:p>
    <w:p>
      <w:pPr>
        <w:pStyle w:val="Heading1"/>
      </w:pPr>
      <w:r>
        <w:t>复现与结论边界</w:t>
      </w:r>
    </w:p>
    <w:p>
      <w:pPr>
        <w:spacing w:after="60"/>
      </w:pPr>
      <w:r>
        <w:rPr>
          <w:rFonts w:ascii="Consolas" w:hAnsi="Consolas"/>
          <w:sz w:val="18"/>
        </w:rPr>
        <w:t>verify_dual_stream('results/new_dual_unit');</w:t>
      </w:r>
    </w:p>
    <w:p>
      <w:pPr>
        <w:spacing w:after="60"/>
      </w:pPr>
      <w:r>
        <w:rPr>
          <w:rFonts w:ascii="Consolas" w:hAnsi="Consolas"/>
          <w:sz w:val="18"/>
        </w:rPr>
        <w:t>run_dual_stream_minimal('OutputDir','results/new_dual32');</w:t>
      </w:r>
    </w:p>
    <w:p>
      <w:pPr>
        <w:spacing w:after="60"/>
      </w:pPr>
      <w:r>
        <w:rPr>
          <w:rFonts w:ascii="Consolas" w:hAnsi="Consolas"/>
          <w:sz w:val="18"/>
        </w:rPr>
        <w:t>plot_precoding_results('results/new_dual32');</w:t>
      </w:r>
    </w:p>
    <w:p>
      <w:pPr>
        <w:spacing w:after="60"/>
      </w:pPr>
      <w:r>
        <w:rPr>
          <w:rFonts w:ascii="Consolas" w:hAnsi="Consolas"/>
          <w:sz w:val="18"/>
        </w:rPr>
        <w:t>python audit_dual_stream.py results/dual_stream_minimal32</w:t>
      </w:r>
    </w:p>
    <w:p>
      <w:r>
        <w:t>已证实当前默认UPA单极化配置中，复用每AP空间波束、只新增第二流AP相位能够实现有用双流。当前只做32位置和两种信道的最小验证；未进行400位置或全SNR、全AP数的双流扫描，也未做自适应流数、功率分配或同步误差验证。后续是否扩大双流对比，应基于这一结果另行决定。</w:t>
      </w:r>
    </w:p>
    <w:sectPr w:rsidR="00FC693F" w:rsidRPr="0006063C" w:rsidSect="00034616">
      <w:footerReference w:type="default" r:id="rId9"/>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eastAsia="微软雅黑"/>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