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Functional Programming</w:t>
            </w:r>
          </w:p>
        </w:tc>
        <w:tc>
          <w:tcPr/>
          <w:p>
            <w:pPr>
              <w:numPr>
                <w:ilvl w:val="0"/>
                <w:numId w:val="1029"/>
              </w:numPr>
              <w:pStyle w:val="Compact"/>
              <w:jc w:val="left"/>
            </w:pPr>
            <w:r>
              <w:t xml:space="preserve">Assignment 8</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Data Wrangling IV</w:t>
            </w:r>
          </w:p>
        </w:tc>
        <w:tc>
          <w:tcPr/>
          <w:p>
            <w:pPr>
              <w:numPr>
                <w:ilvl w:val="0"/>
                <w:numId w:val="1031"/>
              </w:numPr>
              <w:pStyle w:val="Compact"/>
              <w:jc w:val="left"/>
            </w:pPr>
            <w:r>
              <w:t xml:space="preserve">Reproducible Report: Initial Analysis</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2024-03-19T05:45:33Z</dcterms:created>
  <dcterms:modified xsi:type="dcterms:W3CDTF">2024-03-19T05:45:33Z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