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7" w:name="education"/>
    <w:p>
      <w:pPr>
        <w:pStyle w:val="Heading1"/>
      </w:pPr>
      <w:r>
        <w:t xml:space="preserve">Education</w:t>
      </w:r>
    </w:p>
    <w:bookmarkStart w:id="22" w:name="ph.d.-higher-education-administration"/>
    <w:p>
      <w:pPr>
        <w:pStyle w:val="Heading3"/>
      </w:pPr>
      <w:r>
        <w:t xml:space="preserve">Ph.D. Higher Education Administration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1"/>
    <w:bookmarkEnd w:id="22"/>
    <w:bookmarkStart w:id="23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3"/>
    <w:bookmarkStart w:id="24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4"/>
    <w:bookmarkStart w:id="26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5" w:name="year-abroad-providence-college-ri"/>
    <w:p>
      <w:pPr>
        <w:pStyle w:val="Heading6"/>
      </w:pPr>
      <w:r>
        <w:t xml:space="preserve">Year Abroad: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5"/>
    <w:bookmarkEnd w:id="26"/>
    <w:bookmarkEnd w:id="27"/>
    <w:bookmarkStart w:id="34" w:name="technical-skills"/>
    <w:p>
      <w:pPr>
        <w:pStyle w:val="Heading1"/>
      </w:pPr>
      <w:r>
        <w:t xml:space="preserve">Technical Skills</w:t>
      </w:r>
    </w:p>
    <w:bookmarkStart w:id="28" w:name="r"/>
    <w:p>
      <w:pPr>
        <w:pStyle w:val="Heading6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28"/>
    <w:bookmarkStart w:id="29" w:name="shiny"/>
    <w:p>
      <w:pPr>
        <w:pStyle w:val="Heading6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29"/>
    <w:bookmarkStart w:id="30" w:name="python"/>
    <w:p>
      <w:pPr>
        <w:pStyle w:val="Heading6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integration of Python &amp; R through Reticulate, exploring natural language processing</w:t>
      </w:r>
    </w:p>
    <w:bookmarkEnd w:id="30"/>
    <w:bookmarkStart w:id="31" w:name="github"/>
    <w:p>
      <w:pPr>
        <w:pStyle w:val="Heading6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1"/>
    <w:bookmarkStart w:id="32" w:name="geographic-information-systems"/>
    <w:p>
      <w:pPr>
        <w:pStyle w:val="Heading6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 for most GIS tasks, also familiar with both QGIS and ArcGIS</w:t>
      </w:r>
    </w:p>
    <w:bookmarkEnd w:id="32"/>
    <w:bookmarkStart w:id="33" w:name="other-software-including"/>
    <w:p>
      <w:pPr>
        <w:pStyle w:val="Heading6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3"/>
    <w:bookmarkEnd w:id="34"/>
    <w:bookmarkStart w:id="40" w:name="statistical-skills"/>
    <w:p>
      <w:pPr>
        <w:pStyle w:val="Heading1"/>
      </w:pPr>
      <w:r>
        <w:t xml:space="preserve">Statistical Skills</w:t>
      </w:r>
    </w:p>
    <w:bookmarkStart w:id="35" w:name="regression-based-analysis"/>
    <w:p>
      <w:pPr>
        <w:pStyle w:val="Heading6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35"/>
    <w:bookmarkStart w:id="36" w:name="spatial-statistics"/>
    <w:p>
      <w:pPr>
        <w:pStyle w:val="Heading6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36"/>
    <w:bookmarkStart w:id="37" w:name="quasi-experimental-design"/>
    <w:p>
      <w:pPr>
        <w:pStyle w:val="Heading6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37"/>
    <w:bookmarkStart w:id="38" w:name="survival-analysis"/>
    <w:p>
      <w:pPr>
        <w:pStyle w:val="Heading6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38"/>
    <w:bookmarkStart w:id="39" w:name="psychometric-models"/>
    <w:p>
      <w:pPr>
        <w:pStyle w:val="Heading6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exploring computational psychometrics</w:t>
      </w:r>
    </w:p>
    <w:bookmarkEnd w:id="39"/>
    <w:bookmarkEnd w:id="40"/>
    <w:bookmarkStart w:id="51" w:name="work-experience"/>
    <w:p>
      <w:pPr>
        <w:pStyle w:val="Heading1"/>
      </w:pPr>
      <w:r>
        <w:t xml:space="preserve">Work Experience</w:t>
      </w:r>
    </w:p>
    <w:bookmarkStart w:id="4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1" w:name="major-research-projects"/>
    <w:p>
      <w:pPr>
        <w:pStyle w:val="Heading5"/>
      </w:pPr>
      <w:r>
        <w:t xml:space="preserve">Major Research Projects</w:t>
      </w:r>
    </w:p>
    <w:p>
      <w:pPr>
        <w:pStyle w:val="FirstParagraph"/>
      </w:pPr>
      <w:r>
        <w:rPr>
          <w:bCs/>
          <w:b/>
        </w:rPr>
        <w:t xml:space="preserve">Campus Climate Vulnerability Project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2023 - Present)</w:t>
      </w:r>
    </w:p>
    <w:p>
      <w:pPr>
        <w:numPr>
          <w:ilvl w:val="0"/>
          <w:numId w:val="1012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bCs/>
          <w:b/>
        </w:rPr>
        <w:t xml:space="preserve">Linking Community Colleges and High Schools in Texas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2022 - Present)</w:t>
      </w:r>
    </w:p>
    <w:p>
      <w:pPr>
        <w:numPr>
          <w:ilvl w:val="0"/>
          <w:numId w:val="1013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bCs/>
          <w:b/>
        </w:rPr>
        <w:t xml:space="preserve">Merit-Based Financial Aid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2021 - Present)</w:t>
      </w:r>
    </w:p>
    <w:p>
      <w:pPr>
        <w:numPr>
          <w:ilvl w:val="0"/>
          <w:numId w:val="101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bCs/>
          <w:b/>
        </w:rPr>
        <w:t xml:space="preserve">Exploring Equitable Higher Education Funding Models in Illinois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2022)</w:t>
      </w:r>
    </w:p>
    <w:p>
      <w:pPr>
        <w:numPr>
          <w:ilvl w:val="0"/>
          <w:numId w:val="101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41"/>
    <w:bookmarkEnd w:id="42"/>
    <w:bookmarkStart w:id="43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3"/>
    <w:bookmarkStart w:id="44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4"/>
    <w:bookmarkStart w:id="45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5"/>
    <w:bookmarkStart w:id="46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6"/>
    <w:bookmarkStart w:id="47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7"/>
    <w:bookmarkStart w:id="48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8"/>
    <w:bookmarkStart w:id="49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9"/>
    <w:bookmarkStart w:id="50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0"/>
    <w:bookmarkEnd w:id="51"/>
    <w:bookmarkStart w:id="55" w:name="teaching-experience"/>
    <w:p>
      <w:pPr>
        <w:pStyle w:val="Heading1"/>
      </w:pPr>
      <w:r>
        <w:t xml:space="preserve">Teaching Experience</w:t>
      </w:r>
    </w:p>
    <w:bookmarkStart w:id="54" w:name="teaching-assistant"/>
    <w:p>
      <w:pPr>
        <w:pStyle w:val="Heading3"/>
      </w:pPr>
      <w:r>
        <w:t xml:space="preserve">Teaching Assistant</w:t>
      </w:r>
    </w:p>
    <w:bookmarkStart w:id="53" w:name="Xb39826629d6e7005b45440876be015fb56980ed"/>
    <w:p>
      <w:pPr>
        <w:pStyle w:val="Heading6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p>
      <w:pPr>
        <w:pStyle w:val="BodyText"/>
      </w:pPr>
      <w:r>
        <w:rPr>
          <w:iCs/>
          <w:i/>
        </w:rPr>
        <w:t xml:space="preserve">Spring 2023</w:t>
      </w:r>
    </w:p>
    <w:p>
      <w:pPr>
        <w:numPr>
          <w:ilvl w:val="0"/>
          <w:numId w:val="1016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16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2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3"/>
    <w:bookmarkEnd w:id="54"/>
    <w:bookmarkEnd w:id="55"/>
    <w:bookmarkStart w:id="68" w:name="publications"/>
    <w:p>
      <w:pPr>
        <w:pStyle w:val="Heading1"/>
      </w:pPr>
      <w:r>
        <w:t xml:space="preserve">Publications</w:t>
      </w:r>
    </w:p>
    <w:bookmarkStart w:id="60" w:name="peer-reviewed-articles"/>
    <w:p>
      <w:pPr>
        <w:pStyle w:val="Heading3"/>
      </w:pPr>
      <w:r>
        <w:t xml:space="preserve">Peer-Reviewed Articles</w:t>
      </w:r>
    </w:p>
    <w:bookmarkStart w:id="59" w:name="refs-6.0.1"/>
    <w:bookmarkStart w:id="57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https://doi.org/10.1177/15210251231156421</w:t>
        </w:r>
      </w:hyperlink>
    </w:p>
    <w:bookmarkEnd w:id="57"/>
    <w:bookmarkStart w:id="58" w:name="ref-hu"/>
    <w:p>
      <w:pPr>
        <w:pStyle w:val="BodyText"/>
      </w:pPr>
      <w:r>
        <w:t xml:space="preserve">Hu, X., Fernandez, F., Qiu, Y., &amp; Capaldi, M. J. (2023).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58"/>
    <w:bookmarkEnd w:id="59"/>
    <w:bookmarkEnd w:id="60"/>
    <w:bookmarkStart w:id="64" w:name="commentary-articles"/>
    <w:p>
      <w:pPr>
        <w:pStyle w:val="Heading3"/>
      </w:pPr>
      <w:r>
        <w:t xml:space="preserve">Commentary Articles</w:t>
      </w:r>
    </w:p>
    <w:bookmarkStart w:id="63" w:name="refs-6.0.2"/>
    <w:bookmarkStart w:id="62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61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62"/>
    <w:bookmarkEnd w:id="63"/>
    <w:bookmarkEnd w:id="64"/>
    <w:bookmarkStart w:id="67" w:name="presentations"/>
    <w:p>
      <w:pPr>
        <w:pStyle w:val="Heading3"/>
      </w:pPr>
      <w:r>
        <w:t xml:space="preserve">Presentations</w:t>
      </w:r>
    </w:p>
    <w:bookmarkStart w:id="66" w:name="refs-6.0.3"/>
    <w:bookmarkStart w:id="65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65"/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2023-05-22T11:26:45Z</dcterms:created>
  <dcterms:modified xsi:type="dcterms:W3CDTF">2023-05-22T11:26:45Z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