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65CB8" w14:textId="7DA4F9E1" w:rsidR="005D0CAF" w:rsidRDefault="005D0CAF" w:rsidP="000D6A5A">
      <w:pPr>
        <w:ind w:left="720" w:hanging="360"/>
      </w:pPr>
      <w:r>
        <w:t>INTERPRERTASI DATA BENGKEL</w:t>
      </w:r>
    </w:p>
    <w:p w14:paraId="12B0A197" w14:textId="73ECCE5A" w:rsidR="000D3567" w:rsidRDefault="000D6A5A" w:rsidP="000D6A5A">
      <w:pPr>
        <w:pStyle w:val="ListParagraph"/>
        <w:numPr>
          <w:ilvl w:val="0"/>
          <w:numId w:val="2"/>
        </w:numPr>
      </w:pP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:</w:t>
      </w:r>
    </w:p>
    <w:p w14:paraId="60698628" w14:textId="77777777" w:rsidR="000D6A5A" w:rsidRDefault="000D6A5A" w:rsidP="000D6A5A">
      <w:pPr>
        <w:pStyle w:val="ListParagraph"/>
      </w:pPr>
      <w:r>
        <w:t>count     12.000000</w:t>
      </w:r>
    </w:p>
    <w:p w14:paraId="4B4C9189" w14:textId="77777777" w:rsidR="000D6A5A" w:rsidRDefault="000D6A5A" w:rsidP="000D6A5A">
      <w:pPr>
        <w:pStyle w:val="ListParagraph"/>
      </w:pPr>
      <w:r>
        <w:t>mean     287.500000</w:t>
      </w:r>
    </w:p>
    <w:p w14:paraId="537808EA" w14:textId="77777777" w:rsidR="000D6A5A" w:rsidRDefault="000D6A5A" w:rsidP="000D6A5A">
      <w:pPr>
        <w:pStyle w:val="ListParagraph"/>
      </w:pPr>
      <w:r>
        <w:t>std      147.317842</w:t>
      </w:r>
    </w:p>
    <w:p w14:paraId="3EFAD22C" w14:textId="77777777" w:rsidR="000D6A5A" w:rsidRDefault="000D6A5A" w:rsidP="000D6A5A">
      <w:pPr>
        <w:pStyle w:val="ListParagraph"/>
      </w:pPr>
      <w:r>
        <w:t>min      120.000000</w:t>
      </w:r>
    </w:p>
    <w:p w14:paraId="375DC1AB" w14:textId="77777777" w:rsidR="000D6A5A" w:rsidRDefault="000D6A5A" w:rsidP="000D6A5A">
      <w:pPr>
        <w:pStyle w:val="ListParagraph"/>
      </w:pPr>
      <w:r>
        <w:t>25%      142.500000</w:t>
      </w:r>
    </w:p>
    <w:p w14:paraId="22DB953D" w14:textId="77777777" w:rsidR="000D6A5A" w:rsidRDefault="000D6A5A" w:rsidP="000D6A5A">
      <w:pPr>
        <w:pStyle w:val="ListParagraph"/>
      </w:pPr>
      <w:r>
        <w:t>50%      265.000000</w:t>
      </w:r>
    </w:p>
    <w:p w14:paraId="5CF91003" w14:textId="77777777" w:rsidR="000D6A5A" w:rsidRDefault="000D6A5A" w:rsidP="000D6A5A">
      <w:pPr>
        <w:pStyle w:val="ListParagraph"/>
      </w:pPr>
      <w:r>
        <w:t>75%      367.500000</w:t>
      </w:r>
    </w:p>
    <w:p w14:paraId="59E82E89" w14:textId="77777777" w:rsidR="000D6A5A" w:rsidRDefault="000D6A5A" w:rsidP="000D6A5A">
      <w:pPr>
        <w:pStyle w:val="ListParagraph"/>
      </w:pPr>
      <w:r>
        <w:t>max      520.000000</w:t>
      </w:r>
    </w:p>
    <w:p w14:paraId="6A6A39E6" w14:textId="3B4E29BE" w:rsidR="000D6A5A" w:rsidRDefault="000D6A5A" w:rsidP="000D6A5A">
      <w:pPr>
        <w:pStyle w:val="ListParagraph"/>
      </w:pPr>
      <w:r>
        <w:t xml:space="preserve">Name: cost, </w:t>
      </w:r>
      <w:proofErr w:type="spellStart"/>
      <w:r>
        <w:t>dtype</w:t>
      </w:r>
      <w:proofErr w:type="spellEnd"/>
      <w:r>
        <w:t>: float64</w:t>
      </w:r>
    </w:p>
    <w:p w14:paraId="1889420A" w14:textId="77777777" w:rsidR="000D6A5A" w:rsidRDefault="000D6A5A" w:rsidP="000D6A5A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analisisnya:</w:t>
      </w:r>
      <w:proofErr w:type="spellEnd"/>
    </w:p>
    <w:p w14:paraId="747CC52D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count: Ada 12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dicatat.</w:t>
      </w:r>
      <w:proofErr w:type="spellEnd"/>
    </w:p>
    <w:p w14:paraId="7F092737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mean: Rata-rata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287.50.</w:t>
      </w:r>
    </w:p>
    <w:p w14:paraId="4CD073B7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std: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147.32,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signifikan.</w:t>
      </w:r>
      <w:proofErr w:type="spellEnd"/>
    </w:p>
    <w:p w14:paraId="660DF3C3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min: Biaya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120.</w:t>
      </w:r>
    </w:p>
    <w:p w14:paraId="00197CE2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25%: 25%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142.50.</w:t>
      </w:r>
    </w:p>
    <w:p w14:paraId="23C782E5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50% (median): 50%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265.</w:t>
      </w:r>
    </w:p>
    <w:p w14:paraId="3D4DB478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75%: 75%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367.50.</w:t>
      </w:r>
    </w:p>
    <w:p w14:paraId="7573DA59" w14:textId="1C6A83C4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max: Biaya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520.</w:t>
      </w:r>
    </w:p>
    <w:p w14:paraId="5481CCBF" w14:textId="51E7E580" w:rsidR="000D6A5A" w:rsidRDefault="000D6A5A" w:rsidP="000D6A5A">
      <w:pPr>
        <w:pStyle w:val="ListParagraph"/>
        <w:numPr>
          <w:ilvl w:val="0"/>
          <w:numId w:val="2"/>
        </w:numPr>
      </w:pP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:</w:t>
      </w:r>
    </w:p>
    <w:p w14:paraId="0BD24448" w14:textId="77777777" w:rsidR="000D6A5A" w:rsidRDefault="000D6A5A" w:rsidP="000D6A5A">
      <w:pPr>
        <w:pStyle w:val="ListParagraph"/>
      </w:pPr>
      <w:r>
        <w:t>count    12.000000</w:t>
      </w:r>
    </w:p>
    <w:p w14:paraId="1C923C33" w14:textId="77777777" w:rsidR="000D6A5A" w:rsidRDefault="000D6A5A" w:rsidP="000D6A5A">
      <w:pPr>
        <w:pStyle w:val="ListParagraph"/>
      </w:pPr>
      <w:r>
        <w:t>mean      1.500000</w:t>
      </w:r>
    </w:p>
    <w:p w14:paraId="311C334A" w14:textId="77777777" w:rsidR="000D6A5A" w:rsidRDefault="000D6A5A" w:rsidP="000D6A5A">
      <w:pPr>
        <w:pStyle w:val="ListParagraph"/>
      </w:pPr>
      <w:r>
        <w:t>std       0.747868</w:t>
      </w:r>
    </w:p>
    <w:p w14:paraId="21E871A8" w14:textId="77777777" w:rsidR="000D6A5A" w:rsidRDefault="000D6A5A" w:rsidP="000D6A5A">
      <w:pPr>
        <w:pStyle w:val="ListParagraph"/>
      </w:pPr>
      <w:r>
        <w:t>min       0.500000</w:t>
      </w:r>
    </w:p>
    <w:p w14:paraId="6D5CF05A" w14:textId="77777777" w:rsidR="000D6A5A" w:rsidRDefault="000D6A5A" w:rsidP="000D6A5A">
      <w:pPr>
        <w:pStyle w:val="ListParagraph"/>
      </w:pPr>
      <w:r>
        <w:t>25%       0.875000</w:t>
      </w:r>
    </w:p>
    <w:p w14:paraId="217DA0FC" w14:textId="77777777" w:rsidR="000D6A5A" w:rsidRDefault="000D6A5A" w:rsidP="000D6A5A">
      <w:pPr>
        <w:pStyle w:val="ListParagraph"/>
      </w:pPr>
      <w:r>
        <w:t>50%       1.500000</w:t>
      </w:r>
    </w:p>
    <w:p w14:paraId="6B95B9C9" w14:textId="77777777" w:rsidR="000D6A5A" w:rsidRDefault="000D6A5A" w:rsidP="000D6A5A">
      <w:pPr>
        <w:pStyle w:val="ListParagraph"/>
      </w:pPr>
      <w:r>
        <w:t>75%       2.000000</w:t>
      </w:r>
    </w:p>
    <w:p w14:paraId="6A0556D8" w14:textId="77777777" w:rsidR="000D6A5A" w:rsidRDefault="000D6A5A" w:rsidP="000D6A5A">
      <w:pPr>
        <w:pStyle w:val="ListParagraph"/>
      </w:pPr>
      <w:r>
        <w:t>max       2.500000</w:t>
      </w:r>
    </w:p>
    <w:p w14:paraId="2A553E38" w14:textId="69E17C00" w:rsidR="000D6A5A" w:rsidRDefault="000D6A5A" w:rsidP="000D6A5A">
      <w:pPr>
        <w:pStyle w:val="ListParagraph"/>
      </w:pPr>
      <w:r>
        <w:t xml:space="preserve">Name: </w:t>
      </w:r>
      <w:proofErr w:type="spellStart"/>
      <w:r>
        <w:t>service_duration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</w:p>
    <w:p w14:paraId="191F9E3E" w14:textId="6956F294" w:rsidR="000D6A5A" w:rsidRDefault="000D6A5A" w:rsidP="000D6A5A">
      <w:pPr>
        <w:pStyle w:val="ListParagraph"/>
      </w:pPr>
      <w:proofErr w:type="spellStart"/>
      <w:r w:rsidRPr="000D6A5A">
        <w:t>Berikut</w:t>
      </w:r>
      <w:proofErr w:type="spellEnd"/>
      <w:r w:rsidRPr="000D6A5A">
        <w:t xml:space="preserve"> </w:t>
      </w:r>
      <w:proofErr w:type="spellStart"/>
      <w:r w:rsidRPr="000D6A5A">
        <w:t>analisisnya</w:t>
      </w:r>
      <w:proofErr w:type="spellEnd"/>
      <w:r w:rsidRPr="000D6A5A">
        <w:t>:</w:t>
      </w:r>
    </w:p>
    <w:p w14:paraId="4D72DCF3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count: Ada 12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dicatat</w:t>
      </w:r>
      <w:proofErr w:type="spellEnd"/>
      <w:r>
        <w:t>.</w:t>
      </w:r>
    </w:p>
    <w:p w14:paraId="4A9347A5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mean: Rata-rata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1.5 jam.</w:t>
      </w:r>
    </w:p>
    <w:p w14:paraId="0F3057F7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std: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0.75,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moderat</w:t>
      </w:r>
      <w:proofErr w:type="spellEnd"/>
      <w:r>
        <w:t>.</w:t>
      </w:r>
    </w:p>
    <w:p w14:paraId="4CAB5C19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min: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0.5 jam.</w:t>
      </w:r>
    </w:p>
    <w:p w14:paraId="64F8FBDA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25%: 25%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0.875 jam.</w:t>
      </w:r>
    </w:p>
    <w:p w14:paraId="3EE2D30E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50% (median): 50%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1.5 jam.</w:t>
      </w:r>
    </w:p>
    <w:p w14:paraId="1EC79967" w14:textId="77777777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75%: 75%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2 jam.</w:t>
      </w:r>
    </w:p>
    <w:p w14:paraId="2275E3B3" w14:textId="073D84A4" w:rsidR="000D6A5A" w:rsidRDefault="000D6A5A" w:rsidP="000D6A5A">
      <w:pPr>
        <w:pStyle w:val="ListParagraph"/>
        <w:numPr>
          <w:ilvl w:val="0"/>
          <w:numId w:val="4"/>
        </w:numPr>
      </w:pPr>
      <w:r>
        <w:t xml:space="preserve">max: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terlama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2.5 jam</w:t>
      </w:r>
      <w:r>
        <w:t>.</w:t>
      </w:r>
    </w:p>
    <w:p w14:paraId="16011878" w14:textId="77777777" w:rsidR="000D6A5A" w:rsidRDefault="000D6A5A" w:rsidP="000D6A5A"/>
    <w:p w14:paraId="23F59E33" w14:textId="77777777" w:rsidR="000D6A5A" w:rsidRDefault="000D6A5A" w:rsidP="000D6A5A"/>
    <w:p w14:paraId="6C786195" w14:textId="77777777" w:rsidR="000D6A5A" w:rsidRDefault="000D6A5A" w:rsidP="000D6A5A"/>
    <w:p w14:paraId="1AD3A64E" w14:textId="77777777" w:rsidR="000D6A5A" w:rsidRDefault="000D6A5A" w:rsidP="000D6A5A"/>
    <w:p w14:paraId="4104813D" w14:textId="77777777" w:rsidR="000D6A5A" w:rsidRDefault="000D6A5A" w:rsidP="000D6A5A"/>
    <w:p w14:paraId="439533CF" w14:textId="466300AD" w:rsidR="000D6A5A" w:rsidRDefault="000D6A5A" w:rsidP="000D6A5A">
      <w:pPr>
        <w:pStyle w:val="ListParagraph"/>
        <w:numPr>
          <w:ilvl w:val="0"/>
          <w:numId w:val="2"/>
        </w:numPr>
      </w:pPr>
      <w:proofErr w:type="spellStart"/>
      <w:r w:rsidRPr="000D6A5A">
        <w:t>Jumlah</w:t>
      </w:r>
      <w:proofErr w:type="spellEnd"/>
      <w:r w:rsidRPr="000D6A5A">
        <w:t xml:space="preserve"> </w:t>
      </w:r>
      <w:proofErr w:type="spellStart"/>
      <w:r w:rsidRPr="000D6A5A">
        <w:t>Layanan</w:t>
      </w:r>
      <w:proofErr w:type="spellEnd"/>
      <w:r w:rsidRPr="000D6A5A">
        <w:t xml:space="preserve"> yang </w:t>
      </w:r>
      <w:proofErr w:type="spellStart"/>
      <w:r w:rsidRPr="000D6A5A">
        <w:t>Dilakukan</w:t>
      </w:r>
      <w:proofErr w:type="spellEnd"/>
      <w:r w:rsidRPr="000D6A5A">
        <w:t xml:space="preserve"> </w:t>
      </w:r>
      <w:proofErr w:type="spellStart"/>
      <w:r w:rsidRPr="000D6A5A">
        <w:t>Setiap</w:t>
      </w:r>
      <w:proofErr w:type="spellEnd"/>
      <w:r w:rsidRPr="000D6A5A">
        <w:t xml:space="preserve"> Bulan</w:t>
      </w:r>
    </w:p>
    <w:p w14:paraId="3D6B794F" w14:textId="77777777" w:rsidR="000D6A5A" w:rsidRDefault="000D6A5A" w:rsidP="000D6A5A">
      <w:pPr>
        <w:pStyle w:val="ListParagrap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>:</w:t>
      </w:r>
    </w:p>
    <w:p w14:paraId="5F199A99" w14:textId="77777777" w:rsidR="000D6A5A" w:rsidRDefault="000D6A5A" w:rsidP="000D6A5A">
      <w:pPr>
        <w:pStyle w:val="ListParagraph"/>
      </w:pPr>
      <w:r>
        <w:t>2024-01    2</w:t>
      </w:r>
    </w:p>
    <w:p w14:paraId="744CC3AF" w14:textId="77777777" w:rsidR="000D6A5A" w:rsidRDefault="000D6A5A" w:rsidP="000D6A5A">
      <w:pPr>
        <w:pStyle w:val="ListParagraph"/>
      </w:pPr>
      <w:r>
        <w:t>2024-02    2</w:t>
      </w:r>
    </w:p>
    <w:p w14:paraId="3FFC0430" w14:textId="77777777" w:rsidR="000D6A5A" w:rsidRDefault="000D6A5A" w:rsidP="000D6A5A">
      <w:pPr>
        <w:pStyle w:val="ListParagraph"/>
      </w:pPr>
      <w:r>
        <w:t>2024-03    2</w:t>
      </w:r>
    </w:p>
    <w:p w14:paraId="423989C4" w14:textId="77777777" w:rsidR="000D6A5A" w:rsidRDefault="000D6A5A" w:rsidP="000D6A5A">
      <w:pPr>
        <w:pStyle w:val="ListParagraph"/>
      </w:pPr>
      <w:r>
        <w:t>2024-04    2</w:t>
      </w:r>
    </w:p>
    <w:p w14:paraId="3467065C" w14:textId="77777777" w:rsidR="000D6A5A" w:rsidRDefault="000D6A5A" w:rsidP="000D6A5A">
      <w:pPr>
        <w:pStyle w:val="ListParagraph"/>
      </w:pPr>
      <w:r>
        <w:t>2024-05    2</w:t>
      </w:r>
    </w:p>
    <w:p w14:paraId="6F6BCF4F" w14:textId="77777777" w:rsidR="000D6A5A" w:rsidRDefault="000D6A5A" w:rsidP="000D6A5A">
      <w:pPr>
        <w:pStyle w:val="ListParagraph"/>
      </w:pPr>
      <w:r>
        <w:t>2024-06    2</w:t>
      </w:r>
    </w:p>
    <w:p w14:paraId="168F8644" w14:textId="15FD0C61" w:rsidR="000D6A5A" w:rsidRDefault="000D6A5A" w:rsidP="000D6A5A">
      <w:pPr>
        <w:pStyle w:val="ListParagraph"/>
      </w:pPr>
      <w:r>
        <w:t xml:space="preserve">Freq: M, </w:t>
      </w:r>
      <w:proofErr w:type="spellStart"/>
      <w:r>
        <w:t>dtype</w:t>
      </w:r>
      <w:proofErr w:type="spellEnd"/>
      <w:r>
        <w:t>: int64</w:t>
      </w:r>
    </w:p>
    <w:p w14:paraId="3E69D97B" w14:textId="1D145D28" w:rsidR="000D6A5A" w:rsidRDefault="000D6A5A" w:rsidP="000D6A5A">
      <w:pPr>
        <w:pStyle w:val="ListParagraph"/>
      </w:pPr>
      <w:proofErr w:type="spellStart"/>
      <w:r w:rsidRPr="000D6A5A">
        <w:t>Berikut</w:t>
      </w:r>
      <w:proofErr w:type="spellEnd"/>
      <w:r w:rsidRPr="000D6A5A">
        <w:t xml:space="preserve"> </w:t>
      </w:r>
      <w:proofErr w:type="spellStart"/>
      <w:r w:rsidRPr="000D6A5A">
        <w:t>analisisnya</w:t>
      </w:r>
      <w:proofErr w:type="spellEnd"/>
      <w:r w:rsidRPr="000D6A5A">
        <w:t>:</w:t>
      </w:r>
    </w:p>
    <w:p w14:paraId="783D29A5" w14:textId="54F0AE66" w:rsidR="000D6A5A" w:rsidRDefault="000D6A5A" w:rsidP="000D6A5A">
      <w:pPr>
        <w:pStyle w:val="ListParagraph"/>
      </w:pPr>
      <w:proofErr w:type="spellStart"/>
      <w:r w:rsidRPr="000D6A5A">
        <w:t>Setiap</w:t>
      </w:r>
      <w:proofErr w:type="spellEnd"/>
      <w:r w:rsidRPr="000D6A5A">
        <w:t xml:space="preserve"> </w:t>
      </w:r>
      <w:proofErr w:type="spellStart"/>
      <w:r w:rsidRPr="000D6A5A">
        <w:t>bulan</w:t>
      </w:r>
      <w:proofErr w:type="spellEnd"/>
      <w:r w:rsidRPr="000D6A5A">
        <w:t xml:space="preserve">, </w:t>
      </w:r>
      <w:proofErr w:type="spellStart"/>
      <w:r w:rsidRPr="000D6A5A">
        <w:t>bengkel</w:t>
      </w:r>
      <w:proofErr w:type="spellEnd"/>
      <w:r w:rsidRPr="000D6A5A">
        <w:t xml:space="preserve"> </w:t>
      </w:r>
      <w:proofErr w:type="spellStart"/>
      <w:r w:rsidRPr="000D6A5A">
        <w:t>melakukan</w:t>
      </w:r>
      <w:proofErr w:type="spellEnd"/>
      <w:r w:rsidRPr="000D6A5A">
        <w:t xml:space="preserve"> </w:t>
      </w:r>
      <w:proofErr w:type="spellStart"/>
      <w:r w:rsidRPr="000D6A5A">
        <w:t>tepat</w:t>
      </w:r>
      <w:proofErr w:type="spellEnd"/>
      <w:r w:rsidRPr="000D6A5A">
        <w:t xml:space="preserve"> 2 </w:t>
      </w:r>
      <w:proofErr w:type="spellStart"/>
      <w:r w:rsidRPr="000D6A5A">
        <w:t>layanan</w:t>
      </w:r>
      <w:proofErr w:type="spellEnd"/>
      <w:r w:rsidRPr="000D6A5A">
        <w:t xml:space="preserve">. Ini </w:t>
      </w:r>
      <w:proofErr w:type="spellStart"/>
      <w:r w:rsidRPr="000D6A5A">
        <w:t>menunjukkan</w:t>
      </w:r>
      <w:proofErr w:type="spellEnd"/>
      <w:r w:rsidRPr="000D6A5A">
        <w:t xml:space="preserve"> </w:t>
      </w:r>
      <w:proofErr w:type="spellStart"/>
      <w:r w:rsidRPr="000D6A5A">
        <w:t>distribusi</w:t>
      </w:r>
      <w:proofErr w:type="spellEnd"/>
      <w:r w:rsidRPr="000D6A5A">
        <w:t xml:space="preserve"> </w:t>
      </w:r>
      <w:proofErr w:type="spellStart"/>
      <w:r w:rsidRPr="000D6A5A">
        <w:t>layanan</w:t>
      </w:r>
      <w:proofErr w:type="spellEnd"/>
      <w:r w:rsidRPr="000D6A5A">
        <w:t xml:space="preserve"> yang </w:t>
      </w:r>
      <w:proofErr w:type="spellStart"/>
      <w:r w:rsidRPr="000D6A5A">
        <w:t>konsisten</w:t>
      </w:r>
      <w:proofErr w:type="spellEnd"/>
      <w:r w:rsidRPr="000D6A5A">
        <w:t xml:space="preserve"> dan </w:t>
      </w:r>
      <w:proofErr w:type="spellStart"/>
      <w:r w:rsidRPr="000D6A5A">
        <w:t>merata</w:t>
      </w:r>
      <w:proofErr w:type="spellEnd"/>
      <w:r w:rsidRPr="000D6A5A">
        <w:t xml:space="preserve"> </w:t>
      </w:r>
      <w:proofErr w:type="spellStart"/>
      <w:r w:rsidRPr="000D6A5A">
        <w:t>selama</w:t>
      </w:r>
      <w:proofErr w:type="spellEnd"/>
      <w:r w:rsidRPr="000D6A5A">
        <w:t xml:space="preserve"> </w:t>
      </w:r>
      <w:proofErr w:type="spellStart"/>
      <w:r w:rsidRPr="000D6A5A">
        <w:t>enam</w:t>
      </w:r>
      <w:proofErr w:type="spellEnd"/>
      <w:r w:rsidRPr="000D6A5A">
        <w:t xml:space="preserve"> </w:t>
      </w:r>
      <w:proofErr w:type="spellStart"/>
      <w:r w:rsidRPr="000D6A5A">
        <w:t>bulan</w:t>
      </w:r>
      <w:proofErr w:type="spellEnd"/>
      <w:r w:rsidRPr="000D6A5A">
        <w:t xml:space="preserve"> </w:t>
      </w:r>
      <w:proofErr w:type="spellStart"/>
      <w:r w:rsidRPr="000D6A5A">
        <w:t>pertama</w:t>
      </w:r>
      <w:proofErr w:type="spellEnd"/>
      <w:r w:rsidRPr="000D6A5A">
        <w:t xml:space="preserve"> </w:t>
      </w:r>
      <w:proofErr w:type="spellStart"/>
      <w:r w:rsidRPr="000D6A5A">
        <w:t>tahun</w:t>
      </w:r>
      <w:proofErr w:type="spellEnd"/>
      <w:r w:rsidRPr="000D6A5A">
        <w:t xml:space="preserve"> 2024.</w:t>
      </w:r>
    </w:p>
    <w:p w14:paraId="556934C9" w14:textId="262FCCA0" w:rsidR="000D6A5A" w:rsidRDefault="000D6A5A" w:rsidP="000D6A5A">
      <w:pPr>
        <w:pStyle w:val="ListParagraph"/>
        <w:numPr>
          <w:ilvl w:val="0"/>
          <w:numId w:val="2"/>
        </w:numPr>
      </w:pPr>
      <w:r w:rsidRPr="000D6A5A">
        <w:t xml:space="preserve">Rata-rata Biaya per Jenis </w:t>
      </w:r>
      <w:proofErr w:type="spellStart"/>
      <w:r w:rsidRPr="000D6A5A">
        <w:t>Layanan</w:t>
      </w:r>
      <w:proofErr w:type="spellEnd"/>
    </w:p>
    <w:p w14:paraId="58C5E391" w14:textId="77777777" w:rsidR="000D6A5A" w:rsidRDefault="000D6A5A" w:rsidP="000D6A5A">
      <w:pPr>
        <w:pStyle w:val="ListParagraph"/>
      </w:pPr>
      <w:r>
        <w:t xml:space="preserve">Rata-rata </w:t>
      </w:r>
      <w:proofErr w:type="spellStart"/>
      <w:r>
        <w:t>biaya</w:t>
      </w:r>
      <w:proofErr w:type="spellEnd"/>
      <w:r>
        <w:t xml:space="preserve"> per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:</w:t>
      </w:r>
    </w:p>
    <w:p w14:paraId="3AB80CDD" w14:textId="77777777" w:rsidR="000D6A5A" w:rsidRDefault="000D6A5A" w:rsidP="000D6A5A">
      <w:pPr>
        <w:pStyle w:val="ListParagraph"/>
      </w:pPr>
      <w:proofErr w:type="spellStart"/>
      <w:r>
        <w:t>service_type</w:t>
      </w:r>
      <w:proofErr w:type="spellEnd"/>
    </w:p>
    <w:p w14:paraId="41D2564C" w14:textId="77777777" w:rsidR="000D6A5A" w:rsidRDefault="000D6A5A" w:rsidP="000D6A5A">
      <w:pPr>
        <w:pStyle w:val="ListParagraph"/>
      </w:pPr>
      <w:r>
        <w:t>Ganti Ban      510.000000</w:t>
      </w:r>
    </w:p>
    <w:p w14:paraId="3D457D8C" w14:textId="77777777" w:rsidR="000D6A5A" w:rsidRDefault="000D6A5A" w:rsidP="000D6A5A">
      <w:pPr>
        <w:pStyle w:val="ListParagraph"/>
      </w:pPr>
      <w:r>
        <w:t>Ganti Oli     185.000000</w:t>
      </w:r>
    </w:p>
    <w:p w14:paraId="2DEE38D4" w14:textId="77777777" w:rsidR="000D6A5A" w:rsidRDefault="000D6A5A" w:rsidP="000D6A5A">
      <w:pPr>
        <w:pStyle w:val="ListParagraph"/>
      </w:pPr>
      <w:r>
        <w:t xml:space="preserve">Servis </w:t>
      </w:r>
      <w:proofErr w:type="gramStart"/>
      <w:r>
        <w:t>Rutin  257.500000</w:t>
      </w:r>
      <w:proofErr w:type="gramEnd"/>
    </w:p>
    <w:p w14:paraId="678EEDD5" w14:textId="2706F61B" w:rsidR="000D6A5A" w:rsidRDefault="000D6A5A" w:rsidP="000D6A5A">
      <w:pPr>
        <w:pStyle w:val="ListParagraph"/>
      </w:pPr>
      <w:r>
        <w:t xml:space="preserve">Name: cost, </w:t>
      </w:r>
      <w:proofErr w:type="spellStart"/>
      <w:r>
        <w:t>dtype</w:t>
      </w:r>
      <w:proofErr w:type="spellEnd"/>
      <w:r>
        <w:t>: float64</w:t>
      </w:r>
    </w:p>
    <w:p w14:paraId="4430EAEB" w14:textId="49CEE874" w:rsidR="000D6A5A" w:rsidRDefault="000D6A5A" w:rsidP="000D6A5A">
      <w:pPr>
        <w:pStyle w:val="ListParagraph"/>
      </w:pPr>
      <w:proofErr w:type="spellStart"/>
      <w:r w:rsidRPr="000D6A5A">
        <w:t>Berikut</w:t>
      </w:r>
      <w:proofErr w:type="spellEnd"/>
      <w:r w:rsidRPr="000D6A5A">
        <w:t xml:space="preserve"> </w:t>
      </w:r>
      <w:proofErr w:type="spellStart"/>
      <w:r w:rsidRPr="000D6A5A">
        <w:t>analisisnya</w:t>
      </w:r>
      <w:proofErr w:type="spellEnd"/>
      <w:r w:rsidRPr="000D6A5A">
        <w:t>:</w:t>
      </w:r>
    </w:p>
    <w:p w14:paraId="40151D37" w14:textId="77777777" w:rsidR="000D6A5A" w:rsidRDefault="000D6A5A" w:rsidP="000D6A5A">
      <w:pPr>
        <w:pStyle w:val="ListParagraph"/>
      </w:pPr>
      <w:r>
        <w:t xml:space="preserve">Ganti Ban: Rata-rata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510.</w:t>
      </w:r>
    </w:p>
    <w:p w14:paraId="050E9E47" w14:textId="77777777" w:rsidR="000D6A5A" w:rsidRDefault="000D6A5A" w:rsidP="000D6A5A">
      <w:pPr>
        <w:pStyle w:val="ListParagraph"/>
      </w:pPr>
      <w:r>
        <w:t xml:space="preserve">Ganti Oli: Rata-rata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185.</w:t>
      </w:r>
    </w:p>
    <w:p w14:paraId="1CDAAE5C" w14:textId="77777777" w:rsidR="000D6A5A" w:rsidRDefault="000D6A5A" w:rsidP="000D6A5A">
      <w:pPr>
        <w:pStyle w:val="ListParagraph"/>
      </w:pPr>
      <w:r>
        <w:t xml:space="preserve">Servis Rutin: Rata-rata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257.50.</w:t>
      </w:r>
    </w:p>
    <w:p w14:paraId="40BCEE0F" w14:textId="0C5FCB7A" w:rsidR="000D6A5A" w:rsidRDefault="000D6A5A" w:rsidP="000D6A5A">
      <w:pPr>
        <w:pStyle w:val="ListParagraph"/>
      </w:pPr>
      <w:r>
        <w:t xml:space="preserve">Ganti Ban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rata-rata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Ganti Oli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rata-rata </w:t>
      </w:r>
      <w:proofErr w:type="spellStart"/>
      <w:r>
        <w:t>terendah</w:t>
      </w:r>
      <w:proofErr w:type="spellEnd"/>
      <w:r>
        <w:t>.</w:t>
      </w:r>
    </w:p>
    <w:p w14:paraId="1943D781" w14:textId="7014A625" w:rsidR="000D6A5A" w:rsidRDefault="000D6A5A" w:rsidP="000D6A5A">
      <w:pPr>
        <w:pStyle w:val="ListParagraph"/>
        <w:numPr>
          <w:ilvl w:val="0"/>
          <w:numId w:val="2"/>
        </w:numPr>
      </w:pPr>
      <w:proofErr w:type="spellStart"/>
      <w:r>
        <w:t>Visualisasi</w:t>
      </w:r>
      <w:proofErr w:type="spellEnd"/>
    </w:p>
    <w:p w14:paraId="7AB8D8F8" w14:textId="77777777" w:rsidR="000D6A5A" w:rsidRDefault="000D6A5A" w:rsidP="000D6A5A">
      <w:pPr>
        <w:pStyle w:val="ListParagraph"/>
        <w:numPr>
          <w:ilvl w:val="0"/>
          <w:numId w:val="5"/>
        </w:numPr>
      </w:pPr>
      <w:r>
        <w:t xml:space="preserve">Histogram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: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layanan.</w:t>
      </w:r>
      <w:proofErr w:type="spellEnd"/>
    </w:p>
    <w:p w14:paraId="6F4BA553" w14:textId="77777777" w:rsidR="000D6A5A" w:rsidRDefault="000D6A5A" w:rsidP="000D6A5A">
      <w:pPr>
        <w:pStyle w:val="ListParagraph"/>
        <w:numPr>
          <w:ilvl w:val="0"/>
          <w:numId w:val="5"/>
        </w:numPr>
      </w:pPr>
      <w:r>
        <w:t xml:space="preserve">Boxplot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: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Ganti Ban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lainnya.</w:t>
      </w:r>
      <w:proofErr w:type="spellEnd"/>
    </w:p>
    <w:p w14:paraId="3AEF2C7A" w14:textId="77777777" w:rsidR="000D6A5A" w:rsidRDefault="000D6A5A" w:rsidP="000D6A5A">
      <w:pPr>
        <w:pStyle w:val="ListParagraph"/>
        <w:numPr>
          <w:ilvl w:val="0"/>
          <w:numId w:val="5"/>
        </w:numPr>
      </w:pPr>
      <w:r>
        <w:t xml:space="preserve">Garis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: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yang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 </w:t>
      </w:r>
      <w:proofErr w:type="spellStart"/>
      <w:r>
        <w:t>layanan</w:t>
      </w:r>
      <w:proofErr w:type="spellEnd"/>
      <w:r>
        <w:t xml:space="preserve"> per </w:t>
      </w:r>
      <w:proofErr w:type="spellStart"/>
      <w:r>
        <w:t>bulan.</w:t>
      </w:r>
      <w:proofErr w:type="spellEnd"/>
    </w:p>
    <w:p w14:paraId="2BFB651C" w14:textId="3E4FC3A0" w:rsidR="000D6A5A" w:rsidRDefault="000D6A5A" w:rsidP="000D6A5A">
      <w:pPr>
        <w:pStyle w:val="ListParagraph"/>
        <w:numPr>
          <w:ilvl w:val="0"/>
          <w:numId w:val="5"/>
        </w:numPr>
      </w:pPr>
      <w:r>
        <w:t xml:space="preserve">Bar chart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: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Mobil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Motor.</w:t>
      </w:r>
    </w:p>
    <w:p w14:paraId="663DDBE0" w14:textId="77777777" w:rsidR="000D6A5A" w:rsidRDefault="000D6A5A" w:rsidP="000D6A5A">
      <w:pPr>
        <w:pStyle w:val="ListParagraph"/>
        <w:numPr>
          <w:ilvl w:val="0"/>
          <w:numId w:val="2"/>
        </w:numPr>
      </w:pPr>
      <w:r>
        <w:t>Kesimpulan</w:t>
      </w:r>
    </w:p>
    <w:p w14:paraId="6E291243" w14:textId="48582E08" w:rsidR="000D6A5A" w:rsidRDefault="000D6A5A" w:rsidP="000D6A5A">
      <w:pPr>
        <w:pStyle w:val="ListParagraph"/>
        <w:numPr>
          <w:ilvl w:val="0"/>
          <w:numId w:val="6"/>
        </w:numPr>
      </w:pPr>
      <w:proofErr w:type="spellStart"/>
      <w:r>
        <w:t>Layanan</w:t>
      </w:r>
      <w:proofErr w:type="spellEnd"/>
      <w:r>
        <w:t xml:space="preserve"> di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2024.</w:t>
      </w:r>
    </w:p>
    <w:p w14:paraId="0A93584F" w14:textId="77777777" w:rsidR="000D6A5A" w:rsidRDefault="000D6A5A" w:rsidP="000D6A5A">
      <w:pPr>
        <w:pStyle w:val="ListParagraph"/>
        <w:numPr>
          <w:ilvl w:val="0"/>
          <w:numId w:val="6"/>
        </w:numPr>
      </w:pPr>
      <w:r>
        <w:t xml:space="preserve">Mobil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Motor.</w:t>
      </w:r>
    </w:p>
    <w:p w14:paraId="1D0F640A" w14:textId="571638F1" w:rsidR="000D6A5A" w:rsidRDefault="000D6A5A" w:rsidP="000D6A5A">
      <w:pPr>
        <w:pStyle w:val="ListParagraph"/>
        <w:numPr>
          <w:ilvl w:val="0"/>
          <w:numId w:val="6"/>
        </w:numPr>
      </w:pPr>
      <w:r>
        <w:t xml:space="preserve">Biaya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Ganti Ban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termahal</w:t>
      </w:r>
      <w:proofErr w:type="spellEnd"/>
      <w:r>
        <w:t xml:space="preserve"> rata-rata.</w:t>
      </w:r>
    </w:p>
    <w:p w14:paraId="7F1FCDEC" w14:textId="727D87A1" w:rsidR="000D6A5A" w:rsidRDefault="000D6A5A" w:rsidP="000D6A5A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bengkel</w:t>
      </w:r>
      <w:proofErr w:type="spellEnd"/>
      <w:r>
        <w:t>.</w:t>
      </w:r>
    </w:p>
    <w:p w14:paraId="438C93DD" w14:textId="77777777" w:rsidR="000D6A5A" w:rsidRDefault="000D6A5A" w:rsidP="000D6A5A"/>
    <w:sectPr w:rsidR="000D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723B"/>
    <w:multiLevelType w:val="hybridMultilevel"/>
    <w:tmpl w:val="8B42D0E6"/>
    <w:lvl w:ilvl="0" w:tplc="B12674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90055"/>
    <w:multiLevelType w:val="hybridMultilevel"/>
    <w:tmpl w:val="5EBE298A"/>
    <w:lvl w:ilvl="0" w:tplc="BA224D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B1176F"/>
    <w:multiLevelType w:val="hybridMultilevel"/>
    <w:tmpl w:val="181A0A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8785F"/>
    <w:multiLevelType w:val="hybridMultilevel"/>
    <w:tmpl w:val="6DC6C352"/>
    <w:lvl w:ilvl="0" w:tplc="06D8E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E5804"/>
    <w:multiLevelType w:val="hybridMultilevel"/>
    <w:tmpl w:val="66DC729A"/>
    <w:lvl w:ilvl="0" w:tplc="5EAEB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F40F44"/>
    <w:multiLevelType w:val="hybridMultilevel"/>
    <w:tmpl w:val="EEEECD98"/>
    <w:lvl w:ilvl="0" w:tplc="C486DBF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241593">
    <w:abstractNumId w:val="5"/>
  </w:num>
  <w:num w:numId="2" w16cid:durableId="111101105">
    <w:abstractNumId w:val="2"/>
  </w:num>
  <w:num w:numId="3" w16cid:durableId="541593482">
    <w:abstractNumId w:val="0"/>
  </w:num>
  <w:num w:numId="4" w16cid:durableId="123736740">
    <w:abstractNumId w:val="1"/>
  </w:num>
  <w:num w:numId="5" w16cid:durableId="1252280307">
    <w:abstractNumId w:val="3"/>
  </w:num>
  <w:num w:numId="6" w16cid:durableId="554659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5A"/>
    <w:rsid w:val="000D3567"/>
    <w:rsid w:val="000D6A5A"/>
    <w:rsid w:val="005D0CAF"/>
    <w:rsid w:val="0072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EAB0"/>
  <w15:chartTrackingRefBased/>
  <w15:docId w15:val="{72E82EDD-9B72-4AAB-A932-13458147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labkom11323@outlook.com</dc:creator>
  <cp:keywords/>
  <dc:description/>
  <cp:lastModifiedBy>labkom11323@outlook.com</cp:lastModifiedBy>
  <cp:revision>1</cp:revision>
  <dcterms:created xsi:type="dcterms:W3CDTF">2024-06-05T01:15:00Z</dcterms:created>
  <dcterms:modified xsi:type="dcterms:W3CDTF">2024-06-05T02:08:00Z</dcterms:modified>
</cp:coreProperties>
</file>