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B77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50" w:beforeAutospacing="0" w:after="210" w:afterAutospacing="0" w:line="23" w:lineRule="atLeast"/>
        <w:ind w:left="0" w:right="0" w:firstLine="0"/>
        <w:jc w:val="left"/>
        <w:rPr>
          <w:rFonts w:ascii="微软雅黑" w:hAnsi="微软雅黑" w:eastAsia="微软雅黑" w:cs="微软雅黑"/>
          <w:b/>
          <w:bCs/>
          <w:caps w:val="0"/>
          <w:color w:val="3438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34383E"/>
          <w:spacing w:val="0"/>
          <w:sz w:val="27"/>
          <w:szCs w:val="27"/>
          <w:shd w:val="clear" w:color="auto" w:fill="FFFFFF"/>
        </w:rPr>
        <w:t>【需求描述】</w:t>
      </w:r>
    </w:p>
    <w:p w14:paraId="5CEF4B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05" w:afterAutospacing="0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ADX广告位映射--新建/编辑广告位映射，当搜索词定向/排除功能=排除时，下方新增一个“排除比例”必填字段，处理逻辑如下：</w:t>
      </w:r>
    </w:p>
    <w:p w14:paraId="5CBC84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05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1）排除比例输入框默认为100%，则将命中搜索词的全部流量排除，不映射到对应的广告位</w:t>
      </w:r>
    </w:p>
    <w:p w14:paraId="61BEB0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05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2）输入范围为0＜n≤100，当排查比例为n%时，则将命中搜索词流量的n%进行排除，剩余命中的正常映射到对应的广告位</w:t>
      </w:r>
    </w:p>
    <w:p w14:paraId="314CC052">
      <w:r>
        <w:rPr>
          <w:rFonts w:hint="eastAsia" w:eastAsia="宋体"/>
          <w:lang w:eastAsia="zh-CN"/>
        </w:rPr>
        <w:drawing>
          <wp:inline distT="0" distB="0" distL="114300" distR="114300">
            <wp:extent cx="5263515" cy="2303780"/>
            <wp:effectExtent l="0" t="0" r="13335" b="1270"/>
            <wp:docPr id="1" name="图片 1" descr="1ac15cc2deaac2d49d41d5851065e0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ac15cc2deaac2d49d41d5851065e0f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10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2025-11-28T07:21:14Z</dcterms:created>
  <dc:creator>EDY</dc:creator>
  <cp:lastModifiedBy>蔡伟镇</cp:lastModifiedBy>
  <dcterms:modified xsi:type="dcterms:W3CDTF">2025-11-28T07:21:32Z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eyJoZGlkIjoiMjU1ZTg3ZDNkM2VlZWE4MzNiMGE1Mjk4MDdhMWYzODciLCJ1c2VySWQiOiIyMDgzMTY0NDcifQ==</vt:lpwstr>
  </property>
  <property fmtid="{D5CDD505-2E9C-101B-9397-08002B2CF9AE}" pid="4" name="ICV">
    <vt:lpwstr>630627A41B6946F59C34877D7F70A1BA_12</vt:lpwstr>
  </property>
</Properties>
</file>