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1D0F6B" w:rsidRPr="001D0F6B" w14:paraId="149B7514" w14:textId="77777777" w:rsidTr="00991BAF">
        <w:tc>
          <w:tcPr>
            <w:tcW w:w="2552" w:type="dxa"/>
            <w:shd w:val="clear" w:color="auto" w:fill="E6E6E6"/>
          </w:tcPr>
          <w:p w14:paraId="1B936325" w14:textId="77777777" w:rsidR="001D0F6B" w:rsidRPr="001D0F6B" w:rsidRDefault="005863E8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T</w:t>
            </w:r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itle </w:t>
            </w:r>
            <w:proofErr w:type="spellStart"/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of</w:t>
            </w:r>
            <w:proofErr w:type="spellEnd"/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course</w:t>
            </w:r>
            <w:proofErr w:type="spellEnd"/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</w:p>
          <w:p w14:paraId="004F52EB" w14:textId="77777777" w:rsidR="001D0F6B" w:rsidRPr="001D0F6B" w:rsidRDefault="001D0F6B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eastAsia="de-DE"/>
              </w:rPr>
            </w:pPr>
          </w:p>
        </w:tc>
        <w:tc>
          <w:tcPr>
            <w:tcW w:w="7229" w:type="dxa"/>
            <w:shd w:val="clear" w:color="auto" w:fill="E6E6E6"/>
          </w:tcPr>
          <w:p w14:paraId="7E2CB7FE" w14:textId="77777777" w:rsidR="001D0F6B" w:rsidRPr="001D0F6B" w:rsidRDefault="001D0F6B" w:rsidP="001D0F6B">
            <w:pPr>
              <w:keepNext/>
              <w:spacing w:before="60" w:after="60" w:line="240" w:lineRule="auto"/>
              <w:outlineLvl w:val="0"/>
              <w:rPr>
                <w:rFonts w:ascii="Arial" w:eastAsia="Times New Roman" w:hAnsi="Arial" w:cs="Times New Roman"/>
                <w:b/>
                <w:bCs/>
                <w:kern w:val="32"/>
                <w:sz w:val="20"/>
                <w:szCs w:val="32"/>
                <w:lang w:eastAsia="de-DE"/>
              </w:rPr>
            </w:pPr>
            <w:bookmarkStart w:id="0" w:name="_Toc509992501"/>
            <w:bookmarkStart w:id="1" w:name="_Toc52952293"/>
            <w:r w:rsidRPr="001D0F6B">
              <w:rPr>
                <w:rFonts w:ascii="Arial" w:eastAsia="Times New Roman" w:hAnsi="Arial" w:cs="Times New Roman"/>
                <w:b/>
                <w:bCs/>
                <w:kern w:val="32"/>
                <w:sz w:val="20"/>
                <w:szCs w:val="32"/>
                <w:lang w:eastAsia="de-DE"/>
              </w:rPr>
              <w:t>M6.C Industrial Economics</w:t>
            </w:r>
            <w:bookmarkEnd w:id="0"/>
            <w:bookmarkEnd w:id="1"/>
          </w:p>
        </w:tc>
      </w:tr>
      <w:tr w:rsidR="001D0F6B" w:rsidRPr="001D0F6B" w14:paraId="600FDEE7" w14:textId="77777777" w:rsidTr="00991BAF">
        <w:tc>
          <w:tcPr>
            <w:tcW w:w="2552" w:type="dxa"/>
          </w:tcPr>
          <w:p w14:paraId="2AE72E0C" w14:textId="77777777" w:rsidR="001D0F6B" w:rsidRPr="001D0F6B" w:rsidRDefault="005863E8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R</w:t>
            </w:r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esponsible</w:t>
            </w:r>
            <w:proofErr w:type="spellEnd"/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instructor</w:t>
            </w:r>
            <w:proofErr w:type="spellEnd"/>
          </w:p>
          <w:p w14:paraId="01DE5B87" w14:textId="77777777" w:rsidR="001D0F6B" w:rsidRPr="001D0F6B" w:rsidRDefault="001D0F6B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4A6A035D" w14:textId="77777777" w:rsidR="001D0F6B" w:rsidRPr="001D0F6B" w:rsidRDefault="001D0F6B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Kai Hüschelrath</w:t>
            </w:r>
          </w:p>
        </w:tc>
      </w:tr>
      <w:tr w:rsidR="001D0F6B" w:rsidRPr="00676A37" w14:paraId="40C637E0" w14:textId="77777777" w:rsidTr="00991BAF">
        <w:tc>
          <w:tcPr>
            <w:tcW w:w="2552" w:type="dxa"/>
          </w:tcPr>
          <w:p w14:paraId="5BE725C6" w14:textId="77777777" w:rsidR="001D0F6B" w:rsidRPr="005863E8" w:rsidRDefault="005863E8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5863E8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</w:t>
            </w:r>
            <w:r w:rsidR="001D0F6B" w:rsidRPr="005863E8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ourse objectives and learning outcomes </w:t>
            </w:r>
          </w:p>
          <w:p w14:paraId="4DA0FF4F" w14:textId="77777777" w:rsidR="001D0F6B" w:rsidRPr="005863E8" w:rsidRDefault="001D0F6B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7229" w:type="dxa"/>
          </w:tcPr>
          <w:p w14:paraId="346F667F" w14:textId="77777777" w:rsidR="001D0F6B" w:rsidRDefault="00DB00E4" w:rsidP="001D0F6B">
            <w:pPr>
              <w:numPr>
                <w:ilvl w:val="0"/>
                <w:numId w:val="9"/>
              </w:numPr>
              <w:spacing w:before="60" w:after="0" w:line="240" w:lineRule="auto"/>
              <w:ind w:left="227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DB00E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Understand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ing</w:t>
            </w:r>
            <w:r w:rsidRPr="00DB00E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 w:rsidR="001D0F6B" w:rsidRPr="00DB00E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the history and main methodological approaches of industrial economics</w:t>
            </w:r>
          </w:p>
          <w:p w14:paraId="30BBE616" w14:textId="77777777" w:rsidR="00DB00E4" w:rsidRDefault="00DB00E4" w:rsidP="001D0F6B">
            <w:pPr>
              <w:numPr>
                <w:ilvl w:val="0"/>
                <w:numId w:val="9"/>
              </w:numPr>
              <w:spacing w:before="60" w:after="0" w:line="240" w:lineRule="auto"/>
              <w:ind w:left="227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DB00E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I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dentifying key </w:t>
            </w:r>
            <w:r w:rsidR="001D0F6B" w:rsidRPr="00DB00E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aspects of 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industry structure, conduct and performance</w:t>
            </w:r>
          </w:p>
          <w:p w14:paraId="3376AC90" w14:textId="77777777" w:rsidR="00DB00E4" w:rsidRDefault="00DB00E4" w:rsidP="001D0F6B">
            <w:pPr>
              <w:numPr>
                <w:ilvl w:val="0"/>
                <w:numId w:val="9"/>
              </w:numPr>
              <w:spacing w:before="60" w:after="0" w:line="240" w:lineRule="auto"/>
              <w:ind w:left="227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Analysing</w:t>
            </w:r>
            <w:proofErr w:type="spellEnd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</w:t>
            </w:r>
            <w:r w:rsidRPr="00DB00E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the welfare effects of </w:t>
            </w:r>
            <w:r w:rsidR="001D0F6B" w:rsidRPr="00DB00E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selected firm strategies</w:t>
            </w:r>
          </w:p>
          <w:p w14:paraId="6AC6F098" w14:textId="77777777" w:rsidR="001D0F6B" w:rsidRDefault="00DB00E4" w:rsidP="001D0F6B">
            <w:pPr>
              <w:numPr>
                <w:ilvl w:val="0"/>
                <w:numId w:val="9"/>
              </w:numPr>
              <w:spacing w:before="60" w:after="0" w:line="240" w:lineRule="auto"/>
              <w:ind w:left="227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Assessing the sp</w:t>
            </w:r>
            <w:r w:rsidR="001D0F6B" w:rsidRPr="00DB00E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ectrum of public polic</w:t>
            </w:r>
            <w:r w:rsidR="0026360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ies with respect to markets and industries</w:t>
            </w:r>
            <w:r w:rsidR="001D0F6B" w:rsidRPr="00DB00E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</w:t>
            </w:r>
          </w:p>
          <w:p w14:paraId="6D08E0B7" w14:textId="77777777" w:rsidR="001D0F6B" w:rsidRPr="0026360B" w:rsidRDefault="0026360B" w:rsidP="001D0F6B">
            <w:pPr>
              <w:numPr>
                <w:ilvl w:val="0"/>
                <w:numId w:val="9"/>
              </w:numPr>
              <w:spacing w:before="60" w:after="0" w:line="240" w:lineRule="auto"/>
              <w:ind w:left="227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proofErr w:type="spellStart"/>
            <w:r w:rsidRPr="0026360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S</w:t>
            </w:r>
            <w:r w:rsidR="00DB00E4" w:rsidRPr="0026360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ynthetising</w:t>
            </w:r>
            <w:proofErr w:type="spellEnd"/>
            <w:r w:rsidR="00DB00E4" w:rsidRPr="0026360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</w:t>
            </w:r>
            <w:r w:rsidRPr="0026360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the achieved knowledge in industry-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level</w:t>
            </w:r>
            <w:r w:rsidRPr="0026360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case studies </w:t>
            </w:r>
          </w:p>
          <w:p w14:paraId="08A1C318" w14:textId="77777777" w:rsidR="001D0F6B" w:rsidRPr="001D0F6B" w:rsidRDefault="001D0F6B" w:rsidP="001D0F6B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1D0F6B" w:rsidRPr="006E6C9D" w14:paraId="3826E891" w14:textId="77777777" w:rsidTr="00991BAF">
        <w:tc>
          <w:tcPr>
            <w:tcW w:w="2552" w:type="dxa"/>
          </w:tcPr>
          <w:p w14:paraId="0F5A6325" w14:textId="77777777" w:rsidR="001D0F6B" w:rsidRPr="001D0F6B" w:rsidRDefault="005863E8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C</w:t>
            </w:r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ourse </w:t>
            </w:r>
            <w:proofErr w:type="spellStart"/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contents</w:t>
            </w:r>
            <w:proofErr w:type="spellEnd"/>
          </w:p>
          <w:p w14:paraId="199A42F5" w14:textId="77777777" w:rsidR="001D0F6B" w:rsidRPr="001D0F6B" w:rsidRDefault="001D0F6B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</w:tcPr>
          <w:p w14:paraId="4E07738A" w14:textId="77777777" w:rsidR="006E6C9D" w:rsidRPr="000E3608" w:rsidRDefault="006E6C9D" w:rsidP="000E3608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ind w:left="419" w:hanging="443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Introduction</w:t>
            </w:r>
          </w:p>
          <w:p w14:paraId="0EE85A5D" w14:textId="77777777" w:rsidR="006E6C9D" w:rsidRPr="000E3608" w:rsidRDefault="006E6C9D" w:rsidP="000E3608">
            <w:pPr>
              <w:spacing w:after="0" w:line="240" w:lineRule="auto"/>
              <w:ind w:left="419" w:hanging="443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  <w:p w14:paraId="02DF647A" w14:textId="77777777" w:rsidR="006E6C9D" w:rsidRPr="000E3608" w:rsidRDefault="006E6C9D" w:rsidP="000E3608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ind w:left="419" w:hanging="443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Part I - Basic Models</w:t>
            </w:r>
          </w:p>
          <w:p w14:paraId="4F1E42C2" w14:textId="77777777" w:rsidR="006E6C9D" w:rsidRPr="000E3608" w:rsidRDefault="006E6C9D" w:rsidP="000E3608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ind w:left="419" w:firstLine="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Basic Market Models</w:t>
            </w:r>
          </w:p>
          <w:p w14:paraId="56F3ED49" w14:textId="77777777" w:rsidR="006E6C9D" w:rsidRPr="000E3608" w:rsidRDefault="006E6C9D" w:rsidP="000E3608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ind w:left="419" w:firstLine="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Oligopoly I: Basic Models</w:t>
            </w:r>
          </w:p>
          <w:p w14:paraId="66E2EE12" w14:textId="77777777" w:rsidR="006E6C9D" w:rsidRPr="000E3608" w:rsidRDefault="006E6C9D" w:rsidP="000E3608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ind w:left="419" w:firstLine="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Oligopoly II: Address Models</w:t>
            </w:r>
          </w:p>
          <w:p w14:paraId="2AD41F9A" w14:textId="77777777" w:rsidR="006E6C9D" w:rsidRPr="000E3608" w:rsidRDefault="006E6C9D" w:rsidP="000E3608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ind w:left="419" w:firstLine="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Oligopoly III: Evidence</w:t>
            </w:r>
          </w:p>
          <w:p w14:paraId="26CD227A" w14:textId="77777777" w:rsidR="006E6C9D" w:rsidRPr="000E3608" w:rsidRDefault="006E6C9D" w:rsidP="000E3608">
            <w:pPr>
              <w:spacing w:after="0" w:line="240" w:lineRule="auto"/>
              <w:ind w:left="419" w:hanging="443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  <w:p w14:paraId="26B05965" w14:textId="77777777" w:rsidR="006E6C9D" w:rsidRPr="000E3608" w:rsidRDefault="006E6C9D" w:rsidP="000E3608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ind w:left="419" w:hanging="443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Part II - Conduct</w:t>
            </w:r>
          </w:p>
          <w:p w14:paraId="56623E93" w14:textId="77777777" w:rsidR="006E6C9D" w:rsidRPr="000E3608" w:rsidRDefault="006E6C9D" w:rsidP="000E3608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ind w:left="419" w:firstLine="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Collusion</w:t>
            </w:r>
          </w:p>
          <w:p w14:paraId="120760CD" w14:textId="77777777" w:rsidR="006E6C9D" w:rsidRPr="000E3608" w:rsidRDefault="006E6C9D" w:rsidP="000E3608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ind w:left="419" w:firstLine="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Dominant Firms</w:t>
            </w:r>
          </w:p>
          <w:p w14:paraId="40195251" w14:textId="77777777" w:rsidR="006E6C9D" w:rsidRPr="000E3608" w:rsidRDefault="006E6C9D" w:rsidP="000E3608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ind w:left="419" w:firstLine="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Price Discrimination</w:t>
            </w:r>
          </w:p>
          <w:p w14:paraId="2677CFF5" w14:textId="77777777" w:rsidR="006E6C9D" w:rsidRPr="000E3608" w:rsidRDefault="006E6C9D" w:rsidP="000E3608">
            <w:pPr>
              <w:spacing w:after="0" w:line="240" w:lineRule="auto"/>
              <w:ind w:left="419" w:hanging="443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  <w:p w14:paraId="5D71BE5F" w14:textId="77777777" w:rsidR="006E6C9D" w:rsidRPr="000E3608" w:rsidRDefault="006E6C9D" w:rsidP="000E3608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ind w:left="419" w:hanging="443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Part III - Organization</w:t>
            </w:r>
          </w:p>
          <w:p w14:paraId="6FA13094" w14:textId="77777777" w:rsidR="006E6C9D" w:rsidRPr="000E3608" w:rsidRDefault="006E6C9D" w:rsidP="000E3608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ind w:left="419" w:firstLine="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Market Structure</w:t>
            </w:r>
          </w:p>
          <w:p w14:paraId="15D19774" w14:textId="77777777" w:rsidR="006E6C9D" w:rsidRPr="000E3608" w:rsidRDefault="006E6C9D" w:rsidP="000E3608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ind w:left="419" w:firstLine="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Firm and Firm Structure</w:t>
            </w:r>
          </w:p>
          <w:p w14:paraId="24ABF005" w14:textId="77777777" w:rsidR="006E6C9D" w:rsidRPr="000E3608" w:rsidRDefault="006E6C9D" w:rsidP="000E3608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ind w:left="419" w:firstLine="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Mergers</w:t>
            </w:r>
          </w:p>
          <w:p w14:paraId="7323B01A" w14:textId="77777777" w:rsidR="006E6C9D" w:rsidRPr="000E3608" w:rsidRDefault="006E6C9D" w:rsidP="000E3608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ind w:left="419" w:firstLine="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Interfirm Contracts</w:t>
            </w:r>
          </w:p>
          <w:p w14:paraId="3B27CFCE" w14:textId="77777777" w:rsidR="006E6C9D" w:rsidRPr="000E3608" w:rsidRDefault="006E6C9D" w:rsidP="000E3608">
            <w:pPr>
              <w:spacing w:after="0" w:line="240" w:lineRule="auto"/>
              <w:ind w:left="419" w:hanging="443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  <w:p w14:paraId="015BDD25" w14:textId="77777777" w:rsidR="006E6C9D" w:rsidRPr="000E3608" w:rsidRDefault="006E6C9D" w:rsidP="000E3608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ind w:left="419" w:hanging="443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Part IV - Applications</w:t>
            </w:r>
          </w:p>
          <w:p w14:paraId="3C3F769C" w14:textId="77777777" w:rsidR="006E6C9D" w:rsidRPr="006E6C9D" w:rsidRDefault="006E6C9D" w:rsidP="000E3608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ind w:left="419" w:firstLine="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6E6C9D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Advertising, Information, and Sales</w:t>
            </w:r>
          </w:p>
          <w:p w14:paraId="69B611EB" w14:textId="77777777" w:rsidR="006E6C9D" w:rsidRPr="006E6C9D" w:rsidRDefault="006E6C9D" w:rsidP="000E3608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ind w:left="419" w:firstLine="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6E6C9D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Innovation</w:t>
            </w:r>
          </w:p>
          <w:p w14:paraId="08DA421C" w14:textId="77777777" w:rsidR="006E6C9D" w:rsidRPr="006E6C9D" w:rsidRDefault="006E6C9D" w:rsidP="000E3608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ind w:left="419" w:firstLine="0"/>
              <w:rPr>
                <w:rFonts w:ascii="Arial" w:eastAsia="Times New Roman" w:hAnsi="Arial" w:cs="Arial"/>
                <w:b/>
                <w:kern w:val="16"/>
                <w:sz w:val="20"/>
                <w:szCs w:val="20"/>
                <w:lang w:val="en-US" w:eastAsia="de-DE"/>
              </w:rPr>
            </w:pPr>
            <w:r w:rsidRPr="006E6C9D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Promoting Innovation</w:t>
            </w:r>
          </w:p>
        </w:tc>
      </w:tr>
      <w:tr w:rsidR="001D0F6B" w:rsidRPr="00C51979" w14:paraId="28471254" w14:textId="77777777" w:rsidTr="00991BAF">
        <w:tc>
          <w:tcPr>
            <w:tcW w:w="2552" w:type="dxa"/>
          </w:tcPr>
          <w:p w14:paraId="47B4C596" w14:textId="77777777" w:rsidR="001D0F6B" w:rsidRPr="001D0F6B" w:rsidRDefault="005863E8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</w:t>
            </w:r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eaching methods</w:t>
            </w:r>
          </w:p>
          <w:p w14:paraId="7D0CED32" w14:textId="77777777" w:rsidR="001D0F6B" w:rsidRPr="001D0F6B" w:rsidRDefault="001D0F6B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73F491F8" w14:textId="77777777" w:rsidR="000E3608" w:rsidRPr="000E3608" w:rsidRDefault="000E3608" w:rsidP="000E3608">
            <w:pPr>
              <w:numPr>
                <w:ilvl w:val="0"/>
                <w:numId w:val="9"/>
              </w:numPr>
              <w:spacing w:before="60" w:after="0" w:line="240" w:lineRule="auto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</w:t>
            </w:r>
            <w:r w:rsidRPr="000E360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ectures</w:t>
            </w:r>
          </w:p>
          <w:p w14:paraId="0890CC36" w14:textId="77777777" w:rsidR="000E3608" w:rsidRPr="000E3608" w:rsidRDefault="000E3608" w:rsidP="000E3608">
            <w:pPr>
              <w:numPr>
                <w:ilvl w:val="0"/>
                <w:numId w:val="9"/>
              </w:numPr>
              <w:spacing w:before="60" w:after="0" w:line="240" w:lineRule="auto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</w:t>
            </w:r>
            <w:r w:rsidRPr="000E360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xercises</w:t>
            </w:r>
          </w:p>
          <w:p w14:paraId="35F6E37F" w14:textId="77777777" w:rsidR="000E3608" w:rsidRPr="000E3608" w:rsidRDefault="000E3608" w:rsidP="000E3608">
            <w:pPr>
              <w:numPr>
                <w:ilvl w:val="0"/>
                <w:numId w:val="9"/>
              </w:numPr>
              <w:spacing w:before="60" w:after="0" w:line="240" w:lineRule="auto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</w:t>
            </w:r>
            <w:r w:rsidRPr="000E360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ermeneutic discourses</w:t>
            </w:r>
          </w:p>
          <w:p w14:paraId="5B825B99" w14:textId="77777777" w:rsidR="000E3608" w:rsidRPr="000E3608" w:rsidRDefault="000E3608" w:rsidP="000E3608">
            <w:pPr>
              <w:numPr>
                <w:ilvl w:val="0"/>
                <w:numId w:val="9"/>
              </w:numPr>
              <w:spacing w:before="60" w:after="0" w:line="240" w:lineRule="auto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</w:t>
            </w:r>
            <w:r w:rsidRPr="000E360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aieutic discourses</w:t>
            </w:r>
          </w:p>
          <w:p w14:paraId="3300DBF8" w14:textId="77777777" w:rsidR="000E3608" w:rsidRPr="000E3608" w:rsidRDefault="000E3608" w:rsidP="000E3608">
            <w:pPr>
              <w:numPr>
                <w:ilvl w:val="0"/>
                <w:numId w:val="9"/>
              </w:numPr>
              <w:spacing w:before="60" w:after="0" w:line="240" w:lineRule="auto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</w:t>
            </w:r>
            <w:r w:rsidRPr="000E360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iscussions</w:t>
            </w:r>
          </w:p>
          <w:p w14:paraId="43037556" w14:textId="77777777" w:rsidR="000E3608" w:rsidRDefault="000E3608" w:rsidP="000E3608">
            <w:pPr>
              <w:numPr>
                <w:ilvl w:val="0"/>
                <w:numId w:val="9"/>
              </w:numPr>
              <w:spacing w:before="60" w:after="0" w:line="240" w:lineRule="auto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</w:t>
            </w:r>
            <w:r w:rsidRPr="000E360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tudent presentations</w:t>
            </w:r>
          </w:p>
          <w:p w14:paraId="76B93F94" w14:textId="77777777" w:rsidR="000E3608" w:rsidRDefault="000E3608" w:rsidP="000E3608">
            <w:pPr>
              <w:numPr>
                <w:ilvl w:val="0"/>
                <w:numId w:val="9"/>
              </w:numPr>
              <w:spacing w:before="60" w:after="0" w:line="240" w:lineRule="auto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Self-study</w:t>
            </w:r>
          </w:p>
          <w:p w14:paraId="3BC8FAB7" w14:textId="77777777" w:rsidR="001D0F6B" w:rsidRPr="000E3608" w:rsidRDefault="001D0F6B" w:rsidP="000E3608">
            <w:pPr>
              <w:spacing w:before="60"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  <w:r w:rsidRPr="000E360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1D0F6B" w:rsidRPr="00676A37" w14:paraId="6E24DA1F" w14:textId="77777777" w:rsidTr="00991BAF">
        <w:tc>
          <w:tcPr>
            <w:tcW w:w="2552" w:type="dxa"/>
          </w:tcPr>
          <w:p w14:paraId="4996DDCF" w14:textId="77777777" w:rsidR="001D0F6B" w:rsidRPr="001D0F6B" w:rsidRDefault="005863E8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P</w:t>
            </w:r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rerequisites</w:t>
            </w:r>
            <w:proofErr w:type="spellEnd"/>
          </w:p>
          <w:p w14:paraId="3BC81801" w14:textId="77777777" w:rsidR="001D0F6B" w:rsidRPr="001D0F6B" w:rsidRDefault="001D0F6B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064DB4FC" w14:textId="77777777" w:rsidR="001D0F6B" w:rsidRPr="001D0F6B" w:rsidRDefault="001D0F6B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There are no formal requirements</w:t>
            </w:r>
          </w:p>
        </w:tc>
      </w:tr>
      <w:tr w:rsidR="001D0F6B" w:rsidRPr="00676A37" w14:paraId="00369E24" w14:textId="77777777" w:rsidTr="00991BAF">
        <w:tc>
          <w:tcPr>
            <w:tcW w:w="2552" w:type="dxa"/>
          </w:tcPr>
          <w:p w14:paraId="16D0C868" w14:textId="77777777" w:rsidR="001D0F6B" w:rsidRPr="001D0F6B" w:rsidRDefault="005863E8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S</w:t>
            </w:r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uggested</w:t>
            </w:r>
            <w:proofErr w:type="spellEnd"/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reading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62A4FC0B" w14:textId="77777777" w:rsidR="000F48A8" w:rsidRPr="000F48A8" w:rsidRDefault="000F48A8" w:rsidP="000F48A8">
            <w:pPr>
              <w:numPr>
                <w:ilvl w:val="0"/>
                <w:numId w:val="9"/>
              </w:numPr>
              <w:spacing w:before="60" w:after="0" w:line="240" w:lineRule="auto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proofErr w:type="spellStart"/>
            <w:r w:rsidRPr="000F48A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Belleflamme</w:t>
            </w:r>
            <w:proofErr w:type="spellEnd"/>
            <w:r w:rsidRPr="000F48A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, P. and </w:t>
            </w:r>
            <w:proofErr w:type="spellStart"/>
            <w:r w:rsidRPr="000F48A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Peitz</w:t>
            </w:r>
            <w:proofErr w:type="spellEnd"/>
            <w:r w:rsidRPr="000F48A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M.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(2015)</w:t>
            </w:r>
            <w:r w:rsidRPr="000F48A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: Industrial Organization, Cambridge</w:t>
            </w:r>
          </w:p>
          <w:p w14:paraId="6E663006" w14:textId="77777777" w:rsidR="000F48A8" w:rsidRPr="000F48A8" w:rsidRDefault="000F48A8" w:rsidP="000F48A8">
            <w:pPr>
              <w:numPr>
                <w:ilvl w:val="0"/>
                <w:numId w:val="9"/>
              </w:numPr>
              <w:spacing w:before="60" w:after="0" w:line="240" w:lineRule="auto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proofErr w:type="spellStart"/>
            <w:r w:rsidRPr="000F48A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Lipczynski</w:t>
            </w:r>
            <w:proofErr w:type="spellEnd"/>
            <w:r w:rsidRPr="000F48A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J., Wilson, J. and Goddard, J.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(2005)</w:t>
            </w:r>
            <w:r w:rsidRPr="000F48A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: Industrial Organization, Harlow</w:t>
            </w:r>
          </w:p>
          <w:p w14:paraId="614D43F3" w14:textId="77777777" w:rsidR="000F48A8" w:rsidRPr="000F48A8" w:rsidRDefault="000F48A8" w:rsidP="000F48A8">
            <w:pPr>
              <w:numPr>
                <w:ilvl w:val="0"/>
                <w:numId w:val="9"/>
              </w:numPr>
              <w:spacing w:before="60" w:after="0" w:line="240" w:lineRule="auto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proofErr w:type="spellStart"/>
            <w:r w:rsidRPr="000F48A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Knieps</w:t>
            </w:r>
            <w:proofErr w:type="spellEnd"/>
            <w:r w:rsidRPr="000F48A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G.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(2016)</w:t>
            </w:r>
            <w:r w:rsidRPr="000F48A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: Network Economics, Berlin</w:t>
            </w:r>
          </w:p>
          <w:p w14:paraId="6C349F29" w14:textId="77777777" w:rsidR="000F48A8" w:rsidRDefault="000F48A8" w:rsidP="000F48A8">
            <w:pPr>
              <w:numPr>
                <w:ilvl w:val="0"/>
                <w:numId w:val="9"/>
              </w:numPr>
              <w:spacing w:before="60" w:after="0" w:line="240" w:lineRule="auto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F48A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Martin, S.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(2010)</w:t>
            </w:r>
            <w:r w:rsidRPr="000F48A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: Industrial Organization in Context, Oxford</w:t>
            </w:r>
          </w:p>
          <w:p w14:paraId="39CAD896" w14:textId="77777777" w:rsidR="000F48A8" w:rsidRDefault="000F48A8" w:rsidP="000F48A8">
            <w:pPr>
              <w:numPr>
                <w:ilvl w:val="0"/>
                <w:numId w:val="9"/>
              </w:numPr>
              <w:spacing w:before="60" w:after="0" w:line="240" w:lineRule="auto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proofErr w:type="spellStart"/>
            <w:r w:rsidRPr="000F48A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Pepall</w:t>
            </w:r>
            <w:proofErr w:type="spellEnd"/>
            <w:r w:rsidRPr="000F48A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L., Richards, D. and Norman, G.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(2010)</w:t>
            </w:r>
            <w:r w:rsidRPr="000F48A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: Industrial Organization, Cincinnati</w:t>
            </w:r>
          </w:p>
          <w:p w14:paraId="35E3D386" w14:textId="77777777" w:rsidR="001D0F6B" w:rsidRPr="001D0F6B" w:rsidRDefault="001D0F6B" w:rsidP="000F48A8">
            <w:pPr>
              <w:spacing w:before="60" w:after="0" w:line="240" w:lineRule="auto"/>
              <w:ind w:left="3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1D0F6B" w:rsidRPr="00676A37" w14:paraId="669474B0" w14:textId="77777777" w:rsidTr="00991BAF">
        <w:tc>
          <w:tcPr>
            <w:tcW w:w="2552" w:type="dxa"/>
          </w:tcPr>
          <w:p w14:paraId="4A5D721E" w14:textId="77777777" w:rsidR="001D0F6B" w:rsidRPr="001D0F6B" w:rsidRDefault="005863E8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A</w:t>
            </w:r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pplicability </w:t>
            </w:r>
          </w:p>
          <w:p w14:paraId="7DEFB4B9" w14:textId="77777777" w:rsidR="001D0F6B" w:rsidRPr="001D0F6B" w:rsidRDefault="001D0F6B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6FF524E6" w14:textId="40235B58" w:rsidR="000F48A8" w:rsidRPr="00062AC0" w:rsidRDefault="000F48A8" w:rsidP="000F48A8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in particular applicable to the following Master programme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s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: International Business and Economics (M.A.</w:t>
            </w:r>
            <w:r w:rsidR="00676A37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; “IBE”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), Finance (M.Sc.)</w:t>
            </w:r>
          </w:p>
          <w:p w14:paraId="2A9589F6" w14:textId="77777777" w:rsidR="000F48A8" w:rsidRPr="005D1446" w:rsidRDefault="000F48A8" w:rsidP="000F48A8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also applicable to other business-oriented Master programmes offered by Schmalkalden University of Applied Sciences</w:t>
            </w:r>
            <w:r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</w:p>
          <w:p w14:paraId="45DA6654" w14:textId="77777777" w:rsidR="001D0F6B" w:rsidRPr="001D0F6B" w:rsidRDefault="001D0F6B" w:rsidP="001D0F6B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1D0F6B" w:rsidRPr="001D0F6B" w14:paraId="2D215A3E" w14:textId="77777777" w:rsidTr="00991BAF">
        <w:tc>
          <w:tcPr>
            <w:tcW w:w="2552" w:type="dxa"/>
          </w:tcPr>
          <w:p w14:paraId="684D6B69" w14:textId="77777777" w:rsidR="001D0F6B" w:rsidRPr="001D0F6B" w:rsidRDefault="005863E8" w:rsidP="001D0F6B">
            <w:pPr>
              <w:spacing w:after="0" w:line="240" w:lineRule="auto"/>
              <w:rPr>
                <w:rFonts w:ascii="Arial" w:eastAsia="Times New Roman" w:hAnsi="Arial" w:cs="Arial"/>
                <w:vanish/>
                <w:kern w:val="16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W</w:t>
            </w:r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orkload</w:t>
            </w:r>
            <w:proofErr w:type="spellEnd"/>
          </w:p>
          <w:p w14:paraId="7D1E956D" w14:textId="77777777" w:rsidR="001D0F6B" w:rsidRPr="001D0F6B" w:rsidRDefault="001D0F6B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19576139" w14:textId="77777777" w:rsidR="004F0A58" w:rsidRPr="005D1446" w:rsidRDefault="004F0A58" w:rsidP="004F0A58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</w:t>
            </w:r>
            <w:r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otal workload: 240 hours, of them:</w:t>
            </w:r>
          </w:p>
          <w:p w14:paraId="48398D77" w14:textId="77777777" w:rsidR="004F0A58" w:rsidRDefault="004F0A58" w:rsidP="004F0A58">
            <w:pPr>
              <w:pStyle w:val="Listenabsatz"/>
              <w:numPr>
                <w:ilvl w:val="0"/>
                <w:numId w:val="9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lastRenderedPageBreak/>
              <w:t xml:space="preserve">Lecture: 60 </w:t>
            </w:r>
          </w:p>
          <w:p w14:paraId="62F4EC30" w14:textId="77777777" w:rsidR="004F0A58" w:rsidRDefault="004F0A58" w:rsidP="004F0A58">
            <w:pPr>
              <w:pStyle w:val="Listenabsatz"/>
              <w:numPr>
                <w:ilvl w:val="0"/>
                <w:numId w:val="9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Self-study: 180, of them</w:t>
            </w:r>
          </w:p>
          <w:p w14:paraId="6915E519" w14:textId="77777777" w:rsidR="004F0A58" w:rsidRDefault="004F0A58" w:rsidP="004F0A58">
            <w:pPr>
              <w:pStyle w:val="Listenabsatz"/>
              <w:numPr>
                <w:ilvl w:val="1"/>
                <w:numId w:val="16"/>
              </w:numPr>
              <w:spacing w:before="60" w:after="0" w:line="240" w:lineRule="auto"/>
              <w:ind w:left="703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C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ourse preparation (in particular reading): 70</w:t>
            </w:r>
          </w:p>
          <w:p w14:paraId="0802CCFF" w14:textId="77777777" w:rsidR="004F0A58" w:rsidRDefault="004F0A58" w:rsidP="004F0A58">
            <w:pPr>
              <w:pStyle w:val="Listenabsatz"/>
              <w:numPr>
                <w:ilvl w:val="1"/>
                <w:numId w:val="16"/>
              </w:numPr>
              <w:spacing w:before="60" w:after="0" w:line="240" w:lineRule="auto"/>
              <w:ind w:left="703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F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ollow-up: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35</w:t>
            </w:r>
          </w:p>
          <w:p w14:paraId="6E7F0F1A" w14:textId="77777777" w:rsidR="004F0A58" w:rsidRDefault="004F0A58" w:rsidP="004F0A58">
            <w:pPr>
              <w:pStyle w:val="Listenabsatz"/>
              <w:numPr>
                <w:ilvl w:val="1"/>
                <w:numId w:val="16"/>
              </w:numPr>
              <w:spacing w:before="60" w:after="0" w:line="240" w:lineRule="auto"/>
              <w:ind w:left="703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P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reparation for academic research project: 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25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</w:t>
            </w:r>
          </w:p>
          <w:p w14:paraId="1B7348B1" w14:textId="77777777" w:rsidR="001D0F6B" w:rsidRPr="004F0A58" w:rsidRDefault="004F0A58" w:rsidP="001D0F6B">
            <w:pPr>
              <w:pStyle w:val="Listenabsatz"/>
              <w:numPr>
                <w:ilvl w:val="1"/>
                <w:numId w:val="16"/>
              </w:numPr>
              <w:spacing w:before="60" w:after="0" w:line="240" w:lineRule="auto"/>
              <w:ind w:left="703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proofErr w:type="spellStart"/>
            <w:r w:rsidRPr="004F0A58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Exam</w:t>
            </w:r>
            <w:proofErr w:type="spellEnd"/>
            <w:r w:rsidRPr="004F0A58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F0A58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preparation</w:t>
            </w:r>
            <w:proofErr w:type="spellEnd"/>
            <w:r w:rsidRPr="004F0A58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: 50</w:t>
            </w:r>
          </w:p>
          <w:p w14:paraId="30B865AD" w14:textId="77777777" w:rsidR="001D0F6B" w:rsidRPr="001D0F6B" w:rsidRDefault="001D0F6B" w:rsidP="001D0F6B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eastAsia="de-DE"/>
              </w:rPr>
            </w:pPr>
          </w:p>
        </w:tc>
      </w:tr>
      <w:tr w:rsidR="001D0F6B" w:rsidRPr="00676A37" w14:paraId="10E43573" w14:textId="77777777" w:rsidTr="00991BAF">
        <w:tc>
          <w:tcPr>
            <w:tcW w:w="2552" w:type="dxa"/>
          </w:tcPr>
          <w:p w14:paraId="738FBF6E" w14:textId="77777777" w:rsidR="001D0F6B" w:rsidRDefault="001D0F6B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lastRenderedPageBreak/>
              <w:t>ECTS credit points and weighting factor</w:t>
            </w:r>
          </w:p>
          <w:p w14:paraId="6CAFE707" w14:textId="77777777" w:rsidR="005863E8" w:rsidRPr="001D0F6B" w:rsidRDefault="005863E8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333EF25A" w14:textId="7A7E3A15" w:rsidR="001D0F6B" w:rsidRPr="001D0F6B" w:rsidRDefault="001D0F6B" w:rsidP="001D0F6B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  <w:r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8 ECTS credit points; weighting factor: 8/120</w:t>
            </w:r>
            <w:r w:rsidR="00676A37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(IBE) or 8/90 (Finance), respectively</w:t>
            </w:r>
          </w:p>
        </w:tc>
      </w:tr>
      <w:tr w:rsidR="001D0F6B" w:rsidRPr="00676A37" w14:paraId="6B0FA1AE" w14:textId="77777777" w:rsidTr="00991BAF">
        <w:tc>
          <w:tcPr>
            <w:tcW w:w="2552" w:type="dxa"/>
          </w:tcPr>
          <w:p w14:paraId="1DE32C96" w14:textId="77777777" w:rsidR="001D0F6B" w:rsidRPr="001D0F6B" w:rsidRDefault="005863E8" w:rsidP="001D0F6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B</w:t>
            </w:r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asis </w:t>
            </w:r>
            <w:proofErr w:type="spellStart"/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of</w:t>
            </w:r>
            <w:proofErr w:type="spellEnd"/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student</w:t>
            </w:r>
            <w:proofErr w:type="spellEnd"/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evaluation</w:t>
            </w:r>
            <w:proofErr w:type="spellEnd"/>
            <w:r w:rsidR="001D0F6B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7229" w:type="dxa"/>
            <w:shd w:val="clear" w:color="auto" w:fill="auto"/>
          </w:tcPr>
          <w:p w14:paraId="2F3225A0" w14:textId="77777777" w:rsidR="004F0A58" w:rsidRPr="002B1FBC" w:rsidRDefault="004F0A58" w:rsidP="004F0A58">
            <w:pPr>
              <w:pStyle w:val="Listenabsatz"/>
              <w:numPr>
                <w:ilvl w:val="0"/>
                <w:numId w:val="9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C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omprehensive written examination, 90 minutes (80%)</w:t>
            </w:r>
          </w:p>
          <w:p w14:paraId="31DA2845" w14:textId="77777777" w:rsidR="004F0A58" w:rsidRPr="002B1FBC" w:rsidRDefault="004F0A58" w:rsidP="004F0A58">
            <w:pPr>
              <w:pStyle w:val="Listenabsatz"/>
              <w:numPr>
                <w:ilvl w:val="0"/>
                <w:numId w:val="9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Presentation of student research project (20%)</w:t>
            </w:r>
          </w:p>
          <w:p w14:paraId="19479AF0" w14:textId="77777777" w:rsidR="001D0F6B" w:rsidRPr="001D0F6B" w:rsidRDefault="001D0F6B" w:rsidP="001D0F6B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6E6C9D" w:rsidRPr="001D0F6B" w14:paraId="0D78A953" w14:textId="77777777" w:rsidTr="00991BAF">
        <w:tc>
          <w:tcPr>
            <w:tcW w:w="2552" w:type="dxa"/>
          </w:tcPr>
          <w:p w14:paraId="51BA8EC4" w14:textId="77777777" w:rsidR="005863E8" w:rsidRDefault="005863E8" w:rsidP="006E6C9D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T</w:t>
            </w:r>
            <w:r w:rsidR="006E6C9D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ime</w:t>
            </w:r>
          </w:p>
          <w:p w14:paraId="7D03C719" w14:textId="77777777" w:rsidR="006E6C9D" w:rsidRPr="001D0F6B" w:rsidRDefault="006E6C9D" w:rsidP="006E6C9D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7229" w:type="dxa"/>
            <w:shd w:val="clear" w:color="auto" w:fill="auto"/>
          </w:tcPr>
          <w:p w14:paraId="14F9F861" w14:textId="77777777" w:rsidR="006E6C9D" w:rsidRPr="005D1446" w:rsidRDefault="004F0A58" w:rsidP="006E6C9D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F</w:t>
            </w:r>
            <w:r w:rsidR="006E6C9D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irst </w:t>
            </w:r>
            <w:r w:rsidR="006E6C9D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/ </w:t>
            </w:r>
            <w:proofErr w:type="spellStart"/>
            <w:r w:rsidR="006E6C9D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second</w:t>
            </w:r>
            <w:proofErr w:type="spellEnd"/>
            <w:r w:rsidR="006E6C9D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6E6C9D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academic</w:t>
            </w:r>
            <w:proofErr w:type="spellEnd"/>
            <w:r w:rsidR="006E6C9D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6E6C9D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year</w:t>
            </w:r>
            <w:proofErr w:type="spellEnd"/>
          </w:p>
          <w:p w14:paraId="54BA6319" w14:textId="77777777" w:rsidR="006E6C9D" w:rsidRPr="005D1446" w:rsidRDefault="006E6C9D" w:rsidP="006E6C9D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eastAsia="de-DE"/>
              </w:rPr>
            </w:pPr>
          </w:p>
        </w:tc>
      </w:tr>
      <w:tr w:rsidR="006E6C9D" w:rsidRPr="001D0F6B" w14:paraId="7C26F488" w14:textId="77777777" w:rsidTr="00991BAF">
        <w:tc>
          <w:tcPr>
            <w:tcW w:w="2552" w:type="dxa"/>
          </w:tcPr>
          <w:p w14:paraId="69049690" w14:textId="77777777" w:rsidR="006E6C9D" w:rsidRPr="001D0F6B" w:rsidRDefault="005863E8" w:rsidP="006E6C9D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F</w:t>
            </w:r>
            <w:r w:rsidR="006E6C9D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requency</w:t>
            </w:r>
            <w:proofErr w:type="spellEnd"/>
          </w:p>
          <w:p w14:paraId="7011021A" w14:textId="77777777" w:rsidR="006E6C9D" w:rsidRPr="001D0F6B" w:rsidRDefault="006E6C9D" w:rsidP="006E6C9D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578A9FF2" w14:textId="77777777" w:rsidR="006E6C9D" w:rsidRPr="001D0F6B" w:rsidRDefault="004F0A58" w:rsidP="006E6C9D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E</w:t>
            </w:r>
            <w:r w:rsidR="006E6C9D" w:rsidRPr="006E6C9D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very </w:t>
            </w:r>
            <w:proofErr w:type="spellStart"/>
            <w:r w:rsidR="006E6C9D" w:rsidRPr="006E6C9D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second</w:t>
            </w:r>
            <w:proofErr w:type="spellEnd"/>
            <w:r w:rsidR="006E6C9D" w:rsidRPr="006E6C9D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6E6C9D" w:rsidRPr="006E6C9D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summer</w:t>
            </w:r>
            <w:proofErr w:type="spellEnd"/>
            <w:r w:rsidR="006E6C9D" w:rsidRPr="006E6C9D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6E6C9D" w:rsidRPr="006E6C9D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semester</w:t>
            </w:r>
            <w:proofErr w:type="spellEnd"/>
            <w:r w:rsidR="006E6C9D" w:rsidRPr="006E6C9D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6E6C9D" w:rsidRPr="001D0F6B" w14:paraId="3CE9CD47" w14:textId="77777777" w:rsidTr="00991BAF">
        <w:tc>
          <w:tcPr>
            <w:tcW w:w="2552" w:type="dxa"/>
          </w:tcPr>
          <w:p w14:paraId="7D7FFBA4" w14:textId="77777777" w:rsidR="006E6C9D" w:rsidRDefault="005863E8" w:rsidP="006E6C9D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D</w:t>
            </w:r>
            <w:r w:rsidR="006E6C9D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uration</w:t>
            </w:r>
          </w:p>
          <w:p w14:paraId="31E5B4B2" w14:textId="77777777" w:rsidR="005863E8" w:rsidRPr="001D0F6B" w:rsidRDefault="005863E8" w:rsidP="006E6C9D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5451DCB7" w14:textId="77777777" w:rsidR="006E6C9D" w:rsidRPr="001D0F6B" w:rsidRDefault="006E6C9D" w:rsidP="006E6C9D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1 </w:t>
            </w:r>
            <w:proofErr w:type="spellStart"/>
            <w:r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semester</w:t>
            </w:r>
            <w:proofErr w:type="spellEnd"/>
          </w:p>
          <w:p w14:paraId="638D4054" w14:textId="77777777" w:rsidR="006E6C9D" w:rsidRPr="001D0F6B" w:rsidRDefault="006E6C9D" w:rsidP="006E6C9D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10"/>
                <w:szCs w:val="10"/>
                <w:lang w:eastAsia="de-DE"/>
              </w:rPr>
            </w:pPr>
          </w:p>
        </w:tc>
      </w:tr>
      <w:tr w:rsidR="006E6C9D" w:rsidRPr="001D0F6B" w14:paraId="2079824C" w14:textId="77777777" w:rsidTr="00991BAF">
        <w:tc>
          <w:tcPr>
            <w:tcW w:w="2552" w:type="dxa"/>
          </w:tcPr>
          <w:p w14:paraId="7074F2CF" w14:textId="77777777" w:rsidR="006E6C9D" w:rsidRDefault="005863E8" w:rsidP="006E6C9D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C</w:t>
            </w:r>
            <w:r w:rsidR="006E6C9D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ourse type</w:t>
            </w:r>
          </w:p>
          <w:p w14:paraId="5193DD1E" w14:textId="77777777" w:rsidR="005863E8" w:rsidRPr="001D0F6B" w:rsidRDefault="005863E8" w:rsidP="006E6C9D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3096B3B9" w14:textId="77777777" w:rsidR="006E6C9D" w:rsidRPr="001D0F6B" w:rsidRDefault="004F0A58" w:rsidP="006E6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E</w:t>
            </w:r>
            <w:r w:rsidR="006E6C9D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lective</w:t>
            </w:r>
            <w:proofErr w:type="spellEnd"/>
            <w:r w:rsidR="006E6C9D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6E6C9D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course</w:t>
            </w:r>
            <w:proofErr w:type="spellEnd"/>
          </w:p>
        </w:tc>
      </w:tr>
      <w:tr w:rsidR="006E6C9D" w:rsidRPr="00676A37" w14:paraId="6B4B4D8E" w14:textId="77777777" w:rsidTr="00991BAF">
        <w:tc>
          <w:tcPr>
            <w:tcW w:w="2552" w:type="dxa"/>
          </w:tcPr>
          <w:p w14:paraId="70885906" w14:textId="77777777" w:rsidR="006E6C9D" w:rsidRPr="001D0F6B" w:rsidRDefault="005863E8" w:rsidP="006E6C9D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R</w:t>
            </w:r>
            <w:r w:rsidR="006E6C9D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emarks</w:t>
            </w:r>
            <w:proofErr w:type="spellEnd"/>
            <w:r w:rsidR="006E6C9D" w:rsidRPr="001D0F6B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7229" w:type="dxa"/>
          </w:tcPr>
          <w:p w14:paraId="39CC3CF5" w14:textId="77777777" w:rsidR="006E6C9D" w:rsidRPr="006E6C9D" w:rsidRDefault="006E6C9D" w:rsidP="006E6C9D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6E6C9D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Teaching language is English. The course is limited to 30 students. The places will be allocated on a first come first served basis via the respective </w:t>
            </w:r>
            <w:proofErr w:type="spellStart"/>
            <w:r w:rsidRPr="006E6C9D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Stud.IP</w:t>
            </w:r>
            <w:proofErr w:type="spellEnd"/>
            <w:r w:rsidRPr="006E6C9D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course entries.</w:t>
            </w:r>
          </w:p>
        </w:tc>
      </w:tr>
    </w:tbl>
    <w:p w14:paraId="42EB3686" w14:textId="77777777" w:rsidR="005631FD" w:rsidRPr="006E6C9D" w:rsidRDefault="00676A37">
      <w:pPr>
        <w:rPr>
          <w:lang w:val="en-GB"/>
        </w:rPr>
      </w:pPr>
    </w:p>
    <w:sectPr w:rsidR="005631FD" w:rsidRPr="006E6C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3935"/>
    <w:multiLevelType w:val="hybridMultilevel"/>
    <w:tmpl w:val="DB8621B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2D8D"/>
    <w:multiLevelType w:val="hybridMultilevel"/>
    <w:tmpl w:val="59B85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5610B"/>
    <w:multiLevelType w:val="hybridMultilevel"/>
    <w:tmpl w:val="59E62F0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B1842"/>
    <w:multiLevelType w:val="multilevel"/>
    <w:tmpl w:val="8CF625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F881022"/>
    <w:multiLevelType w:val="hybridMultilevel"/>
    <w:tmpl w:val="45124E8E"/>
    <w:lvl w:ilvl="0" w:tplc="927C206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C107F"/>
    <w:multiLevelType w:val="hybridMultilevel"/>
    <w:tmpl w:val="1360B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92BD9"/>
    <w:multiLevelType w:val="hybridMultilevel"/>
    <w:tmpl w:val="B4489C1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3675CC"/>
    <w:multiLevelType w:val="hybridMultilevel"/>
    <w:tmpl w:val="ECFAD7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262DD"/>
    <w:multiLevelType w:val="hybridMultilevel"/>
    <w:tmpl w:val="06CCF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61F46"/>
    <w:multiLevelType w:val="hybridMultilevel"/>
    <w:tmpl w:val="D47C28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6410CB"/>
    <w:multiLevelType w:val="hybridMultilevel"/>
    <w:tmpl w:val="D8BEB0C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61F4F"/>
    <w:multiLevelType w:val="hybridMultilevel"/>
    <w:tmpl w:val="914CB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83575"/>
    <w:multiLevelType w:val="hybridMultilevel"/>
    <w:tmpl w:val="F9BC29F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C2FB1"/>
    <w:multiLevelType w:val="hybridMultilevel"/>
    <w:tmpl w:val="1CD46B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2"/>
  </w:num>
  <w:num w:numId="8">
    <w:abstractNumId w:val="9"/>
  </w:num>
  <w:num w:numId="9">
    <w:abstractNumId w:val="14"/>
  </w:num>
  <w:num w:numId="10">
    <w:abstractNumId w:val="6"/>
  </w:num>
  <w:num w:numId="11">
    <w:abstractNumId w:val="2"/>
  </w:num>
  <w:num w:numId="12">
    <w:abstractNumId w:val="13"/>
  </w:num>
  <w:num w:numId="13">
    <w:abstractNumId w:val="0"/>
  </w:num>
  <w:num w:numId="14">
    <w:abstractNumId w:val="11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F6B"/>
    <w:rsid w:val="000E3608"/>
    <w:rsid w:val="000E70BD"/>
    <w:rsid w:val="000F48A8"/>
    <w:rsid w:val="001C4E0F"/>
    <w:rsid w:val="001D0F6B"/>
    <w:rsid w:val="0026360B"/>
    <w:rsid w:val="002E78FD"/>
    <w:rsid w:val="00353B7A"/>
    <w:rsid w:val="003D3F1F"/>
    <w:rsid w:val="00451AD3"/>
    <w:rsid w:val="004F0A58"/>
    <w:rsid w:val="005863E8"/>
    <w:rsid w:val="00676A37"/>
    <w:rsid w:val="00694DAE"/>
    <w:rsid w:val="006E6C9D"/>
    <w:rsid w:val="008C668A"/>
    <w:rsid w:val="00AD4942"/>
    <w:rsid w:val="00C51979"/>
    <w:rsid w:val="00C84D82"/>
    <w:rsid w:val="00DB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A232"/>
  <w15:chartTrackingRefBased/>
  <w15:docId w15:val="{68226FC3-5F53-446A-9501-1162EBC9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 w:line="240" w:lineRule="auto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E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9</cp:revision>
  <dcterms:created xsi:type="dcterms:W3CDTF">2021-07-15T06:18:00Z</dcterms:created>
  <dcterms:modified xsi:type="dcterms:W3CDTF">2021-08-30T18:07:00Z</dcterms:modified>
</cp:coreProperties>
</file>