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Normal"/>
        <w:tblW w:w="9781"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tblPr>
      <w:tblGrid>
        <w:gridCol w:w="2552"/>
        <w:gridCol w:w="7229"/>
      </w:tblGrid>
      <w:tr w:rsidTr="00C477F8">
        <w:tblPrEx>
          <w:tblW w:w="9781"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tblPrEx>
        <w:tc>
          <w:tcPr>
            <w:tcW w:w="2552" w:type="dxa"/>
            <w:shd w:val="clear" w:color="auto" w:fill="E6E6E6"/>
          </w:tcPr>
          <w:p>
            <w:pPr>
              <w:rPr>
                <w:rFonts w:cs="Arial"/>
                <w:kern w:val="16"/>
                <w:sz w:val="20"/>
                <w:szCs w:val="20"/>
              </w:rPr>
            </w:pPr>
            <w:r w:rsidRPr="00C477F8">
              <w:rPr>
                <w:rFonts w:cs="Arial"/>
                <w:kern w:val="16"/>
                <w:sz w:val="20"/>
                <w:szCs w:val="20"/>
              </w:rPr>
              <w:t xml:space="preserve">Module name</w:t>
            </w:r>
          </w:p>
          <w:p w:rsidRPr="00C477F8" w:rsidR="00C477F8" w:rsidP="00C477F8">
            <w:pPr>
              <w:rPr>
                <w:rFonts w:cs="Arial"/>
                <w:kern w:val="16"/>
                <w:sz w:val="6"/>
                <w:szCs w:val="6"/>
              </w:rPr>
            </w:pPr>
          </w:p>
        </w:tc>
        <w:tc>
          <w:tcPr>
            <w:tcW w:w="7229" w:type="dxa"/>
            <w:shd w:val="clear" w:color="auto" w:fill="E6E6E6"/>
          </w:tcPr>
          <w:p>
            <w:pPr>
              <w:rPr>
                <w:rFonts w:cs="Arial"/>
                <w:b/>
                <w:kern w:val="16"/>
                <w:sz w:val="20"/>
                <w:szCs w:val="20"/>
              </w:rPr>
            </w:pPr>
            <w:r w:rsidRPr="00EC576D" w:rsidR="00B43E90">
              <w:rPr>
                <w:rFonts w:cs="Arial"/>
                <w:b/>
                <w:kern w:val="16"/>
                <w:sz w:val="20"/>
                <w:szCs w:val="20"/>
              </w:rPr>
              <w:t xml:space="preserve">Automation Control</w:t>
            </w:r>
          </w:p>
        </w:tc>
      </w:tr>
      <w:tr w:rsidTr="00C477F8">
        <w:tblPrEx>
          <w:tblW w:w="9781" w:type="dxa"/>
          <w:tblInd w:w="-72" w:type="dxa"/>
          <w:tblLayout w:type="fixed"/>
          <w:tblCellMar>
            <w:left w:w="70" w:type="dxa"/>
            <w:right w:w="70" w:type="dxa"/>
          </w:tblCellMar>
          <w:tblLook w:val="0000"/>
        </w:tblPrEx>
        <w:tc>
          <w:tcPr>
            <w:tcW w:w="2552" w:type="dxa"/>
          </w:tcPr>
          <w:p>
            <w:pPr>
              <w:rPr>
                <w:rFonts w:cs="Arial"/>
                <w:kern w:val="16"/>
                <w:sz w:val="20"/>
                <w:szCs w:val="20"/>
              </w:rPr>
            </w:pPr>
            <w:r w:rsidRPr="00C477F8">
              <w:rPr>
                <w:rFonts w:cs="Arial"/>
                <w:kern w:val="16"/>
                <w:sz w:val="20"/>
                <w:szCs w:val="20"/>
              </w:rPr>
              <w:t xml:space="preserve">Module coordinator/</w:t>
            </w:r>
          </w:p>
          <w:p>
            <w:pPr>
              <w:rPr>
                <w:rFonts w:cs="Arial"/>
                <w:kern w:val="16"/>
                <w:sz w:val="20"/>
                <w:szCs w:val="20"/>
              </w:rPr>
            </w:pPr>
            <w:r w:rsidRPr="00C477F8">
              <w:rPr>
                <w:rFonts w:cs="Arial"/>
                <w:kern w:val="16"/>
                <w:sz w:val="20"/>
                <w:szCs w:val="20"/>
              </w:rPr>
              <w:t xml:space="preserve">Module coordinator</w:t>
            </w:r>
          </w:p>
          <w:p w:rsidRPr="00C477F8" w:rsidR="00A61028" w:rsidP="00C477F8">
            <w:pPr>
              <w:rPr>
                <w:rFonts w:cs="Arial"/>
                <w:kern w:val="16"/>
                <w:sz w:val="6"/>
                <w:szCs w:val="6"/>
              </w:rPr>
            </w:pPr>
          </w:p>
        </w:tc>
        <w:tc>
          <w:tcPr>
            <w:tcW w:w="7229" w:type="dxa"/>
            <w:shd w:val="clear" w:color="auto" w:fill="auto"/>
          </w:tcPr>
          <w:p>
            <w:pPr>
              <w:rPr>
                <w:rFonts w:cs="Arial"/>
                <w:kern w:val="16"/>
                <w:sz w:val="20"/>
                <w:szCs w:val="20"/>
              </w:rPr>
            </w:pPr>
            <w:r w:rsidRPr="00EC576D" w:rsidR="00B43E90">
              <w:rPr>
                <w:rFonts w:cs="Arial"/>
                <w:kern w:val="16"/>
                <w:sz w:val="20"/>
                <w:szCs w:val="20"/>
              </w:rPr>
              <w:t xml:space="preserve">Prof. Dr. Bachmann</w:t>
            </w:r>
          </w:p>
        </w:tc>
      </w:tr>
      <w:tr w:rsidTr="00C477F8">
        <w:tblPrEx>
          <w:tblW w:w="9781" w:type="dxa"/>
          <w:tblInd w:w="-72" w:type="dxa"/>
          <w:tblLayout w:type="fixed"/>
          <w:tblCellMar>
            <w:left w:w="70" w:type="dxa"/>
            <w:right w:w="70" w:type="dxa"/>
          </w:tblCellMar>
          <w:tblLook w:val="0000"/>
        </w:tblPrEx>
        <w:tc>
          <w:tcPr>
            <w:tcW w:w="2552" w:type="dxa"/>
          </w:tcPr>
          <w:p>
            <w:pPr>
              <w:rPr>
                <w:rFonts w:cs="Arial"/>
                <w:kern w:val="16"/>
                <w:sz w:val="20"/>
                <w:szCs w:val="20"/>
              </w:rPr>
            </w:pPr>
            <w:r w:rsidRPr="00C477F8">
              <w:rPr>
                <w:rFonts w:cs="Arial"/>
                <w:kern w:val="16"/>
                <w:sz w:val="20"/>
                <w:szCs w:val="20"/>
              </w:rPr>
              <w:t xml:space="preserve">Qualification goals </w:t>
            </w:r>
          </w:p>
          <w:p w:rsidRPr="00C477F8" w:rsidR="00C477F8" w:rsidP="00C477F8">
            <w:pPr>
              <w:rPr>
                <w:rFonts w:cs="Arial"/>
                <w:color w:val="E36C0A"/>
                <w:kern w:val="16"/>
                <w:sz w:val="20"/>
                <w:szCs w:val="20"/>
              </w:rPr>
            </w:pPr>
          </w:p>
        </w:tc>
        <w:tc>
          <w:tcPr>
            <w:tcW w:w="7229" w:type="dxa"/>
          </w:tcPr>
          <w:p>
            <w:pPr>
              <w:rPr>
                <w:rFonts w:cs="Arial"/>
                <w:kern w:val="16"/>
                <w:sz w:val="20"/>
                <w:szCs w:val="20"/>
              </w:rPr>
            </w:pPr>
            <w:r w:rsidRPr="00EC576D" w:rsidR="00B43E90">
              <w:rPr>
                <w:rFonts w:cs="Arial"/>
                <w:kern w:val="16"/>
                <w:sz w:val="20"/>
                <w:szCs w:val="20"/>
              </w:rPr>
              <w:t xml:space="preserve">Students learn about the design, structure and functionality of flexible automation systems from the perspective of automation technology, including selected design methods for such systems. They can apply their knowledge to the design of such systems.</w:t>
            </w:r>
          </w:p>
          <w:p>
            <w:pPr>
              <w:rPr>
                <w:rFonts w:cs="Arial"/>
                <w:kern w:val="16"/>
                <w:sz w:val="20"/>
                <w:szCs w:val="20"/>
              </w:rPr>
            </w:pPr>
            <w:r w:rsidRPr="00EC576D">
              <w:rPr>
                <w:rFonts w:cs="Arial"/>
                <w:kern w:val="16"/>
                <w:sz w:val="20"/>
                <w:szCs w:val="20"/>
              </w:rPr>
              <w:t xml:space="preserve">The event mainly conveys</w:t>
            </w:r>
          </w:p>
          <w:p>
            <w:pPr>
              <w:rPr>
                <w:rFonts w:cs="Arial"/>
                <w:kern w:val="16"/>
                <w:sz w:val="20"/>
                <w:szCs w:val="20"/>
              </w:rPr>
            </w:pPr>
            <w:r w:rsidRPr="00EC576D">
              <w:rPr>
                <w:rFonts w:cs="Arial"/>
                <w:kern w:val="16"/>
                <w:sz w:val="20"/>
                <w:szCs w:val="20"/>
              </w:rPr>
              <w:t xml:space="preserve">Professional competence 40 %</w:t>
              <w:tab/>
            </w:r>
          </w:p>
          <w:p>
            <w:pPr>
              <w:rPr>
                <w:rFonts w:cs="Arial"/>
                <w:kern w:val="16"/>
                <w:sz w:val="20"/>
                <w:szCs w:val="20"/>
              </w:rPr>
            </w:pPr>
            <w:r w:rsidRPr="00EC576D">
              <w:rPr>
                <w:rFonts w:cs="Arial"/>
                <w:kern w:val="16"/>
                <w:sz w:val="20"/>
                <w:szCs w:val="20"/>
              </w:rPr>
              <w:t xml:space="preserve">Methodological competence 50 %</w:t>
              <w:tab/>
            </w:r>
          </w:p>
          <w:p>
            <w:pPr>
              <w:rPr>
                <w:rFonts w:cs="Arial"/>
                <w:kern w:val="16"/>
                <w:sz w:val="20"/>
                <w:szCs w:val="20"/>
              </w:rPr>
            </w:pPr>
            <w:r w:rsidRPr="00EC576D">
              <w:rPr>
                <w:rFonts w:cs="Arial"/>
                <w:kern w:val="16"/>
                <w:sz w:val="20"/>
                <w:szCs w:val="20"/>
              </w:rPr>
              <w:t xml:space="preserve">System competence 10 %</w:t>
              <w:tab/>
            </w:r>
          </w:p>
          <w:p>
            <w:pPr>
              <w:rPr>
                <w:rFonts w:cs="Arial"/>
                <w:kern w:val="16"/>
                <w:sz w:val="20"/>
                <w:szCs w:val="20"/>
              </w:rPr>
            </w:pPr>
            <w:r w:rsidRPr="00EC576D">
              <w:rPr>
                <w:rFonts w:cs="Arial"/>
                <w:kern w:val="16"/>
                <w:sz w:val="20"/>
                <w:szCs w:val="20"/>
              </w:rPr>
              <w:t xml:space="preserve">Social competence 0 %</w:t>
            </w:r>
          </w:p>
          <w:p w:rsidRPr="00EC576D" w:rsidR="00B43E90" w:rsidP="00C477F8">
            <w:pPr>
              <w:rPr>
                <w:rFonts w:cs="Arial"/>
                <w:kern w:val="16"/>
                <w:sz w:val="6"/>
                <w:szCs w:val="6"/>
              </w:rPr>
            </w:pPr>
          </w:p>
        </w:tc>
      </w:tr>
      <w:tr w:rsidTr="00C477F8">
        <w:tblPrEx>
          <w:tblW w:w="9781" w:type="dxa"/>
          <w:tblInd w:w="-72" w:type="dxa"/>
          <w:tblLayout w:type="fixed"/>
          <w:tblCellMar>
            <w:left w:w="70" w:type="dxa"/>
            <w:right w:w="70" w:type="dxa"/>
          </w:tblCellMar>
          <w:tblLook w:val="0000"/>
        </w:tblPrEx>
        <w:tc>
          <w:tcPr>
            <w:tcW w:w="2552" w:type="dxa"/>
          </w:tcPr>
          <w:p>
            <w:pPr>
              <w:rPr>
                <w:rFonts w:cs="Arial"/>
                <w:kern w:val="16"/>
                <w:sz w:val="20"/>
                <w:szCs w:val="20"/>
              </w:rPr>
            </w:pPr>
            <w:r w:rsidRPr="00C477F8">
              <w:rPr>
                <w:rFonts w:cs="Arial"/>
                <w:kern w:val="16"/>
                <w:sz w:val="20"/>
                <w:szCs w:val="20"/>
              </w:rPr>
              <w:t xml:space="preserve">Module contents</w:t>
            </w:r>
          </w:p>
          <w:p w:rsidRPr="00C477F8" w:rsidR="00C477F8" w:rsidP="00C477F8">
            <w:pPr>
              <w:rPr>
                <w:rFonts w:cs="Arial"/>
                <w:color w:val="E36C0A"/>
                <w:kern w:val="16"/>
                <w:sz w:val="20"/>
                <w:szCs w:val="20"/>
              </w:rPr>
            </w:pPr>
          </w:p>
        </w:tc>
        <w:tc>
          <w:tcPr>
            <w:tcW w:w="7229" w:type="dxa"/>
          </w:tcPr>
          <w:p>
            <w:pPr>
              <w:rPr>
                <w:rFonts w:cs="Arial"/>
                <w:kern w:val="16"/>
                <w:sz w:val="6"/>
                <w:szCs w:val="6"/>
              </w:rPr>
            </w:pPr>
            <w:r w:rsidRPr="00EC576D" w:rsidR="00B43E90">
              <w:rPr>
                <w:rFonts w:cs="Arial"/>
                <w:kern w:val="16"/>
                <w:sz w:val="20"/>
                <w:szCs w:val="20"/>
              </w:rPr>
              <w:t xml:space="preserve">Today, complex automation solutions are highly automated systems that produce the highest quality with maximum performance. The focal points in their realization are: Conception of communication and networking, decentralized system design, selection of suitable techniques and technologies for implementation, design of a heterogeneous structure, control engineering mastery of complex, non-linear system structures, robot integration, statistical process analysis. </w:t>
            </w:r>
          </w:p>
        </w:tc>
      </w:tr>
      <w:tr w:rsidTr="00C477F8">
        <w:tblPrEx>
          <w:tblW w:w="9781" w:type="dxa"/>
          <w:tblInd w:w="-72" w:type="dxa"/>
          <w:tblLayout w:type="fixed"/>
          <w:tblCellMar>
            <w:left w:w="70" w:type="dxa"/>
            <w:right w:w="70" w:type="dxa"/>
          </w:tblCellMar>
          <w:tblLook w:val="0000"/>
        </w:tblPrEx>
        <w:tc>
          <w:tcPr>
            <w:tcW w:w="2552" w:type="dxa"/>
          </w:tcPr>
          <w:p>
            <w:pPr>
              <w:rPr>
                <w:rFonts w:cs="Arial"/>
                <w:kern w:val="16"/>
                <w:sz w:val="20"/>
                <w:szCs w:val="20"/>
              </w:rPr>
            </w:pPr>
            <w:r w:rsidRPr="00C477F8">
              <w:rPr>
                <w:rFonts w:cs="Arial"/>
                <w:kern w:val="16"/>
                <w:sz w:val="20"/>
                <w:szCs w:val="20"/>
              </w:rPr>
              <w:t xml:space="preserve">Teaching methods</w:t>
            </w:r>
          </w:p>
          <w:p w:rsidRPr="00C477F8" w:rsidR="00C477F8" w:rsidP="00C477F8">
            <w:pPr>
              <w:rPr>
                <w:rFonts w:cs="Arial"/>
                <w:color w:val="E36C0A"/>
                <w:kern w:val="16"/>
                <w:sz w:val="20"/>
                <w:szCs w:val="20"/>
              </w:rPr>
            </w:pPr>
          </w:p>
        </w:tc>
        <w:tc>
          <w:tcPr>
            <w:tcW w:w="7229" w:type="dxa"/>
            <w:shd w:val="clear" w:color="auto" w:fill="auto"/>
          </w:tcPr>
          <w:p>
            <w:pPr>
              <w:rPr>
                <w:rFonts w:cs="Arial"/>
                <w:kern w:val="16"/>
                <w:sz w:val="20"/>
                <w:szCs w:val="20"/>
              </w:rPr>
            </w:pPr>
            <w:r w:rsidRPr="00EC576D">
              <w:rPr>
                <w:rFonts w:cs="Arial"/>
                <w:kern w:val="16"/>
                <w:sz w:val="20"/>
                <w:szCs w:val="20"/>
              </w:rPr>
              <w:t xml:space="preserve">Lecture 4 SWS </w:t>
            </w:r>
          </w:p>
          <w:p>
            <w:pPr>
              <w:rPr>
                <w:rFonts w:cs="Arial"/>
                <w:kern w:val="16"/>
                <w:sz w:val="20"/>
                <w:szCs w:val="20"/>
              </w:rPr>
            </w:pPr>
            <w:r w:rsidRPr="00EC576D">
              <w:rPr>
                <w:rFonts w:cs="Arial"/>
                <w:kern w:val="16"/>
                <w:sz w:val="20"/>
                <w:szCs w:val="20"/>
              </w:rPr>
              <w:t xml:space="preserve">Analysis and discussion of documented example systems, operational management of systems, seminar-style lecture</w:t>
            </w:r>
          </w:p>
        </w:tc>
      </w:tr>
      <w:tr w:rsidTr="00C477F8">
        <w:tblPrEx>
          <w:tblW w:w="9781" w:type="dxa"/>
          <w:tblInd w:w="-72" w:type="dxa"/>
          <w:tblLayout w:type="fixed"/>
          <w:tblCellMar>
            <w:left w:w="70" w:type="dxa"/>
            <w:right w:w="70" w:type="dxa"/>
          </w:tblCellMar>
          <w:tblLook w:val="0000"/>
        </w:tblPrEx>
        <w:tc>
          <w:tcPr>
            <w:tcW w:w="2552" w:type="dxa"/>
          </w:tcPr>
          <w:p>
            <w:pPr>
              <w:rPr>
                <w:rFonts w:cs="Arial"/>
                <w:kern w:val="16"/>
                <w:sz w:val="20"/>
                <w:szCs w:val="20"/>
              </w:rPr>
            </w:pPr>
            <w:r w:rsidRPr="00C477F8">
              <w:rPr>
                <w:rFonts w:cs="Arial"/>
                <w:kern w:val="16"/>
                <w:sz w:val="20"/>
                <w:szCs w:val="20"/>
              </w:rPr>
              <w:t xml:space="preserve">Requirements for participation</w:t>
            </w:r>
          </w:p>
          <w:p w:rsidRPr="00C477F8" w:rsidR="00C477F8" w:rsidP="00C477F8">
            <w:pPr>
              <w:rPr>
                <w:rFonts w:cs="Arial"/>
                <w:kern w:val="16"/>
                <w:sz w:val="20"/>
                <w:szCs w:val="20"/>
              </w:rPr>
            </w:pPr>
          </w:p>
        </w:tc>
        <w:tc>
          <w:tcPr>
            <w:tcW w:w="7229" w:type="dxa"/>
            <w:shd w:val="clear" w:color="auto" w:fill="auto"/>
          </w:tcPr>
          <w:p>
            <w:pPr>
              <w:rPr>
                <w:rFonts w:cs="Arial"/>
                <w:kern w:val="16"/>
                <w:sz w:val="6"/>
                <w:szCs w:val="6"/>
              </w:rPr>
            </w:pPr>
            <w:r w:rsidRPr="00EC576D" w:rsidR="00B43E90">
              <w:rPr>
                <w:rFonts w:cs="Arial"/>
                <w:kern w:val="16"/>
                <w:sz w:val="20"/>
                <w:szCs w:val="20"/>
              </w:rPr>
              <w:t xml:space="preserve">Recommended: Automation Technology, Control Engineering in the Bachelor's program </w:t>
            </w:r>
          </w:p>
        </w:tc>
      </w:tr>
      <w:tr w:rsidTr="00C477F8">
        <w:tblPrEx>
          <w:tblW w:w="9781" w:type="dxa"/>
          <w:tblInd w:w="-72" w:type="dxa"/>
          <w:tblLayout w:type="fixed"/>
          <w:tblCellMar>
            <w:left w:w="70" w:type="dxa"/>
            <w:right w:w="70" w:type="dxa"/>
          </w:tblCellMar>
          <w:tblLook w:val="0000"/>
        </w:tblPrEx>
        <w:tc>
          <w:tcPr>
            <w:tcW w:w="2552" w:type="dxa"/>
          </w:tcPr>
          <w:p>
            <w:pPr>
              <w:rPr>
                <w:rFonts w:cs="Arial"/>
                <w:kern w:val="16"/>
                <w:sz w:val="20"/>
                <w:szCs w:val="20"/>
              </w:rPr>
            </w:pPr>
            <w:r w:rsidRPr="00C477F8">
              <w:rPr>
                <w:rFonts w:cs="Arial"/>
                <w:kern w:val="16"/>
                <w:sz w:val="20"/>
                <w:szCs w:val="20"/>
              </w:rPr>
              <w:t xml:space="preserve">Literature/ multimedia teaching and learning programs</w:t>
            </w:r>
          </w:p>
        </w:tc>
        <w:tc>
          <w:tcPr>
            <w:tcW w:w="7229" w:type="dxa"/>
            <w:shd w:val="clear" w:color="auto" w:fill="auto"/>
          </w:tcPr>
          <w:p>
            <w:pPr>
              <w:rPr>
                <w:rFonts w:cs="Arial"/>
                <w:kern w:val="16"/>
                <w:sz w:val="20"/>
                <w:szCs w:val="20"/>
              </w:rPr>
            </w:pPr>
            <w:r w:rsidRPr="00EC576D">
              <w:rPr>
                <w:rFonts w:cs="Arial"/>
                <w:kern w:val="16"/>
                <w:sz w:val="20"/>
                <w:szCs w:val="20"/>
              </w:rPr>
              <w:t xml:space="preserve">Lecture notes, exercise materials</w:t>
            </w:r>
          </w:p>
          <w:p>
            <w:pPr>
              <w:rPr>
                <w:rFonts w:cs="Arial"/>
                <w:kern w:val="16"/>
                <w:sz w:val="6"/>
                <w:szCs w:val="6"/>
              </w:rPr>
            </w:pPr>
            <w:r w:rsidRPr="00EC576D" w:rsidR="00B43E90">
              <w:rPr>
                <w:rFonts w:cs="Arial"/>
                <w:kern w:val="16"/>
                <w:sz w:val="20"/>
                <w:szCs w:val="20"/>
              </w:rPr>
              <w:t xml:space="preserve">Documentation, functional and requirement specifications from the companies </w:t>
            </w:r>
          </w:p>
        </w:tc>
      </w:tr>
      <w:tr w:rsidTr="00C477F8">
        <w:tblPrEx>
          <w:tblW w:w="9781" w:type="dxa"/>
          <w:tblInd w:w="-72" w:type="dxa"/>
          <w:tblLayout w:type="fixed"/>
          <w:tblCellMar>
            <w:left w:w="70" w:type="dxa"/>
            <w:right w:w="70" w:type="dxa"/>
          </w:tblCellMar>
          <w:tblLook w:val="0000"/>
        </w:tblPrEx>
        <w:tc>
          <w:tcPr>
            <w:tcW w:w="2552" w:type="dxa"/>
          </w:tcPr>
          <w:p>
            <w:pPr>
              <w:rPr>
                <w:rFonts w:cs="Arial"/>
                <w:kern w:val="16"/>
                <w:sz w:val="20"/>
                <w:szCs w:val="20"/>
              </w:rPr>
            </w:pPr>
            <w:r w:rsidRPr="00C477F8">
              <w:rPr>
                <w:rFonts w:cs="Arial"/>
                <w:kern w:val="16"/>
                <w:sz w:val="20"/>
                <w:szCs w:val="20"/>
              </w:rPr>
              <w:t xml:space="preserve">Textbook author</w:t>
            </w:r>
          </w:p>
          <w:p w:rsidRPr="00C477F8" w:rsidR="00A61028" w:rsidP="00C477F8">
            <w:pPr>
              <w:rPr>
                <w:rFonts w:cs="Arial"/>
                <w:kern w:val="16"/>
                <w:sz w:val="6"/>
                <w:szCs w:val="6"/>
              </w:rPr>
            </w:pPr>
          </w:p>
        </w:tc>
        <w:tc>
          <w:tcPr>
            <w:tcW w:w="7229" w:type="dxa"/>
            <w:shd w:val="clear" w:color="auto" w:fill="auto"/>
          </w:tcPr>
          <w:p w:rsidRPr="00EC576D" w:rsidR="00A61028" w:rsidP="00C477F8">
            <w:pPr>
              <w:rPr>
                <w:rFonts w:cs="Arial"/>
                <w:color w:val="FF0000"/>
                <w:kern w:val="16"/>
                <w:sz w:val="20"/>
                <w:szCs w:val="20"/>
              </w:rPr>
            </w:pPr>
          </w:p>
        </w:tc>
      </w:tr>
      <w:tr w:rsidTr="00C477F8">
        <w:tblPrEx>
          <w:tblW w:w="9781" w:type="dxa"/>
          <w:tblInd w:w="-72" w:type="dxa"/>
          <w:tblLayout w:type="fixed"/>
          <w:tblCellMar>
            <w:left w:w="70" w:type="dxa"/>
            <w:right w:w="70" w:type="dxa"/>
          </w:tblCellMar>
          <w:tblLook w:val="0000"/>
        </w:tblPrEx>
        <w:tc>
          <w:tcPr>
            <w:tcW w:w="2552" w:type="dxa"/>
          </w:tcPr>
          <w:p>
            <w:pPr>
              <w:rPr>
                <w:rFonts w:cs="Arial"/>
                <w:kern w:val="16"/>
                <w:sz w:val="20"/>
                <w:szCs w:val="20"/>
              </w:rPr>
            </w:pPr>
            <w:r w:rsidRPr="00C477F8">
              <w:rPr>
                <w:rFonts w:cs="Arial"/>
                <w:kern w:val="16"/>
                <w:sz w:val="20"/>
                <w:szCs w:val="20"/>
              </w:rPr>
              <w:t xml:space="preserve">Usability </w:t>
            </w:r>
          </w:p>
          <w:p w:rsidRPr="00C477F8" w:rsidR="00C477F8" w:rsidP="00C477F8">
            <w:pPr>
              <w:rPr>
                <w:rFonts w:cs="Arial"/>
                <w:color w:val="E36C0A"/>
                <w:kern w:val="16"/>
                <w:sz w:val="20"/>
                <w:szCs w:val="20"/>
              </w:rPr>
            </w:pPr>
          </w:p>
        </w:tc>
        <w:tc>
          <w:tcPr>
            <w:tcW w:w="7229" w:type="dxa"/>
            <w:shd w:val="clear" w:color="auto" w:fill="auto"/>
          </w:tcPr>
          <w:p w:rsidRPr="00D22F5F" w:rsidR="00C477F8" w:rsidP="00C477F8">
            <w:pPr>
              <w:rPr>
                <w:rFonts w:cs="Arial"/>
                <w:color w:val="FFC000"/>
                <w:kern w:val="16"/>
                <w:sz w:val="20"/>
                <w:szCs w:val="20"/>
              </w:rPr>
            </w:pPr>
          </w:p>
          <w:p w:rsidRPr="00EC576D" w:rsidR="00A61028" w:rsidP="00C477F8">
            <w:pPr>
              <w:rPr>
                <w:rFonts w:cs="Arial"/>
                <w:color w:val="808080"/>
                <w:kern w:val="16"/>
                <w:sz w:val="6"/>
                <w:szCs w:val="6"/>
              </w:rPr>
            </w:pPr>
          </w:p>
        </w:tc>
      </w:tr>
      <w:tr w:rsidTr="00C477F8">
        <w:tblPrEx>
          <w:tblW w:w="9781" w:type="dxa"/>
          <w:tblInd w:w="-72" w:type="dxa"/>
          <w:tblLayout w:type="fixed"/>
          <w:tblCellMar>
            <w:left w:w="70" w:type="dxa"/>
            <w:right w:w="70" w:type="dxa"/>
          </w:tblCellMar>
          <w:tblLook w:val="0000"/>
        </w:tblPrEx>
        <w:tc>
          <w:tcPr>
            <w:tcW w:w="2552" w:type="dxa"/>
          </w:tcPr>
          <w:p>
            <w:pPr>
              <w:rPr>
                <w:rFonts w:cs="Arial"/>
                <w:kern w:val="16"/>
                <w:sz w:val="20"/>
                <w:szCs w:val="20"/>
              </w:rPr>
            </w:pPr>
            <w:r w:rsidRPr="00C477F8">
              <w:rPr>
                <w:rFonts w:cs="Arial"/>
                <w:kern w:val="16"/>
                <w:sz w:val="20"/>
                <w:szCs w:val="20"/>
              </w:rPr>
              <w:t xml:space="preserve">Workload/</w:t>
            </w:r>
          </w:p>
          <w:p>
            <w:pPr>
              <w:rPr>
                <w:rFonts w:cs="Arial"/>
                <w:vanish/>
                <w:color w:val="E36C0A"/>
                <w:kern w:val="16"/>
                <w:sz w:val="20"/>
                <w:szCs w:val="20"/>
              </w:rPr>
            </w:pPr>
            <w:r w:rsidRPr="00C477F8">
              <w:rPr>
                <w:rFonts w:cs="Arial"/>
                <w:kern w:val="16"/>
                <w:sz w:val="20"/>
                <w:szCs w:val="20"/>
              </w:rPr>
              <w:t xml:space="preserve">Total workload</w:t>
            </w:r>
          </w:p>
          <w:p w:rsidRPr="00C477F8" w:rsidR="00C477F8" w:rsidP="00C477F8">
            <w:pPr>
              <w:rPr>
                <w:rFonts w:cs="Arial"/>
                <w:color w:val="E36C0A"/>
                <w:kern w:val="16"/>
                <w:sz w:val="20"/>
                <w:szCs w:val="20"/>
              </w:rPr>
            </w:pPr>
          </w:p>
        </w:tc>
        <w:tc>
          <w:tcPr>
            <w:tcW w:w="7229" w:type="dxa"/>
            <w:shd w:val="clear" w:color="auto" w:fill="auto"/>
          </w:tcPr>
          <w:p>
            <w:pPr>
              <w:rPr>
                <w:rFonts w:cs="Arial"/>
                <w:kern w:val="16"/>
                <w:sz w:val="6"/>
                <w:szCs w:val="6"/>
              </w:rPr>
            </w:pPr>
            <w:r w:rsidRPr="00EC576D" w:rsidR="00B43E90">
              <w:rPr>
                <w:rFonts w:cs="Arial"/>
                <w:kern w:val="16"/>
                <w:sz w:val="20"/>
                <w:szCs w:val="20"/>
              </w:rPr>
              <w:t xml:space="preserve">Attendance time 60 h + self-study 90 h = 150 h = 5 credit points </w:t>
            </w:r>
          </w:p>
        </w:tc>
      </w:tr>
      <w:tr w:rsidTr="00C477F8">
        <w:tblPrEx>
          <w:tblW w:w="9781" w:type="dxa"/>
          <w:tblInd w:w="-72" w:type="dxa"/>
          <w:tblLayout w:type="fixed"/>
          <w:tblCellMar>
            <w:left w:w="70" w:type="dxa"/>
            <w:right w:w="70" w:type="dxa"/>
          </w:tblCellMar>
          <w:tblLook w:val="0000"/>
        </w:tblPrEx>
        <w:tc>
          <w:tcPr>
            <w:tcW w:w="2552" w:type="dxa"/>
          </w:tcPr>
          <w:p>
            <w:pPr>
              <w:rPr>
                <w:rFonts w:cs="Arial"/>
                <w:kern w:val="16"/>
                <w:sz w:val="20"/>
                <w:szCs w:val="20"/>
              </w:rPr>
            </w:pPr>
            <w:r w:rsidRPr="00C477F8">
              <w:rPr>
                <w:rFonts w:cs="Arial"/>
                <w:kern w:val="16"/>
                <w:sz w:val="20"/>
                <w:szCs w:val="20"/>
              </w:rPr>
              <w:t xml:space="preserve">ECTS and weighting of the grade in the overall grade</w:t>
            </w:r>
          </w:p>
        </w:tc>
        <w:tc>
          <w:tcPr>
            <w:tcW w:w="7229" w:type="dxa"/>
            <w:shd w:val="clear" w:color="auto" w:fill="auto"/>
          </w:tcPr>
          <w:p>
            <w:pPr>
              <w:rPr>
                <w:rFonts w:cs="Arial"/>
                <w:kern w:val="16"/>
                <w:sz w:val="20"/>
                <w:szCs w:val="20"/>
              </w:rPr>
            </w:pPr>
            <w:r w:rsidRPr="00EC576D" w:rsidR="00B43E90">
              <w:rPr>
                <w:rFonts w:cs="Arial"/>
                <w:kern w:val="16"/>
                <w:sz w:val="20"/>
                <w:szCs w:val="20"/>
              </w:rPr>
              <w:t xml:space="preserve">5 ECTS credits</w:t>
            </w:r>
          </w:p>
          <w:p w:rsidRPr="00EC576D" w:rsidR="00A61028" w:rsidP="00C477F8">
            <w:pPr>
              <w:rPr>
                <w:rFonts w:cs="Arial"/>
                <w:kern w:val="16"/>
                <w:sz w:val="6"/>
                <w:szCs w:val="6"/>
              </w:rPr>
            </w:pPr>
          </w:p>
        </w:tc>
      </w:tr>
      <w:tr w:rsidTr="00C477F8">
        <w:tblPrEx>
          <w:tblW w:w="9781" w:type="dxa"/>
          <w:tblInd w:w="-72" w:type="dxa"/>
          <w:tblLayout w:type="fixed"/>
          <w:tblCellMar>
            <w:left w:w="70" w:type="dxa"/>
            <w:right w:w="70" w:type="dxa"/>
          </w:tblCellMar>
          <w:tblLook w:val="0000"/>
        </w:tblPrEx>
        <w:tc>
          <w:tcPr>
            <w:tcW w:w="2552" w:type="dxa"/>
          </w:tcPr>
          <w:p>
            <w:pPr>
              <w:rPr>
                <w:rFonts w:cs="Arial"/>
                <w:kern w:val="16"/>
                <w:sz w:val="20"/>
                <w:szCs w:val="20"/>
              </w:rPr>
            </w:pPr>
            <w:r w:rsidRPr="00C477F8">
              <w:rPr>
                <w:rFonts w:cs="Arial"/>
                <w:kern w:val="16"/>
                <w:sz w:val="20"/>
                <w:szCs w:val="20"/>
              </w:rPr>
              <w:t xml:space="preserve">Proof of performance</w:t>
            </w:r>
          </w:p>
        </w:tc>
        <w:tc>
          <w:tcPr>
            <w:tcW w:w="7229" w:type="dxa"/>
            <w:shd w:val="clear" w:color="auto" w:fill="auto"/>
          </w:tcPr>
          <w:p>
            <w:pPr>
              <w:rPr>
                <w:rFonts w:cs="Arial"/>
                <w:kern w:val="16"/>
                <w:sz w:val="6"/>
                <w:szCs w:val="6"/>
              </w:rPr>
            </w:pPr>
            <w:r w:rsidRPr="00EC576D" w:rsidR="00B43E90">
              <w:rPr>
                <w:rFonts w:cs="Arial"/>
                <w:kern w:val="16"/>
                <w:sz w:val="20"/>
                <w:szCs w:val="20"/>
              </w:rPr>
              <w:t xml:space="preserve">Alternative examination: Preparation of a draft concept in document form with a concluding colloquium for a given example from the subject area of automation control.</w:t>
            </w:r>
          </w:p>
        </w:tc>
      </w:tr>
      <w:tr w:rsidTr="00C477F8">
        <w:tblPrEx>
          <w:tblW w:w="9781" w:type="dxa"/>
          <w:tblInd w:w="-72" w:type="dxa"/>
          <w:tblLayout w:type="fixed"/>
          <w:tblCellMar>
            <w:left w:w="70" w:type="dxa"/>
            <w:right w:w="70" w:type="dxa"/>
          </w:tblCellMar>
          <w:tblLook w:val="0000"/>
        </w:tblPrEx>
        <w:tc>
          <w:tcPr>
            <w:tcW w:w="2552" w:type="dxa"/>
          </w:tcPr>
          <w:p>
            <w:pPr>
              <w:rPr>
                <w:rFonts w:cs="Arial"/>
                <w:kern w:val="16"/>
                <w:sz w:val="20"/>
                <w:szCs w:val="20"/>
              </w:rPr>
            </w:pPr>
            <w:r w:rsidRPr="00C477F8">
              <w:rPr>
                <w:rFonts w:cs="Arial"/>
                <w:kern w:val="16"/>
                <w:sz w:val="20"/>
                <w:szCs w:val="20"/>
              </w:rPr>
              <w:t xml:space="preserve">Semester </w:t>
            </w:r>
          </w:p>
        </w:tc>
        <w:tc>
          <w:tcPr>
            <w:tcW w:w="7229" w:type="dxa"/>
            <w:shd w:val="clear" w:color="auto" w:fill="auto"/>
          </w:tcPr>
          <w:p>
            <w:pPr>
              <w:rPr>
                <w:rFonts w:cs="Arial"/>
                <w:color w:val="808080"/>
                <w:kern w:val="16"/>
                <w:sz w:val="6"/>
                <w:szCs w:val="6"/>
              </w:rPr>
            </w:pPr>
            <w:r w:rsidRPr="00EC576D">
              <w:rPr>
                <w:rFonts w:cs="Arial"/>
                <w:kern w:val="16"/>
                <w:sz w:val="20"/>
                <w:szCs w:val="20"/>
              </w:rPr>
              <w:t xml:space="preserve">1st semester</w:t>
            </w:r>
          </w:p>
        </w:tc>
      </w:tr>
      <w:tr w:rsidTr="00C477F8">
        <w:tblPrEx>
          <w:tblW w:w="9781" w:type="dxa"/>
          <w:tblInd w:w="-72" w:type="dxa"/>
          <w:tblLayout w:type="fixed"/>
          <w:tblCellMar>
            <w:left w:w="70" w:type="dxa"/>
            <w:right w:w="70" w:type="dxa"/>
          </w:tblCellMar>
          <w:tblLook w:val="0000"/>
        </w:tblPrEx>
        <w:tc>
          <w:tcPr>
            <w:tcW w:w="2552" w:type="dxa"/>
          </w:tcPr>
          <w:p>
            <w:pPr>
              <w:rPr>
                <w:rFonts w:cs="Arial"/>
                <w:kern w:val="16"/>
                <w:sz w:val="20"/>
                <w:szCs w:val="20"/>
              </w:rPr>
            </w:pPr>
            <w:r w:rsidRPr="00EC576D">
              <w:rPr>
                <w:rFonts w:cs="Arial"/>
                <w:kern w:val="16"/>
                <w:sz w:val="20"/>
                <w:szCs w:val="20"/>
              </w:rPr>
              <w:t xml:space="preserve">Frequency of the offer</w:t>
            </w:r>
          </w:p>
          <w:p w:rsidRPr="00EC576D" w:rsidR="00C477F8" w:rsidP="00C477F8">
            <w:pPr>
              <w:rPr>
                <w:rFonts w:cs="Arial"/>
                <w:kern w:val="16"/>
                <w:sz w:val="20"/>
                <w:szCs w:val="20"/>
              </w:rPr>
            </w:pPr>
          </w:p>
        </w:tc>
        <w:tc>
          <w:tcPr>
            <w:tcW w:w="7229" w:type="dxa"/>
            <w:shd w:val="clear" w:color="auto" w:fill="auto"/>
          </w:tcPr>
          <w:p>
            <w:pPr>
              <w:rPr>
                <w:rFonts w:cs="Arial"/>
                <w:kern w:val="16"/>
                <w:sz w:val="6"/>
                <w:szCs w:val="6"/>
              </w:rPr>
            </w:pPr>
            <w:r w:rsidR="00FA3C19">
              <w:rPr>
                <w:rFonts w:cs="Arial"/>
                <w:kern w:val="16"/>
                <w:sz w:val="20"/>
                <w:szCs w:val="20"/>
              </w:rPr>
              <w:t xml:space="preserve">Every </w:t>
            </w:r>
            <w:r w:rsidRPr="00EC576D" w:rsidR="00EC576D">
              <w:rPr>
                <w:rFonts w:cs="Arial"/>
                <w:kern w:val="16"/>
                <w:sz w:val="20"/>
                <w:szCs w:val="20"/>
              </w:rPr>
              <w:t xml:space="preserve">academic year </w:t>
            </w:r>
            <w:r w:rsidR="00FA3C19">
              <w:rPr>
                <w:rFonts w:cs="Arial"/>
                <w:kern w:val="16"/>
                <w:sz w:val="20"/>
                <w:szCs w:val="20"/>
              </w:rPr>
              <w:t xml:space="preserve">in the winter semester</w:t>
            </w:r>
          </w:p>
        </w:tc>
      </w:tr>
      <w:tr w:rsidTr="00C477F8">
        <w:tblPrEx>
          <w:tblW w:w="9781" w:type="dxa"/>
          <w:tblInd w:w="-72" w:type="dxa"/>
          <w:tblLayout w:type="fixed"/>
          <w:tblCellMar>
            <w:left w:w="70" w:type="dxa"/>
            <w:right w:w="70" w:type="dxa"/>
          </w:tblCellMar>
          <w:tblLook w:val="0000"/>
        </w:tblPrEx>
        <w:tc>
          <w:tcPr>
            <w:tcW w:w="2552" w:type="dxa"/>
          </w:tcPr>
          <w:p>
            <w:pPr>
              <w:rPr>
                <w:rFonts w:cs="Arial"/>
                <w:kern w:val="16"/>
                <w:sz w:val="20"/>
                <w:szCs w:val="20"/>
              </w:rPr>
            </w:pPr>
            <w:r w:rsidRPr="00EC576D">
              <w:rPr>
                <w:rFonts w:cs="Arial"/>
                <w:kern w:val="16"/>
                <w:sz w:val="20"/>
                <w:szCs w:val="20"/>
              </w:rPr>
              <w:t xml:space="preserve">Duration</w:t>
            </w:r>
          </w:p>
        </w:tc>
        <w:tc>
          <w:tcPr>
            <w:tcW w:w="7229" w:type="dxa"/>
            <w:shd w:val="clear" w:color="auto" w:fill="auto"/>
          </w:tcPr>
          <w:p>
            <w:pPr>
              <w:rPr>
                <w:rFonts w:cs="Arial"/>
                <w:kern w:val="16"/>
                <w:sz w:val="10"/>
                <w:szCs w:val="10"/>
              </w:rPr>
            </w:pPr>
            <w:r w:rsidRPr="00EC576D" w:rsidR="00B43E90">
              <w:rPr>
                <w:rFonts w:cs="Arial"/>
                <w:kern w:val="16"/>
                <w:sz w:val="20"/>
                <w:szCs w:val="20"/>
              </w:rPr>
              <w:t xml:space="preserve">4 SWS   </w:t>
            </w:r>
          </w:p>
        </w:tc>
      </w:tr>
      <w:tr w:rsidTr="00C477F8">
        <w:tblPrEx>
          <w:tblW w:w="9781" w:type="dxa"/>
          <w:tblInd w:w="-72" w:type="dxa"/>
          <w:tblLayout w:type="fixed"/>
          <w:tblCellMar>
            <w:left w:w="70" w:type="dxa"/>
            <w:right w:w="70" w:type="dxa"/>
          </w:tblCellMar>
          <w:tblLook w:val="0000"/>
        </w:tblPrEx>
        <w:tc>
          <w:tcPr>
            <w:tcW w:w="2552" w:type="dxa"/>
          </w:tcPr>
          <w:p>
            <w:pPr>
              <w:rPr>
                <w:rFonts w:cs="Arial"/>
                <w:kern w:val="16"/>
                <w:sz w:val="20"/>
                <w:szCs w:val="20"/>
              </w:rPr>
            </w:pPr>
            <w:r w:rsidRPr="00C477F8">
              <w:rPr>
                <w:rFonts w:cs="Arial"/>
                <w:kern w:val="16"/>
                <w:sz w:val="20"/>
                <w:szCs w:val="20"/>
              </w:rPr>
              <w:t xml:space="preserve">Type of course</w:t>
            </w:r>
          </w:p>
          <w:p>
            <w:pPr>
              <w:rPr>
                <w:rFonts w:cs="Arial"/>
                <w:kern w:val="16"/>
                <w:sz w:val="20"/>
                <w:szCs w:val="20"/>
              </w:rPr>
            </w:pPr>
            <w:r w:rsidRPr="00C477F8">
              <w:rPr>
                <w:rFonts w:cs="Arial"/>
                <w:kern w:val="16"/>
                <w:sz w:val="20"/>
                <w:szCs w:val="20"/>
              </w:rPr>
              <w:t xml:space="preserve">(compulsory, optional, etc.)</w:t>
            </w:r>
          </w:p>
        </w:tc>
        <w:tc>
          <w:tcPr>
            <w:tcW w:w="7229" w:type="dxa"/>
            <w:shd w:val="clear" w:color="auto" w:fill="auto"/>
          </w:tcPr>
          <w:p>
            <w:pPr>
              <w:rPr>
                <w:rFonts w:cs="Arial"/>
                <w:sz w:val="20"/>
                <w:szCs w:val="20"/>
              </w:rPr>
            </w:pPr>
            <w:r w:rsidRPr="00EC576D" w:rsidR="00EC576D">
              <w:rPr>
                <w:rFonts w:cs="Arial"/>
                <w:kern w:val="16"/>
                <w:sz w:val="20"/>
                <w:szCs w:val="20"/>
              </w:rPr>
              <w:t xml:space="preserve">Compulsory elective module</w:t>
            </w:r>
          </w:p>
        </w:tc>
      </w:tr>
      <w:tr w:rsidTr="00C477F8">
        <w:tblPrEx>
          <w:tblW w:w="9781" w:type="dxa"/>
          <w:tblInd w:w="-72" w:type="dxa"/>
          <w:tblLayout w:type="fixed"/>
          <w:tblCellMar>
            <w:left w:w="70" w:type="dxa"/>
            <w:right w:w="70" w:type="dxa"/>
          </w:tblCellMar>
          <w:tblLook w:val="0000"/>
        </w:tblPrEx>
        <w:tc>
          <w:tcPr>
            <w:tcW w:w="2552" w:type="dxa"/>
          </w:tcPr>
          <w:p>
            <w:pPr>
              <w:rPr>
                <w:rFonts w:cs="Arial"/>
                <w:kern w:val="16"/>
                <w:sz w:val="20"/>
                <w:szCs w:val="20"/>
              </w:rPr>
            </w:pPr>
            <w:r w:rsidRPr="00C477F8">
              <w:rPr>
                <w:rFonts w:cs="Arial"/>
                <w:kern w:val="16"/>
                <w:sz w:val="20"/>
                <w:szCs w:val="20"/>
              </w:rPr>
              <w:t xml:space="preserve">Special </w:t>
            </w:r>
          </w:p>
        </w:tc>
        <w:tc>
          <w:tcPr>
            <w:tcW w:w="7229" w:type="dxa"/>
          </w:tcPr>
          <w:p w:rsidRPr="00EC576D" w:rsidR="00A61028" w:rsidP="00B43E90">
            <w:pPr>
              <w:rPr>
                <w:rFonts w:cs="Arial"/>
                <w:color w:val="FF0000"/>
                <w:kern w:val="16"/>
                <w:sz w:val="6"/>
                <w:szCs w:val="6"/>
              </w:rPr>
            </w:pPr>
          </w:p>
        </w:tc>
      </w:tr>
    </w:tbl>
    <w:p w:rsidR="00EE7788" w:rsidP="00306C6F"/>
    <w:sectPr w:rsidSect="00C477F8">
      <w:headerReference w:type="default" r:id="rId4"/>
      <w:footerReference w:type="default" r:id="rId5"/>
      <w:headerReference w:type="first" r:id="rId6"/>
      <w:pgSz w:w="11906" w:h="16838" w:code="9"/>
      <w:pgMar w:top="1701" w:right="1287" w:bottom="1134" w:left="1259" w:header="709" w:footer="567"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9360"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1E0"/>
    </w:tblPr>
    <w:tblGrid>
      <w:gridCol w:w="1872"/>
      <w:gridCol w:w="1872"/>
      <w:gridCol w:w="1872"/>
      <w:gridCol w:w="1872"/>
      <w:gridCol w:w="1872"/>
    </w:tblGrid>
    <w:tr w:rsidTr="007814CF">
      <w:tblPrEx>
        <w:tblW w:w="9360"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1E0"/>
      </w:tblPrEx>
      <w:trPr>
        <w:trHeight w:val="359"/>
      </w:trPr>
      <w:tc>
        <w:tcPr>
          <w:tcW w:w="1872" w:type="dxa"/>
          <w:shd w:val="clear" w:color="auto" w:fill="auto"/>
          <w:vAlign w:val="center"/>
        </w:tcPr>
        <w:p>
          <w:pPr>
            <w:pStyle w:val="Footer"/>
            <w:jc w:val="center"/>
            <w:rPr>
              <w:rFonts w:cs="Arial"/>
              <w:color w:val="808080"/>
              <w:sz w:val="20"/>
              <w:szCs w:val="20"/>
            </w:rPr>
          </w:pPr>
          <w:r w:rsidRPr="007814CF">
            <w:rPr>
              <w:rFonts w:cs="Arial"/>
              <w:color w:val="808080"/>
              <w:sz w:val="20"/>
              <w:szCs w:val="20"/>
            </w:rPr>
            <w:t xml:space="preserve">Version</w:t>
          </w:r>
        </w:p>
      </w:tc>
      <w:tc>
        <w:tcPr>
          <w:tcW w:w="1872" w:type="dxa"/>
          <w:shd w:val="clear" w:color="auto" w:fill="auto"/>
          <w:vAlign w:val="center"/>
        </w:tcPr>
        <w:p>
          <w:pPr>
            <w:pStyle w:val="Footer"/>
            <w:jc w:val="center"/>
            <w:rPr>
              <w:rFonts w:cs="Arial"/>
              <w:color w:val="808080"/>
              <w:sz w:val="20"/>
              <w:szCs w:val="20"/>
            </w:rPr>
          </w:pPr>
          <w:r w:rsidRPr="007814CF" w:rsidR="00DC2213">
            <w:rPr>
              <w:rFonts w:cs="Arial"/>
              <w:color w:val="808080"/>
              <w:sz w:val="20"/>
              <w:szCs w:val="20"/>
            </w:rPr>
            <w:t xml:space="preserve">Date</w:t>
          </w:r>
        </w:p>
      </w:tc>
      <w:tc>
        <w:tcPr>
          <w:tcW w:w="1872" w:type="dxa"/>
          <w:shd w:val="clear" w:color="auto" w:fill="auto"/>
          <w:vAlign w:val="center"/>
        </w:tcPr>
        <w:p>
          <w:pPr>
            <w:pStyle w:val="Footer"/>
            <w:jc w:val="center"/>
            <w:rPr>
              <w:rFonts w:cs="Arial"/>
              <w:color w:val="808080"/>
              <w:sz w:val="20"/>
              <w:szCs w:val="20"/>
            </w:rPr>
          </w:pPr>
          <w:r w:rsidRPr="007814CF" w:rsidR="00DC2213">
            <w:rPr>
              <w:rFonts w:cs="Arial"/>
              <w:color w:val="808080"/>
              <w:sz w:val="20"/>
              <w:szCs w:val="20"/>
            </w:rPr>
            <w:t xml:space="preserve">Processor</w:t>
          </w:r>
        </w:p>
      </w:tc>
      <w:tc>
        <w:tcPr>
          <w:tcW w:w="1872" w:type="dxa"/>
          <w:shd w:val="clear" w:color="auto" w:fill="auto"/>
          <w:vAlign w:val="center"/>
        </w:tcPr>
        <w:p>
          <w:pPr>
            <w:pStyle w:val="Footer"/>
            <w:jc w:val="center"/>
            <w:rPr>
              <w:rFonts w:cs="Arial"/>
              <w:color w:val="808080"/>
              <w:sz w:val="20"/>
              <w:szCs w:val="20"/>
            </w:rPr>
          </w:pPr>
          <w:r w:rsidRPr="007814CF" w:rsidR="00DC2213">
            <w:rPr>
              <w:rFonts w:cs="Arial"/>
              <w:color w:val="808080"/>
              <w:sz w:val="20"/>
              <w:szCs w:val="20"/>
            </w:rPr>
            <w:t xml:space="preserve">Release</w:t>
          </w:r>
        </w:p>
      </w:tc>
      <w:tc>
        <w:tcPr>
          <w:tcW w:w="1872" w:type="dxa"/>
          <w:shd w:val="clear" w:color="auto" w:fill="auto"/>
          <w:vAlign w:val="center"/>
        </w:tcPr>
        <w:p>
          <w:pPr>
            <w:pStyle w:val="Footer"/>
            <w:jc w:val="center"/>
            <w:rPr>
              <w:rFonts w:cs="Arial"/>
              <w:color w:val="808080"/>
              <w:sz w:val="20"/>
              <w:szCs w:val="20"/>
            </w:rPr>
          </w:pPr>
          <w:r w:rsidRPr="007814CF">
            <w:rPr>
              <w:rFonts w:cs="Arial"/>
              <w:color w:val="808080"/>
              <w:sz w:val="20"/>
              <w:szCs w:val="20"/>
            </w:rPr>
            <w:t xml:space="preserve">Page</w:t>
          </w:r>
        </w:p>
      </w:tc>
    </w:tr>
    <w:tr w:rsidTr="007814CF">
      <w:tblPrEx>
        <w:tblW w:w="9360" w:type="dxa"/>
        <w:tblInd w:w="108" w:type="dxa"/>
        <w:tblLook w:val="01E0"/>
      </w:tblPrEx>
      <w:trPr>
        <w:trHeight w:val="358"/>
      </w:trPr>
      <w:tc>
        <w:tcPr>
          <w:tcW w:w="1872" w:type="dxa"/>
          <w:shd w:val="clear" w:color="auto" w:fill="auto"/>
          <w:vAlign w:val="center"/>
        </w:tcPr>
        <w:p w:rsidRPr="007814CF" w:rsidR="00304C34" w:rsidP="007814CF">
          <w:pPr>
            <w:pStyle w:val="Footer"/>
            <w:jc w:val="center"/>
            <w:rPr>
              <w:rFonts w:cs="Arial"/>
              <w:color w:val="808080"/>
              <w:sz w:val="20"/>
              <w:szCs w:val="20"/>
            </w:rPr>
          </w:pPr>
        </w:p>
      </w:tc>
      <w:tc>
        <w:tcPr>
          <w:tcW w:w="1872" w:type="dxa"/>
          <w:shd w:val="clear" w:color="auto" w:fill="auto"/>
          <w:vAlign w:val="center"/>
        </w:tcPr>
        <w:p w:rsidRPr="007814CF" w:rsidR="00304C34" w:rsidP="007814CF">
          <w:pPr>
            <w:pStyle w:val="Footer"/>
            <w:jc w:val="center"/>
            <w:rPr>
              <w:rFonts w:cs="Arial"/>
              <w:color w:val="808080"/>
              <w:sz w:val="20"/>
              <w:szCs w:val="20"/>
            </w:rPr>
          </w:pPr>
        </w:p>
      </w:tc>
      <w:tc>
        <w:tcPr>
          <w:tcW w:w="1872" w:type="dxa"/>
          <w:shd w:val="clear" w:color="auto" w:fill="auto"/>
          <w:vAlign w:val="center"/>
        </w:tcPr>
        <w:p w:rsidRPr="007814CF" w:rsidR="00304C34" w:rsidP="007814CF">
          <w:pPr>
            <w:pStyle w:val="Footer"/>
            <w:jc w:val="center"/>
            <w:rPr>
              <w:rFonts w:cs="Arial"/>
              <w:color w:val="808080"/>
              <w:sz w:val="20"/>
              <w:szCs w:val="20"/>
            </w:rPr>
          </w:pPr>
        </w:p>
      </w:tc>
      <w:tc>
        <w:tcPr>
          <w:tcW w:w="1872" w:type="dxa"/>
          <w:shd w:val="clear" w:color="auto" w:fill="auto"/>
          <w:vAlign w:val="center"/>
        </w:tcPr>
        <w:p w:rsidRPr="007814CF" w:rsidR="00304C34" w:rsidP="007814CF">
          <w:pPr>
            <w:pStyle w:val="Footer"/>
            <w:jc w:val="center"/>
            <w:rPr>
              <w:rFonts w:cs="Arial"/>
              <w:color w:val="808080"/>
              <w:sz w:val="20"/>
              <w:szCs w:val="20"/>
            </w:rPr>
          </w:pPr>
        </w:p>
      </w:tc>
      <w:tc>
        <w:tcPr>
          <w:tcW w:w="1872" w:type="dxa"/>
          <w:shd w:val="clear" w:color="auto" w:fill="auto"/>
          <w:vAlign w:val="center"/>
        </w:tcPr>
        <w:p>
          <w:pPr>
            <w:pStyle w:val="Footer"/>
            <w:jc w:val="center"/>
            <w:rPr>
              <w:rFonts w:cs="Arial"/>
              <w:color w:val="808080"/>
              <w:sz w:val="20"/>
              <w:szCs w:val="20"/>
            </w:rPr>
          </w:pPr>
          <w:r w:rsidRPr="007814CF">
            <w:rPr>
              <w:rFonts w:cs="Arial"/>
              <w:color w:val="808080"/>
              <w:sz w:val="20"/>
              <w:szCs w:val="20"/>
            </w:rPr>
            <w:t xml:space="preserve">page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FA3C19">
            <w:rPr>
              <w:rFonts w:cs="Arial"/>
              <w:noProof/>
              <w:color w:val="808080"/>
              <w:sz w:val="20"/>
              <w:szCs w:val="20"/>
            </w:rPr>
            <w:t xml:space="preserve">2</w:t>
          </w:r>
          <w:r w:rsidRPr="007814CF">
            <w:rPr>
              <w:rFonts w:cs="Arial"/>
              <w:color w:val="808080"/>
              <w:sz w:val="20"/>
              <w:szCs w:val="20"/>
            </w:rPr>
            <w:fldChar w:fldCharType="end"/>
          </w:r>
          <w:r w:rsidRPr="007814CF">
            <w:rPr>
              <w:rFonts w:cs="Arial"/>
              <w:color w:val="808080"/>
              <w:sz w:val="20"/>
              <w:szCs w:val="20"/>
            </w:rPr>
            <w:t xml:space="preserve"> from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FA3C19">
            <w:rPr>
              <w:rFonts w:cs="Arial"/>
              <w:noProof/>
              <w:color w:val="808080"/>
              <w:sz w:val="20"/>
              <w:szCs w:val="20"/>
            </w:rPr>
            <w:t xml:space="preserve">2</w:t>
          </w:r>
          <w:r w:rsidRPr="007814CF">
            <w:rPr>
              <w:rFonts w:cs="Arial"/>
              <w:color w:val="808080"/>
              <w:sz w:val="20"/>
              <w:szCs w:val="20"/>
            </w:rPr>
            <w:fldChar w:fldCharType="end"/>
          </w:r>
        </w:p>
      </w:tc>
    </w:tr>
  </w:tbl>
  <w:p w:rsidR="00EE7788">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BBE">
    <w:pPr>
      <w:pStyle w:val="Header"/>
    </w:pPr>
  </w:p>
  <w:p w:rsidR="00C477F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9A5">
    <w:pPr>
      <w:pStyle w:val="Header"/>
    </w:pPr>
    <w:r>
      <w:rPr>
        <w:noProof/>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49" style="width:200.85pt;height:42.35pt;margin-top:-13.3pt;margin-left:281.45pt;position:absolute;z-index:251660288" stroked="f" type="#_x0000_t75">
          <v:imagedata o:title="HSSM Logo 2015 deutsch" r:id="rId1"/>
        </v:shape>
      </w:pict>
    </w:r>
    <w:r>
      <w:rPr>
        <w:noProof/>
      </w:rPr>
      <w:pict>
        <v:line id="_x0000_s2050" style="mso-position-horizontal-relative:page;mso-position-vertical-relative:page;position:absolute;z-index:-251657216" stroked="t" strokecolor="#969696" from="0,419.6pt" to="19.85pt,419.6pt">
          <w10:anchorlock/>
        </v:line>
      </w:pict>
    </w:r>
    <w:r>
      <w:rPr>
        <w:noProof/>
      </w:rPr>
      <w:pict>
        <v:line id="_x0000_s2051" style="mso-position-horizontal-relative:page;mso-position-vertical-relative:page;position:absolute;z-index:-251658240" stroked="t" strokecolor="#969696" from="0,289.15pt" to="19.85pt,289.15pt">
          <w10:anchorlock/>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proofState w:grammar="clean"/>
  <w:attachedTemplate r:id="rId1"/>
  <w:stylePaneFormatFilter w:val="3F01"/>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A38BA"/>
    <w:rsid w:val="0000126C"/>
    <w:rsid w:val="00031D17"/>
    <w:rsid w:val="00034DDD"/>
    <w:rsid w:val="000644B4"/>
    <w:rsid w:val="000C1609"/>
    <w:rsid w:val="000E0CCF"/>
    <w:rsid w:val="00142407"/>
    <w:rsid w:val="0014402C"/>
    <w:rsid w:val="00145B83"/>
    <w:rsid w:val="0017050F"/>
    <w:rsid w:val="00187588"/>
    <w:rsid w:val="00190CDD"/>
    <w:rsid w:val="001F0387"/>
    <w:rsid w:val="00260754"/>
    <w:rsid w:val="00267878"/>
    <w:rsid w:val="0028470B"/>
    <w:rsid w:val="002C7BC7"/>
    <w:rsid w:val="002D1365"/>
    <w:rsid w:val="002F73DD"/>
    <w:rsid w:val="0030006B"/>
    <w:rsid w:val="00304C34"/>
    <w:rsid w:val="00306C6F"/>
    <w:rsid w:val="00310994"/>
    <w:rsid w:val="00313F57"/>
    <w:rsid w:val="00316A05"/>
    <w:rsid w:val="003454AC"/>
    <w:rsid w:val="003700AE"/>
    <w:rsid w:val="00375D35"/>
    <w:rsid w:val="00380322"/>
    <w:rsid w:val="003912C6"/>
    <w:rsid w:val="00393118"/>
    <w:rsid w:val="003A6683"/>
    <w:rsid w:val="003B0BBE"/>
    <w:rsid w:val="0044157E"/>
    <w:rsid w:val="0045778D"/>
    <w:rsid w:val="00481574"/>
    <w:rsid w:val="0048551A"/>
    <w:rsid w:val="004855C1"/>
    <w:rsid w:val="004B4C2E"/>
    <w:rsid w:val="004C1274"/>
    <w:rsid w:val="004D2A2A"/>
    <w:rsid w:val="004D2FA2"/>
    <w:rsid w:val="004E27CC"/>
    <w:rsid w:val="005149A5"/>
    <w:rsid w:val="00535BF7"/>
    <w:rsid w:val="005420AE"/>
    <w:rsid w:val="005A4B5F"/>
    <w:rsid w:val="005C6DBD"/>
    <w:rsid w:val="005D5E03"/>
    <w:rsid w:val="0061170E"/>
    <w:rsid w:val="006144A8"/>
    <w:rsid w:val="00627CC4"/>
    <w:rsid w:val="0066305F"/>
    <w:rsid w:val="006979E1"/>
    <w:rsid w:val="006B792A"/>
    <w:rsid w:val="006C536B"/>
    <w:rsid w:val="006C7C9E"/>
    <w:rsid w:val="006D3B6C"/>
    <w:rsid w:val="006E4CEC"/>
    <w:rsid w:val="006E74E6"/>
    <w:rsid w:val="006F45C1"/>
    <w:rsid w:val="00742F8B"/>
    <w:rsid w:val="00761364"/>
    <w:rsid w:val="007814CF"/>
    <w:rsid w:val="00792546"/>
    <w:rsid w:val="007C3BF7"/>
    <w:rsid w:val="007C3ED8"/>
    <w:rsid w:val="007D3711"/>
    <w:rsid w:val="007D4E8A"/>
    <w:rsid w:val="00800E5A"/>
    <w:rsid w:val="00805734"/>
    <w:rsid w:val="00833824"/>
    <w:rsid w:val="00893DBB"/>
    <w:rsid w:val="008B39E0"/>
    <w:rsid w:val="008E4142"/>
    <w:rsid w:val="008F7424"/>
    <w:rsid w:val="009012E6"/>
    <w:rsid w:val="00941AFE"/>
    <w:rsid w:val="00953345"/>
    <w:rsid w:val="009824A8"/>
    <w:rsid w:val="00A22E19"/>
    <w:rsid w:val="00A37D11"/>
    <w:rsid w:val="00A61028"/>
    <w:rsid w:val="00A70EC4"/>
    <w:rsid w:val="00AA5281"/>
    <w:rsid w:val="00AD7E62"/>
    <w:rsid w:val="00AF1E68"/>
    <w:rsid w:val="00AF47B3"/>
    <w:rsid w:val="00B31871"/>
    <w:rsid w:val="00B41FE6"/>
    <w:rsid w:val="00B43E90"/>
    <w:rsid w:val="00B46458"/>
    <w:rsid w:val="00B53DAE"/>
    <w:rsid w:val="00B73251"/>
    <w:rsid w:val="00C06630"/>
    <w:rsid w:val="00C06E3F"/>
    <w:rsid w:val="00C20A1B"/>
    <w:rsid w:val="00C477F8"/>
    <w:rsid w:val="00C62ECC"/>
    <w:rsid w:val="00CD6CA0"/>
    <w:rsid w:val="00CD7E6F"/>
    <w:rsid w:val="00CE68A2"/>
    <w:rsid w:val="00CF50B6"/>
    <w:rsid w:val="00D22F5F"/>
    <w:rsid w:val="00D67FC7"/>
    <w:rsid w:val="00D70104"/>
    <w:rsid w:val="00D7418D"/>
    <w:rsid w:val="00D84A6E"/>
    <w:rsid w:val="00D93E7D"/>
    <w:rsid w:val="00DA38BA"/>
    <w:rsid w:val="00DB089E"/>
    <w:rsid w:val="00DC2213"/>
    <w:rsid w:val="00DC76D0"/>
    <w:rsid w:val="00DE0595"/>
    <w:rsid w:val="00E41D89"/>
    <w:rsid w:val="00E44B4A"/>
    <w:rsid w:val="00E64B98"/>
    <w:rsid w:val="00E91D2C"/>
    <w:rsid w:val="00EA2681"/>
    <w:rsid w:val="00EC4CDF"/>
    <w:rsid w:val="00EC576D"/>
    <w:rsid w:val="00EC5EB2"/>
    <w:rsid w:val="00EE4206"/>
    <w:rsid w:val="00EE7788"/>
    <w:rsid w:val="00F141B3"/>
    <w:rsid w:val="00F17207"/>
    <w:rsid w:val="00F35F92"/>
    <w:rsid w:val="00F479DE"/>
    <w:rsid w:val="00F56AB0"/>
    <w:rsid w:val="00F67646"/>
    <w:rsid w:val="00F70704"/>
    <w:rsid w:val="00F73EF7"/>
    <w:rsid w:val="00FA3C19"/>
    <w:rsid w:val="00FD70D4"/>
    <w:rsid w:val="00FE192A"/>
    <w:rsid w:val="00FF66F9"/>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306C6F"/>
    <w:rPr>
      <w:rFonts w:ascii="Arial" w:hAnsi="Arial"/>
      <w:sz w:val="22"/>
      <w:szCs w:val="24"/>
      <w:lang w:val="de-DE" w:eastAsia="de-DE" w:bidi="ar-SA"/>
    </w:rPr>
  </w:style>
  <w:style w:type="paragraph" w:styleId="Heading2">
    <w:name w:val="heading 2"/>
    <w:basedOn w:val="Normal"/>
    <w:qFormat/>
    <w:rsid w:val="007C3ED8"/>
    <w:pPr>
      <w:spacing w:before="100" w:beforeAutospacing="1" w:after="100" w:afterAutospacing="1"/>
      <w:outlineLvl w:val="1"/>
    </w:pPr>
    <w:rPr>
      <w:b/>
      <w:bCs/>
      <w:sz w:val="36"/>
      <w:szCs w:val="36"/>
    </w:rPr>
  </w:style>
  <w:style w:type="paragraph" w:styleId="Heading3">
    <w:name w:val="heading 3"/>
    <w:basedOn w:val="Normal"/>
    <w:qFormat/>
    <w:rsid w:val="007C3ED8"/>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6CA0"/>
    <w:pPr>
      <w:tabs>
        <w:tab w:val="center" w:pos="4536"/>
        <w:tab w:val="right" w:pos="9072"/>
      </w:tabs>
    </w:pPr>
  </w:style>
  <w:style w:type="paragraph" w:styleId="Footer">
    <w:name w:val="footer"/>
    <w:basedOn w:val="Normal"/>
    <w:rsid w:val="00CD6CA0"/>
    <w:pPr>
      <w:tabs>
        <w:tab w:val="center" w:pos="4536"/>
        <w:tab w:val="right" w:pos="9072"/>
      </w:tabs>
    </w:pPr>
  </w:style>
  <w:style w:type="table" w:styleId="TableGrid">
    <w:name w:val="Table Grid"/>
    <w:basedOn w:val="TableNormal"/>
    <w:rsid w:val="003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3E7D"/>
    <w:rPr>
      <w:color w:val="0000FF"/>
      <w:u w:val="single"/>
    </w:rPr>
  </w:style>
  <w:style w:type="character" w:styleId="PageNumber">
    <w:name w:val="page number"/>
    <w:basedOn w:val="DefaultParagraphFont"/>
    <w:rsid w:val="00481574"/>
  </w:style>
  <w:style w:type="paragraph" w:styleId="NormalWeb">
    <w:name w:val="Normal (Web)"/>
    <w:basedOn w:val="Normal"/>
    <w:rsid w:val="007C3ED8"/>
    <w:pPr>
      <w:spacing w:before="100" w:beforeAutospacing="1" w:after="100" w:afterAutospacing="1"/>
    </w:pPr>
  </w:style>
  <w:style w:type="character" w:styleId="Strong">
    <w:name w:val="Strong"/>
    <w:qFormat/>
    <w:rsid w:val="007C3ED8"/>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theme" Target="theme/theme1.xml" /><Relationship Id="rId8" Type="http://schemas.openxmlformats.org/officeDocument/2006/relationships/styles" Target="styles.xml" /></Relationships>
</file>

<file path=word/_rels/header2.xml.rels><?xml version="1.0" encoding="utf-8" standalone="yes"?><Relationships xmlns="http://schemas.openxmlformats.org/package/2006/relationships"><Relationship Id="rId1" Type="http://schemas.openxmlformats.org/officeDocument/2006/relationships/image" Target="media/image1.jpeg"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Briefpapier_deutsch_farbig (3).dot</ap:Template>
  <ap:TotalTime>0</ap:TotalTime>
  <ap:Pages>1</ap:Pages>
  <ap:Words>272</ap:Words>
  <ap:Characters>1714</ap:Characters>
  <ap:Application>Microsoft Office Word</ap:Application>
  <ap:DocSecurity>0</ap:DocSecurity>
  <ap:Lines>14</ap:Lines>
  <ap:Paragraphs>3</ap:Paragraphs>
  <ap:ScaleCrop>false</ap:ScaleCrop>
  <ap:HeadingPairs>
    <vt:vector baseType="variant" size="2">
      <vt:variant>
        <vt:lpstr>Titel</vt:lpstr>
      </vt:variant>
      <vt:variant>
        <vt:i4>1</vt:i4>
      </vt:variant>
    </vt:vector>
  </ap:HeadingPairs>
  <ap:TitlesOfParts>
    <vt:vector baseType="lpstr" size="1">
      <vt:lpstr>An</vt:lpstr>
    </vt:vector>
  </ap:TitlesOfParts>
  <ap:Company/>
  <ap:LinksUpToDate>false</ap:LinksUpToDate>
  <ap:CharactersWithSpaces>1983</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creator>frankenb</dc:creator>
  <cp:lastModifiedBy>Manger, Selina</cp:lastModifiedBy>
  <cp:revision>8</cp:revision>
  <cp:lastPrinted>2014-12-19T14:11:00Z</cp:lastPrinted>
  <dcterms:created xsi:type="dcterms:W3CDTF">2018-02-12T12:07:00Z</dcterms:created>
  <dcterms:modified xsi:type="dcterms:W3CDTF">2018-02-12T13:43:00Z</dcterms:modified>
</cp:coreProperties>
</file>