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781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52"/>
        <w:gridCol w:w="7229"/>
      </w:tblGrid>
      <w:tr w:rsidTr="00C477F8">
        <w:tblPrEx>
          <w:tblW w:w="9781" w:type="dxa"/>
          <w:tblInd w:w="-72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  <w:shd w:val="clear" w:color="auto" w:fill="E6E6E6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name</w:t>
            </w:r>
          </w:p>
          <w:p w:rsidRPr="00C477F8" w:rsidR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="00F72867">
              <w:rPr>
                <w:rFonts w:cs="Arial"/>
                <w:b/>
                <w:kern w:val="16"/>
                <w:sz w:val="20"/>
                <w:szCs w:val="20"/>
              </w:rPr>
              <w:t xml:space="preserve">System theory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coordinator/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leaders</w:t>
            </w:r>
          </w:p>
          <w:p w:rsidRPr="00C477F8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EC576D" w:rsidR="00B43E90">
              <w:rPr>
                <w:rFonts w:cs="Arial"/>
                <w:kern w:val="16"/>
                <w:sz w:val="20"/>
                <w:szCs w:val="20"/>
              </w:rPr>
              <w:t xml:space="preserve">Prof. Dr. Bachmann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Qualification goals 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5D5F50">
              <w:rPr>
                <w:rFonts w:cs="Arial"/>
                <w:kern w:val="16"/>
                <w:sz w:val="20"/>
                <w:szCs w:val="20"/>
              </w:rPr>
              <w:t xml:space="preserve">Students learn and understand the basic contents and approaches of systems theory. They can apply their knowledge to the design of system solutions.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="005D5F50">
              <w:rPr>
                <w:rFonts w:cs="Arial"/>
                <w:kern w:val="16"/>
                <w:sz w:val="20"/>
                <w:szCs w:val="20"/>
              </w:rPr>
              <w:t xml:space="preserve">Professional competence 20 </w:t>
            </w:r>
            <w:r w:rsidRPr="00EC576D">
              <w:rPr>
                <w:rFonts w:cs="Arial"/>
                <w:kern w:val="16"/>
                <w:sz w:val="20"/>
                <w:szCs w:val="20"/>
              </w:rPr>
              <w:t xml:space="preserve">%</w:t>
              <w:tab/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EC576D">
              <w:rPr>
                <w:rFonts w:cs="Arial"/>
                <w:kern w:val="16"/>
                <w:sz w:val="20"/>
                <w:szCs w:val="20"/>
              </w:rPr>
              <w:t xml:space="preserve">Methodological competence 50 %</w:t>
              <w:tab/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="005D5F50">
              <w:rPr>
                <w:rFonts w:cs="Arial"/>
                <w:kern w:val="16"/>
                <w:sz w:val="20"/>
                <w:szCs w:val="20"/>
              </w:rPr>
              <w:t xml:space="preserve">System competence </w:t>
            </w:r>
            <w:r w:rsidRPr="00EC576D">
              <w:rPr>
                <w:rFonts w:cs="Arial"/>
                <w:kern w:val="16"/>
                <w:sz w:val="20"/>
                <w:szCs w:val="20"/>
              </w:rPr>
              <w:t xml:space="preserve">30 %</w:t>
              <w:tab/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EC576D">
              <w:rPr>
                <w:rFonts w:cs="Arial"/>
                <w:kern w:val="16"/>
                <w:sz w:val="20"/>
                <w:szCs w:val="20"/>
              </w:rPr>
              <w:t xml:space="preserve">Social competence 0 %</w:t>
            </w:r>
          </w:p>
          <w:p w:rsidRPr="00EC576D" w:rsidR="00B43E90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contents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5D5F50" w:rsidR="005D5F50">
              <w:rPr>
                <w:rFonts w:cs="Arial"/>
                <w:kern w:val="16"/>
                <w:sz w:val="20"/>
                <w:szCs w:val="20"/>
              </w:rPr>
              <w:t xml:space="preserve">Systems theory describes the effect of signals on different constellations of processes and natural and technical structures. It primarily uses a mathematical form of description. The theoretical content is explained in a practical way based on important application scenarios for systems theory. The use of modern software tools supports efficient access and in-depth insight into the subject area.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Teaching methods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5D5F50">
              <w:rPr>
                <w:rFonts w:cs="Arial"/>
                <w:kern w:val="16"/>
                <w:sz w:val="20"/>
                <w:szCs w:val="20"/>
              </w:rPr>
              <w:t xml:space="preserve">Lecture / Exercise</w:t>
            </w:r>
            <w:r>
              <w:rPr>
                <w:rFonts w:cs="Arial"/>
                <w:kern w:val="16"/>
                <w:sz w:val="20"/>
                <w:szCs w:val="20"/>
              </w:rPr>
              <w:t xml:space="preserve">: </w:t>
            </w:r>
            <w:r w:rsidRPr="005D5F50">
              <w:rPr>
                <w:rFonts w:cs="Arial"/>
                <w:kern w:val="16"/>
                <w:sz w:val="20"/>
                <w:szCs w:val="20"/>
              </w:rPr>
              <w:t xml:space="preserve">4 SWS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5D5F50">
              <w:rPr>
                <w:rFonts w:cs="Arial"/>
                <w:kern w:val="16"/>
                <w:sz w:val="20"/>
                <w:szCs w:val="20"/>
              </w:rPr>
              <w:t xml:space="preserve">         Lecture share</w:t>
            </w:r>
            <w:r>
              <w:rPr>
                <w:rFonts w:cs="Arial"/>
                <w:kern w:val="16"/>
                <w:sz w:val="20"/>
                <w:szCs w:val="20"/>
              </w:rPr>
              <w:t xml:space="preserve">: </w:t>
            </w:r>
            <w:r w:rsidRPr="005D5F50">
              <w:rPr>
                <w:rFonts w:cs="Arial"/>
                <w:kern w:val="16"/>
                <w:sz w:val="20"/>
                <w:szCs w:val="20"/>
              </w:rPr>
              <w:t xml:space="preserve">3 SWS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5D5F50" w:rsidR="005D5F50">
              <w:rPr>
                <w:rFonts w:cs="Arial"/>
                <w:kern w:val="16"/>
                <w:sz w:val="20"/>
                <w:szCs w:val="20"/>
              </w:rPr>
              <w:t xml:space="preserve">         Proportion exercise</w:t>
            </w:r>
            <w:r w:rsidR="005D5F50">
              <w:rPr>
                <w:rFonts w:cs="Arial"/>
                <w:kern w:val="16"/>
                <w:sz w:val="20"/>
                <w:szCs w:val="20"/>
              </w:rPr>
              <w:t xml:space="preserve">: </w:t>
            </w:r>
            <w:r w:rsidRPr="005D5F50" w:rsidR="005D5F50">
              <w:rPr>
                <w:rFonts w:cs="Arial"/>
                <w:kern w:val="16"/>
                <w:sz w:val="20"/>
                <w:szCs w:val="20"/>
              </w:rPr>
              <w:t xml:space="preserve">1 SWS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5D5F50">
              <w:rPr>
                <w:rFonts w:cs="Arial"/>
                <w:kern w:val="16"/>
                <w:sz w:val="20"/>
                <w:szCs w:val="20"/>
              </w:rPr>
              <w:t xml:space="preserve">Analysis and discussion of documented example systems using suitable tools, seminar-style lecture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Requirements for participation</w:t>
            </w:r>
          </w:p>
          <w:p w:rsidRPr="00C477F8" w:rsidR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5D5F50" w:rsidR="005D5F50">
              <w:rPr>
                <w:rFonts w:cs="Arial"/>
                <w:kern w:val="16"/>
                <w:sz w:val="20"/>
                <w:szCs w:val="20"/>
              </w:rPr>
              <w:t xml:space="preserve">Recommended: Control engineering in the Bachelor's program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Literature/ multimedia teaching and learning programs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5D5F50">
              <w:rPr>
                <w:rFonts w:cs="Arial"/>
                <w:kern w:val="16"/>
                <w:sz w:val="20"/>
                <w:szCs w:val="20"/>
              </w:rPr>
              <w:t xml:space="preserve">Lecture notes, exercise materials</w:t>
            </w:r>
          </w:p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5D5F50" w:rsidR="005D5F50">
              <w:rPr>
                <w:rFonts w:cs="Arial"/>
                <w:kern w:val="16"/>
                <w:sz w:val="20"/>
                <w:szCs w:val="20"/>
              </w:rPr>
              <w:t xml:space="preserve">Documentations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Textbook author</w:t>
            </w:r>
          </w:p>
          <w:p w:rsidRPr="00C477F8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:rsidRPr="00EC576D" w:rsidR="00A61028" w:rsidP="00C477F8">
            <w:pPr>
              <w:rPr>
                <w:rFonts w:cs="Arial"/>
                <w:color w:val="FF0000"/>
                <w:kern w:val="16"/>
                <w:sz w:val="20"/>
                <w:szCs w:val="20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Usability 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:rsidRPr="00EC576D" w:rsidR="00A61028" w:rsidP="00B630CC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Workload/</w:t>
            </w:r>
          </w:p>
          <w:p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Total workload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EC576D" w:rsidR="00B43E90">
              <w:rPr>
                <w:rFonts w:cs="Arial"/>
                <w:kern w:val="16"/>
                <w:sz w:val="20"/>
                <w:szCs w:val="20"/>
              </w:rPr>
              <w:t xml:space="preserve">Attendance time 60 h + self-study 90 h = 150 h = 5 credit points 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ECTS and weighting of the grade in the overall grade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EC576D" w:rsidR="00B43E90">
              <w:rPr>
                <w:rFonts w:cs="Arial"/>
                <w:kern w:val="16"/>
                <w:sz w:val="20"/>
                <w:szCs w:val="20"/>
              </w:rPr>
              <w:t xml:space="preserve">5 ECTS credits</w:t>
            </w:r>
          </w:p>
          <w:p w:rsidRPr="00EC576D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Proof of performance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5D5F50" w:rsidR="005D5F50">
              <w:rPr>
                <w:rFonts w:cs="Arial"/>
                <w:kern w:val="16"/>
                <w:sz w:val="20"/>
                <w:szCs w:val="20"/>
              </w:rPr>
              <w:t xml:space="preserve">written examination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 w:rsidRPr="00EC576D">
              <w:rPr>
                <w:rFonts w:cs="Arial"/>
                <w:kern w:val="16"/>
                <w:sz w:val="20"/>
                <w:szCs w:val="20"/>
              </w:rPr>
              <w:t xml:space="preserve">Summer</w:t>
            </w:r>
            <w:r w:rsidR="00A51330">
              <w:rPr>
                <w:rFonts w:cs="Arial"/>
                <w:kern w:val="16"/>
                <w:sz w:val="20"/>
                <w:szCs w:val="20"/>
              </w:rPr>
              <w:t xml:space="preserve"> semester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EC576D">
              <w:rPr>
                <w:rFonts w:cs="Arial"/>
                <w:kern w:val="16"/>
                <w:sz w:val="20"/>
                <w:szCs w:val="20"/>
              </w:rPr>
              <w:t xml:space="preserve">Frequency of the offer</w:t>
            </w:r>
          </w:p>
          <w:p w:rsidRPr="00EC576D" w:rsidR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="00FA3C19">
              <w:rPr>
                <w:rFonts w:cs="Arial"/>
                <w:kern w:val="16"/>
                <w:sz w:val="20"/>
                <w:szCs w:val="20"/>
              </w:rPr>
              <w:t xml:space="preserve">Every </w:t>
            </w:r>
            <w:r w:rsidRPr="00EC576D" w:rsidR="00EC576D">
              <w:rPr>
                <w:rFonts w:cs="Arial"/>
                <w:kern w:val="16"/>
                <w:sz w:val="20"/>
                <w:szCs w:val="20"/>
              </w:rPr>
              <w:t xml:space="preserve">academic year </w:t>
            </w:r>
            <w:r w:rsidR="00FA3C19">
              <w:rPr>
                <w:rFonts w:cs="Arial"/>
                <w:kern w:val="16"/>
                <w:sz w:val="20"/>
                <w:szCs w:val="20"/>
              </w:rPr>
              <w:t xml:space="preserve">in the </w:t>
            </w:r>
            <w:r w:rsidR="005D5F50">
              <w:rPr>
                <w:rFonts w:cs="Arial"/>
                <w:kern w:val="16"/>
                <w:sz w:val="20"/>
                <w:szCs w:val="20"/>
              </w:rPr>
              <w:t xml:space="preserve">summer semester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EC576D">
              <w:rPr>
                <w:rFonts w:cs="Arial"/>
                <w:kern w:val="16"/>
                <w:sz w:val="20"/>
                <w:szCs w:val="20"/>
              </w:rPr>
              <w:t xml:space="preserve">Duration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10"/>
                <w:szCs w:val="10"/>
              </w:rPr>
            </w:pPr>
            <w:r w:rsidRPr="00EC576D" w:rsidR="00B43E90">
              <w:rPr>
                <w:rFonts w:cs="Arial"/>
                <w:kern w:val="16"/>
                <w:sz w:val="20"/>
                <w:szCs w:val="20"/>
              </w:rPr>
              <w:t xml:space="preserve">4 SWS   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Type of course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(compulsory, optional, etc.)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sz w:val="20"/>
                <w:szCs w:val="20"/>
              </w:rPr>
            </w:pPr>
            <w:r w:rsidRPr="00EC576D" w:rsidR="00EC576D">
              <w:rPr>
                <w:rFonts w:cs="Arial"/>
                <w:kern w:val="16"/>
                <w:sz w:val="20"/>
                <w:szCs w:val="20"/>
              </w:rPr>
              <w:t xml:space="preserve">Compulsory elective module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Special </w:t>
            </w:r>
          </w:p>
        </w:tc>
        <w:tc>
          <w:tcPr>
            <w:tcW w:w="7229" w:type="dxa"/>
          </w:tcPr>
          <w:p w:rsidRPr="00EC576D" w:rsidR="00A61028" w:rsidP="00B43E90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:rsidR="00EE7788" w:rsidP="00306C6F"/>
    <w:sectPr w:rsidSect="00C477F8">
      <w:headerReference w:type="default" r:id="rId4"/>
      <w:footerReference w:type="default" r:id="rId5"/>
      <w:headerReference w:type="first" r:id="rId6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9360" w:type="dxa"/>
      <w:tblInd w:w="108" w:type="dxa"/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  <w:insideH w:val="single" w:color="808080" w:sz="4" w:space="0"/>
        <w:insideV w:val="single" w:color="808080" w:sz="4" w:space="0"/>
      </w:tblBorders>
      <w:tblLook w:val="01E0"/>
    </w:tblPr>
    <w:tblGrid>
      <w:gridCol w:w="1872"/>
      <w:gridCol w:w="1872"/>
      <w:gridCol w:w="1872"/>
      <w:gridCol w:w="1872"/>
      <w:gridCol w:w="1872"/>
    </w:tblGrid>
    <w:tr w:rsidTr="007814CF">
      <w:tblPrEx>
        <w:tblW w:w="9360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/>
      </w:tblPrEx>
      <w:trPr>
        <w:trHeight w:val="359"/>
      </w:trPr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Version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 w:rsidR="00DC2213">
            <w:rPr>
              <w:rFonts w:cs="Arial"/>
              <w:color w:val="808080"/>
              <w:sz w:val="20"/>
              <w:szCs w:val="20"/>
            </w:rPr>
            <w:t xml:space="preserve">Date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 w:rsidR="00DC2213">
            <w:rPr>
              <w:rFonts w:cs="Arial"/>
              <w:color w:val="808080"/>
              <w:sz w:val="20"/>
              <w:szCs w:val="20"/>
            </w:rPr>
            <w:t xml:space="preserve">Processor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 w:rsidR="00DC2213">
            <w:rPr>
              <w:rFonts w:cs="Arial"/>
              <w:color w:val="808080"/>
              <w:sz w:val="20"/>
              <w:szCs w:val="20"/>
            </w:rPr>
            <w:t xml:space="preserve">Release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Page</w:t>
          </w:r>
        </w:p>
      </w:tc>
    </w:tr>
    <w:tr w:rsidTr="007814CF">
      <w:tblPrEx>
        <w:tblW w:w="9360" w:type="dxa"/>
        <w:tblInd w:w="108" w:type="dxa"/>
        <w:tblLook w:val="01E0"/>
      </w:tblPrEx>
      <w:trPr>
        <w:trHeight w:val="358"/>
      </w:trPr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page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FA3C19">
            <w:rPr>
              <w:rFonts w:cs="Arial"/>
              <w:noProof/>
              <w:color w:val="808080"/>
              <w:sz w:val="20"/>
              <w:szCs w:val="20"/>
            </w:rPr>
            <w:t xml:space="preserve"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from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FA3C19">
            <w:rPr>
              <w:rFonts w:cs="Arial"/>
              <w:noProof/>
              <w:color w:val="808080"/>
              <w:sz w:val="20"/>
              <w:szCs w:val="20"/>
            </w:rPr>
            <w:t xml:space="preserve"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:rsidR="00EE778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BBE">
    <w:pPr>
      <w:pStyle w:val="Header"/>
    </w:pPr>
  </w:p>
  <w:p w:rsidR="00C477F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A5">
    <w:pPr>
      <w:pStyle w:val="Header"/>
    </w:pPr>
    <w:r>
      <w:rPr>
        <w:noProof/>
      </w:rPr>
      <w:pict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width:200.85pt;height:42.35pt;margin-top:-13.3pt;margin-left:281.45pt;position:absolute;z-index:251660288" stroked="f" type="#_x0000_t75">
          <v:imagedata o:title="HSSM Logo 2015 deutsch" r:id="rId1"/>
        </v:shape>
      </w:pict>
    </w:r>
    <w:r>
      <w:rPr>
        <w:noProof/>
      </w:rPr>
      <w:pict>
        <v:line id="_x0000_s2050" style="mso-position-horizontal-relative:page;mso-position-vertical-relative:page;position:absolute;z-index:-251657216" stroked="t" strokecolor="#969696" from="0,419.6pt" to="19.85pt,419.6pt">
          <w10:anchorlock/>
        </v:line>
      </w:pict>
    </w:r>
    <w:r>
      <w:rPr>
        <w:noProof/>
      </w:rPr>
      <w:pict>
        <v:line id="_x0000_s2051" style="mso-position-horizontal-relative:page;mso-position-vertical-relative:page;position:absolute;z-index:-251658240" stroked="t" strokecolor="#969696" from="0,289.15pt" to="19.85pt,289.15pt">
          <w10:anchorlock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grammar="clean"/>
  <w:attachedTemplate r:id="rId1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8BA"/>
    <w:rsid w:val="0000126C"/>
    <w:rsid w:val="00031D17"/>
    <w:rsid w:val="00034DDD"/>
    <w:rsid w:val="000644B4"/>
    <w:rsid w:val="000C1609"/>
    <w:rsid w:val="000E0CCF"/>
    <w:rsid w:val="00142407"/>
    <w:rsid w:val="0014402C"/>
    <w:rsid w:val="00145B83"/>
    <w:rsid w:val="0017050F"/>
    <w:rsid w:val="00187588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12C6"/>
    <w:rsid w:val="00393118"/>
    <w:rsid w:val="003A6683"/>
    <w:rsid w:val="003B0BBE"/>
    <w:rsid w:val="0044157E"/>
    <w:rsid w:val="0045778D"/>
    <w:rsid w:val="00481574"/>
    <w:rsid w:val="0048551A"/>
    <w:rsid w:val="004855C1"/>
    <w:rsid w:val="004B4C2E"/>
    <w:rsid w:val="004C1274"/>
    <w:rsid w:val="004D2A2A"/>
    <w:rsid w:val="004D2FA2"/>
    <w:rsid w:val="004E27CC"/>
    <w:rsid w:val="0051062E"/>
    <w:rsid w:val="005149A5"/>
    <w:rsid w:val="00535BF7"/>
    <w:rsid w:val="005420AE"/>
    <w:rsid w:val="005A4B5F"/>
    <w:rsid w:val="005C6DBD"/>
    <w:rsid w:val="005D5E03"/>
    <w:rsid w:val="005D5F50"/>
    <w:rsid w:val="0061170E"/>
    <w:rsid w:val="006144A8"/>
    <w:rsid w:val="00627CC4"/>
    <w:rsid w:val="0066305F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61364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A22E19"/>
    <w:rsid w:val="00A37D11"/>
    <w:rsid w:val="00A51330"/>
    <w:rsid w:val="00A61028"/>
    <w:rsid w:val="00A70EC4"/>
    <w:rsid w:val="00AA5281"/>
    <w:rsid w:val="00AD7E62"/>
    <w:rsid w:val="00AF1E68"/>
    <w:rsid w:val="00AF47B3"/>
    <w:rsid w:val="00B31871"/>
    <w:rsid w:val="00B41FE6"/>
    <w:rsid w:val="00B43E90"/>
    <w:rsid w:val="00B46458"/>
    <w:rsid w:val="00B53DAE"/>
    <w:rsid w:val="00B630CC"/>
    <w:rsid w:val="00B73251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22F5F"/>
    <w:rsid w:val="00D67FC7"/>
    <w:rsid w:val="00D70104"/>
    <w:rsid w:val="00D7418D"/>
    <w:rsid w:val="00D93E7D"/>
    <w:rsid w:val="00DA38BA"/>
    <w:rsid w:val="00DB089E"/>
    <w:rsid w:val="00DC2213"/>
    <w:rsid w:val="00DC76D0"/>
    <w:rsid w:val="00DE0595"/>
    <w:rsid w:val="00E41D89"/>
    <w:rsid w:val="00E44B4A"/>
    <w:rsid w:val="00E64B98"/>
    <w:rsid w:val="00E66EBD"/>
    <w:rsid w:val="00EA2681"/>
    <w:rsid w:val="00EC4CDF"/>
    <w:rsid w:val="00EC576D"/>
    <w:rsid w:val="00EC5EB2"/>
    <w:rsid w:val="00EE4206"/>
    <w:rsid w:val="00EE7788"/>
    <w:rsid w:val="00F17207"/>
    <w:rsid w:val="00F30771"/>
    <w:rsid w:val="00F35F92"/>
    <w:rsid w:val="00F479DE"/>
    <w:rsid w:val="00F56AB0"/>
    <w:rsid w:val="00F67646"/>
    <w:rsid w:val="00F70704"/>
    <w:rsid w:val="00F72867"/>
    <w:rsid w:val="00F73EF7"/>
    <w:rsid w:val="00FA3C19"/>
    <w:rsid w:val="00FD70D4"/>
    <w:rsid w:val="00FE192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 w:bidi="ar-SA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Briefpapier_deutsch_farbig (3).dot</ap:Template>
  <ap:TotalTime>0</ap:TotalTime>
  <ap:Pages>1</ap:Pages>
  <ap:Words>232</ap:Words>
  <ap:Characters>1468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An</vt:lpstr>
    </vt:vector>
  </ap:TitlesOfParts>
  <ap:Company/>
  <ap:LinksUpToDate>false</ap:LinksUpToDate>
  <ap:CharactersWithSpaces>1697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creator>frankenb</dc:creator>
  <cp:lastModifiedBy>Manger, Selina</cp:lastModifiedBy>
  <cp:revision>5</cp:revision>
  <cp:lastPrinted>2014-12-19T14:11:00Z</cp:lastPrinted>
  <dcterms:created xsi:type="dcterms:W3CDTF">2018-02-12T13:08:00Z</dcterms:created>
  <dcterms:modified xsi:type="dcterms:W3CDTF">2018-02-12T13:49:00Z</dcterms:modified>
</cp:coreProperties>
</file>