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Normal"/>
        <w:tblW w:w="9781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552"/>
        <w:gridCol w:w="7229"/>
      </w:tblGrid>
      <w:tr w:rsidTr="00C477F8">
        <w:tblPrEx>
          <w:tblW w:w="9781" w:type="dxa"/>
          <w:tblInd w:w="-72" w:type="dxa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70" w:type="dxa"/>
            <w:right w:w="70" w:type="dxa"/>
          </w:tblCellMar>
          <w:tblLook w:val="0000"/>
        </w:tblPrEx>
        <w:tc>
          <w:tcPr>
            <w:tcW w:w="2552" w:type="dxa"/>
            <w:shd w:val="clear" w:color="auto" w:fill="E6E6E6"/>
          </w:tcPr>
          <w:p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Module name</w:t>
            </w:r>
          </w:p>
          <w:p w:rsidRPr="00C477F8" w:rsidR="00C477F8" w:rsidP="00C477F8">
            <w:pPr>
              <w:rPr>
                <w:rFonts w:cs="Arial"/>
                <w:kern w:val="16"/>
                <w:sz w:val="6"/>
                <w:szCs w:val="6"/>
              </w:rPr>
            </w:pPr>
          </w:p>
        </w:tc>
        <w:tc>
          <w:tcPr>
            <w:tcW w:w="7229" w:type="dxa"/>
            <w:shd w:val="clear" w:color="auto" w:fill="E6E6E6"/>
          </w:tcPr>
          <w:p>
            <w:pPr>
              <w:rPr>
                <w:rFonts w:cs="Arial"/>
                <w:b/>
                <w:kern w:val="16"/>
                <w:sz w:val="20"/>
                <w:szCs w:val="20"/>
                <w:lang w:val="en-US"/>
              </w:rPr>
            </w:pPr>
            <w:r w:rsidRPr="007E5070" w:rsidR="00EC71B9">
              <w:rPr>
                <w:rFonts w:cs="Arial"/>
                <w:b/>
                <w:kern w:val="16"/>
                <w:sz w:val="20"/>
                <w:szCs w:val="20"/>
                <w:lang w:val="en-US"/>
              </w:rPr>
              <w:t xml:space="preserve">Communication Systems</w:t>
            </w:r>
          </w:p>
        </w:tc>
      </w:tr>
      <w:tr w:rsidTr="00C477F8">
        <w:tblPrEx>
          <w:tblW w:w="9781" w:type="dxa"/>
          <w:tblInd w:w="-72" w:type="dxa"/>
          <w:tblLayout w:type="fixed"/>
          <w:tblCellMar>
            <w:left w:w="70" w:type="dxa"/>
            <w:right w:w="70" w:type="dxa"/>
          </w:tblCellMar>
          <w:tblLook w:val="0000"/>
        </w:tblPrEx>
        <w:tc>
          <w:tcPr>
            <w:tcW w:w="2552" w:type="dxa"/>
          </w:tcPr>
          <w:p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Module coordinator/</w:t>
            </w:r>
          </w:p>
          <w:p>
            <w:pPr>
              <w:rPr>
                <w:rFonts w:cs="Arial"/>
                <w:kern w:val="16"/>
                <w:sz w:val="20"/>
                <w:szCs w:val="20"/>
              </w:rPr>
            </w:pPr>
            <w:r w:rsidRPr="00C477F8" w:rsidR="00C477F8">
              <w:rPr>
                <w:rFonts w:cs="Arial"/>
                <w:kern w:val="16"/>
                <w:sz w:val="20"/>
                <w:szCs w:val="20"/>
              </w:rPr>
              <w:t xml:space="preserve">Module coordinator</w:t>
            </w:r>
          </w:p>
          <w:p w:rsidRPr="00C477F8" w:rsidR="00A61028" w:rsidP="00C477F8">
            <w:pPr>
              <w:rPr>
                <w:rFonts w:cs="Arial"/>
                <w:kern w:val="16"/>
                <w:sz w:val="6"/>
                <w:szCs w:val="6"/>
              </w:rPr>
            </w:pPr>
          </w:p>
        </w:tc>
        <w:tc>
          <w:tcPr>
            <w:tcW w:w="7229" w:type="dxa"/>
            <w:shd w:val="clear" w:color="auto" w:fill="auto"/>
          </w:tcPr>
          <w:p>
            <w:pPr>
              <w:rPr>
                <w:rFonts w:cs="Arial"/>
                <w:kern w:val="16"/>
                <w:sz w:val="20"/>
                <w:szCs w:val="20"/>
              </w:rPr>
            </w:pPr>
            <w:r w:rsidRPr="007E5070" w:rsidR="007449F6">
              <w:rPr>
                <w:rFonts w:cs="Arial"/>
                <w:kern w:val="16"/>
                <w:sz w:val="20"/>
                <w:szCs w:val="20"/>
              </w:rPr>
              <w:t xml:space="preserve">Prof. Dr. Carsten Roppel</w:t>
            </w:r>
          </w:p>
        </w:tc>
      </w:tr>
      <w:tr w:rsidTr="00C477F8">
        <w:tblPrEx>
          <w:tblW w:w="9781" w:type="dxa"/>
          <w:tblInd w:w="-72" w:type="dxa"/>
          <w:tblLayout w:type="fixed"/>
          <w:tblCellMar>
            <w:left w:w="70" w:type="dxa"/>
            <w:right w:w="70" w:type="dxa"/>
          </w:tblCellMar>
          <w:tblLook w:val="0000"/>
        </w:tblPrEx>
        <w:tc>
          <w:tcPr>
            <w:tcW w:w="2552" w:type="dxa"/>
          </w:tcPr>
          <w:p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Qualification goals </w:t>
            </w:r>
          </w:p>
          <w:p w:rsidRPr="00C477F8" w:rsidR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</w:tcPr>
          <w:p>
            <w:pPr>
              <w:rPr>
                <w:rFonts w:cs="Arial"/>
                <w:kern w:val="16"/>
                <w:sz w:val="6"/>
                <w:szCs w:val="6"/>
              </w:rPr>
            </w:pPr>
            <w:r w:rsidRPr="007E5070" w:rsidR="00EC2B26">
              <w:rPr>
                <w:rFonts w:cs="Arial"/>
                <w:kern w:val="16"/>
                <w:sz w:val="20"/>
                <w:szCs w:val="20"/>
              </w:rPr>
              <w:t xml:space="preserve">They understand the basic processes of digital message transmission and know important parameters. You will be able to use error correction procedures. </w:t>
            </w:r>
            <w:r w:rsidRPr="007E5070" w:rsidR="004D6E42">
              <w:rPr>
                <w:rFonts w:cs="Arial"/>
                <w:kern w:val="16"/>
                <w:sz w:val="20"/>
                <w:szCs w:val="20"/>
              </w:rPr>
              <w:t xml:space="preserve">You will master basic methods of developing communication systems. You will be </w:t>
            </w:r>
            <w:r w:rsidRPr="007E5070" w:rsidR="004D6E42">
              <w:rPr>
                <w:rFonts w:cs="Arial"/>
                <w:kern w:val="16"/>
                <w:sz w:val="20"/>
                <w:szCs w:val="20"/>
              </w:rPr>
              <w:t xml:space="preserve">able to develop and test typical algorithms for communication systems using Matlab</w:t>
            </w:r>
            <w:r w:rsidRPr="007E5070" w:rsidR="00EC2B26">
              <w:rPr>
                <w:rFonts w:cs="Arial"/>
                <w:kern w:val="16"/>
                <w:sz w:val="20"/>
                <w:szCs w:val="20"/>
              </w:rPr>
              <w:t xml:space="preserve">. You will be </w:t>
            </w:r>
            <w:r w:rsidRPr="007E5070" w:rsidR="00EC2B26">
              <w:rPr>
                <w:rFonts w:cs="Arial"/>
                <w:kern w:val="16"/>
                <w:sz w:val="20"/>
                <w:szCs w:val="20"/>
              </w:rPr>
              <w:t xml:space="preserve">familiar with various technologies for setting up sensor networks and will be able to evaluate them</w:t>
            </w:r>
            <w:r w:rsidR="007E5070">
              <w:rPr>
                <w:rFonts w:cs="Arial"/>
                <w:kern w:val="16"/>
                <w:sz w:val="20"/>
                <w:szCs w:val="20"/>
              </w:rPr>
              <w:t xml:space="preserve">.</w:t>
            </w:r>
          </w:p>
        </w:tc>
      </w:tr>
      <w:tr w:rsidTr="00C477F8">
        <w:tblPrEx>
          <w:tblW w:w="9781" w:type="dxa"/>
          <w:tblInd w:w="-72" w:type="dxa"/>
          <w:tblLayout w:type="fixed"/>
          <w:tblCellMar>
            <w:left w:w="70" w:type="dxa"/>
            <w:right w:w="70" w:type="dxa"/>
          </w:tblCellMar>
          <w:tblLook w:val="0000"/>
        </w:tblPrEx>
        <w:tc>
          <w:tcPr>
            <w:tcW w:w="2552" w:type="dxa"/>
          </w:tcPr>
          <w:p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Module contents</w:t>
            </w:r>
          </w:p>
          <w:p w:rsidRPr="00C477F8" w:rsidR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</w:tcPr>
          <w:p>
            <w:pPr>
              <w:numPr>
                <w:ilvl w:val="0"/>
                <w:numId w:val="2"/>
              </w:numPr>
              <w:rPr>
                <w:rFonts w:cs="Arial"/>
                <w:kern w:val="16"/>
                <w:sz w:val="20"/>
                <w:szCs w:val="20"/>
                <w:lang w:val="en-US"/>
              </w:rPr>
            </w:pPr>
            <w:r w:rsidRPr="007E5070">
              <w:rPr>
                <w:rFonts w:cs="Arial"/>
                <w:kern w:val="16"/>
                <w:sz w:val="20"/>
                <w:szCs w:val="20"/>
                <w:lang w:val="en-US"/>
              </w:rPr>
              <w:t xml:space="preserve">Introduction</w:t>
            </w:r>
          </w:p>
          <w:p>
            <w:pPr>
              <w:numPr>
                <w:ilvl w:val="0"/>
                <w:numId w:val="2"/>
              </w:numPr>
              <w:rPr>
                <w:rFonts w:cs="Arial"/>
                <w:kern w:val="16"/>
                <w:sz w:val="20"/>
                <w:szCs w:val="20"/>
              </w:rPr>
            </w:pPr>
            <w:r w:rsidRPr="007E5070">
              <w:rPr>
                <w:rFonts w:cs="Arial"/>
                <w:kern w:val="16"/>
                <w:sz w:val="20"/>
                <w:szCs w:val="20"/>
              </w:rPr>
              <w:t xml:space="preserve">Signal transmission </w:t>
            </w:r>
            <w:r w:rsidRPr="007E5070" w:rsidR="004D6E42">
              <w:rPr>
                <w:rFonts w:cs="Arial"/>
                <w:kern w:val="16"/>
                <w:sz w:val="20"/>
                <w:szCs w:val="20"/>
              </w:rPr>
              <w:t xml:space="preserve">(impulse response and convolution, transfer function)</w:t>
            </w:r>
          </w:p>
          <w:p>
            <w:pPr>
              <w:numPr>
                <w:ilvl w:val="0"/>
                <w:numId w:val="2"/>
              </w:numPr>
              <w:rPr>
                <w:rFonts w:cs="Arial"/>
                <w:kern w:val="16"/>
                <w:sz w:val="20"/>
                <w:szCs w:val="20"/>
                <w:lang w:val="en-US"/>
              </w:rPr>
            </w:pPr>
            <w:r w:rsidRPr="007E5070">
              <w:rPr>
                <w:rFonts w:cs="Arial"/>
                <w:kern w:val="16"/>
                <w:sz w:val="20"/>
                <w:szCs w:val="20"/>
              </w:rPr>
              <w:t xml:space="preserve">Digital message transmission in the baseband</w:t>
            </w:r>
          </w:p>
          <w:p>
            <w:pPr>
              <w:numPr>
                <w:ilvl w:val="0"/>
                <w:numId w:val="2"/>
              </w:numPr>
              <w:rPr>
                <w:rFonts w:cs="Arial"/>
                <w:kern w:val="16"/>
                <w:sz w:val="20"/>
                <w:szCs w:val="20"/>
              </w:rPr>
            </w:pPr>
            <w:r w:rsidRPr="007E5070" w:rsidR="002A55FE">
              <w:rPr>
                <w:rFonts w:cs="Arial"/>
                <w:kern w:val="16"/>
                <w:sz w:val="20"/>
                <w:szCs w:val="20"/>
              </w:rPr>
              <w:t xml:space="preserve">Digital </w:t>
            </w:r>
            <w:r w:rsidRPr="007E5070" w:rsidR="004D6E42">
              <w:rPr>
                <w:rFonts w:cs="Arial"/>
                <w:kern w:val="16"/>
                <w:sz w:val="20"/>
                <w:szCs w:val="20"/>
              </w:rPr>
              <w:t xml:space="preserve">modulation methods (ASK, PSK, QAM)</w:t>
            </w:r>
          </w:p>
          <w:p>
            <w:pPr>
              <w:numPr>
                <w:ilvl w:val="0"/>
                <w:numId w:val="2"/>
              </w:numPr>
              <w:rPr>
                <w:rFonts w:cs="Arial"/>
                <w:kern w:val="16"/>
                <w:sz w:val="20"/>
                <w:szCs w:val="20"/>
                <w:lang w:val="en-US"/>
              </w:rPr>
            </w:pPr>
            <w:r w:rsidRPr="007E5070" w:rsidR="004D6E42">
              <w:rPr>
                <w:rFonts w:cs="Arial"/>
                <w:kern w:val="16"/>
                <w:sz w:val="20"/>
                <w:szCs w:val="20"/>
                <w:lang w:val="en-US"/>
              </w:rPr>
              <w:t xml:space="preserve">Channel coding (block codes, convolutional codes)</w:t>
            </w:r>
          </w:p>
          <w:p>
            <w:pPr>
              <w:numPr>
                <w:ilvl w:val="0"/>
                <w:numId w:val="2"/>
              </w:numPr>
              <w:rPr>
                <w:rFonts w:cs="Arial"/>
                <w:kern w:val="16"/>
                <w:sz w:val="20"/>
                <w:szCs w:val="20"/>
                <w:lang w:val="en-US"/>
              </w:rPr>
            </w:pPr>
            <w:r w:rsidRPr="007E5070">
              <w:rPr>
                <w:rFonts w:cs="Arial"/>
                <w:kern w:val="16"/>
                <w:sz w:val="20"/>
                <w:szCs w:val="20"/>
                <w:lang w:val="en-US"/>
              </w:rPr>
              <w:t xml:space="preserve">Sensor networks</w:t>
            </w:r>
          </w:p>
        </w:tc>
      </w:tr>
      <w:tr w:rsidTr="00C477F8">
        <w:tblPrEx>
          <w:tblW w:w="9781" w:type="dxa"/>
          <w:tblInd w:w="-72" w:type="dxa"/>
          <w:tblLayout w:type="fixed"/>
          <w:tblCellMar>
            <w:left w:w="70" w:type="dxa"/>
            <w:right w:w="70" w:type="dxa"/>
          </w:tblCellMar>
          <w:tblLook w:val="0000"/>
        </w:tblPrEx>
        <w:tc>
          <w:tcPr>
            <w:tcW w:w="2552" w:type="dxa"/>
          </w:tcPr>
          <w:p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Teaching methods</w:t>
            </w:r>
          </w:p>
          <w:p w:rsidRPr="00C477F8" w:rsidR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>
            <w:pPr>
              <w:rPr>
                <w:rFonts w:cs="Arial"/>
                <w:kern w:val="16"/>
                <w:sz w:val="20"/>
                <w:szCs w:val="20"/>
              </w:rPr>
            </w:pPr>
            <w:r w:rsidRPr="007E5070" w:rsidR="007449F6">
              <w:rPr>
                <w:rFonts w:cs="Arial"/>
                <w:kern w:val="16"/>
                <w:sz w:val="20"/>
                <w:szCs w:val="20"/>
              </w:rPr>
              <w:t xml:space="preserve">Seminar </w:t>
            </w:r>
            <w:r w:rsidRPr="007E5070">
              <w:rPr>
                <w:rFonts w:cs="Arial"/>
                <w:kern w:val="16"/>
                <w:sz w:val="20"/>
                <w:szCs w:val="20"/>
              </w:rPr>
              <w:t xml:space="preserve">lecture </w:t>
            </w:r>
            <w:r w:rsidRPr="007E5070" w:rsidR="002A55FE">
              <w:rPr>
                <w:rFonts w:cs="Arial"/>
                <w:kern w:val="16"/>
                <w:sz w:val="20"/>
                <w:szCs w:val="20"/>
              </w:rPr>
              <w:t xml:space="preserve">and exercise (3 SWS)</w:t>
            </w:r>
            <w:r w:rsidRPr="007E5070" w:rsidR="007449F6">
              <w:rPr>
                <w:rFonts w:cs="Arial"/>
                <w:kern w:val="16"/>
                <w:sz w:val="20"/>
                <w:szCs w:val="20"/>
              </w:rPr>
              <w:t xml:space="preserve">, </w:t>
            </w:r>
            <w:r w:rsidRPr="007E5070" w:rsidR="007449F6">
              <w:rPr>
                <w:rFonts w:cs="Arial"/>
                <w:kern w:val="16"/>
                <w:sz w:val="20"/>
                <w:szCs w:val="20"/>
              </w:rPr>
              <w:t xml:space="preserve">practical</w:t>
            </w:r>
            <w:r w:rsidRPr="007E5070" w:rsidR="007449F6">
              <w:rPr>
                <w:rFonts w:cs="Arial"/>
                <w:kern w:val="16"/>
                <w:sz w:val="20"/>
                <w:szCs w:val="20"/>
              </w:rPr>
              <w:t xml:space="preserve"> laboratory course </w:t>
            </w:r>
            <w:r w:rsidRPr="007E5070" w:rsidR="002A55FE">
              <w:rPr>
                <w:rFonts w:cs="Arial"/>
                <w:kern w:val="16"/>
                <w:sz w:val="20"/>
                <w:szCs w:val="20"/>
              </w:rPr>
              <w:t xml:space="preserve">(1 SWS)</w:t>
            </w:r>
          </w:p>
          <w:p w:rsidRPr="007E5070" w:rsidR="00A61028" w:rsidP="00C477F8">
            <w:pPr>
              <w:rPr>
                <w:rFonts w:cs="Arial"/>
                <w:kern w:val="16"/>
                <w:sz w:val="6"/>
                <w:szCs w:val="6"/>
              </w:rPr>
            </w:pPr>
          </w:p>
        </w:tc>
      </w:tr>
      <w:tr w:rsidTr="00C477F8">
        <w:tblPrEx>
          <w:tblW w:w="9781" w:type="dxa"/>
          <w:tblInd w:w="-72" w:type="dxa"/>
          <w:tblLayout w:type="fixed"/>
          <w:tblCellMar>
            <w:left w:w="70" w:type="dxa"/>
            <w:right w:w="70" w:type="dxa"/>
          </w:tblCellMar>
          <w:tblLook w:val="0000"/>
        </w:tblPrEx>
        <w:tc>
          <w:tcPr>
            <w:tcW w:w="2552" w:type="dxa"/>
          </w:tcPr>
          <w:p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Requirements for participation</w:t>
            </w:r>
          </w:p>
          <w:p w:rsidRPr="00C477F8" w:rsidR="00C477F8" w:rsidP="00C477F8">
            <w:pPr>
              <w:rPr>
                <w:rFonts w:cs="Arial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>
            <w:pPr>
              <w:rPr>
                <w:rFonts w:cs="Arial"/>
                <w:kern w:val="16"/>
                <w:sz w:val="6"/>
                <w:szCs w:val="6"/>
              </w:rPr>
            </w:pPr>
            <w:r w:rsidRPr="007E5070" w:rsidR="00EC71B9">
              <w:rPr>
                <w:rFonts w:cs="Arial"/>
                <w:kern w:val="16"/>
                <w:sz w:val="20"/>
                <w:szCs w:val="20"/>
              </w:rPr>
              <w:t xml:space="preserve">Knowledge of basic </w:t>
            </w:r>
            <w:r w:rsidRPr="007E5070" w:rsidR="00840650">
              <w:rPr>
                <w:rFonts w:cs="Arial"/>
                <w:kern w:val="16"/>
                <w:sz w:val="20"/>
                <w:szCs w:val="20"/>
              </w:rPr>
              <w:t xml:space="preserve">electrical engineering, </w:t>
            </w:r>
            <w:r w:rsidRPr="007E5070" w:rsidR="00EC71B9">
              <w:rPr>
                <w:rFonts w:cs="Arial"/>
                <w:kern w:val="16"/>
                <w:sz w:val="20"/>
                <w:szCs w:val="20"/>
              </w:rPr>
              <w:t xml:space="preserve">digital </w:t>
            </w:r>
            <w:r w:rsidRPr="007E5070" w:rsidR="00EC71B9">
              <w:rPr>
                <w:rFonts w:cs="Arial"/>
                <w:kern w:val="16"/>
                <w:sz w:val="20"/>
                <w:szCs w:val="20"/>
              </w:rPr>
              <w:t xml:space="preserve">signal</w:t>
            </w:r>
            <w:r w:rsidRPr="007E5070" w:rsidR="00840650">
              <w:rPr>
                <w:rFonts w:cs="Arial"/>
                <w:kern w:val="16"/>
                <w:sz w:val="20"/>
                <w:szCs w:val="20"/>
              </w:rPr>
              <w:t xml:space="preserve"> processing </w:t>
            </w:r>
            <w:r w:rsidRPr="007E5070" w:rsidR="00840650">
              <w:rPr>
                <w:rFonts w:cs="Arial"/>
                <w:kern w:val="16"/>
                <w:sz w:val="20"/>
                <w:szCs w:val="20"/>
              </w:rPr>
              <w:t xml:space="preserve">and </w:t>
            </w:r>
            <w:r w:rsidRPr="007E5070" w:rsidR="00EC71B9">
              <w:rPr>
                <w:rFonts w:cs="Arial"/>
                <w:kern w:val="16"/>
                <w:sz w:val="20"/>
                <w:szCs w:val="20"/>
              </w:rPr>
              <w:t xml:space="preserve">MATLAB/Simulink is </w:t>
            </w:r>
            <w:r w:rsidRPr="007E5070" w:rsidR="00840650">
              <w:rPr>
                <w:rFonts w:cs="Arial"/>
                <w:kern w:val="16"/>
                <w:sz w:val="20"/>
                <w:szCs w:val="20"/>
              </w:rPr>
              <w:t xml:space="preserve">recommended</w:t>
            </w:r>
          </w:p>
        </w:tc>
      </w:tr>
      <w:tr w:rsidTr="00C477F8">
        <w:tblPrEx>
          <w:tblW w:w="9781" w:type="dxa"/>
          <w:tblInd w:w="-72" w:type="dxa"/>
          <w:tblLayout w:type="fixed"/>
          <w:tblCellMar>
            <w:left w:w="70" w:type="dxa"/>
            <w:right w:w="70" w:type="dxa"/>
          </w:tblCellMar>
          <w:tblLook w:val="0000"/>
        </w:tblPrEx>
        <w:tc>
          <w:tcPr>
            <w:tcW w:w="2552" w:type="dxa"/>
          </w:tcPr>
          <w:p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Literature/ multimedia teaching and learning programs</w:t>
            </w:r>
          </w:p>
        </w:tc>
        <w:tc>
          <w:tcPr>
            <w:tcW w:w="7229" w:type="dxa"/>
            <w:shd w:val="clear" w:color="auto" w:fill="auto"/>
          </w:tcPr>
          <w:p>
            <w:pPr>
              <w:rPr>
                <w:rFonts w:cs="Arial"/>
                <w:kern w:val="16"/>
                <w:sz w:val="20"/>
                <w:szCs w:val="20"/>
                <w:lang w:val="en-US"/>
              </w:rPr>
            </w:pPr>
            <w:r w:rsidRPr="007E5070">
              <w:rPr>
                <w:rFonts w:cs="Arial"/>
                <w:kern w:val="16"/>
                <w:sz w:val="20"/>
                <w:szCs w:val="20"/>
                <w:lang w:val="en-US"/>
              </w:rPr>
              <w:t xml:space="preserve">Literature:</w:t>
            </w:r>
          </w:p>
          <w:p>
            <w:pPr>
              <w:rPr>
                <w:rFonts w:cs="Arial"/>
                <w:kern w:val="16"/>
                <w:sz w:val="20"/>
                <w:szCs w:val="20"/>
                <w:lang w:val="en-US"/>
              </w:rPr>
            </w:pPr>
            <w:r w:rsidRPr="007E5070">
              <w:rPr>
                <w:rFonts w:cs="Arial"/>
                <w:kern w:val="16"/>
                <w:sz w:val="20"/>
                <w:szCs w:val="20"/>
                <w:lang w:val="en-US"/>
              </w:rPr>
              <w:t xml:space="preserve">Proakis, J. G., Manolakis, D. G.: Digital Signal Processing. Pearson Prentice Hall, 4th ed., 2007.</w:t>
            </w:r>
          </w:p>
          <w:p>
            <w:pPr>
              <w:rPr>
                <w:rFonts w:cs="Arial"/>
                <w:kern w:val="16"/>
                <w:sz w:val="20"/>
                <w:szCs w:val="20"/>
              </w:rPr>
            </w:pPr>
            <w:r w:rsidRPr="007E5070">
              <w:rPr>
                <w:rFonts w:cs="Arial"/>
                <w:kern w:val="16"/>
                <w:sz w:val="20"/>
                <w:szCs w:val="20"/>
                <w:lang w:val="en-US"/>
              </w:rPr>
              <w:t xml:space="preserve">Proakis, J. G., Salehi, M.: Digital Communications. </w:t>
            </w:r>
            <w:r w:rsidRPr="007E5070">
              <w:rPr>
                <w:rFonts w:cs="Arial"/>
                <w:kern w:val="16"/>
                <w:sz w:val="20"/>
                <w:szCs w:val="20"/>
              </w:rPr>
              <w:t xml:space="preserve">McGraw-Hill, 5th ed., 2008</w:t>
            </w:r>
          </w:p>
          <w:p>
            <w:pPr>
              <w:rPr>
                <w:rFonts w:cs="Arial"/>
                <w:kern w:val="16"/>
                <w:sz w:val="20"/>
                <w:szCs w:val="20"/>
                <w:lang w:val="en-US"/>
              </w:rPr>
            </w:pPr>
            <w:r w:rsidRPr="007E5070" w:rsidR="007449F6">
              <w:rPr>
                <w:rFonts w:cs="Arial"/>
                <w:kern w:val="16"/>
                <w:sz w:val="20"/>
                <w:szCs w:val="20"/>
              </w:rPr>
              <w:t xml:space="preserve">Roppel, C.: Fundamentals of digital communication technology - transmission technology, signal processing, networks. </w:t>
            </w:r>
            <w:r w:rsidRPr="007E5070" w:rsidR="007449F6">
              <w:rPr>
                <w:rFonts w:cs="Arial"/>
                <w:kern w:val="16"/>
                <w:sz w:val="20"/>
                <w:szCs w:val="20"/>
                <w:lang w:val="en-US"/>
              </w:rPr>
              <w:t xml:space="preserve">Hanser Publishing House, 2006</w:t>
            </w:r>
          </w:p>
          <w:p>
            <w:pPr>
              <w:rPr>
                <w:rFonts w:cs="Arial"/>
                <w:kern w:val="16"/>
                <w:sz w:val="20"/>
                <w:szCs w:val="20"/>
                <w:lang w:val="en-US"/>
              </w:rPr>
            </w:pPr>
            <w:r w:rsidRPr="007E5070">
              <w:rPr>
                <w:rFonts w:cs="Arial"/>
                <w:kern w:val="16"/>
                <w:sz w:val="20"/>
                <w:szCs w:val="20"/>
                <w:lang w:val="en-US"/>
              </w:rPr>
              <w:t xml:space="preserve">Stewart, R. et al: Software Defined Radio using MATLAB &amp; Simulink and the RTL-SDR. Strathclyde Academic Media, 2015.</w:t>
            </w:r>
          </w:p>
          <w:p w:rsidRPr="007E5070" w:rsidR="004D6E42" w:rsidP="007449F6">
            <w:pPr>
              <w:rPr>
                <w:rFonts w:cs="Arial"/>
                <w:kern w:val="16"/>
                <w:sz w:val="6"/>
                <w:szCs w:val="6"/>
                <w:lang w:val="en-US"/>
              </w:rPr>
            </w:pPr>
          </w:p>
        </w:tc>
      </w:tr>
      <w:tr w:rsidTr="00C477F8">
        <w:tblPrEx>
          <w:tblW w:w="9781" w:type="dxa"/>
          <w:tblInd w:w="-72" w:type="dxa"/>
          <w:tblLayout w:type="fixed"/>
          <w:tblCellMar>
            <w:left w:w="70" w:type="dxa"/>
            <w:right w:w="70" w:type="dxa"/>
          </w:tblCellMar>
          <w:tblLook w:val="0000"/>
        </w:tblPrEx>
        <w:tc>
          <w:tcPr>
            <w:tcW w:w="2552" w:type="dxa"/>
          </w:tcPr>
          <w:p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Textbook author</w:t>
            </w:r>
          </w:p>
          <w:p w:rsidRPr="00C477F8" w:rsidR="00A61028" w:rsidP="00C477F8">
            <w:pPr>
              <w:rPr>
                <w:rFonts w:cs="Arial"/>
                <w:kern w:val="16"/>
                <w:sz w:val="6"/>
                <w:szCs w:val="6"/>
              </w:rPr>
            </w:pPr>
          </w:p>
        </w:tc>
        <w:tc>
          <w:tcPr>
            <w:tcW w:w="7229" w:type="dxa"/>
            <w:shd w:val="clear" w:color="auto" w:fill="auto"/>
          </w:tcPr>
          <w:p w:rsidRPr="007E5070" w:rsidR="00A61028" w:rsidP="00C477F8">
            <w:pPr>
              <w:rPr>
                <w:rFonts w:cs="Arial"/>
                <w:kern w:val="16"/>
                <w:sz w:val="20"/>
                <w:szCs w:val="20"/>
              </w:rPr>
            </w:pPr>
          </w:p>
        </w:tc>
      </w:tr>
      <w:tr w:rsidTr="00C477F8">
        <w:tblPrEx>
          <w:tblW w:w="9781" w:type="dxa"/>
          <w:tblInd w:w="-72" w:type="dxa"/>
          <w:tblLayout w:type="fixed"/>
          <w:tblCellMar>
            <w:left w:w="70" w:type="dxa"/>
            <w:right w:w="70" w:type="dxa"/>
          </w:tblCellMar>
          <w:tblLook w:val="0000"/>
        </w:tblPrEx>
        <w:tc>
          <w:tcPr>
            <w:tcW w:w="2552" w:type="dxa"/>
          </w:tcPr>
          <w:p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Usability </w:t>
            </w:r>
          </w:p>
          <w:p w:rsidRPr="00C477F8" w:rsidR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>
            <w:pPr>
              <w:rPr>
                <w:rFonts w:cs="Arial"/>
                <w:kern w:val="16"/>
                <w:sz w:val="20"/>
                <w:szCs w:val="20"/>
              </w:rPr>
            </w:pPr>
            <w:r w:rsidRPr="007E5070" w:rsidR="004E0BD1">
              <w:rPr>
                <w:rFonts w:cs="Arial"/>
                <w:kern w:val="16"/>
                <w:sz w:val="20"/>
                <w:szCs w:val="20"/>
              </w:rPr>
              <w:t xml:space="preserve">Master's degree program in Mechatronics &amp; Robotics</w:t>
            </w:r>
          </w:p>
          <w:p w:rsidRPr="007E5070" w:rsidR="00A61028" w:rsidP="00C477F8">
            <w:pPr>
              <w:rPr>
                <w:rFonts w:cs="Arial"/>
                <w:kern w:val="16"/>
                <w:sz w:val="6"/>
                <w:szCs w:val="6"/>
              </w:rPr>
            </w:pPr>
          </w:p>
        </w:tc>
      </w:tr>
      <w:tr w:rsidTr="00C477F8">
        <w:tblPrEx>
          <w:tblW w:w="9781" w:type="dxa"/>
          <w:tblInd w:w="-72" w:type="dxa"/>
          <w:tblLayout w:type="fixed"/>
          <w:tblCellMar>
            <w:left w:w="70" w:type="dxa"/>
            <w:right w:w="70" w:type="dxa"/>
          </w:tblCellMar>
          <w:tblLook w:val="0000"/>
        </w:tblPrEx>
        <w:tc>
          <w:tcPr>
            <w:tcW w:w="2552" w:type="dxa"/>
          </w:tcPr>
          <w:p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Workload/</w:t>
            </w:r>
          </w:p>
          <w:p>
            <w:pPr>
              <w:rPr>
                <w:rFonts w:cs="Arial"/>
                <w:vanish/>
                <w:color w:val="E36C0A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Total workload</w:t>
            </w:r>
          </w:p>
          <w:p w:rsidRPr="00C477F8" w:rsidR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>
            <w:pPr>
              <w:rPr>
                <w:rFonts w:cs="Arial"/>
                <w:kern w:val="16"/>
                <w:sz w:val="6"/>
                <w:szCs w:val="6"/>
              </w:rPr>
            </w:pPr>
            <w:r w:rsidRPr="007E5070" w:rsidR="00840650">
              <w:rPr>
                <w:rFonts w:cs="Arial"/>
                <w:kern w:val="16"/>
                <w:sz w:val="20"/>
                <w:szCs w:val="20"/>
              </w:rPr>
              <w:t xml:space="preserve">Attendance time 60 h + self-study 90 h = 150 h</w:t>
            </w:r>
          </w:p>
        </w:tc>
      </w:tr>
      <w:tr w:rsidTr="00C477F8">
        <w:tblPrEx>
          <w:tblW w:w="9781" w:type="dxa"/>
          <w:tblInd w:w="-72" w:type="dxa"/>
          <w:tblLayout w:type="fixed"/>
          <w:tblCellMar>
            <w:left w:w="70" w:type="dxa"/>
            <w:right w:w="70" w:type="dxa"/>
          </w:tblCellMar>
          <w:tblLook w:val="0000"/>
        </w:tblPrEx>
        <w:tc>
          <w:tcPr>
            <w:tcW w:w="2552" w:type="dxa"/>
          </w:tcPr>
          <w:p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ECTS and weighting of the grade in the overall grade</w:t>
            </w:r>
          </w:p>
        </w:tc>
        <w:tc>
          <w:tcPr>
            <w:tcW w:w="7229" w:type="dxa"/>
            <w:shd w:val="clear" w:color="auto" w:fill="auto"/>
          </w:tcPr>
          <w:p>
            <w:pPr>
              <w:rPr>
                <w:rFonts w:cs="Arial"/>
                <w:kern w:val="16"/>
                <w:sz w:val="6"/>
                <w:szCs w:val="6"/>
              </w:rPr>
            </w:pPr>
            <w:r w:rsidRPr="007E5070" w:rsidR="00840650">
              <w:rPr>
                <w:rFonts w:cs="Arial"/>
                <w:kern w:val="16"/>
                <w:sz w:val="20"/>
                <w:szCs w:val="20"/>
              </w:rPr>
              <w:t xml:space="preserve">5 ECTS points</w:t>
            </w:r>
          </w:p>
        </w:tc>
      </w:tr>
      <w:tr w:rsidTr="00C477F8">
        <w:tblPrEx>
          <w:tblW w:w="9781" w:type="dxa"/>
          <w:tblInd w:w="-72" w:type="dxa"/>
          <w:tblLayout w:type="fixed"/>
          <w:tblCellMar>
            <w:left w:w="70" w:type="dxa"/>
            <w:right w:w="70" w:type="dxa"/>
          </w:tblCellMar>
          <w:tblLook w:val="0000"/>
        </w:tblPrEx>
        <w:tc>
          <w:tcPr>
            <w:tcW w:w="2552" w:type="dxa"/>
          </w:tcPr>
          <w:p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Proof of performance</w:t>
            </w:r>
          </w:p>
        </w:tc>
        <w:tc>
          <w:tcPr>
            <w:tcW w:w="7229" w:type="dxa"/>
            <w:shd w:val="clear" w:color="auto" w:fill="auto"/>
          </w:tcPr>
          <w:p>
            <w:pPr>
              <w:rPr>
                <w:rFonts w:cs="Arial"/>
                <w:kern w:val="16"/>
                <w:sz w:val="20"/>
                <w:szCs w:val="20"/>
              </w:rPr>
            </w:pPr>
            <w:r w:rsidRPr="007E5070" w:rsidR="00840650">
              <w:rPr>
                <w:rFonts w:cs="Arial"/>
                <w:kern w:val="16"/>
                <w:sz w:val="20"/>
                <w:szCs w:val="20"/>
              </w:rPr>
              <w:t xml:space="preserve">Written exam 120 minutes</w:t>
            </w:r>
          </w:p>
          <w:p w:rsidRPr="007E5070" w:rsidR="00A61028" w:rsidP="00C477F8">
            <w:pPr>
              <w:rPr>
                <w:rFonts w:cs="Arial"/>
                <w:kern w:val="16"/>
                <w:sz w:val="6"/>
                <w:szCs w:val="6"/>
              </w:rPr>
            </w:pPr>
          </w:p>
        </w:tc>
      </w:tr>
      <w:tr w:rsidTr="00C477F8">
        <w:tblPrEx>
          <w:tblW w:w="9781" w:type="dxa"/>
          <w:tblInd w:w="-72" w:type="dxa"/>
          <w:tblLayout w:type="fixed"/>
          <w:tblCellMar>
            <w:left w:w="70" w:type="dxa"/>
            <w:right w:w="70" w:type="dxa"/>
          </w:tblCellMar>
          <w:tblLook w:val="0000"/>
        </w:tblPrEx>
        <w:tc>
          <w:tcPr>
            <w:tcW w:w="2552" w:type="dxa"/>
          </w:tcPr>
          <w:p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Semester </w:t>
            </w:r>
          </w:p>
          <w:p w:rsidRPr="00C477F8" w:rsidR="00840650" w:rsidP="00C477F8">
            <w:pPr>
              <w:rPr>
                <w:rFonts w:cs="Arial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>
            <w:pPr>
              <w:rPr>
                <w:rFonts w:cs="Arial"/>
                <w:kern w:val="16"/>
                <w:sz w:val="6"/>
                <w:szCs w:val="6"/>
              </w:rPr>
            </w:pPr>
            <w:r w:rsidRPr="007E5070" w:rsidR="007449F6">
              <w:rPr>
                <w:rFonts w:cs="Arial"/>
                <w:kern w:val="16"/>
                <w:sz w:val="20"/>
                <w:szCs w:val="20"/>
              </w:rPr>
              <w:t xml:space="preserve">Summer</w:t>
            </w:r>
            <w:r w:rsidR="00BF775B">
              <w:rPr>
                <w:rFonts w:cs="Arial"/>
                <w:kern w:val="16"/>
                <w:sz w:val="20"/>
                <w:szCs w:val="20"/>
              </w:rPr>
              <w:t xml:space="preserve"> semester</w:t>
            </w:r>
          </w:p>
        </w:tc>
      </w:tr>
      <w:tr w:rsidTr="00C477F8">
        <w:tblPrEx>
          <w:tblW w:w="9781" w:type="dxa"/>
          <w:tblInd w:w="-72" w:type="dxa"/>
          <w:tblLayout w:type="fixed"/>
          <w:tblCellMar>
            <w:left w:w="70" w:type="dxa"/>
            <w:right w:w="70" w:type="dxa"/>
          </w:tblCellMar>
          <w:tblLook w:val="0000"/>
        </w:tblPrEx>
        <w:tc>
          <w:tcPr>
            <w:tcW w:w="2552" w:type="dxa"/>
          </w:tcPr>
          <w:p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Frequency of the offer</w:t>
            </w:r>
          </w:p>
          <w:p w:rsidRPr="00C477F8" w:rsidR="00840650" w:rsidP="007449F6">
            <w:pPr>
              <w:rPr>
                <w:rFonts w:cs="Arial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>
            <w:pPr>
              <w:rPr>
                <w:rFonts w:cs="Arial"/>
                <w:kern w:val="16"/>
                <w:sz w:val="6"/>
                <w:szCs w:val="6"/>
              </w:rPr>
            </w:pPr>
            <w:r w:rsidRPr="007E5070" w:rsidR="00C477F8">
              <w:rPr>
                <w:rFonts w:cs="Arial"/>
                <w:kern w:val="16"/>
                <w:sz w:val="20"/>
                <w:szCs w:val="20"/>
              </w:rPr>
              <w:t xml:space="preserve">Every academic year </w:t>
            </w:r>
            <w:r w:rsidR="00461388">
              <w:rPr>
                <w:rFonts w:cs="Arial"/>
                <w:kern w:val="16"/>
                <w:sz w:val="20"/>
                <w:szCs w:val="20"/>
              </w:rPr>
              <w:t xml:space="preserve">in the summer semester</w:t>
            </w:r>
          </w:p>
        </w:tc>
      </w:tr>
      <w:tr w:rsidTr="00C477F8">
        <w:tblPrEx>
          <w:tblW w:w="9781" w:type="dxa"/>
          <w:tblInd w:w="-72" w:type="dxa"/>
          <w:tblLayout w:type="fixed"/>
          <w:tblCellMar>
            <w:left w:w="70" w:type="dxa"/>
            <w:right w:w="70" w:type="dxa"/>
          </w:tblCellMar>
          <w:tblLook w:val="0000"/>
        </w:tblPrEx>
        <w:tc>
          <w:tcPr>
            <w:tcW w:w="2552" w:type="dxa"/>
          </w:tcPr>
          <w:p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Duration</w:t>
            </w:r>
          </w:p>
        </w:tc>
        <w:tc>
          <w:tcPr>
            <w:tcW w:w="7229" w:type="dxa"/>
            <w:shd w:val="clear" w:color="auto" w:fill="auto"/>
          </w:tcPr>
          <w:p>
            <w:pPr>
              <w:rPr>
                <w:rFonts w:cs="Arial"/>
                <w:kern w:val="16"/>
                <w:sz w:val="20"/>
                <w:szCs w:val="20"/>
              </w:rPr>
            </w:pPr>
            <w:r w:rsidRPr="007E5070">
              <w:rPr>
                <w:rFonts w:cs="Arial"/>
                <w:kern w:val="16"/>
                <w:sz w:val="20"/>
                <w:szCs w:val="20"/>
              </w:rPr>
              <w:t xml:space="preserve">1 semester</w:t>
            </w:r>
          </w:p>
          <w:p w:rsidRPr="007E5070" w:rsidR="00A61028" w:rsidP="00C477F8">
            <w:pPr>
              <w:rPr>
                <w:rFonts w:cs="Arial"/>
                <w:kern w:val="16"/>
                <w:sz w:val="10"/>
                <w:szCs w:val="10"/>
              </w:rPr>
            </w:pPr>
          </w:p>
        </w:tc>
      </w:tr>
      <w:tr w:rsidTr="00C477F8">
        <w:tblPrEx>
          <w:tblW w:w="9781" w:type="dxa"/>
          <w:tblInd w:w="-72" w:type="dxa"/>
          <w:tblLayout w:type="fixed"/>
          <w:tblCellMar>
            <w:left w:w="70" w:type="dxa"/>
            <w:right w:w="70" w:type="dxa"/>
          </w:tblCellMar>
          <w:tblLook w:val="0000"/>
        </w:tblPrEx>
        <w:tc>
          <w:tcPr>
            <w:tcW w:w="2552" w:type="dxa"/>
          </w:tcPr>
          <w:p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Type of course</w:t>
            </w:r>
          </w:p>
          <w:p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(compulsory, optional, etc.)</w:t>
            </w:r>
          </w:p>
        </w:tc>
        <w:tc>
          <w:tcPr>
            <w:tcW w:w="7229" w:type="dxa"/>
            <w:shd w:val="clear" w:color="auto" w:fill="auto"/>
          </w:tcPr>
          <w:p>
            <w:pPr>
              <w:rPr>
                <w:rFonts w:cs="Arial"/>
                <w:sz w:val="20"/>
                <w:szCs w:val="20"/>
              </w:rPr>
            </w:pPr>
            <w:r w:rsidRPr="007E5070" w:rsidR="00840650">
              <w:rPr>
                <w:rFonts w:cs="Arial"/>
                <w:kern w:val="16"/>
                <w:sz w:val="20"/>
                <w:szCs w:val="20"/>
              </w:rPr>
              <w:t xml:space="preserve">Compulsory elective module</w:t>
            </w:r>
          </w:p>
        </w:tc>
      </w:tr>
      <w:tr w:rsidTr="00C477F8">
        <w:tblPrEx>
          <w:tblW w:w="9781" w:type="dxa"/>
          <w:tblInd w:w="-72" w:type="dxa"/>
          <w:tblLayout w:type="fixed"/>
          <w:tblCellMar>
            <w:left w:w="70" w:type="dxa"/>
            <w:right w:w="70" w:type="dxa"/>
          </w:tblCellMar>
          <w:tblLook w:val="0000"/>
        </w:tblPrEx>
        <w:tc>
          <w:tcPr>
            <w:tcW w:w="2552" w:type="dxa"/>
          </w:tcPr>
          <w:p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Special </w:t>
            </w:r>
          </w:p>
        </w:tc>
        <w:tc>
          <w:tcPr>
            <w:tcW w:w="7229" w:type="dxa"/>
          </w:tcPr>
          <w:p w:rsidRPr="007E5070" w:rsidR="00A61028" w:rsidP="00C477F8">
            <w:pPr>
              <w:rPr>
                <w:rFonts w:cs="Arial"/>
                <w:kern w:val="16"/>
                <w:sz w:val="6"/>
                <w:szCs w:val="6"/>
              </w:rPr>
            </w:pPr>
          </w:p>
        </w:tc>
      </w:tr>
    </w:tbl>
    <w:p w:rsidR="00EE7788" w:rsidP="00306C6F"/>
    <w:sectPr w:rsidSect="00C477F8">
      <w:headerReference w:type="default" r:id="rId4"/>
      <w:footerReference w:type="default" r:id="rId5"/>
      <w:headerReference w:type="first" r:id="rId6"/>
      <w:pgSz w:w="11906" w:h="16838" w:code="9"/>
      <w:pgMar w:top="1701" w:right="1287" w:bottom="1134" w:left="1259" w:header="709" w:footer="567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Normal"/>
      <w:tblW w:w="9360" w:type="dxa"/>
      <w:tblInd w:w="108" w:type="dxa"/>
      <w:tblBorders>
        <w:top w:val="single" w:color="808080" w:sz="4" w:space="0"/>
        <w:left w:val="single" w:color="808080" w:sz="4" w:space="0"/>
        <w:bottom w:val="single" w:color="808080" w:sz="4" w:space="0"/>
        <w:right w:val="single" w:color="808080" w:sz="4" w:space="0"/>
        <w:insideH w:val="single" w:color="808080" w:sz="4" w:space="0"/>
        <w:insideV w:val="single" w:color="808080" w:sz="4" w:space="0"/>
      </w:tblBorders>
      <w:tblLook w:val="01E0"/>
    </w:tblPr>
    <w:tblGrid>
      <w:gridCol w:w="1872"/>
      <w:gridCol w:w="1872"/>
      <w:gridCol w:w="1872"/>
      <w:gridCol w:w="1872"/>
      <w:gridCol w:w="1872"/>
    </w:tblGrid>
    <w:tr w:rsidTr="007814CF">
      <w:tblPrEx>
        <w:tblW w:w="9360" w:type="dxa"/>
        <w:tblInd w:w="108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ook w:val="01E0"/>
      </w:tblPrEx>
      <w:trPr>
        <w:trHeight w:val="359"/>
      </w:trPr>
      <w:tc>
        <w:tcPr>
          <w:tcW w:w="1872" w:type="dxa"/>
          <w:shd w:val="clear" w:color="auto" w:fill="auto"/>
          <w:vAlign w:val="center"/>
        </w:tcPr>
        <w:p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 xml:space="preserve">Version</w:t>
          </w:r>
        </w:p>
      </w:tc>
      <w:tc>
        <w:tcPr>
          <w:tcW w:w="1872" w:type="dxa"/>
          <w:shd w:val="clear" w:color="auto" w:fill="auto"/>
          <w:vAlign w:val="center"/>
        </w:tcPr>
        <w:p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 w:rsidR="00DC2213">
            <w:rPr>
              <w:rFonts w:cs="Arial"/>
              <w:color w:val="808080"/>
              <w:sz w:val="20"/>
              <w:szCs w:val="20"/>
            </w:rPr>
            <w:t xml:space="preserve">Date</w:t>
          </w:r>
        </w:p>
      </w:tc>
      <w:tc>
        <w:tcPr>
          <w:tcW w:w="1872" w:type="dxa"/>
          <w:shd w:val="clear" w:color="auto" w:fill="auto"/>
          <w:vAlign w:val="center"/>
        </w:tcPr>
        <w:p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 w:rsidR="00DC2213">
            <w:rPr>
              <w:rFonts w:cs="Arial"/>
              <w:color w:val="808080"/>
              <w:sz w:val="20"/>
              <w:szCs w:val="20"/>
            </w:rPr>
            <w:t xml:space="preserve">Processor</w:t>
          </w:r>
        </w:p>
      </w:tc>
      <w:tc>
        <w:tcPr>
          <w:tcW w:w="1872" w:type="dxa"/>
          <w:shd w:val="clear" w:color="auto" w:fill="auto"/>
          <w:vAlign w:val="center"/>
        </w:tcPr>
        <w:p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 w:rsidR="00DC2213">
            <w:rPr>
              <w:rFonts w:cs="Arial"/>
              <w:color w:val="808080"/>
              <w:sz w:val="20"/>
              <w:szCs w:val="20"/>
            </w:rPr>
            <w:t xml:space="preserve">Release</w:t>
          </w:r>
        </w:p>
      </w:tc>
      <w:tc>
        <w:tcPr>
          <w:tcW w:w="1872" w:type="dxa"/>
          <w:shd w:val="clear" w:color="auto" w:fill="auto"/>
          <w:vAlign w:val="center"/>
        </w:tcPr>
        <w:p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 xml:space="preserve">Page</w:t>
          </w:r>
        </w:p>
      </w:tc>
    </w:tr>
    <w:tr w:rsidTr="007814CF">
      <w:tblPrEx>
        <w:tblW w:w="9360" w:type="dxa"/>
        <w:tblInd w:w="108" w:type="dxa"/>
        <w:tblLook w:val="01E0"/>
      </w:tblPrEx>
      <w:trPr>
        <w:trHeight w:val="358"/>
      </w:trPr>
      <w:tc>
        <w:tcPr>
          <w:tcW w:w="1872" w:type="dxa"/>
          <w:shd w:val="clear" w:color="auto" w:fill="auto"/>
          <w:vAlign w:val="center"/>
        </w:tcPr>
        <w:p w:rsidRPr="007814CF" w:rsidR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:rsidRPr="007814CF" w:rsidR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:rsidRPr="007814CF" w:rsidR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:rsidRPr="007814CF" w:rsidR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 xml:space="preserve">page 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begin"/>
          </w:r>
          <w:r w:rsidRPr="007814CF">
            <w:rPr>
              <w:rFonts w:cs="Arial"/>
              <w:color w:val="808080"/>
              <w:sz w:val="20"/>
              <w:szCs w:val="20"/>
            </w:rPr>
            <w:instrText xml:space="preserve"> PAGE </w:instrTex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separate"/>
          </w:r>
          <w:r w:rsidR="002A55FE">
            <w:rPr>
              <w:rFonts w:cs="Arial"/>
              <w:noProof/>
              <w:color w:val="808080"/>
              <w:sz w:val="20"/>
              <w:szCs w:val="20"/>
            </w:rPr>
            <w:t xml:space="preserve">2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end"/>
          </w:r>
          <w:r w:rsidRPr="007814CF">
            <w:rPr>
              <w:rFonts w:cs="Arial"/>
              <w:color w:val="808080"/>
              <w:sz w:val="20"/>
              <w:szCs w:val="20"/>
            </w:rPr>
            <w:t xml:space="preserve"> from 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begin"/>
          </w:r>
          <w:r w:rsidRPr="007814CF">
            <w:rPr>
              <w:rFonts w:cs="Arial"/>
              <w:color w:val="808080"/>
              <w:sz w:val="20"/>
              <w:szCs w:val="20"/>
            </w:rPr>
            <w:instrText xml:space="preserve"> NUMPAGES </w:instrTex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separate"/>
          </w:r>
          <w:r w:rsidR="002A55FE">
            <w:rPr>
              <w:rFonts w:cs="Arial"/>
              <w:noProof/>
              <w:color w:val="808080"/>
              <w:sz w:val="20"/>
              <w:szCs w:val="20"/>
            </w:rPr>
            <w:t xml:space="preserve">2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end"/>
          </w:r>
        </w:p>
      </w:tc>
    </w:tr>
  </w:tbl>
  <w:p w:rsidR="00EE7788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0BBE">
    <w:pPr>
      <w:pStyle w:val="Header"/>
    </w:pPr>
  </w:p>
  <w:p w:rsidR="00C477F8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49A5">
    <w:pPr>
      <w:pStyle w:val="Header"/>
    </w:pPr>
    <w:r>
      <w:rPr>
        <w:noProof/>
      </w:rPr>
      <w:pict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_x0000_s2049" style="width:200.85pt;height:42.35pt;margin-top:-13.3pt;margin-left:281.45pt;position:absolute;z-index:251660288" stroked="f" type="#_x0000_t75">
          <v:imagedata o:title="HSSM Logo 2015 deutsch" r:id="rId1"/>
        </v:shape>
      </w:pict>
    </w:r>
    <w:r>
      <w:rPr>
        <w:noProof/>
      </w:rPr>
      <w:pict>
        <v:line id="_x0000_s2050" style="mso-position-horizontal-relative:page;mso-position-vertical-relative:page;position:absolute;z-index:-251657216" stroked="t" strokecolor="#969696" from="0,419.6pt" to="19.85pt,419.6pt">
          <w10:anchorlock/>
        </v:line>
      </w:pict>
    </w:r>
    <w:r>
      <w:rPr>
        <w:noProof/>
      </w:rPr>
      <w:pict>
        <v:line id="_x0000_s2051" style="mso-position-horizontal-relative:page;mso-position-vertical-relative:page;position:absolute;z-index:-251658240" stroked="t" strokecolor="#969696" from="0,289.15pt" to="19.85pt,289.15pt">
          <w10:anchorlock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C11FAD"/>
    <w:multiLevelType w:val="hybridMultilevel"/>
    <w:tmpl w:val="83D60BF4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8841E5"/>
    <w:multiLevelType w:val="hybridMultilevel"/>
    <w:tmpl w:val="55E6B8B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proofState w:grammar="clean"/>
  <w:attachedTemplate r:id="rId1"/>
  <w:stylePaneFormatFilter w:val="3F01"/>
  <w:revisionView w:comments="1" w:formatting="1" w:inkAnnotations="0" w:insDel="1" w:markup="1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A38BA"/>
    <w:rsid w:val="0000126C"/>
    <w:rsid w:val="00016E3A"/>
    <w:rsid w:val="00031D17"/>
    <w:rsid w:val="00034DDD"/>
    <w:rsid w:val="000644B4"/>
    <w:rsid w:val="000C1609"/>
    <w:rsid w:val="000E0CCF"/>
    <w:rsid w:val="00141ED2"/>
    <w:rsid w:val="00142407"/>
    <w:rsid w:val="0014402C"/>
    <w:rsid w:val="00145B83"/>
    <w:rsid w:val="00165336"/>
    <w:rsid w:val="0017050F"/>
    <w:rsid w:val="00190CDD"/>
    <w:rsid w:val="001F0387"/>
    <w:rsid w:val="00260754"/>
    <w:rsid w:val="00267878"/>
    <w:rsid w:val="0028470B"/>
    <w:rsid w:val="002A55FE"/>
    <w:rsid w:val="002C7BC7"/>
    <w:rsid w:val="002D1365"/>
    <w:rsid w:val="002F73DD"/>
    <w:rsid w:val="0030006B"/>
    <w:rsid w:val="00304C34"/>
    <w:rsid w:val="00306C6F"/>
    <w:rsid w:val="00310994"/>
    <w:rsid w:val="00313A3A"/>
    <w:rsid w:val="00313F57"/>
    <w:rsid w:val="00316A05"/>
    <w:rsid w:val="003454AC"/>
    <w:rsid w:val="003700AE"/>
    <w:rsid w:val="00375D35"/>
    <w:rsid w:val="00380322"/>
    <w:rsid w:val="003912C6"/>
    <w:rsid w:val="00393118"/>
    <w:rsid w:val="003A6683"/>
    <w:rsid w:val="003B0BBE"/>
    <w:rsid w:val="0044157E"/>
    <w:rsid w:val="0045778D"/>
    <w:rsid w:val="00461388"/>
    <w:rsid w:val="00481574"/>
    <w:rsid w:val="0048551A"/>
    <w:rsid w:val="004B4C2E"/>
    <w:rsid w:val="004D2A2A"/>
    <w:rsid w:val="004D2FA2"/>
    <w:rsid w:val="004D6E42"/>
    <w:rsid w:val="004E0BD1"/>
    <w:rsid w:val="004E27CC"/>
    <w:rsid w:val="005149A5"/>
    <w:rsid w:val="00535BF7"/>
    <w:rsid w:val="005420AE"/>
    <w:rsid w:val="005A4B5F"/>
    <w:rsid w:val="005C6DBD"/>
    <w:rsid w:val="005D5E03"/>
    <w:rsid w:val="0061170E"/>
    <w:rsid w:val="006144A8"/>
    <w:rsid w:val="00627CC4"/>
    <w:rsid w:val="00662396"/>
    <w:rsid w:val="0066305F"/>
    <w:rsid w:val="006979E1"/>
    <w:rsid w:val="006B792A"/>
    <w:rsid w:val="006C536B"/>
    <w:rsid w:val="006C7C9E"/>
    <w:rsid w:val="006D3B6C"/>
    <w:rsid w:val="006E4CEC"/>
    <w:rsid w:val="006E74E6"/>
    <w:rsid w:val="006F45C1"/>
    <w:rsid w:val="007246F4"/>
    <w:rsid w:val="00740230"/>
    <w:rsid w:val="00742F8B"/>
    <w:rsid w:val="007449F6"/>
    <w:rsid w:val="00761364"/>
    <w:rsid w:val="007814CF"/>
    <w:rsid w:val="00792546"/>
    <w:rsid w:val="007C3BF7"/>
    <w:rsid w:val="007C3ED8"/>
    <w:rsid w:val="007D3711"/>
    <w:rsid w:val="007D4E8A"/>
    <w:rsid w:val="007E5070"/>
    <w:rsid w:val="00800E5A"/>
    <w:rsid w:val="00805734"/>
    <w:rsid w:val="00833824"/>
    <w:rsid w:val="00840650"/>
    <w:rsid w:val="00893DBB"/>
    <w:rsid w:val="008B39E0"/>
    <w:rsid w:val="008E4142"/>
    <w:rsid w:val="008F7424"/>
    <w:rsid w:val="009012E6"/>
    <w:rsid w:val="00933EA6"/>
    <w:rsid w:val="00941AFE"/>
    <w:rsid w:val="00953345"/>
    <w:rsid w:val="009824A8"/>
    <w:rsid w:val="00A22E19"/>
    <w:rsid w:val="00A37D11"/>
    <w:rsid w:val="00A61028"/>
    <w:rsid w:val="00A70EC4"/>
    <w:rsid w:val="00AA5281"/>
    <w:rsid w:val="00AD7E62"/>
    <w:rsid w:val="00AF1E68"/>
    <w:rsid w:val="00B25EF6"/>
    <w:rsid w:val="00B31871"/>
    <w:rsid w:val="00B41FE6"/>
    <w:rsid w:val="00B46458"/>
    <w:rsid w:val="00B53DAE"/>
    <w:rsid w:val="00B6777B"/>
    <w:rsid w:val="00B73251"/>
    <w:rsid w:val="00BF775B"/>
    <w:rsid w:val="00C06630"/>
    <w:rsid w:val="00C06E3F"/>
    <w:rsid w:val="00C20A1B"/>
    <w:rsid w:val="00C477F8"/>
    <w:rsid w:val="00C62ECC"/>
    <w:rsid w:val="00CD6CA0"/>
    <w:rsid w:val="00CD7E6F"/>
    <w:rsid w:val="00CE68A2"/>
    <w:rsid w:val="00CF50B6"/>
    <w:rsid w:val="00D67FC7"/>
    <w:rsid w:val="00D70104"/>
    <w:rsid w:val="00D7418D"/>
    <w:rsid w:val="00D93E7D"/>
    <w:rsid w:val="00DA38BA"/>
    <w:rsid w:val="00DB089E"/>
    <w:rsid w:val="00DC2213"/>
    <w:rsid w:val="00DC76D0"/>
    <w:rsid w:val="00DE0595"/>
    <w:rsid w:val="00E41D89"/>
    <w:rsid w:val="00E42209"/>
    <w:rsid w:val="00E44B4A"/>
    <w:rsid w:val="00E64B98"/>
    <w:rsid w:val="00EA6989"/>
    <w:rsid w:val="00EC2B26"/>
    <w:rsid w:val="00EC4CDF"/>
    <w:rsid w:val="00EC5EB2"/>
    <w:rsid w:val="00EC71B9"/>
    <w:rsid w:val="00EE4206"/>
    <w:rsid w:val="00EE4B72"/>
    <w:rsid w:val="00EE7788"/>
    <w:rsid w:val="00F17207"/>
    <w:rsid w:val="00F35F92"/>
    <w:rsid w:val="00F479DE"/>
    <w:rsid w:val="00F56AB0"/>
    <w:rsid w:val="00F67646"/>
    <w:rsid w:val="00F70704"/>
    <w:rsid w:val="00F73EF7"/>
    <w:rsid w:val="00FD70D4"/>
    <w:rsid w:val="00FE192A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HTML Top of Form" w:semiHidden="0" w:uiPriority="0" w:unhideWhenUsed="0"/>
    <w:lsdException w:name="HTML Bottom of Form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No List" w:semiHidden="0" w:uiPriority="0" w:unhideWhenUsed="0"/>
    <w:lsdException w:name="Outline List 1" w:semiHidden="0" w:uiPriority="0" w:unhideWhenUsed="0"/>
    <w:lsdException w:name="Outline List 2" w:semiHidden="0" w:uiPriority="0" w:unhideWhenUsed="0"/>
    <w:lsdException w:name="Outline List 3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default="1" w:styleId="Normal">
    <w:name w:val="Normal"/>
    <w:qFormat/>
    <w:rsid w:val="00306C6F"/>
    <w:rPr>
      <w:rFonts w:ascii="Arial" w:hAnsi="Arial"/>
      <w:sz w:val="22"/>
      <w:szCs w:val="24"/>
      <w:lang w:val="de-DE" w:eastAsia="de-DE" w:bidi="ar-SA"/>
    </w:rPr>
  </w:style>
  <w:style w:type="paragraph" w:styleId="Heading2">
    <w:name w:val="heading 2"/>
    <w:basedOn w:val="Normal"/>
    <w:qFormat/>
    <w:rsid w:val="007C3ED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7C3ED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D6CA0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CD6CA0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3B0B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93E7D"/>
    <w:rPr>
      <w:color w:val="0000FF"/>
      <w:u w:val="single"/>
    </w:rPr>
  </w:style>
  <w:style w:type="character" w:styleId="PageNumber">
    <w:name w:val="page number"/>
    <w:basedOn w:val="DefaultParagraphFont"/>
    <w:rsid w:val="00481574"/>
  </w:style>
  <w:style w:type="paragraph" w:styleId="NormalWeb">
    <w:name w:val="Normal (Web)"/>
    <w:basedOn w:val="Normal"/>
    <w:rsid w:val="007C3ED8"/>
    <w:pPr>
      <w:spacing w:before="100" w:beforeAutospacing="1" w:after="100" w:afterAutospacing="1"/>
    </w:pPr>
  </w:style>
  <w:style w:type="character" w:styleId="Strong">
    <w:name w:val="Strong"/>
    <w:qFormat/>
    <w:rsid w:val="007C3ED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header" Target="header2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/Relationships>
</file>

<file path=word/_rels/settings.xml.rels><?xml version="1.0" encoding="utf-8" standalone="yes"?><Relationships xmlns="http://schemas.openxmlformats.org/package/2006/relationships"><Relationship Id="rId1" Type="http://schemas.openxmlformats.org/officeDocument/2006/relationships/attachedTemplate" Target="file:///C:\Users\frankenb\AppData\Local\Microsoft\Windows\Temporary%20Internet%20Files\OLKD8CF\Briefpapier_deutsch_farbig%20(3).d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Briefpapier_deutsch_farbig (3).dot</ap:Template>
  <ap:TotalTime>0</ap:TotalTime>
  <ap:Pages>1</ap:Pages>
  <ap:Words>270</ap:Words>
  <ap:Characters>1707</ap:Characters>
  <ap:Application>Microsoft Office Word</ap:Application>
  <ap:DocSecurity>0</ap:DocSecurity>
  <ap:Lines>14</ap:Lines>
  <ap:Paragraphs>3</ap:Paragraphs>
  <ap:ScaleCrop>false</ap:ScaleCrop>
  <ap:HeadingPairs>
    <vt:vector baseType="variant" size="2">
      <vt:variant>
        <vt:lpstr>Titel</vt:lpstr>
      </vt:variant>
      <vt:variant>
        <vt:i4>1</vt:i4>
      </vt:variant>
    </vt:vector>
  </ap:HeadingPairs>
  <ap:TitlesOfParts>
    <vt:vector baseType="lpstr" size="1">
      <vt:lpstr>An</vt:lpstr>
    </vt:vector>
  </ap:TitlesOfParts>
  <ap:Company/>
  <ap:LinksUpToDate>false</ap:LinksUpToDate>
  <ap:CharactersWithSpaces>1974</ap:CharactersWithSpaces>
  <ap:SharedDoc>false</ap:SharedDoc>
  <ap:HyperlinksChanged>false</ap:HyperlinksChanged>
  <ap:AppVersion>15.0000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</dc:title>
  <dc:creator>frankenb</dc:creator>
  <cp:lastModifiedBy>Frankenberg, Susette</cp:lastModifiedBy>
  <cp:revision>2</cp:revision>
  <cp:lastPrinted>2014-12-19T13:11:00Z</cp:lastPrinted>
  <dcterms:created xsi:type="dcterms:W3CDTF">2018-06-06T13:06:00Z</dcterms:created>
  <dcterms:modified xsi:type="dcterms:W3CDTF">2018-06-06T13:06:00Z</dcterms:modified>
</cp:coreProperties>
</file>