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A454EB" w14:textId="77777777" w:rsidR="00376BDC" w:rsidRDefault="00376BDC">
      <w:pPr>
        <w:pStyle w:val="t1"/>
        <w:rPr>
          <w:rFonts w:ascii="Segoe UI" w:hAnsi="Segoe UI" w:cs="Segoe UI"/>
        </w:rPr>
      </w:pPr>
      <w:r>
        <w:rPr>
          <w:rFonts w:ascii="Segoe UI" w:hAnsi="Segoe UI" w:cs="Segoe UI"/>
        </w:rPr>
        <w:t>Cuidar em Crise</w:t>
      </w:r>
    </w:p>
    <w:p w14:paraId="375A78AA" w14:textId="77777777" w:rsidR="00376BDC" w:rsidRDefault="00376BDC">
      <w:pPr>
        <w:pStyle w:val="s1"/>
        <w:rPr>
          <w:rFonts w:ascii="Segoe UI" w:hAnsi="Segoe UI" w:cs="Segoe UI"/>
          <w:color w:val="2B2B2B"/>
        </w:rPr>
      </w:pPr>
      <w:r>
        <w:rPr>
          <w:rFonts w:ascii="Segoe UI" w:hAnsi="Segoe UI" w:cs="Segoe UI"/>
          <w:color w:val="2B2B2B"/>
        </w:rPr>
        <w:t>Primeiros socorros psicológicos para cuidadores de pessoas com demência</w:t>
      </w:r>
    </w:p>
    <w:p w14:paraId="24D3DB90" w14:textId="77777777" w:rsidR="00376BDC" w:rsidRDefault="00376BDC">
      <w:pPr>
        <w:pStyle w:val="s1"/>
        <w:rPr>
          <w:rFonts w:ascii="Segoe UI" w:hAnsi="Segoe UI" w:cs="Segoe UI"/>
          <w:color w:val="2B2B2B"/>
        </w:rPr>
      </w:pPr>
      <w:r>
        <w:rPr>
          <w:rFonts w:ascii="Segoe UI" w:hAnsi="Segoe UI" w:cs="Segoe UI"/>
          <w:color w:val="2B2B2B"/>
        </w:rPr>
        <w:t> </w:t>
      </w:r>
    </w:p>
    <w:p w14:paraId="6E9AF9ED" w14:textId="77777777" w:rsidR="00376BDC" w:rsidRDefault="00376BDC">
      <w:pPr>
        <w:pStyle w:val="s1"/>
        <w:rPr>
          <w:rFonts w:ascii="Segoe UI" w:hAnsi="Segoe UI" w:cs="Segoe UI"/>
          <w:color w:val="2B2B2B"/>
        </w:rPr>
      </w:pPr>
      <w:r>
        <w:rPr>
          <w:rFonts w:ascii="Segoe UI" w:hAnsi="Segoe UI" w:cs="Segoe UI"/>
          <w:b/>
          <w:bCs/>
          <w:color w:val="2B2B2B"/>
        </w:rPr>
        <w:t>S5 — Protótipo da lição</w:t>
      </w:r>
    </w:p>
    <w:p w14:paraId="4A72F867" w14:textId="77777777" w:rsidR="00376BDC" w:rsidRDefault="00376BDC">
      <w:pPr>
        <w:pStyle w:val="s1"/>
        <w:rPr>
          <w:rFonts w:ascii="Segoe UI" w:hAnsi="Segoe UI" w:cs="Segoe UI"/>
          <w:color w:val="2B2B2B"/>
        </w:rPr>
      </w:pPr>
      <w:r>
        <w:rPr>
          <w:rFonts w:ascii="Segoe UI" w:hAnsi="Segoe UI" w:cs="Segoe UI"/>
          <w:color w:val="2B2B2B"/>
        </w:rPr>
        <w:t>Lição 2 · Preparar antes</w:t>
      </w:r>
    </w:p>
    <w:p w14:paraId="37B05246" w14:textId="77777777" w:rsidR="00376BDC" w:rsidRDefault="00376BDC">
      <w:pPr>
        <w:pStyle w:val="s1"/>
        <w:rPr>
          <w:rFonts w:ascii="Segoe UI" w:hAnsi="Segoe UI" w:cs="Segoe UI"/>
          <w:color w:val="2B2B2B"/>
        </w:rPr>
      </w:pPr>
      <w:r>
        <w:rPr>
          <w:rFonts w:ascii="Segoe UI" w:hAnsi="Segoe UI" w:cs="Segoe UI"/>
          <w:color w:val="2B2B2B"/>
        </w:rPr>
        <w:t> </w:t>
      </w:r>
    </w:p>
    <w:p w14:paraId="02510C85" w14:textId="77777777" w:rsidR="00376BDC" w:rsidRDefault="00376BDC">
      <w:pPr>
        <w:pStyle w:val="s1"/>
        <w:rPr>
          <w:rFonts w:ascii="Segoe UI" w:hAnsi="Segoe UI" w:cs="Segoe UI"/>
          <w:color w:val="2B2B2B"/>
        </w:rPr>
      </w:pPr>
      <w:r>
        <w:rPr>
          <w:rFonts w:ascii="Segoe UI" w:hAnsi="Segoe UI" w:cs="Segoe UI"/>
          <w:color w:val="2B2B2B"/>
        </w:rPr>
        <w:t> </w:t>
      </w:r>
    </w:p>
    <w:p w14:paraId="7A59E98F" w14:textId="77777777" w:rsidR="00376BDC" w:rsidRDefault="00376BDC">
      <w:pPr>
        <w:pStyle w:val="cc"/>
        <w:spacing w:before="100" w:after="100"/>
        <w:rPr>
          <w:rFonts w:ascii="Segoe UI" w:hAnsi="Segoe UI" w:cs="Segoe UI"/>
          <w:color w:val="2B2B2B"/>
          <w:sz w:val="21"/>
          <w:szCs w:val="21"/>
        </w:rPr>
      </w:pPr>
      <w:r>
        <w:rPr>
          <w:rFonts w:ascii="Segoe UI" w:hAnsi="Segoe UI" w:cs="Segoe UI"/>
          <w:color w:val="2B2B2B"/>
          <w:sz w:val="21"/>
          <w:szCs w:val="21"/>
        </w:rPr>
        <w:t>Tiago Teixeira (1240493)</w:t>
      </w:r>
    </w:p>
    <w:p w14:paraId="66620956" w14:textId="77777777" w:rsidR="00376BDC" w:rsidRDefault="00376BDC">
      <w:pPr>
        <w:pStyle w:val="cc"/>
        <w:spacing w:before="100" w:after="100"/>
        <w:rPr>
          <w:rFonts w:ascii="Segoe UI" w:hAnsi="Segoe UI" w:cs="Segoe UI"/>
          <w:color w:val="2B2B2B"/>
          <w:sz w:val="21"/>
          <w:szCs w:val="21"/>
        </w:rPr>
      </w:pPr>
      <w:r>
        <w:rPr>
          <w:rFonts w:ascii="Segoe UI" w:hAnsi="Segoe UI" w:cs="Segoe UI"/>
          <w:color w:val="2B2B2B"/>
          <w:sz w:val="21"/>
          <w:szCs w:val="21"/>
        </w:rPr>
        <w:t>CAMUL 2026/2027 · P1 · Grupo 1 · ISEP</w:t>
      </w:r>
    </w:p>
    <w:p w14:paraId="5A0D18DC" w14:textId="77777777" w:rsidR="00376BDC" w:rsidRDefault="00376BDC">
      <w:pPr>
        <w:pStyle w:val="cc"/>
        <w:spacing w:before="100" w:after="100"/>
        <w:rPr>
          <w:rFonts w:ascii="Segoe UI" w:hAnsi="Segoe UI" w:cs="Segoe UI"/>
          <w:color w:val="2B2B2B"/>
          <w:sz w:val="21"/>
          <w:szCs w:val="21"/>
        </w:rPr>
      </w:pPr>
      <w:r>
        <w:rPr>
          <w:rFonts w:ascii="Segoe UI" w:hAnsi="Segoe UI" w:cs="Segoe UI"/>
          <w:color w:val="2B2B2B"/>
          <w:sz w:val="21"/>
          <w:szCs w:val="21"/>
        </w:rPr>
        <w:t>27/10/2026</w:t>
      </w:r>
    </w:p>
    <w:p w14:paraId="437F89FC" w14:textId="77777777" w:rsidR="00376BDC" w:rsidRDefault="00376BDC">
      <w:pPr>
        <w:pStyle w:val="Heading1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lastRenderedPageBreak/>
        <w:t>1. Ponto de situação</w:t>
      </w:r>
    </w:p>
    <w:p w14:paraId="0EDD6F21" w14:textId="77777777" w:rsidR="00376BDC" w:rsidRDefault="00376BDC">
      <w:pPr>
        <w:pStyle w:val="NormalWeb"/>
        <w:rPr>
          <w:rFonts w:ascii="Segoe UI" w:hAnsi="Segoe UI" w:cs="Segoe UI"/>
          <w:color w:val="2B2B2B"/>
          <w:sz w:val="21"/>
          <w:szCs w:val="21"/>
        </w:rPr>
      </w:pPr>
      <w:r>
        <w:rPr>
          <w:rFonts w:ascii="Segoe UI" w:hAnsi="Segoe UI" w:cs="Segoe UI"/>
          <w:color w:val="2B2B2B"/>
          <w:sz w:val="21"/>
          <w:szCs w:val="21"/>
        </w:rPr>
        <w:t>O S5 pede um protótipo consistente de cada lição, para corrigir problemas antes da integração (S6). A L2 está completa na Udemy: secção 2 «Preparar antes», com 3 vídeos, a atividade, o quiz e a síntese.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95"/>
        <w:gridCol w:w="1158"/>
        <w:gridCol w:w="5597"/>
      </w:tblGrid>
      <w:tr w:rsidR="006E6167" w14:paraId="02567B41" w14:textId="77777777">
        <w:tc>
          <w:tcPr>
            <w:tcW w:w="150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ECEAE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FFCEBA6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b/>
                <w:bCs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2B2B2B"/>
                <w:sz w:val="19"/>
                <w:szCs w:val="19"/>
              </w:rPr>
              <w:t>Pedido do enunciado</w:t>
            </w:r>
          </w:p>
        </w:tc>
        <w:tc>
          <w:tcPr>
            <w:tcW w:w="60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ECEAE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4E93505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b/>
                <w:bCs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2B2B2B"/>
                <w:sz w:val="19"/>
                <w:szCs w:val="19"/>
              </w:rPr>
              <w:t>Estado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ECEAE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1A3C202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b/>
                <w:bCs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2B2B2B"/>
                <w:sz w:val="19"/>
                <w:szCs w:val="19"/>
              </w:rPr>
              <w:t>O que existe</w:t>
            </w:r>
          </w:p>
        </w:tc>
      </w:tr>
      <w:tr w:rsidR="006E6167" w14:paraId="0D2C3C2D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AC32CC1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Estrutura e conteúdos já concretizados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C98B9AC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Feito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A17C6A3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Secção 2 completa na Udemy (5 de 5 itens): Aula 5 gancho · Aula 6 conteúdo · Aula 7 atividade · Teste 2 · Aula 8 síntese. Textos finais (secção 2).</w:t>
            </w:r>
          </w:p>
        </w:tc>
      </w:tr>
      <w:tr w:rsidR="006E6167" w14:paraId="19342D2F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50D3F78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Recursos multimédia principais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848D67B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Feito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D58F823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3 vídeos em Full HD com voz própria, ilustrações Storyset, planos de pormenor filmados, visita 3D gravada, ícones, música e sons (secção 3).</w:t>
            </w:r>
          </w:p>
        </w:tc>
      </w:tr>
      <w:tr w:rsidR="006E6167" w14:paraId="31F35007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1B62F15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Matterport funcional ou em fase avançada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538E549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Feito (plano B)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2C10541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Visita «Caça ao kit» gravada no Matterport Discover (66 s, 8 paragens) com 8 etiquetas, dentro do vídeo da Aula 6, e link «Visita 3D» na Aula 7 (secção 4).</w:t>
            </w:r>
          </w:p>
        </w:tc>
      </w:tr>
      <w:tr w:rsidR="006E6167" w14:paraId="0EC0FF1D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E51E5F9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Atividades/questões de avaliação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6F05B99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Feito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DF6C3C3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Atividade «Complete o kit» com 3 PDFs e quiz de 4 perguntas com feedback por opção, revistos com o feedback do S3 e testados como aluno (secção 5).</w:t>
            </w:r>
          </w:p>
        </w:tc>
      </w:tr>
      <w:tr w:rsidR="006E6167" w14:paraId="0E48B34A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D07A4E6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Atualização do Gantt, se necessária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94DC938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Por decidir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82D55FD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Desde o S4 o trabalho é individual por lição. A atualização do Gantt (S5–S8) fica para decidir com o grupo.</w:t>
            </w:r>
          </w:p>
        </w:tc>
      </w:tr>
    </w:tbl>
    <w:p w14:paraId="1612D256" w14:textId="77777777" w:rsidR="00376BDC" w:rsidRDefault="00376BDC">
      <w:pPr>
        <w:pStyle w:val="Heading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O que mudou desde o S4</w:t>
      </w:r>
    </w:p>
    <w:p w14:paraId="6B1BE669" w14:textId="77777777" w:rsidR="00376BDC" w:rsidRDefault="00376BDC">
      <w:pPr>
        <w:numPr>
          <w:ilvl w:val="0"/>
          <w:numId w:val="1"/>
        </w:numPr>
        <w:spacing w:before="60" w:after="60"/>
        <w:rPr>
          <w:rFonts w:ascii="Segoe UI" w:eastAsia="Times New Roman" w:hAnsi="Segoe UI" w:cs="Segoe UI"/>
          <w:color w:val="2B2B2B"/>
          <w:sz w:val="21"/>
          <w:szCs w:val="21"/>
        </w:rPr>
      </w:pPr>
      <w:r>
        <w:rPr>
          <w:rFonts w:ascii="Segoe UI" w:eastAsia="Times New Roman" w:hAnsi="Segoe UI" w:cs="Segoe UI"/>
          <w:b/>
          <w:bCs/>
          <w:color w:val="2B2B2B"/>
          <w:sz w:val="21"/>
          <w:szCs w:val="21"/>
        </w:rPr>
        <w:t>Feedback do S3 (20/10):</w:t>
      </w:r>
      <w:r>
        <w:rPr>
          <w:rFonts w:ascii="Segoe UI" w:eastAsia="Times New Roman" w:hAnsi="Segoe UI" w:cs="Segoe UI"/>
          <w:color w:val="2B2B2B"/>
          <w:sz w:val="21"/>
          <w:szCs w:val="21"/>
        </w:rPr>
        <w:t xml:space="preserve"> as crises passam a estar também na atividade e no Matterport. A atividade começa por «Uma cheia, um incêndio ou um conflito armado podem obrigar a sair de casa em poucos minutos.» e 3 etiquetas da visita referem incêndio, cheia e guerra.</w:t>
      </w:r>
    </w:p>
    <w:p w14:paraId="28633AB0" w14:textId="77777777" w:rsidR="00376BDC" w:rsidRDefault="00376BDC">
      <w:pPr>
        <w:numPr>
          <w:ilvl w:val="0"/>
          <w:numId w:val="1"/>
        </w:numPr>
        <w:spacing w:before="60" w:after="60"/>
        <w:rPr>
          <w:rFonts w:ascii="Segoe UI" w:eastAsia="Times New Roman" w:hAnsi="Segoe UI" w:cs="Segoe UI"/>
          <w:color w:val="2B2B2B"/>
          <w:sz w:val="21"/>
          <w:szCs w:val="21"/>
        </w:rPr>
      </w:pPr>
      <w:r>
        <w:rPr>
          <w:rFonts w:ascii="Segoe UI" w:eastAsia="Times New Roman" w:hAnsi="Segoe UI" w:cs="Segoe UI"/>
          <w:b/>
          <w:bCs/>
          <w:color w:val="2B2B2B"/>
          <w:sz w:val="21"/>
          <w:szCs w:val="21"/>
        </w:rPr>
        <w:t>Matterport em plano B</w:t>
      </w:r>
      <w:r>
        <w:rPr>
          <w:rFonts w:ascii="Segoe UI" w:eastAsia="Times New Roman" w:hAnsi="Segoe UI" w:cs="Segoe UI"/>
          <w:color w:val="2B2B2B"/>
          <w:sz w:val="21"/>
          <w:szCs w:val="21"/>
        </w:rPr>
        <w:t xml:space="preserve"> (decidido a 23/10, igual à L1): em vez da casa capturada pelo grupo, um espaço público do Matterport Discover, gravado, com as etiquetas no vídeo. A casa do grupo passa para o S6.</w:t>
      </w:r>
    </w:p>
    <w:p w14:paraId="01CF4530" w14:textId="5B843C25" w:rsidR="00376BDC" w:rsidRDefault="005C4F9F">
      <w:pPr>
        <w:numPr>
          <w:ilvl w:val="0"/>
          <w:numId w:val="1"/>
        </w:numPr>
        <w:spacing w:before="60" w:after="60"/>
        <w:rPr>
          <w:rFonts w:ascii="Segoe UI" w:eastAsia="Times New Roman" w:hAnsi="Segoe UI" w:cs="Segoe UI"/>
          <w:color w:val="2B2B2B"/>
          <w:sz w:val="21"/>
          <w:szCs w:val="21"/>
        </w:rPr>
      </w:pPr>
      <w:r>
        <w:rPr>
          <w:rFonts w:ascii="Segoe UI" w:eastAsia="Times New Roman" w:hAnsi="Segoe UI" w:cs="Segoe UI"/>
          <w:b/>
          <w:bCs/>
          <w:color w:val="2B2B2B"/>
          <w:sz w:val="21"/>
          <w:szCs w:val="21"/>
        </w:rPr>
        <w:t>Ilustrações Storyset (estilos Amico e Pana)</w:t>
      </w:r>
      <w:r w:rsidR="00376BDC">
        <w:rPr>
          <w:rFonts w:ascii="Segoe UI" w:eastAsia="Times New Roman" w:hAnsi="Segoe UI" w:cs="Segoe UI"/>
          <w:color w:val="2B2B2B"/>
          <w:sz w:val="21"/>
          <w:szCs w:val="21"/>
        </w:rPr>
        <w:t xml:space="preserve">, recoloridas: </w:t>
      </w:r>
      <w:r w:rsidR="00376BDC">
        <w:rPr>
          <w:rStyle w:val="az1"/>
          <w:rFonts w:ascii="Segoe UI" w:eastAsia="Times New Roman" w:hAnsi="Segoe UI" w:cs="Segoe UI"/>
          <w:sz w:val="21"/>
          <w:szCs w:val="21"/>
        </w:rPr>
        <w:t>azul</w:t>
      </w:r>
      <w:r w:rsidR="00376BDC">
        <w:rPr>
          <w:rFonts w:ascii="Segoe UI" w:eastAsia="Times New Roman" w:hAnsi="Segoe UI" w:cs="Segoe UI"/>
          <w:color w:val="2B2B2B"/>
          <w:sz w:val="21"/>
          <w:szCs w:val="21"/>
        </w:rPr>
        <w:t xml:space="preserve"> = D. Rosa (a pessoa), </w:t>
      </w:r>
      <w:r w:rsidR="00376BDC">
        <w:rPr>
          <w:rStyle w:val="lj1"/>
          <w:rFonts w:ascii="Segoe UI" w:eastAsia="Times New Roman" w:hAnsi="Segoe UI" w:cs="Segoe UI"/>
          <w:sz w:val="21"/>
          <w:szCs w:val="21"/>
        </w:rPr>
        <w:t>laranja</w:t>
      </w:r>
      <w:r w:rsidR="00376BDC">
        <w:rPr>
          <w:rFonts w:ascii="Segoe UI" w:eastAsia="Times New Roman" w:hAnsi="Segoe UI" w:cs="Segoe UI"/>
          <w:color w:val="2B2B2B"/>
          <w:sz w:val="21"/>
          <w:szCs w:val="21"/>
        </w:rPr>
        <w:t xml:space="preserve"> = Ana (quem cuida).</w:t>
      </w:r>
    </w:p>
    <w:p w14:paraId="079DEE59" w14:textId="77777777" w:rsidR="00376BDC" w:rsidRDefault="00376BDC">
      <w:pPr>
        <w:numPr>
          <w:ilvl w:val="0"/>
          <w:numId w:val="1"/>
        </w:numPr>
        <w:spacing w:before="60" w:after="60"/>
        <w:rPr>
          <w:rFonts w:ascii="Segoe UI" w:eastAsia="Times New Roman" w:hAnsi="Segoe UI" w:cs="Segoe UI"/>
          <w:color w:val="2B2B2B"/>
          <w:sz w:val="21"/>
          <w:szCs w:val="21"/>
        </w:rPr>
      </w:pPr>
      <w:r>
        <w:rPr>
          <w:rFonts w:ascii="Segoe UI" w:eastAsia="Times New Roman" w:hAnsi="Segoe UI" w:cs="Segoe UI"/>
          <w:b/>
          <w:bCs/>
          <w:color w:val="2B2B2B"/>
          <w:sz w:val="21"/>
          <w:szCs w:val="21"/>
        </w:rPr>
        <w:t>Planos de pormenor</w:t>
      </w:r>
      <w:r>
        <w:rPr>
          <w:rFonts w:ascii="Segoe UI" w:eastAsia="Times New Roman" w:hAnsi="Segoe UI" w:cs="Segoe UI"/>
          <w:color w:val="2B2B2B"/>
          <w:sz w:val="21"/>
          <w:szCs w:val="21"/>
        </w:rPr>
        <w:t xml:space="preserve"> filmados com o telemóvel: só as mãos e os objetos, sem nomes nem caras reais.</w:t>
      </w:r>
    </w:p>
    <w:p w14:paraId="50CD90BE" w14:textId="77777777" w:rsidR="00376BDC" w:rsidRDefault="00376BDC">
      <w:pPr>
        <w:numPr>
          <w:ilvl w:val="0"/>
          <w:numId w:val="1"/>
        </w:numPr>
        <w:spacing w:before="60" w:after="60"/>
        <w:rPr>
          <w:rFonts w:ascii="Segoe UI" w:eastAsia="Times New Roman" w:hAnsi="Segoe UI" w:cs="Segoe UI"/>
          <w:color w:val="2B2B2B"/>
          <w:sz w:val="21"/>
          <w:szCs w:val="21"/>
        </w:rPr>
      </w:pPr>
      <w:r>
        <w:rPr>
          <w:rFonts w:ascii="Segoe UI" w:eastAsia="Times New Roman" w:hAnsi="Segoe UI" w:cs="Segoe UI"/>
          <w:b/>
          <w:bCs/>
          <w:color w:val="2B2B2B"/>
          <w:sz w:val="21"/>
          <w:szCs w:val="21"/>
        </w:rPr>
        <w:t>Voz própria</w:t>
      </w:r>
      <w:r>
        <w:rPr>
          <w:rFonts w:ascii="Segoe UI" w:eastAsia="Times New Roman" w:hAnsi="Segoe UI" w:cs="Segoe UI"/>
          <w:color w:val="2B2B2B"/>
          <w:sz w:val="21"/>
          <w:szCs w:val="21"/>
        </w:rPr>
        <w:t>, câmara desligada e sem avatar, como decidido no grupo para as 5 lições.</w:t>
      </w:r>
    </w:p>
    <w:p w14:paraId="7936B3A2" w14:textId="77777777" w:rsidR="00376BDC" w:rsidRDefault="00376BDC">
      <w:pPr>
        <w:numPr>
          <w:ilvl w:val="0"/>
          <w:numId w:val="1"/>
        </w:numPr>
        <w:spacing w:before="60" w:after="60"/>
        <w:rPr>
          <w:rFonts w:ascii="Segoe UI" w:eastAsia="Times New Roman" w:hAnsi="Segoe UI" w:cs="Segoe UI"/>
          <w:color w:val="2B2B2B"/>
          <w:sz w:val="21"/>
          <w:szCs w:val="21"/>
        </w:rPr>
      </w:pPr>
      <w:r>
        <w:rPr>
          <w:rFonts w:ascii="Segoe UI" w:eastAsia="Times New Roman" w:hAnsi="Segoe UI" w:cs="Segoe UI"/>
          <w:b/>
          <w:bCs/>
          <w:color w:val="2B2B2B"/>
          <w:sz w:val="21"/>
          <w:szCs w:val="21"/>
        </w:rPr>
        <w:t>Duração:</w:t>
      </w:r>
      <w:r>
        <w:rPr>
          <w:rFonts w:ascii="Segoe UI" w:eastAsia="Times New Roman" w:hAnsi="Segoe UI" w:cs="Segoe UI"/>
          <w:color w:val="2B2B2B"/>
          <w:sz w:val="21"/>
          <w:szCs w:val="21"/>
        </w:rPr>
        <w:t xml:space="preserve"> a visita passou de ≈ 40 s para 66 s, e a narração do diap. 6 acompanha as 8 paragens. Com a voz gravada, a lição tem ≈ 7,5 min.</w:t>
      </w:r>
    </w:p>
    <w:p w14:paraId="429650FA" w14:textId="77777777" w:rsidR="00376BDC" w:rsidRDefault="00376BDC">
      <w:pPr>
        <w:numPr>
          <w:ilvl w:val="0"/>
          <w:numId w:val="1"/>
        </w:numPr>
        <w:spacing w:before="60" w:after="60"/>
        <w:rPr>
          <w:rFonts w:ascii="Segoe UI" w:eastAsia="Times New Roman" w:hAnsi="Segoe UI" w:cs="Segoe UI"/>
          <w:color w:val="2B2B2B"/>
          <w:sz w:val="21"/>
          <w:szCs w:val="21"/>
        </w:rPr>
      </w:pPr>
      <w:r>
        <w:rPr>
          <w:rFonts w:ascii="Segoe UI" w:eastAsia="Times New Roman" w:hAnsi="Segoe UI" w:cs="Segoe UI"/>
          <w:b/>
          <w:bCs/>
          <w:color w:val="2B2B2B"/>
          <w:sz w:val="21"/>
          <w:szCs w:val="21"/>
        </w:rPr>
        <w:t>Feedback do S4:</w:t>
      </w:r>
      <w:r>
        <w:rPr>
          <w:rFonts w:ascii="Segoe UI" w:eastAsia="Times New Roman" w:hAnsi="Segoe UI" w:cs="Segoe UI"/>
          <w:color w:val="2B2B2B"/>
          <w:sz w:val="21"/>
          <w:szCs w:val="21"/>
        </w:rPr>
        <w:t xml:space="preserve"> ainda não chegou; fica registado no S6.</w:t>
      </w:r>
    </w:p>
    <w:p w14:paraId="1BAD5BDE" w14:textId="77777777" w:rsidR="00376BDC" w:rsidRDefault="00376BDC">
      <w:pPr>
        <w:pStyle w:val="Heading1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lastRenderedPageBreak/>
        <w:t>2. Estrutura na Udemy</w:t>
      </w:r>
    </w:p>
    <w:p w14:paraId="64AA0D57" w14:textId="77777777" w:rsidR="00376BDC" w:rsidRDefault="00376BDC">
      <w:pPr>
        <w:pStyle w:val="NormalWeb"/>
        <w:rPr>
          <w:rFonts w:ascii="Segoe UI" w:hAnsi="Segoe UI" w:cs="Segoe UI"/>
          <w:color w:val="2B2B2B"/>
          <w:sz w:val="21"/>
          <w:szCs w:val="21"/>
        </w:rPr>
      </w:pPr>
      <w:r>
        <w:rPr>
          <w:rFonts w:ascii="Segoe UI" w:hAnsi="Segoe UI" w:cs="Segoe UI"/>
          <w:color w:val="2B2B2B"/>
          <w:sz w:val="21"/>
          <w:szCs w:val="21"/>
        </w:rPr>
        <w:t>Secção 2 «Preparar antes», com a mesma estrutura da L1: gancho → conteúdo → atividade → quiz → síntese. A Udemy numera as aulas seguidas no curso todo, por isso a L2 começa na Aula 5.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66"/>
      </w:tblGrid>
      <w:tr w:rsidR="006E6167" w14:paraId="184B19ED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60" w:type="dxa"/>
              <w:bottom w:w="160" w:type="dxa"/>
              <w:right w:w="60" w:type="dxa"/>
            </w:tcMar>
            <w:hideMark/>
          </w:tcPr>
          <w:p w14:paraId="6ACEBD8F" w14:textId="77777777" w:rsidR="00376BDC" w:rsidRDefault="00376BDC">
            <w:pPr>
              <w:spacing w:before="120" w:after="120"/>
              <w:jc w:val="center"/>
              <w:rPr>
                <w:rFonts w:ascii="Segoe UI" w:eastAsia="Times New Roman" w:hAnsi="Segoe UI" w:cs="Segoe UI"/>
                <w:color w:val="666666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noProof/>
                <w:color w:val="666666"/>
                <w:sz w:val="17"/>
                <w:szCs w:val="17"/>
              </w:rPr>
              <w:drawing>
                <wp:inline distT="0" distB="0" distL="0" distR="0" wp14:anchorId="2D8A4A00" wp14:editId="10FAC533">
                  <wp:extent cx="2857500" cy="2607816"/>
                  <wp:effectExtent l="0" t="0" r="0" b="254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lum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26078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Segoe UI" w:eastAsia="Times New Roman" w:hAnsi="Segoe UI" w:cs="Segoe UI"/>
                <w:color w:val="666666"/>
                <w:sz w:val="17"/>
                <w:szCs w:val="17"/>
              </w:rPr>
              <w:br/>
              <w:t>Secção 2 em pré-visualização como aluno (25/10/2026)</w:t>
            </w:r>
          </w:p>
        </w:tc>
      </w:tr>
    </w:tbl>
    <w:p w14:paraId="142E600F" w14:textId="77777777" w:rsidR="00376BDC" w:rsidRDefault="00376BDC">
      <w:pPr>
        <w:rPr>
          <w:rFonts w:ascii="Segoe UI" w:eastAsia="Times New Roman" w:hAnsi="Segoe UI" w:cs="Segoe UI"/>
          <w:vanish/>
          <w:color w:val="2B2B2B"/>
          <w:sz w:val="21"/>
          <w:szCs w:val="21"/>
        </w:rPr>
      </w:pP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81"/>
        <w:gridCol w:w="2895"/>
        <w:gridCol w:w="1351"/>
        <w:gridCol w:w="2123"/>
      </w:tblGrid>
      <w:tr w:rsidR="006E6167" w14:paraId="733AC0C4" w14:textId="77777777">
        <w:tc>
          <w:tcPr>
            <w:tcW w:w="170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ECEAE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227D373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b/>
                <w:bCs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2B2B2B"/>
                <w:sz w:val="19"/>
                <w:szCs w:val="19"/>
              </w:rPr>
              <w:t>Aula</w:t>
            </w:r>
          </w:p>
        </w:tc>
        <w:tc>
          <w:tcPr>
            <w:tcW w:w="150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ECEAE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CE7BEDD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b/>
                <w:bCs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2B2B2B"/>
                <w:sz w:val="19"/>
                <w:szCs w:val="19"/>
              </w:rPr>
              <w:t>Tipo</w:t>
            </w:r>
          </w:p>
        </w:tc>
        <w:tc>
          <w:tcPr>
            <w:tcW w:w="70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ECEAE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1920731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b/>
                <w:bCs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2B2B2B"/>
                <w:sz w:val="19"/>
                <w:szCs w:val="19"/>
              </w:rPr>
              <w:t>Diapositivos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ECEAE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A2AB3A7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b/>
                <w:bCs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2B2B2B"/>
                <w:sz w:val="19"/>
                <w:szCs w:val="19"/>
              </w:rPr>
              <w:t>Duração</w:t>
            </w:r>
          </w:p>
        </w:tc>
      </w:tr>
      <w:tr w:rsidR="006E6167" w14:paraId="760AF1ED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0021AC3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Aula 5 · O dia em que nada estava pronto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BC9728B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Vídeo (gancho)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A3C382E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1–3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34415F3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0:34</w:t>
            </w:r>
          </w:p>
        </w:tc>
      </w:tr>
      <w:tr w:rsidR="006E6167" w14:paraId="5DB31AFB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CF00B75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Aula 6 · Preparar antes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FF452CF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Vídeo (conteúdo, com a visita 3D)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B1997BB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4–9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FDEB42E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3:00</w:t>
            </w:r>
          </w:p>
        </w:tc>
      </w:tr>
      <w:tr w:rsidR="006E6167" w14:paraId="621017FD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B1EF9F5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Aula 7 · Atividade: complete o kit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E67FFA0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Artigo + 3 PDFs para descarregar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6C66BDF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—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525468A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≈ 2 min</w:t>
            </w:r>
          </w:p>
        </w:tc>
      </w:tr>
      <w:tr w:rsidR="006E6167" w14:paraId="2C5E3020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E75286B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Teste 2 · Quiz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F9C4CBE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Quiz, 4 perguntas de escolha múltipla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A38CD84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—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0313F81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≈ 1,5 min</w:t>
            </w:r>
          </w:p>
        </w:tc>
      </w:tr>
      <w:tr w:rsidR="006E6167" w14:paraId="1A997C08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46903A2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Aula 8 · Síntese e próximo passo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BBD26AF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Vídeo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281D054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10–11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9220EAB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0:22</w:t>
            </w:r>
          </w:p>
        </w:tc>
      </w:tr>
      <w:tr w:rsidR="006E6167" w14:paraId="161BE579" w14:textId="77777777">
        <w:tc>
          <w:tcPr>
            <w:tcW w:w="0" w:type="auto"/>
            <w:gridSpan w:val="3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D380471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2B2B2B"/>
                <w:sz w:val="19"/>
                <w:szCs w:val="19"/>
              </w:rPr>
              <w:t>Total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90F2C1B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2B2B2B"/>
                <w:sz w:val="19"/>
                <w:szCs w:val="19"/>
              </w:rPr>
              <w:t>≈ 7,5 min</w:t>
            </w: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 (3:56 de vídeo)</w:t>
            </w:r>
          </w:p>
        </w:tc>
      </w:tr>
    </w:tbl>
    <w:p w14:paraId="473F0861" w14:textId="77777777" w:rsidR="00376BDC" w:rsidRDefault="00376BDC">
      <w:pPr>
        <w:pStyle w:val="NormalWeb"/>
        <w:rPr>
          <w:rFonts w:ascii="Segoe UI" w:hAnsi="Segoe UI" w:cs="Segoe UI"/>
          <w:color w:val="2B2B2B"/>
          <w:sz w:val="21"/>
          <w:szCs w:val="21"/>
        </w:rPr>
      </w:pPr>
      <w:r>
        <w:rPr>
          <w:rFonts w:ascii="Segoe UI" w:hAnsi="Segoe UI" w:cs="Segoe UI"/>
          <w:b/>
          <w:bCs/>
          <w:color w:val="2B2B2B"/>
          <w:sz w:val="21"/>
          <w:szCs w:val="21"/>
        </w:rPr>
        <w:t>Testado em pré-visualização como aluno (25/10):</w:t>
      </w:r>
      <w:r>
        <w:rPr>
          <w:rFonts w:ascii="Segoe UI" w:hAnsi="Segoe UI" w:cs="Segoe UI"/>
          <w:color w:val="2B2B2B"/>
          <w:sz w:val="21"/>
          <w:szCs w:val="21"/>
        </w:rPr>
        <w:t xml:space="preserve"> ordem das aulas, vídeos, artigo da atividade, os 3 PDFs nos recursos, link «Visita 3D» e feedback do quiz. Falta testar no telemóvel (S6).</w:t>
      </w:r>
    </w:p>
    <w:p w14:paraId="58315EA2" w14:textId="77777777" w:rsidR="00376BDC" w:rsidRDefault="00376BDC">
      <w:pPr>
        <w:pStyle w:val="Heading1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lastRenderedPageBreak/>
        <w:t>3. Vídeos</w:t>
      </w:r>
    </w:p>
    <w:p w14:paraId="79084E2E" w14:textId="77777777" w:rsidR="00376BDC" w:rsidRDefault="00376BDC">
      <w:pPr>
        <w:pStyle w:val="NormalWeb"/>
        <w:rPr>
          <w:rFonts w:ascii="Segoe UI" w:hAnsi="Segoe UI" w:cs="Segoe UI"/>
          <w:color w:val="2B2B2B"/>
          <w:sz w:val="21"/>
          <w:szCs w:val="21"/>
        </w:rPr>
      </w:pPr>
      <w:r>
        <w:rPr>
          <w:rFonts w:ascii="Segoe UI" w:hAnsi="Segoe UI" w:cs="Segoe UI"/>
          <w:color w:val="2B2B2B"/>
          <w:sz w:val="21"/>
          <w:szCs w:val="21"/>
        </w:rPr>
        <w:t>Os 3 vídeos saem do mesmo PowerPoint (modelo comum do grupo, 1 diapositivo por cena, narração nas notas), exportado em Full HD 1080p com a narração e os tempos gravados.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68"/>
        <w:gridCol w:w="1114"/>
        <w:gridCol w:w="6168"/>
      </w:tblGrid>
      <w:tr w:rsidR="006E6167" w14:paraId="7E8830E1" w14:textId="77777777" w:rsidTr="005C4F9F">
        <w:tc>
          <w:tcPr>
            <w:tcW w:w="170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ECEAE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EAC390A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b/>
                <w:bCs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2B2B2B"/>
                <w:sz w:val="19"/>
                <w:szCs w:val="19"/>
              </w:rPr>
              <w:t>Vídeo</w:t>
            </w:r>
          </w:p>
        </w:tc>
        <w:tc>
          <w:tcPr>
            <w:tcW w:w="80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ECEAE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0151810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b/>
                <w:bCs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2B2B2B"/>
                <w:sz w:val="19"/>
                <w:szCs w:val="19"/>
              </w:rPr>
              <w:t>Duração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ECEAE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448F914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b/>
                <w:bCs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2B2B2B"/>
                <w:sz w:val="19"/>
                <w:szCs w:val="19"/>
              </w:rPr>
              <w:t>Link</w:t>
            </w:r>
          </w:p>
        </w:tc>
      </w:tr>
      <w:tr w:rsidR="006E6167" w14:paraId="04E0D5D6" w14:textId="77777777" w:rsidTr="005C4F9F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9C825EB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Aula 5 · Gancho (diap. 1–3)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E637DB7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0:34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9DAAB0C" w14:textId="4A688E55" w:rsidR="00376BDC" w:rsidRDefault="005C4F9F">
            <w:pPr>
              <w:spacing w:before="120" w:after="120"/>
              <w:rPr>
                <w:rFonts w:ascii="Segoe UI" w:eastAsia="Times New Roman" w:hAnsi="Segoe UI" w:cs="Segoe UI"/>
                <w:b/>
                <w:bCs/>
                <w:color w:val="2B2B2B"/>
                <w:sz w:val="19"/>
                <w:szCs w:val="19"/>
              </w:rPr>
            </w:pPr>
            <w:hyperlink r:id="rId6" w:history="1">
              <w:r w:rsidRPr="005C4F9F">
                <w:rPr>
                  <w:rStyle w:val="Hyperlink"/>
                  <w:rFonts w:ascii="Segoe UI" w:eastAsia="Times New Roman" w:hAnsi="Segoe UI" w:cs="Segoe UI"/>
                  <w:bCs/>
                  <w:sz w:val="19"/>
                  <w:szCs w:val="19"/>
                </w:rPr>
                <w:t>https://www.udemy.com/course/draft/7378943/learn/lecture/58716651</w:t>
              </w:r>
            </w:hyperlink>
          </w:p>
        </w:tc>
      </w:tr>
      <w:tr w:rsidR="006E6167" w14:paraId="52879640" w14:textId="77777777" w:rsidTr="005C4F9F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0782A7D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Aula 6 · Conteúdo (diap. 4–9)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D02DCA4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3:00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1D77A9C" w14:textId="7DE9687F" w:rsidR="00376BDC" w:rsidRDefault="005C4F9F">
            <w:pPr>
              <w:spacing w:before="120" w:after="120"/>
              <w:rPr>
                <w:rFonts w:ascii="Segoe UI" w:eastAsia="Times New Roman" w:hAnsi="Segoe UI" w:cs="Segoe UI"/>
                <w:b/>
                <w:bCs/>
                <w:color w:val="2B2B2B"/>
                <w:sz w:val="19"/>
                <w:szCs w:val="19"/>
              </w:rPr>
            </w:pPr>
            <w:hyperlink r:id="rId7" w:history="1">
              <w:r w:rsidRPr="005C4F9F">
                <w:rPr>
                  <w:rStyle w:val="Hyperlink"/>
                  <w:rFonts w:ascii="Segoe UI" w:eastAsia="Times New Roman" w:hAnsi="Segoe UI" w:cs="Segoe UI"/>
                  <w:bCs/>
                  <w:sz w:val="19"/>
                  <w:szCs w:val="19"/>
                </w:rPr>
                <w:t>https://www.udemy.com/course/draft/7378943/learn/lecture/58716667</w:t>
              </w:r>
            </w:hyperlink>
          </w:p>
        </w:tc>
      </w:tr>
      <w:tr w:rsidR="006E6167" w14:paraId="0214189F" w14:textId="77777777" w:rsidTr="005C4F9F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69BFE73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Aula 8 · Síntese (diap. 10–11)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97D5C85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0:22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9530C84" w14:textId="70D519DD" w:rsidR="00376BDC" w:rsidRDefault="005C4F9F">
            <w:pPr>
              <w:spacing w:before="120" w:after="120"/>
              <w:rPr>
                <w:rFonts w:ascii="Segoe UI" w:eastAsia="Times New Roman" w:hAnsi="Segoe UI" w:cs="Segoe UI"/>
                <w:b/>
                <w:bCs/>
                <w:color w:val="2B2B2B"/>
                <w:sz w:val="19"/>
                <w:szCs w:val="19"/>
              </w:rPr>
            </w:pPr>
            <w:hyperlink r:id="rId8" w:history="1">
              <w:r w:rsidRPr="005C4F9F">
                <w:rPr>
                  <w:rStyle w:val="Hyperlink"/>
                  <w:rFonts w:ascii="Segoe UI" w:eastAsia="Times New Roman" w:hAnsi="Segoe UI" w:cs="Segoe UI"/>
                  <w:bCs/>
                  <w:sz w:val="19"/>
                  <w:szCs w:val="19"/>
                </w:rPr>
                <w:t>https://www.udemy.com/course/draft/7378943/learn/lecture/58716685</w:t>
              </w:r>
            </w:hyperlink>
          </w:p>
        </w:tc>
      </w:tr>
    </w:tbl>
    <w:p w14:paraId="58013831" w14:textId="3D77B3DD" w:rsidR="00376BDC" w:rsidRDefault="00376BDC">
      <w:pPr>
        <w:pStyle w:val="NormalWeb"/>
        <w:rPr>
          <w:rFonts w:ascii="Segoe UI" w:hAnsi="Segoe UI" w:cs="Segoe UI"/>
          <w:color w:val="2B2B2B"/>
          <w:sz w:val="21"/>
          <w:szCs w:val="21"/>
        </w:rPr>
      </w:pPr>
      <w:r>
        <w:rPr>
          <w:rFonts w:ascii="Segoe UI" w:hAnsi="Segoe UI" w:cs="Segoe UI"/>
          <w:b/>
          <w:bCs/>
          <w:color w:val="2B2B2B"/>
          <w:sz w:val="21"/>
          <w:szCs w:val="21"/>
        </w:rPr>
        <w:t>Curso na Udemy:</w:t>
      </w:r>
      <w:r>
        <w:rPr>
          <w:rFonts w:ascii="Segoe UI" w:hAnsi="Segoe UI" w:cs="Segoe UI"/>
          <w:color w:val="2B2B2B"/>
          <w:sz w:val="21"/>
          <w:szCs w:val="21"/>
        </w:rPr>
        <w:t xml:space="preserve"> </w:t>
      </w:r>
      <w:hyperlink r:id="rId9" w:history="1">
        <w:r w:rsidR="005C4F9F" w:rsidRPr="005C4F9F">
          <w:rPr>
            <w:rStyle w:val="Hyperlink"/>
            <w:rFonts w:ascii="Segoe UI" w:hAnsi="Segoe UI" w:cs="Segoe UI"/>
            <w:sz w:val="21"/>
            <w:szCs w:val="21"/>
          </w:rPr>
          <w:t>https://www.udemy.com/course/draft/7378943/learn</w:t>
        </w:r>
      </w:hyperlink>
    </w:p>
    <w:p w14:paraId="41D5A4FE" w14:textId="77777777" w:rsidR="00376BDC" w:rsidRDefault="00376BDC">
      <w:pPr>
        <w:pStyle w:val="Heading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Fotogramas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33"/>
        <w:gridCol w:w="4833"/>
      </w:tblGrid>
      <w:tr w:rsidR="006E6167" w14:paraId="074C6240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60" w:type="dxa"/>
              <w:bottom w:w="160" w:type="dxa"/>
              <w:right w:w="60" w:type="dxa"/>
            </w:tcMar>
            <w:hideMark/>
          </w:tcPr>
          <w:p w14:paraId="3C27720D" w14:textId="77777777" w:rsidR="00376BDC" w:rsidRDefault="00376BDC">
            <w:pPr>
              <w:spacing w:before="120" w:after="120"/>
              <w:jc w:val="center"/>
              <w:rPr>
                <w:rFonts w:ascii="Segoe UI" w:eastAsia="Times New Roman" w:hAnsi="Segoe UI" w:cs="Segoe UI"/>
                <w:color w:val="666666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noProof/>
                <w:color w:val="666666"/>
                <w:sz w:val="17"/>
                <w:szCs w:val="17"/>
              </w:rPr>
              <w:drawing>
                <wp:inline distT="0" distB="0" distL="0" distR="0" wp14:anchorId="655E2EA2" wp14:editId="0E6D9918">
                  <wp:extent cx="2857500" cy="1607344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lum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16073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Segoe UI" w:eastAsia="Times New Roman" w:hAnsi="Segoe UI" w:cs="Segoe UI"/>
                <w:color w:val="666666"/>
                <w:sz w:val="17"/>
                <w:szCs w:val="17"/>
              </w:rPr>
              <w:br/>
              <w:t>Aula 5 · Abertura comum do curso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60" w:type="dxa"/>
              <w:bottom w:w="160" w:type="dxa"/>
              <w:right w:w="60" w:type="dxa"/>
            </w:tcMar>
            <w:hideMark/>
          </w:tcPr>
          <w:p w14:paraId="504F2507" w14:textId="77777777" w:rsidR="00376BDC" w:rsidRDefault="00376BDC">
            <w:pPr>
              <w:spacing w:before="120" w:after="120"/>
              <w:jc w:val="center"/>
              <w:rPr>
                <w:rFonts w:ascii="Segoe UI" w:eastAsia="Times New Roman" w:hAnsi="Segoe UI" w:cs="Segoe UI"/>
                <w:color w:val="666666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noProof/>
                <w:color w:val="666666"/>
                <w:sz w:val="17"/>
                <w:szCs w:val="17"/>
              </w:rPr>
              <w:drawing>
                <wp:inline distT="0" distB="0" distL="0" distR="0" wp14:anchorId="6C1DEC88" wp14:editId="1ECF3694">
                  <wp:extent cx="2857500" cy="1607344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lum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16073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Segoe UI" w:eastAsia="Times New Roman" w:hAnsi="Segoe UI" w:cs="Segoe UI"/>
                <w:color w:val="666666"/>
                <w:sz w:val="17"/>
                <w:szCs w:val="17"/>
              </w:rPr>
              <w:br/>
              <w:t>Aula 5 · Sem tempo: a Ana com pressa, a D. Rosa inquieta</w:t>
            </w:r>
          </w:p>
        </w:tc>
      </w:tr>
      <w:tr w:rsidR="006E6167" w14:paraId="1AEEEDEB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60" w:type="dxa"/>
              <w:bottom w:w="160" w:type="dxa"/>
              <w:right w:w="60" w:type="dxa"/>
            </w:tcMar>
            <w:hideMark/>
          </w:tcPr>
          <w:p w14:paraId="1861E986" w14:textId="77777777" w:rsidR="00376BDC" w:rsidRDefault="00376BDC">
            <w:pPr>
              <w:spacing w:before="120" w:after="120"/>
              <w:jc w:val="center"/>
              <w:rPr>
                <w:rFonts w:ascii="Segoe UI" w:eastAsia="Times New Roman" w:hAnsi="Segoe UI" w:cs="Segoe UI"/>
                <w:color w:val="666666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noProof/>
                <w:color w:val="666666"/>
                <w:sz w:val="17"/>
                <w:szCs w:val="17"/>
              </w:rPr>
              <w:drawing>
                <wp:inline distT="0" distB="0" distL="0" distR="0" wp14:anchorId="747C9402" wp14:editId="34AE53BD">
                  <wp:extent cx="2857500" cy="1607344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lum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16073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Segoe UI" w:eastAsia="Times New Roman" w:hAnsi="Segoe UI" w:cs="Segoe UI"/>
                <w:color w:val="666666"/>
                <w:sz w:val="17"/>
                <w:szCs w:val="17"/>
              </w:rPr>
              <w:br/>
              <w:t>Aula 5 · «Isso prepara-se hoje.»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60" w:type="dxa"/>
              <w:bottom w:w="160" w:type="dxa"/>
              <w:right w:w="60" w:type="dxa"/>
            </w:tcMar>
            <w:hideMark/>
          </w:tcPr>
          <w:p w14:paraId="7F487CF6" w14:textId="77777777" w:rsidR="00376BDC" w:rsidRDefault="00376BDC">
            <w:pPr>
              <w:spacing w:before="120" w:after="120"/>
              <w:jc w:val="center"/>
              <w:rPr>
                <w:rFonts w:ascii="Segoe UI" w:eastAsia="Times New Roman" w:hAnsi="Segoe UI" w:cs="Segoe UI"/>
                <w:color w:val="666666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noProof/>
                <w:color w:val="666666"/>
                <w:sz w:val="17"/>
                <w:szCs w:val="17"/>
              </w:rPr>
              <w:drawing>
                <wp:inline distT="0" distB="0" distL="0" distR="0" wp14:anchorId="3F539AF8" wp14:editId="1689848A">
                  <wp:extent cx="2857500" cy="1607344"/>
                  <wp:effectExtent l="0" t="0" r="0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lum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16073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Segoe UI" w:eastAsia="Times New Roman" w:hAnsi="Segoe UI" w:cs="Segoe UI"/>
                <w:color w:val="666666"/>
                <w:sz w:val="17"/>
                <w:szCs w:val="17"/>
              </w:rPr>
              <w:br/>
              <w:t>Aula 6 · Título: três coisas a preparar</w:t>
            </w:r>
          </w:p>
        </w:tc>
      </w:tr>
      <w:tr w:rsidR="006E6167" w14:paraId="0C38711B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60" w:type="dxa"/>
              <w:bottom w:w="160" w:type="dxa"/>
              <w:right w:w="60" w:type="dxa"/>
            </w:tcMar>
            <w:hideMark/>
          </w:tcPr>
          <w:p w14:paraId="5B2A1049" w14:textId="77777777" w:rsidR="00376BDC" w:rsidRDefault="00376BDC">
            <w:pPr>
              <w:spacing w:before="120" w:after="120"/>
              <w:jc w:val="center"/>
              <w:rPr>
                <w:rFonts w:ascii="Segoe UI" w:eastAsia="Times New Roman" w:hAnsi="Segoe UI" w:cs="Segoe UI"/>
                <w:color w:val="666666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noProof/>
                <w:color w:val="666666"/>
                <w:sz w:val="17"/>
                <w:szCs w:val="17"/>
              </w:rPr>
              <w:lastRenderedPageBreak/>
              <w:drawing>
                <wp:inline distT="0" distB="0" distL="0" distR="0" wp14:anchorId="40E43AD5" wp14:editId="13E014C5">
                  <wp:extent cx="2857500" cy="1607344"/>
                  <wp:effectExtent l="0" t="0" r="0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print">
                            <a:lum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16073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Segoe UI" w:eastAsia="Times New Roman" w:hAnsi="Segoe UI" w:cs="Segoe UI"/>
                <w:color w:val="666666"/>
                <w:sz w:val="17"/>
                <w:szCs w:val="17"/>
              </w:rPr>
              <w:br/>
              <w:t>Aula 6 · O kit: planos de pormenor + checklist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60" w:type="dxa"/>
              <w:bottom w:w="160" w:type="dxa"/>
              <w:right w:w="60" w:type="dxa"/>
            </w:tcMar>
            <w:hideMark/>
          </w:tcPr>
          <w:p w14:paraId="77BF9808" w14:textId="77777777" w:rsidR="00376BDC" w:rsidRDefault="00376BDC">
            <w:pPr>
              <w:spacing w:before="120" w:after="120"/>
              <w:jc w:val="center"/>
              <w:rPr>
                <w:rFonts w:ascii="Segoe UI" w:eastAsia="Times New Roman" w:hAnsi="Segoe UI" w:cs="Segoe UI"/>
                <w:color w:val="666666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noProof/>
                <w:color w:val="666666"/>
                <w:sz w:val="17"/>
                <w:szCs w:val="17"/>
              </w:rPr>
              <w:drawing>
                <wp:inline distT="0" distB="0" distL="0" distR="0" wp14:anchorId="5666BEDA" wp14:editId="5290B0EB">
                  <wp:extent cx="2857500" cy="1607344"/>
                  <wp:effectExtent l="0" t="0" r="0" b="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print">
                            <a:lum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16073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Segoe UI" w:eastAsia="Times New Roman" w:hAnsi="Segoe UI" w:cs="Segoe UI"/>
                <w:color w:val="666666"/>
                <w:sz w:val="17"/>
                <w:szCs w:val="17"/>
              </w:rPr>
              <w:br/>
              <w:t>Aula 6 · Um plano para si: contactos, 112 e SNS 24</w:t>
            </w:r>
          </w:p>
        </w:tc>
      </w:tr>
      <w:tr w:rsidR="006E6167" w14:paraId="3528AD69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60" w:type="dxa"/>
              <w:bottom w:w="160" w:type="dxa"/>
              <w:right w:w="60" w:type="dxa"/>
            </w:tcMar>
            <w:hideMark/>
          </w:tcPr>
          <w:p w14:paraId="6C57D892" w14:textId="77777777" w:rsidR="00376BDC" w:rsidRDefault="00376BDC">
            <w:pPr>
              <w:spacing w:before="120" w:after="120"/>
              <w:jc w:val="center"/>
              <w:rPr>
                <w:rFonts w:ascii="Segoe UI" w:eastAsia="Times New Roman" w:hAnsi="Segoe UI" w:cs="Segoe UI"/>
                <w:color w:val="666666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noProof/>
                <w:color w:val="666666"/>
                <w:sz w:val="17"/>
                <w:szCs w:val="17"/>
              </w:rPr>
              <w:drawing>
                <wp:inline distT="0" distB="0" distL="0" distR="0" wp14:anchorId="320CAA00" wp14:editId="490B538A">
                  <wp:extent cx="2857500" cy="1607344"/>
                  <wp:effectExtent l="0" t="0" r="0" b="0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print">
                            <a:lum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16073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Segoe UI" w:eastAsia="Times New Roman" w:hAnsi="Segoe UI" w:cs="Segoe UI"/>
                <w:color w:val="666666"/>
                <w:sz w:val="17"/>
                <w:szCs w:val="17"/>
              </w:rPr>
              <w:br/>
              <w:t>Aula 6 · Ficar ou sair?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60" w:type="dxa"/>
              <w:bottom w:w="160" w:type="dxa"/>
              <w:right w:w="60" w:type="dxa"/>
            </w:tcMar>
            <w:hideMark/>
          </w:tcPr>
          <w:p w14:paraId="011C48FC" w14:textId="77777777" w:rsidR="00376BDC" w:rsidRDefault="00376BDC">
            <w:pPr>
              <w:spacing w:before="120" w:after="120"/>
              <w:jc w:val="center"/>
              <w:rPr>
                <w:rFonts w:ascii="Segoe UI" w:eastAsia="Times New Roman" w:hAnsi="Segoe UI" w:cs="Segoe UI"/>
                <w:color w:val="666666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noProof/>
                <w:color w:val="666666"/>
                <w:sz w:val="17"/>
                <w:szCs w:val="17"/>
              </w:rPr>
              <w:drawing>
                <wp:inline distT="0" distB="0" distL="0" distR="0" wp14:anchorId="4F5F5CDC" wp14:editId="3E0B0D55">
                  <wp:extent cx="2857500" cy="1607344"/>
                  <wp:effectExtent l="0" t="0" r="0" b="0"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print">
                            <a:lum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16073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Segoe UI" w:eastAsia="Times New Roman" w:hAnsi="Segoe UI" w:cs="Segoe UI"/>
                <w:color w:val="666666"/>
                <w:sz w:val="17"/>
                <w:szCs w:val="17"/>
              </w:rPr>
              <w:br/>
              <w:t>Aula 8 · Em resumo</w:t>
            </w:r>
          </w:p>
        </w:tc>
      </w:tr>
    </w:tbl>
    <w:p w14:paraId="74916205" w14:textId="77777777" w:rsidR="00376BDC" w:rsidRDefault="00376BDC">
      <w:pPr>
        <w:pStyle w:val="Heading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Como foram feitos</w:t>
      </w:r>
    </w:p>
    <w:p w14:paraId="086A4D19" w14:textId="77777777" w:rsidR="00376BDC" w:rsidRDefault="00376BDC">
      <w:pPr>
        <w:numPr>
          <w:ilvl w:val="0"/>
          <w:numId w:val="2"/>
        </w:numPr>
        <w:spacing w:before="60" w:after="60"/>
        <w:rPr>
          <w:rFonts w:ascii="Segoe UI" w:eastAsia="Times New Roman" w:hAnsi="Segoe UI" w:cs="Segoe UI"/>
          <w:color w:val="2B2B2B"/>
          <w:sz w:val="21"/>
          <w:szCs w:val="21"/>
        </w:rPr>
      </w:pPr>
      <w:r>
        <w:rPr>
          <w:rFonts w:ascii="Segoe UI" w:eastAsia="Times New Roman" w:hAnsi="Segoe UI" w:cs="Segoe UI"/>
          <w:b/>
          <w:bCs/>
          <w:color w:val="2B2B2B"/>
          <w:sz w:val="21"/>
          <w:szCs w:val="21"/>
        </w:rPr>
        <w:t>Voz:</w:t>
      </w:r>
      <w:r>
        <w:rPr>
          <w:rFonts w:ascii="Segoe UI" w:eastAsia="Times New Roman" w:hAnsi="Segoe UI" w:cs="Segoe UI"/>
          <w:color w:val="2B2B2B"/>
          <w:sz w:val="21"/>
          <w:szCs w:val="21"/>
        </w:rPr>
        <w:t xml:space="preserve"> gravada no PowerPoint, câmara desligada; texto exato do guião (notas dos diapositivos).</w:t>
      </w:r>
    </w:p>
    <w:p w14:paraId="711C69E8" w14:textId="6D840A90" w:rsidR="00376BDC" w:rsidRDefault="00376BDC">
      <w:pPr>
        <w:numPr>
          <w:ilvl w:val="0"/>
          <w:numId w:val="2"/>
        </w:numPr>
        <w:spacing w:before="60" w:after="60"/>
        <w:rPr>
          <w:rFonts w:ascii="Segoe UI" w:eastAsia="Times New Roman" w:hAnsi="Segoe UI" w:cs="Segoe UI"/>
          <w:color w:val="2B2B2B"/>
          <w:sz w:val="21"/>
          <w:szCs w:val="21"/>
        </w:rPr>
      </w:pPr>
      <w:r>
        <w:rPr>
          <w:rFonts w:ascii="Segoe UI" w:eastAsia="Times New Roman" w:hAnsi="Segoe UI" w:cs="Segoe UI"/>
          <w:b/>
          <w:bCs/>
          <w:color w:val="2B2B2B"/>
          <w:sz w:val="21"/>
          <w:szCs w:val="21"/>
        </w:rPr>
        <w:t>Ilustrações:</w:t>
      </w:r>
      <w:r>
        <w:rPr>
          <w:rFonts w:ascii="Segoe UI" w:eastAsia="Times New Roman" w:hAnsi="Segoe UI" w:cs="Segoe UI"/>
          <w:color w:val="2B2B2B"/>
          <w:sz w:val="21"/>
          <w:szCs w:val="21"/>
        </w:rPr>
        <w:t xml:space="preserve"> </w:t>
      </w:r>
      <w:r w:rsidR="005C4F9F">
        <w:rPr>
          <w:rFonts w:ascii="Segoe UI" w:eastAsia="Times New Roman" w:hAnsi="Segoe UI" w:cs="Segoe UI"/>
          <w:color w:val="2B2B2B"/>
          <w:sz w:val="21"/>
          <w:szCs w:val="21"/>
        </w:rPr>
        <w:t>Storyset (estilos Amico e Pana), sem fundo</w:t>
      </w:r>
      <w:r>
        <w:rPr>
          <w:rFonts w:ascii="Segoe UI" w:eastAsia="Times New Roman" w:hAnsi="Segoe UI" w:cs="Segoe UI"/>
          <w:color w:val="2B2B2B"/>
          <w:sz w:val="21"/>
          <w:szCs w:val="21"/>
        </w:rPr>
        <w:t>, recoloridas a azul e laranja: a Ana com pressa, a D. Rosa inquieta, a Ana a preencher a ficha, a Ana ao telefone. O saco e os ícones (kit, ficha, telefone, casa, sair, relógio, contactos) foram desenhados no mesmo azul e laranja.</w:t>
      </w:r>
    </w:p>
    <w:p w14:paraId="6A17E177" w14:textId="77777777" w:rsidR="00376BDC" w:rsidRDefault="00376BDC">
      <w:pPr>
        <w:numPr>
          <w:ilvl w:val="0"/>
          <w:numId w:val="2"/>
        </w:numPr>
        <w:spacing w:before="60" w:after="60"/>
        <w:rPr>
          <w:rFonts w:ascii="Segoe UI" w:eastAsia="Times New Roman" w:hAnsi="Segoe UI" w:cs="Segoe UI"/>
          <w:color w:val="2B2B2B"/>
          <w:sz w:val="21"/>
          <w:szCs w:val="21"/>
        </w:rPr>
      </w:pPr>
      <w:r>
        <w:rPr>
          <w:rFonts w:ascii="Segoe UI" w:eastAsia="Times New Roman" w:hAnsi="Segoe UI" w:cs="Segoe UI"/>
          <w:b/>
          <w:bCs/>
          <w:color w:val="2B2B2B"/>
          <w:sz w:val="21"/>
          <w:szCs w:val="21"/>
        </w:rPr>
        <w:t>Planos de pormenor</w:t>
      </w:r>
      <w:r>
        <w:rPr>
          <w:rFonts w:ascii="Segoe UI" w:eastAsia="Times New Roman" w:hAnsi="Segoe UI" w:cs="Segoe UI"/>
          <w:color w:val="2B2B2B"/>
          <w:sz w:val="21"/>
          <w:szCs w:val="21"/>
        </w:rPr>
        <w:t xml:space="preserve"> (diap. 5): os objetos do kit a entrar no saco, filmados com o telemóvel e montados no Clipchamp. A checklist ao lado cresce um item por clique.</w:t>
      </w:r>
    </w:p>
    <w:p w14:paraId="3131798F" w14:textId="77777777" w:rsidR="00376BDC" w:rsidRDefault="00376BDC">
      <w:pPr>
        <w:numPr>
          <w:ilvl w:val="0"/>
          <w:numId w:val="2"/>
        </w:numPr>
        <w:spacing w:before="60" w:after="60"/>
        <w:rPr>
          <w:rFonts w:ascii="Segoe UI" w:eastAsia="Times New Roman" w:hAnsi="Segoe UI" w:cs="Segoe UI"/>
          <w:color w:val="2B2B2B"/>
          <w:sz w:val="21"/>
          <w:szCs w:val="21"/>
        </w:rPr>
      </w:pPr>
      <w:r>
        <w:rPr>
          <w:rFonts w:ascii="Segoe UI" w:eastAsia="Times New Roman" w:hAnsi="Segoe UI" w:cs="Segoe UI"/>
          <w:b/>
          <w:bCs/>
          <w:color w:val="2B2B2B"/>
          <w:sz w:val="21"/>
          <w:szCs w:val="21"/>
        </w:rPr>
        <w:t>Visita 3D</w:t>
      </w:r>
      <w:r>
        <w:rPr>
          <w:rFonts w:ascii="Segoe UI" w:eastAsia="Times New Roman" w:hAnsi="Segoe UI" w:cs="Segoe UI"/>
          <w:color w:val="2B2B2B"/>
          <w:sz w:val="21"/>
          <w:szCs w:val="21"/>
        </w:rPr>
        <w:t xml:space="preserve"> (diap. 6): gravação de ecrã da visita, com as 8 etiquetas por cima (secção 4).</w:t>
      </w:r>
    </w:p>
    <w:p w14:paraId="521128EE" w14:textId="77777777" w:rsidR="00376BDC" w:rsidRDefault="00376BDC">
      <w:pPr>
        <w:numPr>
          <w:ilvl w:val="0"/>
          <w:numId w:val="2"/>
        </w:numPr>
        <w:spacing w:before="60" w:after="60"/>
        <w:rPr>
          <w:rFonts w:ascii="Segoe UI" w:eastAsia="Times New Roman" w:hAnsi="Segoe UI" w:cs="Segoe UI"/>
          <w:color w:val="2B2B2B"/>
          <w:sz w:val="21"/>
          <w:szCs w:val="21"/>
        </w:rPr>
      </w:pPr>
      <w:r>
        <w:rPr>
          <w:rFonts w:ascii="Segoe UI" w:eastAsia="Times New Roman" w:hAnsi="Segoe UI" w:cs="Segoe UI"/>
          <w:b/>
          <w:bCs/>
          <w:color w:val="2B2B2B"/>
          <w:sz w:val="21"/>
          <w:szCs w:val="21"/>
        </w:rPr>
        <w:t>Som:</w:t>
      </w:r>
      <w:r>
        <w:rPr>
          <w:rFonts w:ascii="Segoe UI" w:eastAsia="Times New Roman" w:hAnsi="Segoe UI" w:cs="Segoe UI"/>
          <w:color w:val="2B2B2B"/>
          <w:sz w:val="21"/>
          <w:szCs w:val="21"/>
        </w:rPr>
        <w:t xml:space="preserve"> música calma «High Class» (Benjamin Andrews), a mesma da L1, muito baixa por baixo da voz; sirene e relógio da L1 no gancho.</w:t>
      </w:r>
    </w:p>
    <w:p w14:paraId="775C2553" w14:textId="77777777" w:rsidR="00376BDC" w:rsidRDefault="00376BDC">
      <w:pPr>
        <w:pStyle w:val="Heading1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lastRenderedPageBreak/>
        <w:t>4. Matterport · «Caça ao kit»</w:t>
      </w:r>
    </w:p>
    <w:p w14:paraId="2510CC74" w14:textId="77777777" w:rsidR="00376BDC" w:rsidRDefault="00376BDC">
      <w:pPr>
        <w:pStyle w:val="NormalWeb"/>
        <w:rPr>
          <w:rFonts w:ascii="Segoe UI" w:hAnsi="Segoe UI" w:cs="Segoe UI"/>
          <w:color w:val="2B2B2B"/>
          <w:sz w:val="21"/>
          <w:szCs w:val="21"/>
        </w:rPr>
      </w:pPr>
      <w:r>
        <w:rPr>
          <w:rFonts w:ascii="Segoe UI" w:hAnsi="Segoe UI" w:cs="Segoe UI"/>
          <w:b/>
          <w:bCs/>
          <w:color w:val="2B2B2B"/>
          <w:sz w:val="21"/>
          <w:szCs w:val="21"/>
        </w:rPr>
        <w:t>Espaço:</w:t>
      </w:r>
      <w:r>
        <w:rPr>
          <w:rFonts w:ascii="Segoe UI" w:hAnsi="Segoe UI" w:cs="Segoe UI"/>
          <w:color w:val="2B2B2B"/>
          <w:sz w:val="21"/>
          <w:szCs w:val="21"/>
        </w:rPr>
        <w:t xml:space="preserve"> Apartamento Turístico «La Tarasca» (Zamora, Espanha), partilhado por Inmobarrios no Matterport Discover: </w:t>
      </w:r>
      <w:hyperlink r:id="rId18" w:history="1">
        <w:r>
          <w:rPr>
            <w:rStyle w:val="Hyperlink"/>
            <w:rFonts w:ascii="Segoe UI" w:hAnsi="Segoe UI" w:cs="Segoe UI"/>
            <w:sz w:val="21"/>
            <w:szCs w:val="21"/>
          </w:rPr>
          <w:t>discover.matterport.com/space/R1sZEUzLrz9</w:t>
        </w:r>
      </w:hyperlink>
      <w:r>
        <w:rPr>
          <w:rFonts w:ascii="Segoe UI" w:hAnsi="Segoe UI" w:cs="Segoe UI"/>
          <w:color w:val="2B2B2B"/>
          <w:sz w:val="21"/>
          <w:szCs w:val="21"/>
        </w:rPr>
        <w:t>. Faz de «casa da D. Rosa». Foi escolhido por ter as divisões do roteiro (cozinha com frigorífico, sala com sofá e quadros, quarto, corredor, entrada) e mobília comum. A L1 deve usar o mesmo espaço, para ser a mesma casa (a confirmar com o grupo).</w:t>
      </w:r>
    </w:p>
    <w:p w14:paraId="108035D1" w14:textId="77777777" w:rsidR="00376BDC" w:rsidRDefault="00376BDC">
      <w:pPr>
        <w:pStyle w:val="NormalWeb"/>
        <w:rPr>
          <w:rFonts w:ascii="Segoe UI" w:hAnsi="Segoe UI" w:cs="Segoe UI"/>
          <w:color w:val="2B2B2B"/>
          <w:sz w:val="21"/>
          <w:szCs w:val="21"/>
        </w:rPr>
      </w:pPr>
      <w:r>
        <w:rPr>
          <w:rFonts w:ascii="Segoe UI" w:hAnsi="Segoe UI" w:cs="Segoe UI"/>
          <w:b/>
          <w:bCs/>
          <w:color w:val="2B2B2B"/>
          <w:sz w:val="21"/>
          <w:szCs w:val="21"/>
        </w:rPr>
        <w:t>Porquê o plano B:</w:t>
      </w:r>
      <w:r>
        <w:rPr>
          <w:rFonts w:ascii="Segoe UI" w:hAnsi="Segoe UI" w:cs="Segoe UI"/>
          <w:color w:val="2B2B2B"/>
          <w:sz w:val="21"/>
          <w:szCs w:val="21"/>
        </w:rPr>
        <w:t xml:space="preserve"> os espaços do Discover não são editáveis, por isso as etiquetas não ficam dentro do Matterport. A visita foi gravada (66 s) e as etiquetas são caixas no PowerPoint, que entram e saem nos segundos certos do vídeo. A Udemy não aceita iframes, por isso o Matterport entra sempre por vídeo + link.</w:t>
      </w:r>
    </w:p>
    <w:p w14:paraId="219D44D5" w14:textId="77777777" w:rsidR="00376BDC" w:rsidRDefault="00376BDC">
      <w:pPr>
        <w:pStyle w:val="Heading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Roteiro e etiquetas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2"/>
        <w:gridCol w:w="2123"/>
        <w:gridCol w:w="2123"/>
        <w:gridCol w:w="3957"/>
        <w:gridCol w:w="965"/>
      </w:tblGrid>
      <w:tr w:rsidR="006E6167" w14:paraId="4C3794E0" w14:textId="77777777">
        <w:tc>
          <w:tcPr>
            <w:tcW w:w="25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ECEAE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96651CF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b/>
                <w:bCs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2B2B2B"/>
                <w:sz w:val="19"/>
                <w:szCs w:val="19"/>
              </w:rPr>
              <w:t>#</w:t>
            </w:r>
          </w:p>
        </w:tc>
        <w:tc>
          <w:tcPr>
            <w:tcW w:w="110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ECEAE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55D2F0A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b/>
                <w:bCs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2B2B2B"/>
                <w:sz w:val="19"/>
                <w:szCs w:val="19"/>
              </w:rPr>
              <w:t>Paragem</w:t>
            </w:r>
          </w:p>
        </w:tc>
        <w:tc>
          <w:tcPr>
            <w:tcW w:w="110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ECEAE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2E27F5A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b/>
                <w:bCs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2B2B2B"/>
                <w:sz w:val="19"/>
                <w:szCs w:val="19"/>
              </w:rPr>
              <w:t>Etiqueta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ECEAE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63C8F09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b/>
                <w:bCs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2B2B2B"/>
                <w:sz w:val="19"/>
                <w:szCs w:val="19"/>
              </w:rPr>
              <w:t>Texto</w:t>
            </w:r>
          </w:p>
        </w:tc>
        <w:tc>
          <w:tcPr>
            <w:tcW w:w="50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ECEAE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C48497A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b/>
                <w:bCs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2B2B2B"/>
                <w:sz w:val="19"/>
                <w:szCs w:val="19"/>
              </w:rPr>
              <w:t>Vídeo (s)</w:t>
            </w:r>
          </w:p>
        </w:tc>
      </w:tr>
      <w:tr w:rsidR="006E6167" w14:paraId="09998591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B574120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1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D6A23BF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Cozinha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BEA15ED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b/>
                <w:bCs/>
                <w:color w:val="2F6DB5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2F6DB5"/>
                <w:sz w:val="19"/>
                <w:szCs w:val="19"/>
              </w:rPr>
              <w:t>L2 · Medicação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E580023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A medicação e as receitas da D. Rosa. No kit vai o suficiente para alguns dias e a lista atualizada.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10A0CCA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0–10</w:t>
            </w:r>
          </w:p>
        </w:tc>
      </w:tr>
      <w:tr w:rsidR="006E6167" w14:paraId="19BDD600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1A5B988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2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DCB768A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Frigorífico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18F67B1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b/>
                <w:bCs/>
                <w:color w:val="2F6DB5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2F6DB5"/>
                <w:sz w:val="19"/>
                <w:szCs w:val="19"/>
              </w:rPr>
              <w:t>L2 · Ficha da pessoa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589F028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Uma folha com o que a D. Rosa precisa. Uma cópia aqui, outra no kit.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7CEF5F0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14–19</w:t>
            </w:r>
          </w:p>
        </w:tc>
      </w:tr>
      <w:tr w:rsidR="006E6167" w14:paraId="16F1031E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2C7815D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3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ABA8B93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Sala: sofá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189687C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b/>
                <w:bCs/>
                <w:color w:val="2F6DB5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2F6DB5"/>
                <w:sz w:val="19"/>
                <w:szCs w:val="19"/>
              </w:rPr>
              <w:t>L2 · Objeto de conforto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F7A2DF8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A manta do sofá acalma a D. Rosa. Num sítio estranho, o que é familiar ajuda.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D426387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24–30</w:t>
            </w:r>
          </w:p>
        </w:tc>
      </w:tr>
      <w:tr w:rsidR="006E6167" w14:paraId="46F8BF10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7115DE8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4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04C561D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Sala: quadros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B905F4A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b/>
                <w:bCs/>
                <w:color w:val="2F6DB5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2F6DB5"/>
                <w:sz w:val="19"/>
                <w:szCs w:val="19"/>
              </w:rPr>
              <w:t>L2 · Fotografia recente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CA48208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Uma fotografia recente ajuda a encontrá-la se ela se perder.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E1D5953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32–38</w:t>
            </w:r>
          </w:p>
        </w:tc>
      </w:tr>
      <w:tr w:rsidR="006E6167" w14:paraId="2C567411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FC690AB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5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FA8D162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Quarto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A75473C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b/>
                <w:bCs/>
                <w:color w:val="2F6DB5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2F6DB5"/>
                <w:sz w:val="19"/>
                <w:szCs w:val="19"/>
              </w:rPr>
              <w:t>L2 · Óculos e roupa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03AB032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Óculos de reserva, uma muda de roupa e calçado confortável.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686617B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43–51</w:t>
            </w:r>
          </w:p>
        </w:tc>
      </w:tr>
      <w:tr w:rsidR="006E6167" w14:paraId="6D7E0E57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BAF757D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6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53AF08F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Corredor </w:t>
            </w:r>
            <w:r>
              <w:rPr>
                <w:rFonts w:ascii="Segoe UI Symbol" w:eastAsia="Times New Roman" w:hAnsi="Segoe UI Symbol" w:cs="Segoe UI Symbol"/>
                <w:color w:val="2B2B2B"/>
                <w:sz w:val="19"/>
                <w:szCs w:val="19"/>
              </w:rPr>
              <w:t>✱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12B87FA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b/>
                <w:bCs/>
                <w:color w:val="2F6DB5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2F6DB5"/>
                <w:sz w:val="19"/>
                <w:szCs w:val="19"/>
              </w:rPr>
              <w:t>L2 · Caminho livre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E0C361F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Com fumo ou água a entrar, sai-se à pressa. O caminho até à porta tem de estar livre.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58514DC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52–57</w:t>
            </w:r>
          </w:p>
        </w:tc>
      </w:tr>
      <w:tr w:rsidR="006E6167" w14:paraId="6EBB205D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7F91851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7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A26A6E1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Entrada: intercomunicador </w:t>
            </w:r>
            <w:r>
              <w:rPr>
                <w:rFonts w:ascii="Segoe UI Symbol" w:eastAsia="Times New Roman" w:hAnsi="Segoe UI Symbol" w:cs="Segoe UI Symbol"/>
                <w:color w:val="2B2B2B"/>
                <w:sz w:val="19"/>
                <w:szCs w:val="19"/>
              </w:rPr>
              <w:t>✱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7DCDC35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b/>
                <w:bCs/>
                <w:color w:val="E07B2E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E07B2E"/>
                <w:sz w:val="19"/>
                <w:szCs w:val="19"/>
              </w:rPr>
              <w:t>L2 · Rede de apoio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EF8A841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Três contactos e quem fica com a D. Rosa se a Ana não puder. As fotografias dos documentos no telemóvel servem mesmo que a casa se perca numa cheia ou numa guerra.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45BBF00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58–63</w:t>
            </w:r>
          </w:p>
        </w:tc>
      </w:tr>
      <w:tr w:rsidR="006E6167" w14:paraId="67B21D49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BD586EC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8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9A5DE61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 xml:space="preserve">Porta de entrada </w:t>
            </w:r>
            <w:r>
              <w:rPr>
                <w:rFonts w:ascii="Segoe UI Symbol" w:eastAsia="Times New Roman" w:hAnsi="Segoe UI Symbol" w:cs="Segoe UI Symbol"/>
                <w:color w:val="2B2B2B"/>
                <w:sz w:val="19"/>
                <w:szCs w:val="19"/>
              </w:rPr>
              <w:t>✱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B51167E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b/>
                <w:bCs/>
                <w:color w:val="2F6DB5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2F6DB5"/>
                <w:sz w:val="19"/>
                <w:szCs w:val="19"/>
              </w:rPr>
              <w:t>L2 · O kit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0D89ECB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O saco fica sempre aqui, pronto a sair. Num incêndio, numa cheia ou numa guerra pode haver só minutos.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1507C01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64–66</w:t>
            </w:r>
          </w:p>
        </w:tc>
      </w:tr>
    </w:tbl>
    <w:p w14:paraId="371A5B14" w14:textId="77777777" w:rsidR="00376BDC" w:rsidRDefault="00376BDC">
      <w:pPr>
        <w:pStyle w:val="NormalWeb"/>
        <w:rPr>
          <w:rFonts w:ascii="Segoe UI" w:hAnsi="Segoe UI" w:cs="Segoe UI"/>
          <w:color w:val="2B2B2B"/>
          <w:sz w:val="21"/>
          <w:szCs w:val="21"/>
        </w:rPr>
      </w:pPr>
      <w:r>
        <w:rPr>
          <w:rFonts w:ascii="Segoe UI Symbol" w:hAnsi="Segoe UI Symbol" w:cs="Segoe UI Symbol"/>
          <w:color w:val="2B2B2B"/>
          <w:sz w:val="21"/>
          <w:szCs w:val="21"/>
        </w:rPr>
        <w:t>✱</w:t>
      </w:r>
      <w:r>
        <w:rPr>
          <w:rFonts w:ascii="Segoe UI" w:hAnsi="Segoe UI" w:cs="Segoe UI"/>
          <w:color w:val="2B2B2B"/>
          <w:sz w:val="21"/>
          <w:szCs w:val="21"/>
        </w:rPr>
        <w:t xml:space="preserve"> Etiquetas que referem as crises (feedback do S3). </w:t>
      </w:r>
      <w:r>
        <w:rPr>
          <w:rStyle w:val="az1"/>
          <w:rFonts w:ascii="Segoe UI" w:hAnsi="Segoe UI" w:cs="Segoe UI"/>
          <w:sz w:val="21"/>
          <w:szCs w:val="21"/>
        </w:rPr>
        <w:t>Azul</w:t>
      </w:r>
      <w:r>
        <w:rPr>
          <w:rFonts w:ascii="Segoe UI" w:hAnsi="Segoe UI" w:cs="Segoe UI"/>
          <w:color w:val="2B2B2B"/>
          <w:sz w:val="21"/>
          <w:szCs w:val="21"/>
        </w:rPr>
        <w:t xml:space="preserve"> = pessoa com demência · </w:t>
      </w:r>
      <w:r>
        <w:rPr>
          <w:rStyle w:val="lj1"/>
          <w:rFonts w:ascii="Segoe UI" w:hAnsi="Segoe UI" w:cs="Segoe UI"/>
          <w:sz w:val="21"/>
          <w:szCs w:val="21"/>
        </w:rPr>
        <w:t>laranja</w:t>
      </w:r>
      <w:r>
        <w:rPr>
          <w:rFonts w:ascii="Segoe UI" w:hAnsi="Segoe UI" w:cs="Segoe UI"/>
          <w:color w:val="2B2B2B"/>
          <w:sz w:val="21"/>
          <w:szCs w:val="21"/>
        </w:rPr>
        <w:t xml:space="preserve"> = cuidador, como em todas as lições. A narração do diap. 6 acompanha a visita frase a frase.</w:t>
      </w:r>
    </w:p>
    <w:p w14:paraId="0924D4C7" w14:textId="77777777" w:rsidR="00376BDC" w:rsidRDefault="00376BDC" w:rsidP="006F2838">
      <w:pPr>
        <w:pStyle w:val="Heading2"/>
        <w:pageBreakBefore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lastRenderedPageBreak/>
        <w:t>As 8 paragens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33"/>
        <w:gridCol w:w="4833"/>
      </w:tblGrid>
      <w:tr w:rsidR="006E6167" w14:paraId="189307D1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60" w:type="dxa"/>
              <w:bottom w:w="160" w:type="dxa"/>
              <w:right w:w="60" w:type="dxa"/>
            </w:tcMar>
            <w:hideMark/>
          </w:tcPr>
          <w:p w14:paraId="650386D8" w14:textId="77777777" w:rsidR="00376BDC" w:rsidRDefault="00376BDC">
            <w:pPr>
              <w:spacing w:before="120" w:after="120"/>
              <w:jc w:val="center"/>
              <w:rPr>
                <w:rFonts w:ascii="Segoe UI" w:eastAsia="Times New Roman" w:hAnsi="Segoe UI" w:cs="Segoe UI"/>
                <w:color w:val="666666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noProof/>
                <w:color w:val="666666"/>
                <w:sz w:val="17"/>
                <w:szCs w:val="17"/>
              </w:rPr>
              <w:drawing>
                <wp:inline distT="0" distB="0" distL="0" distR="0" wp14:anchorId="2463D63B" wp14:editId="05AFA2F4">
                  <wp:extent cx="2857500" cy="1607344"/>
                  <wp:effectExtent l="0" t="0" r="0" b="0"/>
                  <wp:docPr id="10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print">
                            <a:lum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16073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Segoe UI" w:eastAsia="Times New Roman" w:hAnsi="Segoe UI" w:cs="Segoe UI"/>
                <w:color w:val="666666"/>
                <w:sz w:val="17"/>
                <w:szCs w:val="17"/>
              </w:rPr>
              <w:br/>
              <w:t>1 · Cozinha — Medicação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60" w:type="dxa"/>
              <w:bottom w:w="160" w:type="dxa"/>
              <w:right w:w="60" w:type="dxa"/>
            </w:tcMar>
            <w:hideMark/>
          </w:tcPr>
          <w:p w14:paraId="53590148" w14:textId="77777777" w:rsidR="00376BDC" w:rsidRDefault="00376BDC">
            <w:pPr>
              <w:spacing w:before="120" w:after="120"/>
              <w:jc w:val="center"/>
              <w:rPr>
                <w:rFonts w:ascii="Segoe UI" w:eastAsia="Times New Roman" w:hAnsi="Segoe UI" w:cs="Segoe UI"/>
                <w:color w:val="666666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noProof/>
                <w:color w:val="666666"/>
                <w:sz w:val="17"/>
                <w:szCs w:val="17"/>
              </w:rPr>
              <w:drawing>
                <wp:inline distT="0" distB="0" distL="0" distR="0" wp14:anchorId="17473427" wp14:editId="7C027782">
                  <wp:extent cx="2857500" cy="1607344"/>
                  <wp:effectExtent l="0" t="0" r="0" b="0"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print">
                            <a:lum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16073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Segoe UI" w:eastAsia="Times New Roman" w:hAnsi="Segoe UI" w:cs="Segoe UI"/>
                <w:color w:val="666666"/>
                <w:sz w:val="17"/>
                <w:szCs w:val="17"/>
              </w:rPr>
              <w:br/>
              <w:t>2 · Frigorífico — Ficha da pessoa</w:t>
            </w:r>
          </w:p>
        </w:tc>
      </w:tr>
      <w:tr w:rsidR="006E6167" w14:paraId="1C20FB09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60" w:type="dxa"/>
              <w:bottom w:w="160" w:type="dxa"/>
              <w:right w:w="60" w:type="dxa"/>
            </w:tcMar>
            <w:hideMark/>
          </w:tcPr>
          <w:p w14:paraId="5B9F9C8A" w14:textId="77777777" w:rsidR="00376BDC" w:rsidRDefault="00376BDC">
            <w:pPr>
              <w:spacing w:before="120" w:after="120"/>
              <w:jc w:val="center"/>
              <w:rPr>
                <w:rFonts w:ascii="Segoe UI" w:eastAsia="Times New Roman" w:hAnsi="Segoe UI" w:cs="Segoe UI"/>
                <w:color w:val="666666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noProof/>
                <w:color w:val="666666"/>
                <w:sz w:val="17"/>
                <w:szCs w:val="17"/>
              </w:rPr>
              <w:drawing>
                <wp:inline distT="0" distB="0" distL="0" distR="0" wp14:anchorId="5908D97F" wp14:editId="6E9C44A6">
                  <wp:extent cx="2857500" cy="1607344"/>
                  <wp:effectExtent l="0" t="0" r="0" b="0"/>
                  <wp:docPr id="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lum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16073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Segoe UI" w:eastAsia="Times New Roman" w:hAnsi="Segoe UI" w:cs="Segoe UI"/>
                <w:color w:val="666666"/>
                <w:sz w:val="17"/>
                <w:szCs w:val="17"/>
              </w:rPr>
              <w:br/>
              <w:t>3 · Sala — Objeto de conforto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60" w:type="dxa"/>
              <w:bottom w:w="160" w:type="dxa"/>
              <w:right w:w="60" w:type="dxa"/>
            </w:tcMar>
            <w:hideMark/>
          </w:tcPr>
          <w:p w14:paraId="15453C24" w14:textId="77777777" w:rsidR="00376BDC" w:rsidRDefault="00376BDC">
            <w:pPr>
              <w:spacing w:before="120" w:after="120"/>
              <w:jc w:val="center"/>
              <w:rPr>
                <w:rFonts w:ascii="Segoe UI" w:eastAsia="Times New Roman" w:hAnsi="Segoe UI" w:cs="Segoe UI"/>
                <w:color w:val="666666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noProof/>
                <w:color w:val="666666"/>
                <w:sz w:val="17"/>
                <w:szCs w:val="17"/>
              </w:rPr>
              <w:drawing>
                <wp:inline distT="0" distB="0" distL="0" distR="0" wp14:anchorId="093D3C05" wp14:editId="68BB258B">
                  <wp:extent cx="2857500" cy="1607344"/>
                  <wp:effectExtent l="0" t="0" r="0" b="0"/>
                  <wp:docPr id="13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print">
                            <a:lum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16073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Segoe UI" w:eastAsia="Times New Roman" w:hAnsi="Segoe UI" w:cs="Segoe UI"/>
                <w:color w:val="666666"/>
                <w:sz w:val="17"/>
                <w:szCs w:val="17"/>
              </w:rPr>
              <w:br/>
              <w:t>4 · Sala — Fotografia recente</w:t>
            </w:r>
          </w:p>
        </w:tc>
      </w:tr>
      <w:tr w:rsidR="006E6167" w14:paraId="7BD89F33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60" w:type="dxa"/>
              <w:bottom w:w="160" w:type="dxa"/>
              <w:right w:w="60" w:type="dxa"/>
            </w:tcMar>
            <w:hideMark/>
          </w:tcPr>
          <w:p w14:paraId="384B4676" w14:textId="77777777" w:rsidR="00376BDC" w:rsidRDefault="00376BDC">
            <w:pPr>
              <w:spacing w:before="120" w:after="120"/>
              <w:jc w:val="center"/>
              <w:rPr>
                <w:rFonts w:ascii="Segoe UI" w:eastAsia="Times New Roman" w:hAnsi="Segoe UI" w:cs="Segoe UI"/>
                <w:color w:val="666666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noProof/>
                <w:color w:val="666666"/>
                <w:sz w:val="17"/>
                <w:szCs w:val="17"/>
              </w:rPr>
              <w:drawing>
                <wp:inline distT="0" distB="0" distL="0" distR="0" wp14:anchorId="2A137EE9" wp14:editId="14CF1DE9">
                  <wp:extent cx="2857500" cy="1607344"/>
                  <wp:effectExtent l="0" t="0" r="0" b="0"/>
                  <wp:docPr id="14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print">
                            <a:lum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16073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Segoe UI" w:eastAsia="Times New Roman" w:hAnsi="Segoe UI" w:cs="Segoe UI"/>
                <w:color w:val="666666"/>
                <w:sz w:val="17"/>
                <w:szCs w:val="17"/>
              </w:rPr>
              <w:br/>
              <w:t>5 · Quarto — Óculos e roupa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60" w:type="dxa"/>
              <w:bottom w:w="160" w:type="dxa"/>
              <w:right w:w="60" w:type="dxa"/>
            </w:tcMar>
            <w:hideMark/>
          </w:tcPr>
          <w:p w14:paraId="3ADAED91" w14:textId="77777777" w:rsidR="00376BDC" w:rsidRDefault="00376BDC">
            <w:pPr>
              <w:spacing w:before="120" w:after="120"/>
              <w:jc w:val="center"/>
              <w:rPr>
                <w:rFonts w:ascii="Segoe UI" w:eastAsia="Times New Roman" w:hAnsi="Segoe UI" w:cs="Segoe UI"/>
                <w:color w:val="666666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noProof/>
                <w:color w:val="666666"/>
                <w:sz w:val="17"/>
                <w:szCs w:val="17"/>
              </w:rPr>
              <w:drawing>
                <wp:inline distT="0" distB="0" distL="0" distR="0" wp14:anchorId="7D481DDE" wp14:editId="2809A36C">
                  <wp:extent cx="2857500" cy="1607344"/>
                  <wp:effectExtent l="0" t="0" r="0" b="0"/>
                  <wp:docPr id="15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print">
                            <a:lum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16073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Segoe UI" w:eastAsia="Times New Roman" w:hAnsi="Segoe UI" w:cs="Segoe UI"/>
                <w:color w:val="666666"/>
                <w:sz w:val="17"/>
                <w:szCs w:val="17"/>
              </w:rPr>
              <w:br/>
              <w:t xml:space="preserve">6 · Corredor — Caminho livre </w:t>
            </w:r>
            <w:r>
              <w:rPr>
                <w:rFonts w:ascii="Segoe UI Symbol" w:eastAsia="Times New Roman" w:hAnsi="Segoe UI Symbol" w:cs="Segoe UI Symbol"/>
                <w:color w:val="666666"/>
                <w:sz w:val="17"/>
                <w:szCs w:val="17"/>
              </w:rPr>
              <w:t>✱</w:t>
            </w:r>
          </w:p>
        </w:tc>
      </w:tr>
      <w:tr w:rsidR="006E6167" w14:paraId="46D6C852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60" w:type="dxa"/>
              <w:bottom w:w="160" w:type="dxa"/>
              <w:right w:w="60" w:type="dxa"/>
            </w:tcMar>
            <w:hideMark/>
          </w:tcPr>
          <w:p w14:paraId="40606B54" w14:textId="77777777" w:rsidR="00376BDC" w:rsidRDefault="00376BDC">
            <w:pPr>
              <w:spacing w:before="120" w:after="120"/>
              <w:jc w:val="center"/>
              <w:rPr>
                <w:rFonts w:ascii="Segoe UI" w:eastAsia="Times New Roman" w:hAnsi="Segoe UI" w:cs="Segoe UI"/>
                <w:color w:val="666666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noProof/>
                <w:color w:val="666666"/>
                <w:sz w:val="17"/>
                <w:szCs w:val="17"/>
              </w:rPr>
              <w:drawing>
                <wp:inline distT="0" distB="0" distL="0" distR="0" wp14:anchorId="17E80CD6" wp14:editId="790DF8AB">
                  <wp:extent cx="2857500" cy="1607344"/>
                  <wp:effectExtent l="0" t="0" r="0" b="0"/>
                  <wp:docPr id="16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print">
                            <a:lum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16073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Segoe UI" w:eastAsia="Times New Roman" w:hAnsi="Segoe UI" w:cs="Segoe UI"/>
                <w:color w:val="666666"/>
                <w:sz w:val="17"/>
                <w:szCs w:val="17"/>
              </w:rPr>
              <w:br/>
              <w:t xml:space="preserve">7 · Entrada — Rede de apoio </w:t>
            </w:r>
            <w:r>
              <w:rPr>
                <w:rFonts w:ascii="Segoe UI Symbol" w:eastAsia="Times New Roman" w:hAnsi="Segoe UI Symbol" w:cs="Segoe UI Symbol"/>
                <w:color w:val="666666"/>
                <w:sz w:val="17"/>
                <w:szCs w:val="17"/>
              </w:rPr>
              <w:t>✱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60" w:type="dxa"/>
              <w:bottom w:w="160" w:type="dxa"/>
              <w:right w:w="60" w:type="dxa"/>
            </w:tcMar>
            <w:hideMark/>
          </w:tcPr>
          <w:p w14:paraId="4E023C79" w14:textId="77777777" w:rsidR="00376BDC" w:rsidRDefault="00376BDC">
            <w:pPr>
              <w:spacing w:before="120" w:after="120"/>
              <w:jc w:val="center"/>
              <w:rPr>
                <w:rFonts w:ascii="Segoe UI" w:eastAsia="Times New Roman" w:hAnsi="Segoe UI" w:cs="Segoe UI"/>
                <w:color w:val="666666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noProof/>
                <w:color w:val="666666"/>
                <w:sz w:val="17"/>
                <w:szCs w:val="17"/>
              </w:rPr>
              <w:drawing>
                <wp:inline distT="0" distB="0" distL="0" distR="0" wp14:anchorId="2DCEA30A" wp14:editId="3D0B6427">
                  <wp:extent cx="2857500" cy="1607344"/>
                  <wp:effectExtent l="0" t="0" r="0" b="0"/>
                  <wp:docPr id="17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print">
                            <a:lum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16073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Segoe UI" w:eastAsia="Times New Roman" w:hAnsi="Segoe UI" w:cs="Segoe UI"/>
                <w:color w:val="666666"/>
                <w:sz w:val="17"/>
                <w:szCs w:val="17"/>
              </w:rPr>
              <w:br/>
              <w:t xml:space="preserve">8 · Porta — O kit </w:t>
            </w:r>
            <w:r>
              <w:rPr>
                <w:rFonts w:ascii="Segoe UI Symbol" w:eastAsia="Times New Roman" w:hAnsi="Segoe UI Symbol" w:cs="Segoe UI Symbol"/>
                <w:color w:val="666666"/>
                <w:sz w:val="17"/>
                <w:szCs w:val="17"/>
              </w:rPr>
              <w:t>✱</w:t>
            </w:r>
          </w:p>
        </w:tc>
      </w:tr>
    </w:tbl>
    <w:p w14:paraId="38CFCDE0" w14:textId="77777777" w:rsidR="00376BDC" w:rsidRDefault="00376BDC">
      <w:pPr>
        <w:pStyle w:val="NormalWeb"/>
        <w:rPr>
          <w:rFonts w:ascii="Segoe UI" w:hAnsi="Segoe UI" w:cs="Segoe UI"/>
          <w:color w:val="2B2B2B"/>
          <w:sz w:val="21"/>
          <w:szCs w:val="21"/>
        </w:rPr>
      </w:pPr>
      <w:r>
        <w:rPr>
          <w:rFonts w:ascii="Segoe UI" w:hAnsi="Segoe UI" w:cs="Segoe UI"/>
          <w:b/>
          <w:bCs/>
          <w:color w:val="2B2B2B"/>
          <w:sz w:val="21"/>
          <w:szCs w:val="21"/>
        </w:rPr>
        <w:t>Visita 3D (opcional):</w:t>
      </w:r>
      <w:r>
        <w:rPr>
          <w:rFonts w:ascii="Segoe UI" w:hAnsi="Segoe UI" w:cs="Segoe UI"/>
          <w:color w:val="2B2B2B"/>
          <w:sz w:val="21"/>
          <w:szCs w:val="21"/>
        </w:rPr>
        <w:t xml:space="preserve"> o link do espaço está na Aula 7, para quem quiser percorrer a casa e encontrar os itens antes de ver a checklist. Nunca é preciso para o quiz.</w:t>
      </w:r>
    </w:p>
    <w:p w14:paraId="1719ED48" w14:textId="77777777" w:rsidR="00376BDC" w:rsidRDefault="00376BDC">
      <w:pPr>
        <w:pStyle w:val="Heading1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lastRenderedPageBreak/>
        <w:t>5. Avaliação</w:t>
      </w:r>
    </w:p>
    <w:p w14:paraId="58B0B401" w14:textId="77777777" w:rsidR="00376BDC" w:rsidRDefault="00376BDC">
      <w:pPr>
        <w:pStyle w:val="Heading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Atividade «Complete o kit» (Aula 7)</w:t>
      </w:r>
    </w:p>
    <w:p w14:paraId="0DF663D5" w14:textId="77777777" w:rsidR="00376BDC" w:rsidRDefault="00376BDC">
      <w:pPr>
        <w:pStyle w:val="q"/>
        <w:spacing w:before="100" w:after="100"/>
        <w:rPr>
          <w:rFonts w:ascii="Segoe UI" w:hAnsi="Segoe UI" w:cs="Segoe UI"/>
          <w:color w:val="2B2B2B"/>
          <w:sz w:val="21"/>
          <w:szCs w:val="21"/>
        </w:rPr>
      </w:pPr>
      <w:r>
        <w:rPr>
          <w:rFonts w:ascii="Segoe UI" w:hAnsi="Segoe UI" w:cs="Segoe UI"/>
          <w:b/>
          <w:bCs/>
          <w:color w:val="2B2B2B"/>
          <w:sz w:val="21"/>
          <w:szCs w:val="21"/>
        </w:rPr>
        <w:t>Complete o kit</w:t>
      </w:r>
    </w:p>
    <w:p w14:paraId="40609136" w14:textId="77777777" w:rsidR="00376BDC" w:rsidRDefault="00376BDC">
      <w:pPr>
        <w:pStyle w:val="q"/>
        <w:spacing w:before="100" w:after="100"/>
        <w:rPr>
          <w:rFonts w:ascii="Segoe UI" w:hAnsi="Segoe UI" w:cs="Segoe UI"/>
          <w:color w:val="2B2B2B"/>
          <w:sz w:val="21"/>
          <w:szCs w:val="21"/>
        </w:rPr>
      </w:pPr>
      <w:r>
        <w:rPr>
          <w:rFonts w:ascii="Segoe UI" w:hAnsi="Segoe UI" w:cs="Segoe UI"/>
          <w:color w:val="2B2B2B"/>
          <w:sz w:val="21"/>
          <w:szCs w:val="21"/>
        </w:rPr>
        <w:t>Uma cheia, um incêndio ou um conflito armado podem obrigar a sair de casa em poucos minutos. A Ana tem dois minutos para preparar o saco da mãe. Destes 12 itens, quais vão para o kit? Escolha 8 e escreva os números num papel.</w:t>
      </w:r>
    </w:p>
    <w:p w14:paraId="53AF8C3F" w14:textId="77777777" w:rsidR="00376BDC" w:rsidRDefault="00376BDC">
      <w:pPr>
        <w:pStyle w:val="q"/>
        <w:spacing w:before="100" w:after="100"/>
        <w:rPr>
          <w:rFonts w:ascii="Segoe UI" w:hAnsi="Segoe UI" w:cs="Segoe UI"/>
          <w:color w:val="2B2B2B"/>
          <w:sz w:val="21"/>
          <w:szCs w:val="21"/>
        </w:rPr>
      </w:pPr>
      <w:r>
        <w:rPr>
          <w:rFonts w:ascii="Segoe UI" w:hAnsi="Segoe UI" w:cs="Segoe UI"/>
          <w:color w:val="2B2B2B"/>
          <w:sz w:val="21"/>
          <w:szCs w:val="21"/>
        </w:rPr>
        <w:t>1. Medicação para alguns dias · 2. Receitas ou lista da medicação · 3. Cartão com o diagnóstico e o contacto da Ana · 4. Toda a medicação que há em casa · 5. Uma fotografia recente da D. Rosa · 6. A pasta com todos os papéis da casa</w:t>
      </w:r>
    </w:p>
    <w:p w14:paraId="10A43F9B" w14:textId="77777777" w:rsidR="00376BDC" w:rsidRDefault="00376BDC">
      <w:pPr>
        <w:pStyle w:val="q"/>
        <w:spacing w:before="100" w:after="100"/>
        <w:rPr>
          <w:rFonts w:ascii="Segoe UI" w:hAnsi="Segoe UI" w:cs="Segoe UI"/>
          <w:color w:val="2B2B2B"/>
          <w:sz w:val="21"/>
          <w:szCs w:val="21"/>
        </w:rPr>
      </w:pPr>
      <w:r>
        <w:rPr>
          <w:rFonts w:ascii="Segoe UI" w:hAnsi="Segoe UI" w:cs="Segoe UI"/>
          <w:color w:val="2B2B2B"/>
          <w:sz w:val="21"/>
          <w:szCs w:val="21"/>
        </w:rPr>
        <w:t>7. Uma muda de roupa e calçado confortável · 8. Um objeto novo, para a distrair · 9. Óculos de reserva · 10. O álbum de fotografias da família · 11. A manta da cadeira da sala · 12. Uma cópia da ficha da pessoa</w:t>
      </w:r>
    </w:p>
    <w:p w14:paraId="0828D44F" w14:textId="77777777" w:rsidR="00376BDC" w:rsidRDefault="00376BDC">
      <w:pPr>
        <w:pStyle w:val="q"/>
        <w:spacing w:before="100" w:after="100"/>
        <w:rPr>
          <w:rFonts w:ascii="Segoe UI" w:hAnsi="Segoe UI" w:cs="Segoe UI"/>
          <w:color w:val="2B2B2B"/>
          <w:sz w:val="21"/>
          <w:szCs w:val="21"/>
        </w:rPr>
      </w:pPr>
      <w:r>
        <w:rPr>
          <w:rFonts w:ascii="Segoe UI" w:hAnsi="Segoe UI" w:cs="Segoe UI"/>
          <w:color w:val="2B2B2B"/>
          <w:sz w:val="21"/>
          <w:szCs w:val="21"/>
        </w:rPr>
        <w:t>Confirme as respostas na checklist do kit. Depois, descarregue a ficha da pessoa e o plano de apoio e preencha-os esta semana, para a pessoa de quem cuida.</w:t>
      </w:r>
    </w:p>
    <w:p w14:paraId="21659A9E" w14:textId="77777777" w:rsidR="00376BDC" w:rsidRDefault="00376BDC">
      <w:pPr>
        <w:pStyle w:val="q"/>
        <w:spacing w:before="100" w:after="100"/>
        <w:rPr>
          <w:rFonts w:ascii="Segoe UI" w:hAnsi="Segoe UI" w:cs="Segoe UI"/>
          <w:color w:val="2B2B2B"/>
          <w:sz w:val="21"/>
          <w:szCs w:val="21"/>
        </w:rPr>
      </w:pPr>
      <w:r>
        <w:rPr>
          <w:rFonts w:ascii="Segoe UI" w:hAnsi="Segoe UI" w:cs="Segoe UI"/>
          <w:color w:val="2B2B2B"/>
          <w:sz w:val="21"/>
          <w:szCs w:val="21"/>
        </w:rPr>
        <w:t>Visita 3D (opcional): percorra a casa da D. Rosa e encontre os itens do kit antes de ver a checklist.</w:t>
      </w:r>
    </w:p>
    <w:p w14:paraId="51E9508D" w14:textId="77777777" w:rsidR="00376BDC" w:rsidRDefault="00376BDC">
      <w:pPr>
        <w:pStyle w:val="NormalWeb"/>
        <w:rPr>
          <w:rFonts w:ascii="Segoe UI" w:hAnsi="Segoe UI" w:cs="Segoe UI"/>
          <w:color w:val="2B2B2B"/>
          <w:sz w:val="21"/>
          <w:szCs w:val="21"/>
        </w:rPr>
      </w:pPr>
      <w:r>
        <w:rPr>
          <w:rFonts w:ascii="Segoe UI" w:hAnsi="Segoe UI" w:cs="Segoe UI"/>
          <w:b/>
          <w:bCs/>
          <w:color w:val="2B2B2B"/>
          <w:sz w:val="21"/>
          <w:szCs w:val="21"/>
        </w:rPr>
        <w:t>Respostas:</w:t>
      </w:r>
      <w:r>
        <w:rPr>
          <w:rFonts w:ascii="Segoe UI" w:hAnsi="Segoe UI" w:cs="Segoe UI"/>
          <w:color w:val="2B2B2B"/>
          <w:sz w:val="21"/>
          <w:szCs w:val="21"/>
        </w:rPr>
        <w:t xml:space="preserve"> 1, 2, 3, 5, 7, 9, 11 e 12. Autocorreção pela checklist do kit, sem nota. Os distratores (4, 6, 8, 10) têm a explicação na checklist.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33"/>
        <w:gridCol w:w="4833"/>
      </w:tblGrid>
      <w:tr w:rsidR="006E6167" w14:paraId="20DD23D7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60" w:type="dxa"/>
              <w:bottom w:w="160" w:type="dxa"/>
              <w:right w:w="60" w:type="dxa"/>
            </w:tcMar>
            <w:hideMark/>
          </w:tcPr>
          <w:p w14:paraId="7EC4110D" w14:textId="77777777" w:rsidR="00376BDC" w:rsidRDefault="00376BDC">
            <w:pPr>
              <w:spacing w:before="120" w:after="120"/>
              <w:jc w:val="center"/>
              <w:rPr>
                <w:rFonts w:ascii="Segoe UI" w:eastAsia="Times New Roman" w:hAnsi="Segoe UI" w:cs="Segoe UI"/>
                <w:color w:val="666666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noProof/>
                <w:color w:val="666666"/>
                <w:sz w:val="17"/>
                <w:szCs w:val="17"/>
              </w:rPr>
              <w:drawing>
                <wp:inline distT="0" distB="0" distL="0" distR="0" wp14:anchorId="2E26DCEC" wp14:editId="4C037E26">
                  <wp:extent cx="2857500" cy="2577353"/>
                  <wp:effectExtent l="0" t="0" r="0" b="0"/>
                  <wp:docPr id="18" name="Pictur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print">
                            <a:lum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25773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Segoe UI" w:eastAsia="Times New Roman" w:hAnsi="Segoe UI" w:cs="Segoe UI"/>
                <w:color w:val="666666"/>
                <w:sz w:val="17"/>
                <w:szCs w:val="17"/>
              </w:rPr>
              <w:br/>
              <w:t>Aula 7 em vista de aluno: o início com a crise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60" w:type="dxa"/>
              <w:bottom w:w="160" w:type="dxa"/>
              <w:right w:w="60" w:type="dxa"/>
            </w:tcMar>
            <w:hideMark/>
          </w:tcPr>
          <w:p w14:paraId="42CF2C23" w14:textId="77777777" w:rsidR="00376BDC" w:rsidRDefault="00376BDC">
            <w:pPr>
              <w:spacing w:before="120" w:after="120"/>
              <w:jc w:val="center"/>
              <w:rPr>
                <w:rFonts w:ascii="Segoe UI" w:eastAsia="Times New Roman" w:hAnsi="Segoe UI" w:cs="Segoe UI"/>
                <w:color w:val="666666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noProof/>
                <w:color w:val="666666"/>
                <w:sz w:val="17"/>
                <w:szCs w:val="17"/>
              </w:rPr>
              <w:drawing>
                <wp:inline distT="0" distB="0" distL="0" distR="0" wp14:anchorId="3252AC02" wp14:editId="34A57EF0">
                  <wp:extent cx="2857500" cy="1387791"/>
                  <wp:effectExtent l="0" t="0" r="0" b="3175"/>
                  <wp:docPr id="19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print">
                            <a:lum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13877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Segoe UI" w:eastAsia="Times New Roman" w:hAnsi="Segoe UI" w:cs="Segoe UI"/>
                <w:color w:val="666666"/>
                <w:sz w:val="17"/>
                <w:szCs w:val="17"/>
              </w:rPr>
              <w:br/>
              <w:t>O fim da Aula 7: link «Visita 3D» e os 3 PDFs</w:t>
            </w:r>
          </w:p>
        </w:tc>
      </w:tr>
    </w:tbl>
    <w:p w14:paraId="5EB4C2E0" w14:textId="77777777" w:rsidR="00376BDC" w:rsidRDefault="00376BDC">
      <w:pPr>
        <w:pStyle w:val="NormalWeb"/>
        <w:rPr>
          <w:rFonts w:ascii="Segoe UI" w:hAnsi="Segoe UI" w:cs="Segoe UI"/>
          <w:color w:val="2B2B2B"/>
          <w:sz w:val="21"/>
          <w:szCs w:val="21"/>
        </w:rPr>
      </w:pPr>
      <w:r>
        <w:rPr>
          <w:rFonts w:ascii="Segoe UI" w:hAnsi="Segoe UI" w:cs="Segoe UI"/>
          <w:b/>
          <w:bCs/>
          <w:color w:val="2B2B2B"/>
          <w:sz w:val="21"/>
          <w:szCs w:val="21"/>
        </w:rPr>
        <w:t>Recursos para descarregar</w:t>
      </w:r>
      <w:r>
        <w:rPr>
          <w:rFonts w:ascii="Segoe UI" w:hAnsi="Segoe UI" w:cs="Segoe UI"/>
          <w:color w:val="2B2B2B"/>
          <w:sz w:val="21"/>
          <w:szCs w:val="21"/>
        </w:rPr>
        <w:t xml:space="preserve"> (1 página A4 cada): checklist do kit · ficha da pessoa · plano de apoio.</w:t>
      </w:r>
    </w:p>
    <w:p w14:paraId="57A4E80F" w14:textId="77777777" w:rsidR="00376BDC" w:rsidRDefault="00376BDC">
      <w:pPr>
        <w:pStyle w:val="Heading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Quiz (Teste 2)</w:t>
      </w:r>
    </w:p>
    <w:p w14:paraId="6C677BBC" w14:textId="77777777" w:rsidR="00376BDC" w:rsidRDefault="00376BDC">
      <w:pPr>
        <w:pStyle w:val="NormalWeb"/>
        <w:rPr>
          <w:rFonts w:ascii="Segoe UI" w:hAnsi="Segoe UI" w:cs="Segoe UI"/>
          <w:color w:val="2B2B2B"/>
          <w:sz w:val="21"/>
          <w:szCs w:val="21"/>
        </w:rPr>
      </w:pPr>
      <w:r>
        <w:rPr>
          <w:rFonts w:ascii="Segoe UI" w:hAnsi="Segoe UI" w:cs="Segoe UI"/>
          <w:color w:val="2B2B2B"/>
          <w:sz w:val="21"/>
          <w:szCs w:val="21"/>
        </w:rPr>
        <w:t>Escolha múltipla, uma resposta certa, com uma explicação em cada opção: «Certo, porque…» ou «Ainda não: …».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95"/>
        <w:gridCol w:w="4825"/>
        <w:gridCol w:w="1930"/>
      </w:tblGrid>
      <w:tr w:rsidR="006E6167" w14:paraId="092EE543" w14:textId="77777777">
        <w:tc>
          <w:tcPr>
            <w:tcW w:w="150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ECEAE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902D7E7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b/>
                <w:bCs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2B2B2B"/>
                <w:sz w:val="19"/>
                <w:szCs w:val="19"/>
              </w:rPr>
              <w:t>Pergunta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ECEAE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D219574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b/>
                <w:bCs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2B2B2B"/>
                <w:sz w:val="19"/>
                <w:szCs w:val="19"/>
              </w:rPr>
              <w:t>Resposta certa</w:t>
            </w:r>
          </w:p>
        </w:tc>
        <w:tc>
          <w:tcPr>
            <w:tcW w:w="100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shd w:val="clear" w:color="auto" w:fill="ECEAE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C6F697E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b/>
                <w:bCs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2B2B2B"/>
                <w:sz w:val="19"/>
                <w:szCs w:val="19"/>
              </w:rPr>
              <w:t>Objetivo</w:t>
            </w:r>
          </w:p>
        </w:tc>
      </w:tr>
      <w:tr w:rsidR="006E6167" w14:paraId="345952F5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71DF0C3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P1 · O kit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2AA563D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B · Leva também o que a identifica e o que a acalma: o diagnóstico, uma fotografia recente e objetos de conforto.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BBB1D21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1 · kit</w:t>
            </w:r>
          </w:p>
        </w:tc>
      </w:tr>
      <w:tr w:rsidR="006E6167" w14:paraId="01B301CE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1D054EC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lastRenderedPageBreak/>
              <w:t>P2 · Objetos de conforto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056CC5C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B · A manta que a mãe usa na cadeira e a música de que gosta.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CEAAB1A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1 · kit</w:t>
            </w:r>
          </w:p>
        </w:tc>
      </w:tr>
      <w:tr w:rsidR="006E6167" w14:paraId="0CF8B4B4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B58EAF7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P3 · Ficha da pessoa (centro de acolhimento)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D3AE93D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A · A ficha da pessoa: medicação, o que a acalma, o que a perturba e contactos.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8129C08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2 · ficha</w:t>
            </w:r>
          </w:p>
        </w:tc>
      </w:tr>
      <w:tr w:rsidR="006E6167" w14:paraId="432A8DDB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C39100B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P4 · Plano de apoio (a Ana fica doente na crise)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42947BD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B · Uma pessoa combinada para a substituir, com uma cópia da ficha e os contactos.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EB22461" w14:textId="77777777" w:rsidR="00376BDC" w:rsidRDefault="00376BDC">
            <w:pPr>
              <w:spacing w:before="120" w:after="120"/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2B2B2B"/>
                <w:sz w:val="19"/>
                <w:szCs w:val="19"/>
              </w:rPr>
              <w:t>3 · plano de apoio (quem cuida)</w:t>
            </w:r>
          </w:p>
        </w:tc>
      </w:tr>
    </w:tbl>
    <w:p w14:paraId="5290E4B2" w14:textId="77777777" w:rsidR="00376BDC" w:rsidRDefault="00376BDC">
      <w:pPr>
        <w:rPr>
          <w:rFonts w:ascii="Segoe UI" w:eastAsia="Times New Roman" w:hAnsi="Segoe UI" w:cs="Segoe UI"/>
          <w:vanish/>
          <w:color w:val="2B2B2B"/>
          <w:sz w:val="21"/>
          <w:szCs w:val="21"/>
        </w:rPr>
      </w:pP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66"/>
      </w:tblGrid>
      <w:tr w:rsidR="006E6167" w14:paraId="416AD686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60" w:type="dxa"/>
              <w:bottom w:w="160" w:type="dxa"/>
              <w:right w:w="60" w:type="dxa"/>
            </w:tcMar>
            <w:hideMark/>
          </w:tcPr>
          <w:p w14:paraId="1BA26E36" w14:textId="77777777" w:rsidR="00376BDC" w:rsidRDefault="00376BDC">
            <w:pPr>
              <w:spacing w:before="120" w:after="120"/>
              <w:jc w:val="center"/>
              <w:rPr>
                <w:rFonts w:ascii="Segoe UI" w:eastAsia="Times New Roman" w:hAnsi="Segoe UI" w:cs="Segoe UI"/>
                <w:color w:val="666666"/>
                <w:sz w:val="17"/>
                <w:szCs w:val="17"/>
              </w:rPr>
            </w:pPr>
            <w:r>
              <w:rPr>
                <w:rFonts w:ascii="Segoe UI" w:eastAsia="Times New Roman" w:hAnsi="Segoe UI" w:cs="Segoe UI"/>
                <w:noProof/>
                <w:color w:val="666666"/>
                <w:sz w:val="17"/>
                <w:szCs w:val="17"/>
              </w:rPr>
              <w:drawing>
                <wp:inline distT="0" distB="0" distL="0" distR="0" wp14:anchorId="438C19AC" wp14:editId="0B1000A1">
                  <wp:extent cx="4191000" cy="2073048"/>
                  <wp:effectExtent l="0" t="0" r="0" b="3810"/>
                  <wp:docPr id="20" name="Picture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print">
                            <a:lum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0" cy="20730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Segoe UI" w:eastAsia="Times New Roman" w:hAnsi="Segoe UI" w:cs="Segoe UI"/>
                <w:color w:val="666666"/>
                <w:sz w:val="17"/>
                <w:szCs w:val="17"/>
              </w:rPr>
              <w:br/>
              <w:t>Teste 2 em vista de aluno: P1 com o feedback da resposta certa</w:t>
            </w:r>
          </w:p>
        </w:tc>
      </w:tr>
    </w:tbl>
    <w:p w14:paraId="3AB4A267" w14:textId="77777777" w:rsidR="00376BDC" w:rsidRDefault="00376BDC">
      <w:pPr>
        <w:pStyle w:val="Heading1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lastRenderedPageBreak/>
        <w:t>6. Coerência com as outras lições</w:t>
      </w:r>
    </w:p>
    <w:p w14:paraId="3EC72D73" w14:textId="77777777" w:rsidR="00376BDC" w:rsidRDefault="00376BDC">
      <w:pPr>
        <w:numPr>
          <w:ilvl w:val="0"/>
          <w:numId w:val="3"/>
        </w:numPr>
        <w:spacing w:before="60" w:after="60"/>
        <w:rPr>
          <w:rFonts w:ascii="Segoe UI" w:eastAsia="Times New Roman" w:hAnsi="Segoe UI" w:cs="Segoe UI"/>
          <w:color w:val="2B2B2B"/>
          <w:sz w:val="21"/>
          <w:szCs w:val="21"/>
        </w:rPr>
      </w:pPr>
      <w:r>
        <w:rPr>
          <w:rFonts w:ascii="Segoe UI" w:eastAsia="Times New Roman" w:hAnsi="Segoe UI" w:cs="Segoe UI"/>
          <w:b/>
          <w:bCs/>
          <w:color w:val="2B2B2B"/>
          <w:sz w:val="21"/>
          <w:szCs w:val="21"/>
        </w:rPr>
        <w:t>Modelo visual comum</w:t>
      </w:r>
      <w:r>
        <w:rPr>
          <w:rFonts w:ascii="Segoe UI" w:eastAsia="Times New Roman" w:hAnsi="Segoe UI" w:cs="Segoe UI"/>
          <w:color w:val="2B2B2B"/>
          <w:sz w:val="21"/>
          <w:szCs w:val="21"/>
        </w:rPr>
        <w:t xml:space="preserve"> (</w:t>
      </w:r>
      <w:r>
        <w:rPr>
          <w:rFonts w:ascii="Segoe UI" w:eastAsia="Times New Roman" w:hAnsi="Segoe UI" w:cs="Segoe UI"/>
          <w:i/>
          <w:iCs/>
          <w:color w:val="2B2B2B"/>
          <w:sz w:val="21"/>
          <w:szCs w:val="21"/>
        </w:rPr>
        <w:t>P1_Modelo_Licoes.pptx</w:t>
      </w:r>
      <w:r>
        <w:rPr>
          <w:rFonts w:ascii="Segoe UI" w:eastAsia="Times New Roman" w:hAnsi="Segoe UI" w:cs="Segoe UI"/>
          <w:color w:val="2B2B2B"/>
          <w:sz w:val="21"/>
          <w:szCs w:val="21"/>
        </w:rPr>
        <w:t>): Segoe UI, areia de fundo, barra azul e laranja, rodapé «Cuidar em Crise · L2 Preparar antes».</w:t>
      </w:r>
    </w:p>
    <w:p w14:paraId="7A275B0F" w14:textId="77777777" w:rsidR="00376BDC" w:rsidRDefault="00376BDC">
      <w:pPr>
        <w:numPr>
          <w:ilvl w:val="0"/>
          <w:numId w:val="3"/>
        </w:numPr>
        <w:spacing w:before="60" w:after="60"/>
        <w:rPr>
          <w:rFonts w:ascii="Segoe UI" w:eastAsia="Times New Roman" w:hAnsi="Segoe UI" w:cs="Segoe UI"/>
          <w:color w:val="2B2B2B"/>
          <w:sz w:val="21"/>
          <w:szCs w:val="21"/>
        </w:rPr>
      </w:pPr>
      <w:r>
        <w:rPr>
          <w:rFonts w:ascii="Segoe UI" w:eastAsia="Times New Roman" w:hAnsi="Segoe UI" w:cs="Segoe UI"/>
          <w:b/>
          <w:bCs/>
          <w:color w:val="2B2B2B"/>
          <w:sz w:val="21"/>
          <w:szCs w:val="21"/>
        </w:rPr>
        <w:t>Cores com significado:</w:t>
      </w:r>
      <w:r>
        <w:rPr>
          <w:rFonts w:ascii="Segoe UI" w:eastAsia="Times New Roman" w:hAnsi="Segoe UI" w:cs="Segoe UI"/>
          <w:color w:val="2B2B2B"/>
          <w:sz w:val="21"/>
          <w:szCs w:val="21"/>
        </w:rPr>
        <w:t xml:space="preserve"> </w:t>
      </w:r>
      <w:r>
        <w:rPr>
          <w:rStyle w:val="az1"/>
          <w:rFonts w:ascii="Segoe UI" w:eastAsia="Times New Roman" w:hAnsi="Segoe UI" w:cs="Segoe UI"/>
          <w:sz w:val="21"/>
          <w:szCs w:val="21"/>
        </w:rPr>
        <w:t>azul</w:t>
      </w:r>
      <w:r>
        <w:rPr>
          <w:rFonts w:ascii="Segoe UI" w:eastAsia="Times New Roman" w:hAnsi="Segoe UI" w:cs="Segoe UI"/>
          <w:color w:val="2B2B2B"/>
          <w:sz w:val="21"/>
          <w:szCs w:val="21"/>
        </w:rPr>
        <w:t xml:space="preserve"> = pessoa com demência, </w:t>
      </w:r>
      <w:r>
        <w:rPr>
          <w:rStyle w:val="lj1"/>
          <w:rFonts w:ascii="Segoe UI" w:eastAsia="Times New Roman" w:hAnsi="Segoe UI" w:cs="Segoe UI"/>
          <w:sz w:val="21"/>
          <w:szCs w:val="21"/>
        </w:rPr>
        <w:t>laranja</w:t>
      </w:r>
      <w:r>
        <w:rPr>
          <w:rFonts w:ascii="Segoe UI" w:eastAsia="Times New Roman" w:hAnsi="Segoe UI" w:cs="Segoe UI"/>
          <w:color w:val="2B2B2B"/>
          <w:sz w:val="21"/>
          <w:szCs w:val="21"/>
        </w:rPr>
        <w:t xml:space="preserve"> = cuidador, nos diapositivos, nas ilustrações e nas etiquetas do Matterport.</w:t>
      </w:r>
    </w:p>
    <w:p w14:paraId="52DD36D3" w14:textId="77777777" w:rsidR="00376BDC" w:rsidRDefault="00376BDC">
      <w:pPr>
        <w:numPr>
          <w:ilvl w:val="0"/>
          <w:numId w:val="3"/>
        </w:numPr>
        <w:spacing w:before="60" w:after="60"/>
        <w:rPr>
          <w:rFonts w:ascii="Segoe UI" w:eastAsia="Times New Roman" w:hAnsi="Segoe UI" w:cs="Segoe UI"/>
          <w:color w:val="2B2B2B"/>
          <w:sz w:val="21"/>
          <w:szCs w:val="21"/>
        </w:rPr>
      </w:pPr>
      <w:r>
        <w:rPr>
          <w:rFonts w:ascii="Segoe UI" w:eastAsia="Times New Roman" w:hAnsi="Segoe UI" w:cs="Segoe UI"/>
          <w:b/>
          <w:bCs/>
          <w:color w:val="2B2B2B"/>
          <w:sz w:val="21"/>
          <w:szCs w:val="21"/>
        </w:rPr>
        <w:t>Voz própria, sem avatar e com a câmara desligada</w:t>
      </w:r>
      <w:r>
        <w:rPr>
          <w:rFonts w:ascii="Segoe UI" w:eastAsia="Times New Roman" w:hAnsi="Segoe UI" w:cs="Segoe UI"/>
          <w:color w:val="2B2B2B"/>
          <w:sz w:val="21"/>
          <w:szCs w:val="21"/>
        </w:rPr>
        <w:t>, como decidido para as 5 lições (se uma lição usar avatar, todas usam).</w:t>
      </w:r>
    </w:p>
    <w:p w14:paraId="0B8D178B" w14:textId="77777777" w:rsidR="00376BDC" w:rsidRDefault="00376BDC">
      <w:pPr>
        <w:numPr>
          <w:ilvl w:val="0"/>
          <w:numId w:val="3"/>
        </w:numPr>
        <w:spacing w:before="60" w:after="60"/>
        <w:rPr>
          <w:rFonts w:ascii="Segoe UI" w:eastAsia="Times New Roman" w:hAnsi="Segoe UI" w:cs="Segoe UI"/>
          <w:color w:val="2B2B2B"/>
          <w:sz w:val="21"/>
          <w:szCs w:val="21"/>
        </w:rPr>
      </w:pPr>
      <w:r>
        <w:rPr>
          <w:rFonts w:ascii="Segoe UI" w:eastAsia="Times New Roman" w:hAnsi="Segoe UI" w:cs="Segoe UI"/>
          <w:b/>
          <w:bCs/>
          <w:color w:val="2B2B2B"/>
          <w:sz w:val="21"/>
          <w:szCs w:val="21"/>
        </w:rPr>
        <w:t>Estrutura das aulas igual à L1:</w:t>
      </w:r>
      <w:r>
        <w:rPr>
          <w:rFonts w:ascii="Segoe UI" w:eastAsia="Times New Roman" w:hAnsi="Segoe UI" w:cs="Segoe UI"/>
          <w:color w:val="2B2B2B"/>
          <w:sz w:val="21"/>
          <w:szCs w:val="21"/>
        </w:rPr>
        <w:t xml:space="preserve"> gancho → conteúdo → atividade → quiz → síntese e ponte para a lição seguinte.</w:t>
      </w:r>
    </w:p>
    <w:p w14:paraId="3ECCEFA3" w14:textId="77777777" w:rsidR="00376BDC" w:rsidRDefault="00376BDC">
      <w:pPr>
        <w:numPr>
          <w:ilvl w:val="0"/>
          <w:numId w:val="3"/>
        </w:numPr>
        <w:spacing w:before="60" w:after="60"/>
        <w:rPr>
          <w:rFonts w:ascii="Segoe UI" w:eastAsia="Times New Roman" w:hAnsi="Segoe UI" w:cs="Segoe UI"/>
          <w:color w:val="2B2B2B"/>
          <w:sz w:val="21"/>
          <w:szCs w:val="21"/>
        </w:rPr>
      </w:pPr>
      <w:r>
        <w:rPr>
          <w:rFonts w:ascii="Segoe UI" w:eastAsia="Times New Roman" w:hAnsi="Segoe UI" w:cs="Segoe UI"/>
          <w:b/>
          <w:bCs/>
          <w:color w:val="2B2B2B"/>
          <w:sz w:val="21"/>
          <w:szCs w:val="21"/>
        </w:rPr>
        <w:t>Os mesmos recursos da L1:</w:t>
      </w:r>
      <w:r>
        <w:rPr>
          <w:rFonts w:ascii="Segoe UI" w:eastAsia="Times New Roman" w:hAnsi="Segoe UI" w:cs="Segoe UI"/>
          <w:color w:val="2B2B2B"/>
          <w:sz w:val="21"/>
          <w:szCs w:val="21"/>
        </w:rPr>
        <w:t xml:space="preserve"> ilustrações Storyset, a música «High Class», a sirene e o relógio do gancho. A L2 continua a história da L1 (o mesmo alerta de incêndio).</w:t>
      </w:r>
    </w:p>
    <w:p w14:paraId="57120646" w14:textId="77777777" w:rsidR="00376BDC" w:rsidRDefault="00376BDC">
      <w:pPr>
        <w:numPr>
          <w:ilvl w:val="0"/>
          <w:numId w:val="3"/>
        </w:numPr>
        <w:spacing w:before="60" w:after="60"/>
        <w:rPr>
          <w:rFonts w:ascii="Segoe UI" w:eastAsia="Times New Roman" w:hAnsi="Segoe UI" w:cs="Segoe UI"/>
          <w:color w:val="2B2B2B"/>
          <w:sz w:val="21"/>
          <w:szCs w:val="21"/>
        </w:rPr>
      </w:pPr>
      <w:r>
        <w:rPr>
          <w:rFonts w:ascii="Segoe UI" w:eastAsia="Times New Roman" w:hAnsi="Segoe UI" w:cs="Segoe UI"/>
          <w:b/>
          <w:bCs/>
          <w:color w:val="2B2B2B"/>
          <w:sz w:val="21"/>
          <w:szCs w:val="21"/>
        </w:rPr>
        <w:t>A mesma «casa da D. Rosa»:</w:t>
      </w:r>
      <w:r>
        <w:rPr>
          <w:rFonts w:ascii="Segoe UI" w:eastAsia="Times New Roman" w:hAnsi="Segoe UI" w:cs="Segoe UI"/>
          <w:color w:val="2B2B2B"/>
          <w:sz w:val="21"/>
          <w:szCs w:val="21"/>
        </w:rPr>
        <w:t xml:space="preserve"> o espaço Discover da L2 é proposto para a L1, para a visita ser a mesma casa nas duas lições.</w:t>
      </w:r>
    </w:p>
    <w:p w14:paraId="69877EE6" w14:textId="77777777" w:rsidR="00376BDC" w:rsidRDefault="00376BDC">
      <w:pPr>
        <w:numPr>
          <w:ilvl w:val="0"/>
          <w:numId w:val="3"/>
        </w:numPr>
        <w:spacing w:before="60" w:after="60"/>
        <w:rPr>
          <w:rFonts w:ascii="Segoe UI" w:eastAsia="Times New Roman" w:hAnsi="Segoe UI" w:cs="Segoe UI"/>
          <w:color w:val="2B2B2B"/>
          <w:sz w:val="21"/>
          <w:szCs w:val="21"/>
        </w:rPr>
      </w:pPr>
      <w:r>
        <w:rPr>
          <w:rFonts w:ascii="Segoe UI" w:eastAsia="Times New Roman" w:hAnsi="Segoe UI" w:cs="Segoe UI"/>
          <w:b/>
          <w:bCs/>
          <w:color w:val="2B2B2B"/>
          <w:sz w:val="21"/>
          <w:szCs w:val="21"/>
        </w:rPr>
        <w:t>Componente para a pessoa e para o cuidador:</w:t>
      </w:r>
      <w:r>
        <w:rPr>
          <w:rFonts w:ascii="Segoe UI" w:eastAsia="Times New Roman" w:hAnsi="Segoe UI" w:cs="Segoe UI"/>
          <w:color w:val="2B2B2B"/>
          <w:sz w:val="21"/>
          <w:szCs w:val="21"/>
        </w:rPr>
        <w:t xml:space="preserve"> o kit e a ficha (a D. Rosa) e o plano de apoio (a Ana).</w:t>
      </w:r>
    </w:p>
    <w:p w14:paraId="0E1C24BC" w14:textId="77777777" w:rsidR="00376BDC" w:rsidRDefault="00376BDC">
      <w:pPr>
        <w:pStyle w:val="Heading1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lastRenderedPageBreak/>
        <w:t>7. Próximos passos (S6, 03/11)</w:t>
      </w:r>
    </w:p>
    <w:p w14:paraId="68B9F857" w14:textId="77777777" w:rsidR="00376BDC" w:rsidRDefault="00376BDC">
      <w:pPr>
        <w:numPr>
          <w:ilvl w:val="0"/>
          <w:numId w:val="4"/>
        </w:numPr>
        <w:spacing w:before="60" w:after="60"/>
        <w:rPr>
          <w:rFonts w:ascii="Segoe UI" w:eastAsia="Times New Roman" w:hAnsi="Segoe UI" w:cs="Segoe UI"/>
          <w:color w:val="2B2B2B"/>
          <w:sz w:val="21"/>
          <w:szCs w:val="21"/>
        </w:rPr>
      </w:pPr>
      <w:r>
        <w:rPr>
          <w:rFonts w:ascii="Segoe UI" w:eastAsia="Times New Roman" w:hAnsi="Segoe UI" w:cs="Segoe UI"/>
          <w:b/>
          <w:bCs/>
          <w:color w:val="2B2B2B"/>
          <w:sz w:val="21"/>
          <w:szCs w:val="21"/>
        </w:rPr>
        <w:t>Matterport:</w:t>
      </w:r>
      <w:r>
        <w:rPr>
          <w:rFonts w:ascii="Segoe UI" w:eastAsia="Times New Roman" w:hAnsi="Segoe UI" w:cs="Segoe UI"/>
          <w:color w:val="2B2B2B"/>
          <w:sz w:val="21"/>
          <w:szCs w:val="21"/>
        </w:rPr>
        <w:t xml:space="preserve"> capturar a casa do grupo com a app Matterport Capture e trocar o espaço Discover, com as tags dentro do Matterport.</w:t>
      </w:r>
    </w:p>
    <w:p w14:paraId="5E4F5CAA" w14:textId="77777777" w:rsidR="00376BDC" w:rsidRDefault="00376BDC">
      <w:pPr>
        <w:numPr>
          <w:ilvl w:val="0"/>
          <w:numId w:val="4"/>
        </w:numPr>
        <w:spacing w:before="60" w:after="60"/>
        <w:rPr>
          <w:rFonts w:ascii="Segoe UI" w:eastAsia="Times New Roman" w:hAnsi="Segoe UI" w:cs="Segoe UI"/>
          <w:color w:val="2B2B2B"/>
          <w:sz w:val="21"/>
          <w:szCs w:val="21"/>
        </w:rPr>
      </w:pPr>
      <w:r>
        <w:rPr>
          <w:rFonts w:ascii="Segoe UI" w:eastAsia="Times New Roman" w:hAnsi="Segoe UI" w:cs="Segoe UI"/>
          <w:b/>
          <w:bCs/>
          <w:color w:val="2B2B2B"/>
          <w:sz w:val="21"/>
          <w:szCs w:val="21"/>
        </w:rPr>
        <w:t>Legendas:</w:t>
      </w:r>
      <w:r>
        <w:rPr>
          <w:rFonts w:ascii="Segoe UI" w:eastAsia="Times New Roman" w:hAnsi="Segoe UI" w:cs="Segoe UI"/>
          <w:color w:val="2B2B2B"/>
          <w:sz w:val="21"/>
          <w:szCs w:val="21"/>
        </w:rPr>
        <w:t xml:space="preserve"> pedir as legendas automáticas da Udemy em português e revê-las com o guião.</w:t>
      </w:r>
    </w:p>
    <w:p w14:paraId="25A2CAD7" w14:textId="77777777" w:rsidR="00376BDC" w:rsidRDefault="00376BDC">
      <w:pPr>
        <w:numPr>
          <w:ilvl w:val="0"/>
          <w:numId w:val="4"/>
        </w:numPr>
        <w:spacing w:before="60" w:after="60"/>
        <w:rPr>
          <w:rFonts w:ascii="Segoe UI" w:eastAsia="Times New Roman" w:hAnsi="Segoe UI" w:cs="Segoe UI"/>
          <w:color w:val="2B2B2B"/>
          <w:sz w:val="21"/>
          <w:szCs w:val="21"/>
        </w:rPr>
      </w:pPr>
      <w:r>
        <w:rPr>
          <w:rFonts w:ascii="Segoe UI" w:eastAsia="Times New Roman" w:hAnsi="Segoe UI" w:cs="Segoe UI"/>
          <w:b/>
          <w:bCs/>
          <w:color w:val="2B2B2B"/>
          <w:sz w:val="21"/>
          <w:szCs w:val="21"/>
        </w:rPr>
        <w:t>Testar no telemóvel</w:t>
      </w:r>
      <w:r>
        <w:rPr>
          <w:rFonts w:ascii="Segoe UI" w:eastAsia="Times New Roman" w:hAnsi="Segoe UI" w:cs="Segoe UI"/>
          <w:color w:val="2B2B2B"/>
          <w:sz w:val="21"/>
          <w:szCs w:val="21"/>
        </w:rPr>
        <w:t xml:space="preserve"> (app e browser) e pedir a outro elemento do grupo que reveja a L2 (revisão cruzada).</w:t>
      </w:r>
    </w:p>
    <w:p w14:paraId="714C4EDA" w14:textId="77777777" w:rsidR="00376BDC" w:rsidRDefault="00376BDC">
      <w:pPr>
        <w:numPr>
          <w:ilvl w:val="0"/>
          <w:numId w:val="4"/>
        </w:numPr>
        <w:spacing w:before="60" w:after="60"/>
        <w:rPr>
          <w:rFonts w:ascii="Segoe UI" w:eastAsia="Times New Roman" w:hAnsi="Segoe UI" w:cs="Segoe UI"/>
          <w:color w:val="2B2B2B"/>
          <w:sz w:val="21"/>
          <w:szCs w:val="21"/>
        </w:rPr>
      </w:pPr>
      <w:r>
        <w:rPr>
          <w:rFonts w:ascii="Segoe UI" w:eastAsia="Times New Roman" w:hAnsi="Segoe UI" w:cs="Segoe UI"/>
          <w:b/>
          <w:bCs/>
          <w:color w:val="2B2B2B"/>
          <w:sz w:val="21"/>
          <w:szCs w:val="21"/>
        </w:rPr>
        <w:t>Duração:</w:t>
      </w:r>
      <w:r>
        <w:rPr>
          <w:rFonts w:ascii="Segoe UI" w:eastAsia="Times New Roman" w:hAnsi="Segoe UI" w:cs="Segoe UI"/>
          <w:color w:val="2B2B2B"/>
          <w:sz w:val="21"/>
          <w:szCs w:val="21"/>
        </w:rPr>
        <w:t xml:space="preserve"> a lição tem ≈ 7,5 min. Se for preciso chegar aos ≈ 8 min, regravar alguns diapositivos num ritmo mais calmo.</w:t>
      </w:r>
    </w:p>
    <w:p w14:paraId="1779FC9B" w14:textId="77777777" w:rsidR="00376BDC" w:rsidRDefault="00376BDC">
      <w:pPr>
        <w:numPr>
          <w:ilvl w:val="0"/>
          <w:numId w:val="4"/>
        </w:numPr>
        <w:spacing w:before="60" w:after="60"/>
        <w:rPr>
          <w:rFonts w:ascii="Segoe UI" w:eastAsia="Times New Roman" w:hAnsi="Segoe UI" w:cs="Segoe UI"/>
          <w:color w:val="2B2B2B"/>
          <w:sz w:val="21"/>
          <w:szCs w:val="21"/>
        </w:rPr>
      </w:pPr>
      <w:r>
        <w:rPr>
          <w:rFonts w:ascii="Segoe UI" w:eastAsia="Times New Roman" w:hAnsi="Segoe UI" w:cs="Segoe UI"/>
          <w:b/>
          <w:bCs/>
          <w:color w:val="2B2B2B"/>
          <w:sz w:val="21"/>
          <w:szCs w:val="21"/>
        </w:rPr>
        <w:t>Decisões em aberto com o grupo:</w:t>
      </w:r>
      <w:r>
        <w:rPr>
          <w:rFonts w:ascii="Segoe UI" w:eastAsia="Times New Roman" w:hAnsi="Segoe UI" w:cs="Segoe UI"/>
          <w:color w:val="2B2B2B"/>
          <w:sz w:val="21"/>
          <w:szCs w:val="21"/>
        </w:rPr>
        <w:t xml:space="preserve"> o mesmo espaço Discover e o mesmo estilo Storyset nas 5 lições; atualização do Gantt (S5–S8); registar o feedback do S4.</w:t>
      </w:r>
    </w:p>
    <w:p w14:paraId="3DDC8014" w14:textId="77777777" w:rsidR="00376BDC" w:rsidRDefault="00376BDC">
      <w:pPr>
        <w:pStyle w:val="Heading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Créditos</w:t>
      </w:r>
    </w:p>
    <w:p w14:paraId="4F2A5AD4" w14:textId="4C12DF5E" w:rsidR="00376BDC" w:rsidRDefault="00376BDC">
      <w:pPr>
        <w:numPr>
          <w:ilvl w:val="0"/>
          <w:numId w:val="5"/>
        </w:numPr>
        <w:spacing w:before="60" w:after="60"/>
        <w:rPr>
          <w:rFonts w:ascii="Segoe UI" w:eastAsia="Times New Roman" w:hAnsi="Segoe UI" w:cs="Segoe UI"/>
          <w:color w:val="2B2B2B"/>
          <w:sz w:val="21"/>
          <w:szCs w:val="21"/>
        </w:rPr>
      </w:pPr>
      <w:r>
        <w:rPr>
          <w:rFonts w:ascii="Segoe UI" w:eastAsia="Times New Roman" w:hAnsi="Segoe UI" w:cs="Segoe UI"/>
          <w:b/>
          <w:bCs/>
          <w:color w:val="2B2B2B"/>
          <w:sz w:val="21"/>
          <w:szCs w:val="21"/>
        </w:rPr>
        <w:t>Ilustrações:</w:t>
      </w:r>
      <w:r>
        <w:rPr>
          <w:rFonts w:ascii="Segoe UI" w:eastAsia="Times New Roman" w:hAnsi="Segoe UI" w:cs="Segoe UI"/>
          <w:color w:val="2B2B2B"/>
          <w:sz w:val="21"/>
          <w:szCs w:val="21"/>
        </w:rPr>
        <w:t xml:space="preserve"> </w:t>
      </w:r>
      <w:r w:rsidR="005C4F9F">
        <w:rPr>
          <w:rFonts w:ascii="Segoe UI" w:eastAsia="Times New Roman" w:hAnsi="Segoe UI" w:cs="Segoe UI"/>
          <w:color w:val="2B2B2B"/>
          <w:sz w:val="21"/>
          <w:szCs w:val="21"/>
        </w:rPr>
        <w:t>Storyset (storyset.com), estilos Amico e Pana, recoloridas.</w:t>
      </w:r>
      <w:r>
        <w:rPr>
          <w:rFonts w:ascii="Segoe UI" w:eastAsia="Times New Roman" w:hAnsi="Segoe UI" w:cs="Segoe UI"/>
          <w:color w:val="2B2B2B"/>
          <w:sz w:val="21"/>
          <w:szCs w:val="21"/>
        </w:rPr>
        <w:t xml:space="preserve"> </w:t>
      </w:r>
      <w:r w:rsidR="005C4F9F">
        <w:rPr>
          <w:rStyle w:val="falta1"/>
          <w:rFonts w:ascii="Segoe UI" w:eastAsia="Times New Roman" w:hAnsi="Segoe UI" w:cs="Segoe UI"/>
          <w:b w:val="0"/>
          <w:color w:val="2B2B2B"/>
          <w:sz w:val="21"/>
          <w:szCs w:val="21"/>
          <w:shd w:val="clear" w:color="auto" w:fill="auto"/>
        </w:rPr>
        <w:t xml:space="preserve">Illustrations by Storyset: </w:t>
      </w:r>
      <w:hyperlink r:id="rId30" w:history="1">
        <w:r w:rsidR="005C4F9F" w:rsidRPr="00525B99">
          <w:rPr>
            <w:rStyle w:val="Hyperlink"/>
            <w:rFonts w:ascii="Segoe UI" w:eastAsia="Times New Roman" w:hAnsi="Segoe UI" w:cs="Segoe UI"/>
            <w:sz w:val="21"/>
            <w:szCs w:val="21"/>
          </w:rPr>
          <w:t>Urgent (Amico)</w:t>
        </w:r>
      </w:hyperlink>
      <w:r w:rsidR="005C4F9F" w:rsidRPr="00525B99">
        <w:rPr>
          <w:rFonts w:ascii="Segoe UI" w:eastAsia="Times New Roman" w:hAnsi="Segoe UI" w:cs="Segoe UI"/>
          <w:sz w:val="21"/>
          <w:szCs w:val="21"/>
        </w:rPr>
        <w:t xml:space="preserve"> · </w:t>
      </w:r>
      <w:hyperlink r:id="rId31" w:history="1">
        <w:r w:rsidR="005C4F9F" w:rsidRPr="00525B99">
          <w:rPr>
            <w:rStyle w:val="Hyperlink"/>
            <w:rFonts w:ascii="Segoe UI" w:eastAsia="Times New Roman" w:hAnsi="Segoe UI" w:cs="Segoe UI"/>
            <w:sz w:val="21"/>
            <w:szCs w:val="21"/>
          </w:rPr>
          <w:t>Worried (Pana)</w:t>
        </w:r>
      </w:hyperlink>
      <w:r w:rsidR="005C4F9F" w:rsidRPr="00525B99">
        <w:rPr>
          <w:rFonts w:ascii="Segoe UI" w:eastAsia="Times New Roman" w:hAnsi="Segoe UI" w:cs="Segoe UI"/>
          <w:sz w:val="21"/>
          <w:szCs w:val="21"/>
        </w:rPr>
        <w:t xml:space="preserve"> · </w:t>
      </w:r>
      <w:hyperlink r:id="rId32" w:history="1">
        <w:r w:rsidR="005C4F9F" w:rsidRPr="00525B99">
          <w:rPr>
            <w:rStyle w:val="Hyperlink"/>
            <w:rFonts w:ascii="Segoe UI" w:eastAsia="Times New Roman" w:hAnsi="Segoe UI" w:cs="Segoe UI"/>
            <w:sz w:val="21"/>
            <w:szCs w:val="21"/>
          </w:rPr>
          <w:t>Checklist (Pana)</w:t>
        </w:r>
      </w:hyperlink>
      <w:r w:rsidR="005C4F9F" w:rsidRPr="00525B99">
        <w:rPr>
          <w:rFonts w:ascii="Segoe UI" w:eastAsia="Times New Roman" w:hAnsi="Segoe UI" w:cs="Segoe UI"/>
          <w:sz w:val="21"/>
          <w:szCs w:val="21"/>
        </w:rPr>
        <w:t xml:space="preserve"> · </w:t>
      </w:r>
      <w:hyperlink r:id="rId33" w:history="1">
        <w:r w:rsidR="005C4F9F" w:rsidRPr="00525B99">
          <w:rPr>
            <w:rStyle w:val="Hyperlink"/>
            <w:rFonts w:ascii="Segoe UI" w:eastAsia="Times New Roman" w:hAnsi="Segoe UI" w:cs="Segoe UI"/>
            <w:sz w:val="21"/>
            <w:szCs w:val="21"/>
          </w:rPr>
          <w:t>Calling (Pana)</w:t>
        </w:r>
      </w:hyperlink>
      <w:r w:rsidR="005C4F9F" w:rsidRPr="00525B99">
        <w:rPr>
          <w:rFonts w:ascii="Segoe UI" w:eastAsia="Times New Roman" w:hAnsi="Segoe UI" w:cs="Segoe UI"/>
          <w:sz w:val="21"/>
          <w:szCs w:val="21"/>
        </w:rPr>
        <w:t>.</w:t>
      </w:r>
    </w:p>
    <w:p w14:paraId="26EB4F82" w14:textId="77777777" w:rsidR="00376BDC" w:rsidRDefault="00376BDC">
      <w:pPr>
        <w:numPr>
          <w:ilvl w:val="0"/>
          <w:numId w:val="5"/>
        </w:numPr>
        <w:spacing w:before="60" w:after="60"/>
        <w:rPr>
          <w:rFonts w:ascii="Segoe UI" w:eastAsia="Times New Roman" w:hAnsi="Segoe UI" w:cs="Segoe UI"/>
          <w:color w:val="2B2B2B"/>
          <w:sz w:val="21"/>
          <w:szCs w:val="21"/>
        </w:rPr>
      </w:pPr>
      <w:r>
        <w:rPr>
          <w:rFonts w:ascii="Segoe UI" w:eastAsia="Times New Roman" w:hAnsi="Segoe UI" w:cs="Segoe UI"/>
          <w:b/>
          <w:bCs/>
          <w:color w:val="2B2B2B"/>
          <w:sz w:val="21"/>
          <w:szCs w:val="21"/>
        </w:rPr>
        <w:t>Visita 3D:</w:t>
      </w:r>
      <w:r>
        <w:rPr>
          <w:rFonts w:ascii="Segoe UI" w:eastAsia="Times New Roman" w:hAnsi="Segoe UI" w:cs="Segoe UI"/>
          <w:color w:val="2B2B2B"/>
          <w:sz w:val="21"/>
          <w:szCs w:val="21"/>
        </w:rPr>
        <w:t xml:space="preserve"> Apartamento Turístico «La Tarasca», Inmobarrios, Matterport Discover (discover.matterport.com/space/R1sZEUzLrz9).</w:t>
      </w:r>
    </w:p>
    <w:p w14:paraId="2C55F58F" w14:textId="77777777" w:rsidR="00376BDC" w:rsidRDefault="00376BDC">
      <w:pPr>
        <w:numPr>
          <w:ilvl w:val="0"/>
          <w:numId w:val="5"/>
        </w:numPr>
        <w:spacing w:before="60" w:after="60"/>
        <w:rPr>
          <w:rFonts w:ascii="Segoe UI" w:eastAsia="Times New Roman" w:hAnsi="Segoe UI" w:cs="Segoe UI"/>
          <w:color w:val="2B2B2B"/>
          <w:sz w:val="21"/>
          <w:szCs w:val="21"/>
        </w:rPr>
      </w:pPr>
      <w:r>
        <w:rPr>
          <w:rFonts w:ascii="Segoe UI" w:eastAsia="Times New Roman" w:hAnsi="Segoe UI" w:cs="Segoe UI"/>
          <w:b/>
          <w:bCs/>
          <w:color w:val="2B2B2B"/>
          <w:sz w:val="21"/>
          <w:szCs w:val="21"/>
        </w:rPr>
        <w:t>Música:</w:t>
      </w:r>
      <w:r>
        <w:rPr>
          <w:rFonts w:ascii="Segoe UI" w:eastAsia="Times New Roman" w:hAnsi="Segoe UI" w:cs="Segoe UI"/>
          <w:color w:val="2B2B2B"/>
          <w:sz w:val="21"/>
          <w:szCs w:val="21"/>
        </w:rPr>
        <w:t xml:space="preserve"> «High Class», Benjamin Andrews (a mesma faixa da L1).</w:t>
      </w:r>
    </w:p>
    <w:p w14:paraId="78BA45CA" w14:textId="77777777" w:rsidR="00376BDC" w:rsidRDefault="00376BDC">
      <w:pPr>
        <w:numPr>
          <w:ilvl w:val="0"/>
          <w:numId w:val="5"/>
        </w:numPr>
        <w:spacing w:before="60" w:after="60"/>
        <w:rPr>
          <w:rFonts w:ascii="Segoe UI" w:eastAsia="Times New Roman" w:hAnsi="Segoe UI" w:cs="Segoe UI"/>
          <w:color w:val="2B2B2B"/>
          <w:sz w:val="21"/>
          <w:szCs w:val="21"/>
        </w:rPr>
      </w:pPr>
      <w:r>
        <w:rPr>
          <w:rFonts w:ascii="Segoe UI" w:eastAsia="Times New Roman" w:hAnsi="Segoe UI" w:cs="Segoe UI"/>
          <w:b/>
          <w:bCs/>
          <w:color w:val="2B2B2B"/>
          <w:sz w:val="21"/>
          <w:szCs w:val="21"/>
        </w:rPr>
        <w:t>Ícones:</w:t>
      </w:r>
      <w:r>
        <w:rPr>
          <w:rFonts w:ascii="Segoe UI" w:eastAsia="Times New Roman" w:hAnsi="Segoe UI" w:cs="Segoe UI"/>
          <w:color w:val="2B2B2B"/>
          <w:sz w:val="21"/>
          <w:szCs w:val="21"/>
        </w:rPr>
        <w:t xml:space="preserve"> desenhados a partir dos Material Icons (Google, licença Apache 2.0).</w:t>
      </w:r>
    </w:p>
    <w:p w14:paraId="1D14443B" w14:textId="77777777" w:rsidR="00376BDC" w:rsidRDefault="00376BDC">
      <w:pPr>
        <w:numPr>
          <w:ilvl w:val="0"/>
          <w:numId w:val="5"/>
        </w:numPr>
        <w:spacing w:before="60" w:after="60"/>
        <w:rPr>
          <w:rFonts w:ascii="Segoe UI" w:eastAsia="Times New Roman" w:hAnsi="Segoe UI" w:cs="Segoe UI"/>
          <w:color w:val="2B2B2B"/>
          <w:sz w:val="21"/>
          <w:szCs w:val="21"/>
        </w:rPr>
      </w:pPr>
      <w:r>
        <w:rPr>
          <w:rFonts w:ascii="Segoe UI" w:eastAsia="Times New Roman" w:hAnsi="Segoe UI" w:cs="Segoe UI"/>
          <w:b/>
          <w:bCs/>
          <w:color w:val="2B2B2B"/>
          <w:sz w:val="21"/>
          <w:szCs w:val="21"/>
        </w:rPr>
        <w:t>Fontes do conteúdo:</w:t>
      </w:r>
      <w:r>
        <w:rPr>
          <w:rFonts w:ascii="Segoe UI" w:eastAsia="Times New Roman" w:hAnsi="Segoe UI" w:cs="Segoe UI"/>
          <w:color w:val="2B2B2B"/>
          <w:sz w:val="21"/>
          <w:szCs w:val="21"/>
        </w:rPr>
        <w:t xml:space="preserve"> Alzheimer's Association, </w:t>
      </w:r>
      <w:r>
        <w:rPr>
          <w:rFonts w:ascii="Segoe UI" w:eastAsia="Times New Roman" w:hAnsi="Segoe UI" w:cs="Segoe UI"/>
          <w:i/>
          <w:iCs/>
          <w:color w:val="2B2B2B"/>
          <w:sz w:val="21"/>
          <w:szCs w:val="21"/>
        </w:rPr>
        <w:t>In a Disaster</w:t>
      </w:r>
      <w:r>
        <w:rPr>
          <w:rFonts w:ascii="Segoe UI" w:eastAsia="Times New Roman" w:hAnsi="Segoe UI" w:cs="Segoe UI"/>
          <w:color w:val="2B2B2B"/>
          <w:sz w:val="21"/>
          <w:szCs w:val="21"/>
        </w:rPr>
        <w:t xml:space="preserve"> (lista do kit) · ADI (2022), </w:t>
      </w:r>
      <w:r>
        <w:rPr>
          <w:rFonts w:ascii="Segoe UI" w:eastAsia="Times New Roman" w:hAnsi="Segoe UI" w:cs="Segoe UI"/>
          <w:i/>
          <w:iCs/>
          <w:color w:val="2B2B2B"/>
          <w:sz w:val="21"/>
          <w:szCs w:val="21"/>
        </w:rPr>
        <w:t>Advice for carers… during times of crisis</w:t>
      </w:r>
      <w:r>
        <w:rPr>
          <w:rFonts w:ascii="Segoe UI" w:eastAsia="Times New Roman" w:hAnsi="Segoe UI" w:cs="Segoe UI"/>
          <w:color w:val="2B2B2B"/>
          <w:sz w:val="21"/>
          <w:szCs w:val="21"/>
        </w:rPr>
        <w:t xml:space="preserve"> · Peterson et al. (2023) e Donohoe et al. (2023), preparação para catástrofes de quem cuida de pessoas com demência.</w:t>
      </w:r>
    </w:p>
    <w:sectPr w:rsidR="00376BDC" w:rsidSect="00D9673C">
      <w:pgSz w:w="11906" w:h="16838"/>
      <w:pgMar w:top="1120" w:right="1120" w:bottom="1120" w:left="11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05438D"/>
    <w:multiLevelType w:val="multilevel"/>
    <w:tmpl w:val="9704E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5BF2DB4"/>
    <w:multiLevelType w:val="multilevel"/>
    <w:tmpl w:val="04F43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75A2E8F"/>
    <w:multiLevelType w:val="multilevel"/>
    <w:tmpl w:val="A6A48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06B077E"/>
    <w:multiLevelType w:val="multilevel"/>
    <w:tmpl w:val="3544C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CB36597"/>
    <w:multiLevelType w:val="multilevel"/>
    <w:tmpl w:val="2E1C4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70327791">
    <w:abstractNumId w:val="3"/>
  </w:num>
  <w:num w:numId="2" w16cid:durableId="1576865599">
    <w:abstractNumId w:val="1"/>
  </w:num>
  <w:num w:numId="3" w16cid:durableId="1782452085">
    <w:abstractNumId w:val="0"/>
  </w:num>
  <w:num w:numId="4" w16cid:durableId="17705338">
    <w:abstractNumId w:val="2"/>
  </w:num>
  <w:num w:numId="5" w16cid:durableId="64389224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673C"/>
    <w:rsid w:val="000F5C16"/>
    <w:rsid w:val="001D5507"/>
    <w:rsid w:val="00376BDC"/>
    <w:rsid w:val="004C72C1"/>
    <w:rsid w:val="00525B99"/>
    <w:rsid w:val="005C4F9F"/>
    <w:rsid w:val="006337F5"/>
    <w:rsid w:val="006E6167"/>
    <w:rsid w:val="006F2838"/>
    <w:rsid w:val="008A5AD0"/>
    <w:rsid w:val="008C626A"/>
    <w:rsid w:val="00AF34C0"/>
    <w:rsid w:val="00BB17EA"/>
    <w:rsid w:val="00C20227"/>
    <w:rsid w:val="00D967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4B1FD452"/>
  <w15:chartTrackingRefBased/>
  <w15:docId w15:val="{43AF6E14-5163-47AE-8D93-1D2A2811E3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PT" w:eastAsia="pt-P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pageBreakBefore/>
      <w:spacing w:after="100"/>
      <w:outlineLvl w:val="0"/>
    </w:pPr>
    <w:rPr>
      <w:b/>
      <w:bCs/>
      <w:color w:val="34495E"/>
      <w:kern w:val="36"/>
      <w:sz w:val="36"/>
      <w:szCs w:val="36"/>
    </w:rPr>
  </w:style>
  <w:style w:type="paragraph" w:styleId="Heading2">
    <w:name w:val="heading 2"/>
    <w:basedOn w:val="Normal"/>
    <w:link w:val="Heading2Char"/>
    <w:uiPriority w:val="9"/>
    <w:qFormat/>
    <w:pPr>
      <w:spacing w:before="280" w:after="100"/>
      <w:outlineLvl w:val="1"/>
    </w:pPr>
    <w:rPr>
      <w:b/>
      <w:bCs/>
      <w:color w:val="34495E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customStyle="1" w:styleId="msonormal0">
    <w:name w:val="msonormal"/>
    <w:basedOn w:val="Normal"/>
    <w:pPr>
      <w:spacing w:before="100" w:after="100"/>
    </w:pPr>
  </w:style>
  <w:style w:type="paragraph" w:styleId="NormalWeb">
    <w:name w:val="Normal (Web)"/>
    <w:basedOn w:val="Normal"/>
    <w:uiPriority w:val="99"/>
    <w:semiHidden/>
    <w:unhideWhenUsed/>
    <w:pPr>
      <w:spacing w:before="100" w:after="100"/>
    </w:pPr>
  </w:style>
  <w:style w:type="paragraph" w:customStyle="1" w:styleId="t1">
    <w:name w:val="t1"/>
    <w:basedOn w:val="Normal"/>
    <w:pPr>
      <w:spacing w:before="3000" w:after="100"/>
      <w:jc w:val="center"/>
    </w:pPr>
    <w:rPr>
      <w:b/>
      <w:bCs/>
      <w:color w:val="34495E"/>
      <w:sz w:val="60"/>
      <w:szCs w:val="60"/>
    </w:rPr>
  </w:style>
  <w:style w:type="paragraph" w:customStyle="1" w:styleId="s1">
    <w:name w:val="s1"/>
    <w:basedOn w:val="Normal"/>
    <w:pPr>
      <w:spacing w:before="100" w:after="100"/>
      <w:jc w:val="center"/>
    </w:pPr>
    <w:rPr>
      <w:sz w:val="28"/>
      <w:szCs w:val="28"/>
    </w:rPr>
  </w:style>
  <w:style w:type="paragraph" w:customStyle="1" w:styleId="cc">
    <w:name w:val="cc"/>
    <w:basedOn w:val="Normal"/>
    <w:pPr>
      <w:spacing w:before="60" w:after="60"/>
      <w:jc w:val="center"/>
    </w:pPr>
  </w:style>
  <w:style w:type="paragraph" w:customStyle="1" w:styleId="q">
    <w:name w:val="q"/>
    <w:basedOn w:val="Normal"/>
    <w:pPr>
      <w:spacing w:before="60" w:after="60"/>
      <w:ind w:left="360"/>
    </w:pPr>
  </w:style>
  <w:style w:type="paragraph" w:customStyle="1" w:styleId="falta">
    <w:name w:val="falta"/>
    <w:basedOn w:val="Normal"/>
    <w:pPr>
      <w:shd w:val="clear" w:color="auto" w:fill="FFF2CC"/>
      <w:spacing w:before="60" w:after="60"/>
    </w:pPr>
    <w:rPr>
      <w:b/>
      <w:bCs/>
    </w:rPr>
  </w:style>
  <w:style w:type="paragraph" w:customStyle="1" w:styleId="az">
    <w:name w:val="az"/>
    <w:basedOn w:val="Normal"/>
    <w:pPr>
      <w:spacing w:before="60" w:after="60"/>
    </w:pPr>
    <w:rPr>
      <w:b/>
      <w:bCs/>
      <w:color w:val="2F6DB5"/>
    </w:rPr>
  </w:style>
  <w:style w:type="paragraph" w:customStyle="1" w:styleId="lj">
    <w:name w:val="lj"/>
    <w:basedOn w:val="Normal"/>
    <w:pPr>
      <w:spacing w:before="60" w:after="60"/>
    </w:pPr>
    <w:rPr>
      <w:b/>
      <w:bCs/>
      <w:color w:val="E07B2E"/>
    </w:rPr>
  </w:style>
  <w:style w:type="character" w:customStyle="1" w:styleId="az1">
    <w:name w:val="az1"/>
    <w:basedOn w:val="DefaultParagraphFont"/>
    <w:rPr>
      <w:b/>
      <w:bCs/>
      <w:color w:val="2F6DB5"/>
    </w:rPr>
  </w:style>
  <w:style w:type="character" w:customStyle="1" w:styleId="lj1">
    <w:name w:val="lj1"/>
    <w:basedOn w:val="DefaultParagraphFont"/>
    <w:rPr>
      <w:b/>
      <w:bCs/>
      <w:color w:val="E07B2E"/>
    </w:rPr>
  </w:style>
  <w:style w:type="character" w:customStyle="1" w:styleId="falta1">
    <w:name w:val="falta1"/>
    <w:basedOn w:val="DefaultParagraphFont"/>
    <w:rPr>
      <w:b/>
      <w:bCs/>
      <w:shd w:val="clear" w:color="auto" w:fill="FFF2CC"/>
    </w:rPr>
  </w:style>
  <w:style w:type="character" w:styleId="Hyperlink">
    <w:name w:val="Hyperlink"/>
    <w:basedOn w:val="DefaultParagraphFont"/>
    <w:uiPriority w:val="99"/>
    <w:unhideWhenUsed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800080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C4F9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tf-8"/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hyperlink" Target="https://discover.matterport.com/space/R1sZEUzLrz9" TargetMode="External"/><Relationship Id="rId26" Type="http://schemas.openxmlformats.org/officeDocument/2006/relationships/image" Target="media/image17.png"/><Relationship Id="rId3" Type="http://schemas.openxmlformats.org/officeDocument/2006/relationships/settings" Target="settings.xml"/><Relationship Id="rId21" Type="http://schemas.openxmlformats.org/officeDocument/2006/relationships/image" Target="media/image12.png"/><Relationship Id="rId34" Type="http://schemas.openxmlformats.org/officeDocument/2006/relationships/fontTable" Target="fontTable.xml"/><Relationship Id="rId7" Type="http://schemas.openxmlformats.org/officeDocument/2006/relationships/hyperlink" Target="https://www.udemy.com/course/draft/7378943/learn/lecture/58716667" TargetMode="Externa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6.png"/><Relationship Id="rId33" Type="http://schemas.openxmlformats.org/officeDocument/2006/relationships/hyperlink" Target="https://storyset.com/illustration/calling/pana" TargetMode="External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numbering" Target="numbering.xml"/><Relationship Id="rId6" Type="http://schemas.openxmlformats.org/officeDocument/2006/relationships/hyperlink" Target="https://www.udemy.com/course/draft/7378943/learn/lecture/58716651" TargetMode="External"/><Relationship Id="rId11" Type="http://schemas.openxmlformats.org/officeDocument/2006/relationships/image" Target="media/image3.png"/><Relationship Id="rId24" Type="http://schemas.openxmlformats.org/officeDocument/2006/relationships/image" Target="media/image15.png"/><Relationship Id="rId32" Type="http://schemas.openxmlformats.org/officeDocument/2006/relationships/hyperlink" Target="https://storyset.com/illustration/checklist/pana" TargetMode="External"/><Relationship Id="rId5" Type="http://schemas.openxmlformats.org/officeDocument/2006/relationships/image" Target="media/image1.png"/><Relationship Id="rId15" Type="http://schemas.openxmlformats.org/officeDocument/2006/relationships/image" Target="media/image7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10" Type="http://schemas.openxmlformats.org/officeDocument/2006/relationships/image" Target="media/image2.png"/><Relationship Id="rId19" Type="http://schemas.openxmlformats.org/officeDocument/2006/relationships/image" Target="media/image10.png"/><Relationship Id="rId31" Type="http://schemas.openxmlformats.org/officeDocument/2006/relationships/hyperlink" Target="https://storyset.com/illustration/worried/pana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udemy.com/course/draft/7378943/learn" TargetMode="External"/><Relationship Id="rId14" Type="http://schemas.openxmlformats.org/officeDocument/2006/relationships/image" Target="media/image6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hyperlink" Target="https://storyset.com/illustration/urgent/amico" TargetMode="External"/><Relationship Id="rId35" Type="http://schemas.openxmlformats.org/officeDocument/2006/relationships/theme" Target="theme/theme1.xml"/><Relationship Id="rId8" Type="http://schemas.openxmlformats.org/officeDocument/2006/relationships/hyperlink" Target="https://www.udemy.com/course/draft/7378943/learn/lecture/5871668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2107</Words>
  <Characters>9543</Characters>
  <Application>Microsoft Office Word</Application>
  <DocSecurity>0</DocSecurity>
  <Lines>323</Lines>
  <Paragraphs>203</Paragraphs>
  <ScaleCrop>false</ScaleCrop>
  <Company/>
  <LinksUpToDate>false</LinksUpToDate>
  <CharactersWithSpaces>11492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S5 — Protótipo da L2</dc:title>
  <dc:subject/>
  <dc:creator>Tiago André Torgo Teixeira</dc:creator>
  <cp:keywords/>
  <dc:description/>
  <cp:lastModifiedBy>Tiago André Torgo Teixeira</cp:lastModifiedBy>
  <cp:revision>8</cp:revision>
  <cp:lastPrinted>2026-10-25T19:01:00Z</cp:lastPrinted>
  <dcterms:created xsi:type="dcterms:W3CDTF">2026-10-25T19:01:00Z</dcterms:created>
  <dcterms:modified xsi:type="dcterms:W3CDTF">2026-10-25T19:13:00Z</dcterms:modified>
</cp:coreProperties>
</file>