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1B123" w14:textId="77777777" w:rsidR="00602782" w:rsidRDefault="00602782">
      <w:pPr>
        <w:pStyle w:val="t1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Cuidar em Crise</w:t>
      </w:r>
    </w:p>
    <w:p w14:paraId="6D4561BB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Primeiros socorros psicológicos para cuidadores de pessoas com demência</w:t>
      </w:r>
    </w:p>
    <w:p w14:paraId="19C330DB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70360704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b/>
          <w:bCs/>
          <w:color w:val="2B2B2B"/>
        </w:rPr>
        <w:t>S4 — Primeiras evidências de produção</w:t>
      </w:r>
    </w:p>
    <w:p w14:paraId="63B80CE7" w14:textId="77777777" w:rsidR="00602782" w:rsidRDefault="00602782">
      <w:pPr>
        <w:pStyle w:val="s1"/>
        <w:jc w:val="center"/>
        <w:rPr>
          <w:rFonts w:ascii="Segoe UI" w:hAnsi="Segoe UI" w:cs="Segoe UI"/>
          <w:color w:val="2B2B2B"/>
        </w:rPr>
      </w:pPr>
      <w:r>
        <w:rPr>
          <w:rFonts w:ascii="Segoe UI" w:hAnsi="Segoe UI" w:cs="Segoe UI"/>
          <w:color w:val="2B2B2B"/>
        </w:rPr>
        <w:t>Lição 2 · Preparar antes</w:t>
      </w:r>
    </w:p>
    <w:p w14:paraId="26D3DBDA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28A5FD2F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 </w:t>
      </w:r>
    </w:p>
    <w:p w14:paraId="02EEB664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Tiago Teixeira (1240493)</w:t>
      </w:r>
    </w:p>
    <w:p w14:paraId="1AD7C44A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CAMUL 2026/2027 · P1 · Grupo 1 · ISEP</w:t>
      </w:r>
    </w:p>
    <w:p w14:paraId="629219EF" w14:textId="77777777" w:rsidR="00602782" w:rsidRDefault="00602782">
      <w:pPr>
        <w:pStyle w:val="NormalWeb"/>
        <w:jc w:val="center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>20/10/2026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1. Ponto de situação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A partir do S4 cada estudante produz a sua lição. Este documento mostra o que já está feito na L2 e o que falta, para cada evidência pedida.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877"/>
        <w:gridCol w:w="5852"/>
      </w:tblGrid>
      <w:tr w:rsidR="00000000" w14:paraId="2102146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75A7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Evidência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5C1D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A740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O que existe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Conteúdos em produção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Texto base (secção 2) e narração final de todas as cenas.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Guião/storyboard desenvolvido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Feito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Guião com tempo, narração exata, imagem e som por cena (secção 3) e storyboard com os 11 diapositivos (secção 4).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Primeiros recursos multimédia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Em 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Vídeo da L2 em PowerPoint no modelo comum, com a narração nas notas; checklist do kit, ficha da pessoa e plano de apoio em PDF (secção 5). Faltam os planos de pormenor filmados, as ilustrações e a gravação da voz.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Componente Matterport iniciada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Em 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Integração definida: «Caça ao kit» com 8 tags, roteiro de 6 paragens e lugar reservado no vídeo (secção 6). Falta o espaço e a gravação.</w:t>
            </w:r>
          </w:p>
        </w:tc>
      </w:tr>
      <w:tr w:rsidR="00000000" w14:paraId="0A9CF22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651F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Atividade/questões de avaliação em desenvolvimento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27B2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Em 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BFAA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Atividade «Complete o kit» com autocorreção e quiz de 4 perguntas com feedback por opção (secção 7). Falta criá-los na Udemy.</w:t>
            </w:r>
          </w:p>
        </w:tc>
      </w:tr>
    </w:tbl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 que mudou desde o S3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 gancho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 xml:space="preserve">continua a história da L1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: o mesmo alerta de incêndio, agora do lado de quem não estava preparado. As «3 coisas que dão segurança» da reflexão da L1 entram no kit.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«demonstração filmada em casa» passa a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 xml:space="preserve">planos de pormenor dos objetos do kit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, sem atores, dentro dos diapositivos do modelo comum; as personagens ficam em ilustração plana, como na L1.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lição fica com 4 aulas na Udemy: vídeo (≈ 4 min) → atividade → quiz → vídeo de síntese (≈ 30 s).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atividade «completar o kit» fica numa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 xml:space="preserve">aula de texto com autocorreção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 pela checklist: o quiz da Udemy só aceita uma resposta certa por pergunta.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visita Matterport entra dentro do vídeo (≈ 40 s), não soma aos 8 min.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Os três recursos do S3 (checklist, ficha da pessoa, plano de apoio) já estão feitos em PDF.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2. Conteúdos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Objetivos da lição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No fim da lição, o cuidador é capaz de:</w:t>
      </w:r>
    </w:p>
    <w:p w14:paraId="0C69160F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montar um kit de emergência adaptado à pessoa com demência;</w:t>
      </w:r>
    </w:p>
    <w:p w14:paraId="0C69160F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preencher a «ficha da pessoa» (o que a acalma, o que a perturba, medicação, contactos);</w:t>
      </w:r>
    </w:p>
    <w:p w14:paraId="0C69160F" w14:textId="77777777" w:rsidR="00602782" w:rsidRDefault="0060278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definir um plano de apoio para si (rede de contactos e substituto do cuidador).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Texto base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Style w:val="az1"/>
          <w:rFonts w:ascii="Segoe UI" w:hAnsi="Segoe UI" w:cs="Segoe UI"/>
          <w:sz w:val="21"/>
          <w:szCs w:val="21"/>
        </w:rPr>
        <w:t xml:space="preserve">O kit (a pessoa).</w:t>
      </w:r>
      <w:r>
        <w:rPr>
          <w:rFonts w:ascii="Segoe UI" w:hAnsi="Segoe UI" w:cs="Segoe UI"/>
          <w:color w:val="2B2B2B"/>
          <w:sz w:val="21"/>
          <w:szCs w:val="21"/>
        </w:rPr>
        <w:t xml:space="preserve"> Um saco leve, sempre no mesmo sítio, junto à porta de saída, para não perder tempo no dia da crise. Leva o que a pessoa precisa para alguns dias e o que a identifica: medicação e receitas, um cartão com o diagnóstico e o contacto de quem cuida, uma fotografia recente (para o caso de se perder), uma muda de roupa e calçado confortável, óculos ou aparelho auditivo de reserva e uma cópia da ficha da pessoa. O que distingue este kit é o que a acalma: objetos e hábitos familiares, porque num sítio estranho acalma o que é conhecido, não o que é novo.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Style w:val="az1"/>
          <w:rFonts w:ascii="Segoe UI" w:hAnsi="Segoe UI" w:cs="Segoe UI"/>
          <w:sz w:val="21"/>
          <w:szCs w:val="21"/>
        </w:rPr>
        <w:t xml:space="preserve">A ficha da pessoa.</w:t>
      </w:r>
      <w:r>
        <w:rPr>
          <w:rFonts w:ascii="Segoe UI" w:hAnsi="Segoe UI" w:cs="Segoe UI"/>
          <w:color w:val="2B2B2B"/>
          <w:sz w:val="21"/>
          <w:szCs w:val="21"/>
        </w:rPr>
        <w:t xml:space="preserve"> Numa crise, outras pessoas podem ter de cuidar dela: bombeiros, voluntários, a equipa do acolhimento, um vizinho. A ficha diz-lhes numa só folha o que precisam de saber: medicação e horas, alergias, como comunica, o que a acalma, o que a perturba, rotina e contactos. Uma cópia fica no frigorífico e outra no kit. Volta na L4, quando é preciso sinalizar a demência às equipas.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Style w:val="lj1"/>
          <w:rFonts w:ascii="Segoe UI" w:hAnsi="Segoe UI" w:cs="Segoe UI"/>
          <w:sz w:val="21"/>
          <w:szCs w:val="21"/>
        </w:rPr>
        <w:t xml:space="preserve">O plano de apoio (quem cuida).</w:t>
      </w:r>
      <w:r>
        <w:rPr>
          <w:rFonts w:ascii="Segoe UI" w:hAnsi="Segoe UI" w:cs="Segoe UI"/>
          <w:color w:val="2B2B2B"/>
          <w:sz w:val="21"/>
          <w:szCs w:val="21"/>
        </w:rPr>
        <w:t xml:space="preserve"> E se for o cuidador a ficar doente ou separado da pessoa? O plano define uma rede de 3 contactos, quem fica com a pessoa nesse caso (com uma cópia da ficha), onde estão as cópias dos documentos (e fotografias no telemóvel) e os números úteis: 112 e SNS 24. Pedir ajuda também faz parte do plano.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Ficar ou sair.</w:t>
      </w:r>
      <w:r>
        <w:rPr>
          <w:rFonts w:ascii="Segoe UI" w:hAnsi="Segoe UI" w:cs="Segoe UI"/>
          <w:color w:val="2B2B2B"/>
          <w:sz w:val="21"/>
          <w:szCs w:val="21"/>
        </w:rPr>
        <w:t xml:space="preserve"> Nem todas as crises obrigam a sair. Se ficar: água, comida, lanterna e medicação à mão. Se sair: o kit e saber para onde ir. Nos dois casos, manter a rotina possível (refeições, medicamentos e sono às mesmas horas).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Cenários usados na lição.</w:t>
      </w:r>
      <w:r>
        <w:rPr>
          <w:rFonts w:ascii="Segoe UI" w:hAnsi="Segoe UI" w:cs="Segoe UI"/>
          <w:color w:val="2B2B2B"/>
          <w:sz w:val="21"/>
          <w:szCs w:val="21"/>
        </w:rPr>
        <w:t xml:space="preserve"> Incêndio (gancho, continuação da L1), noite num centro de acolhimento (P3) e doença da cuidadora durante a crise (P4).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3. Guião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Narração lida a ritmo calmo (≈ 130 palavras/min). «[pausa]» = 1 s de silêncio. A personagem D. Rosa (pessoa com demência) e a filha Ana (cuidadora) são fictícias. «Plano de pormenor» = vídeo curto filmado com o telemóvel (5–8 s, objeto em cima de uma mesa, sem nomes nem dados reais).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928"/>
        <w:gridCol w:w="4417"/>
        <w:gridCol w:w="2172"/>
        <w:gridCol w:w="1216"/>
      </w:tblGrid>
      <w:tr w:rsidR="00000000" w14:paraId="0852F9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0A341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Cena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3D5C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Tempo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DBD2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Narração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7DD33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Imagem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D97B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Som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1 · Sem tempo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0:00–0:30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Lembra-se do fim de tarde em que chegou o alerta de incêndio? [pausa] A Ana tem poucos minutos para sair com a mãe. Onde está a receita dos medicamentos? E os óculos? E a manta de que a D. Rosa tanto gosta? A Ana corre de gaveta em gaveta. E quanto mais pressa ela tem, mais agitada fica a mãe.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Ana a abrir gavetas, papéis espalhados; D. Rosa na cadeira, inquieta. Relógio no canto a avançar.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Sirene ao longe (a mesma da L1). Relógio rápido.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2 · Abertura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0:30–0:45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Numa emergência não há tempo para procurar a receita ou lembrar o que acalma a sua mãe. [pausa] Isso prepara-se hoje.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 imagem congela e escurece. Transição para a mesma casa, calma, de dia: a Ana à mesa com um saco vazio.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Corta a sirene. Entra a música calma.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Título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0:45–1:00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Nesta lição vai preparar três coisas: um kit para a pessoa de quem cuida, a ficha da pessoa e um plano de apoio para si.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Título «L2 · Preparar antes» + 3 ícones: saco (azul), ficha (azul), telefone (laranja).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3a · O kit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1:00–1:50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Comece pelo kit: um saco leve, sempre no mesmo sítio, junto à porta de saída. Lá dentro: a medicação para alguns dias e as receitas; um documento com o diagnóstico e o seu contacto; uma fotografia recente, para o caso de a pessoa se perder; uma muda de roupa e calçado confortável; e os óculos ou o aparelho auditivo de reserva. [pausa] Há ainda uma coisa que só você sabe pôr no kit: o que a acalma. Lembra-se das três coisas que lhe dão segurança, da lição anterior? Uma manta, uma música, uma fotografia da família. Também vão para o kit.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Planos de pormenor em sequência, um por item, a entrar no saco. Checklist a crescer ao lado (azul).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 Som suave de cada objeto a entrar no saco.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Visita 3D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1:50–2:30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Na casa da D. Rosa, o que vai para o kit está espalhado: a medicação na cozinha, os documentos numa gaveta, a manta na cadeira da sala. Antes da crise, junte tudo num só sítio, junto à porta. (provisória)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Lugar reservado para ≈ 40 s de visita gravada «Caça ao kit» (secção 6).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calma, baixa.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3b · Ficha da pessoa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2:30–3:05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Depois, a ficha da pessoa. Numa crise, outras pessoas podem ter de cuidar de quem você cuida: um bombeiro, um voluntário, um vizinho. A ficha diz-lhes, numa só folha, o que precisam de saber: os medicamentos e as horas, como a pessoa comunica, o que a acalma, o que a perturba e a quem ligar. [pausa] Afixe uma cópia no frigorífico e guarde outra no kit.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Ecrã dividido, metade azul: a Ana a preencher a ficha; os campos acendem-se um a um.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 Som de caneta.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3c · Plano de apoio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3:05–3:45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Por fim, um plano para si. E se for a Ana a ficar doente, ou a ficar separada da mãe? [pausa] Escolha três pessoas a quem pode ligar e combine com uma delas quem fica com a pessoa se você não puder. Dê-lhe uma cópia da ficha. Tire fotografias aos documentos e guarde-as no telemóvel. E tenha à mão o 112 e o SNS 24. [pausa] Pedir ajuda também faz parte do plano.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Ecrã dividido, metade laranja: a Ana ao telefone; 3 contactos à volta dela, um marcado «substituto».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 Toque de chamada suave.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3d · Ficar ou sair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3:45–4:15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Nem todas as crises obrigam a sair. Se ficar em casa, tenha água, comida, uma lanterna e a medicação à mão. Se tiver de sair, leve o kit e saiba para onde vai. [pausa] Nos dois casos, mantenha a rotina possível: as refeições, os medicamentos e o sono às mesmas horas.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Três cartões: Ficar em casa · Sair · Nos dois casos.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4 · Síntese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0:00–0:15 (vídeo 2.4)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Um kit junto à porta, a ficha da pessoa no frigorífico e um plano de apoio para si. O que prepara hoje poupa minutos, e medo, no dia da crise.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Síntese em 2 linhas (azul e laranja).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calma.</w:t>
            </w:r>
          </w:p>
        </w:tc>
      </w:tr>
      <w:tr w:rsidR="00000000" w14:paraId="6DBF77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CE339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600B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0:15–0:30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61B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Mas, mesmo com tudo preparado, a crise pode deixar a pessoa em pânico. Na próxima lição, vamos ver o primeiro contacto: como a acalmar, e como se acalmar a si.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485370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Mapa das 5 lições com a L3 em destaque.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5B3CB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 sobe e termina.</w:t>
            </w:r>
          </w:p>
        </w:tc>
      </w:tr>
    </w:tbl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≈ 490 palavras → vídeo 2.1 ≈ 4 min 15 s (incluindo ≈ 40 s de visita 3D); vídeo 2.4 ≈ 30 s. Com a atividade (2 min) e o quiz (1,5 min), a lição tem ≈ 8 min. Se a voz sair mais lenta, cortar primeiro na cena 3d, não no kit.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Fontes: </w:t>
      </w:r>
      <w:r>
        <w:rPr>
          <w:rFonts w:ascii="Segoe UI" w:hAnsi="Segoe UI" w:cs="Segoe UI"/>
          <w:color w:val="2B2B2B"/>
          <w:sz w:val="21"/>
          <w:szCs w:val="21"/>
        </w:rPr>
        <w:t xml:space="preserve">Alzheimer's Association — In a Disaster (lista do kit) · ADI (2022) Advice for carers… during times of crisis — preparar com antecedência e ter apoio para quem cuida · Peterson et al. (2023) e Donohoe et al. (2023) — preparação para catástrofes de quem cuida de pessoas com demência.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4. Storyboard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Cada cena corresponde a um diapositivo do vídeo (PowerPoint → vídeo Full HD 1080p, narração nas notas de cada diapositivo). Os retângulos tracejados marcam onde ficam as ilustrações planas e os planos de pormenor filmados, que estão em produção.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4"/>
      </w:tblGrid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1 · Abertura comum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2 · Cena 1: sem tempo</w:t>
            </w:r>
          </w:p>
        </w:tc>
      </w:tr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3 · Cena 2: «Isso prepara-se hoje»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4 · Título: três coisas a preparar</w:t>
            </w:r>
          </w:p>
        </w:tc>
      </w:tr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5 · Cena 3a: o kit (azul)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6 · Visita 3D «Caça ao kit» (lugar reservado)</w:t>
            </w:r>
          </w:p>
        </w:tc>
      </w:tr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7 · Cena 3b: a ficha da pessoa (azul)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8 · Cena 3c: plano de apoio (laranja)</w:t>
            </w:r>
          </w:p>
        </w:tc>
      </w:tr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9 · Cena 3d: ficar ou sair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10 · Síntese (vídeo 2.4)</w:t>
            </w:r>
          </w:p>
        </w:tc>
      </w:tr>
      <w:tr w:rsidR="00000000" w14:paraId="052951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3746A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857500" cy="160734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1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607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11 · Ponte para a L3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5ED9C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/>
            </w:r>
          </w:p>
        </w:tc>
      </w:tr>
    </w:tbl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5. Recursos multimédia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Recursos para descarregar (aula 2.2)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3"/>
        <w:gridCol w:w="4834"/>
      </w:tblGrid>
      <w:tr w:rsidR="00000000" w14:paraId="2E0077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44A58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86000" cy="323442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Checklist_Kit_L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4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Checklist do kit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4FD90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86000" cy="32344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Ficha_Pessoa_L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4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Ficha da pessoa</w:t>
            </w:r>
          </w:p>
        </w:tc>
      </w:tr>
      <w:tr w:rsidR="00000000" w14:paraId="2E00773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44A58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86000" cy="32344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lano_Apoio_L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344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br/>
            </w:r>
            <w:r>
              <w:rPr>
                <w:rStyle w:val="cap1"/>
                <w:rFonts w:ascii="Segoe UI" w:eastAsia="Times New Roman" w:hAnsi="Segoe UI" w:cs="Segoe UI"/>
              </w:rPr>
              <w:t>Plano de apoio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4FD90" w14:textId="77777777" w:rsidR="00602782" w:rsidRDefault="00602782">
            <w:pPr>
              <w:spacing w:before="80" w:after="160"/>
              <w:jc w:val="center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>Planos de pormenor dos objetos do kit: (a acrescentar)</w:t>
            </w:r>
          </w:p>
        </w:tc>
      </w:tr>
    </w:tbl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Uma página A4 cada, para imprimir e preencher à mão; mesmas cores e letra do vídeo (azul = pessoa, laranja = cuidador).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checklist serve também de autocorreção da atividade «Complete o kit» (secção 7).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 ficha e o plano de apoio são </w:t>
      </w:r>
      <w:r>
        <w:rPr>
          <w:rFonts w:ascii="Segoe UI" w:eastAsia="Times New Roman" w:hAnsi="Segoe UI" w:cs="Segoe UI"/>
          <w:b/>
          <w:bCs/>
          <w:color w:val="2B2B2B"/>
          <w:sz w:val="21"/>
          <w:szCs w:val="21"/>
        </w:rPr>
        <w:t xml:space="preserve">o produto da lição</w:t>
      </w: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: o cuidador sai com eles preenchidos para a pessoa de quem cuida. Na visita 3D, as tags do frigorífico, do telefone e da porta abrem estes PDFs.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O vídeo usa o modelo visual comum do grupo (proposto na L1): Segoe UI, títulos 32–40 pt, texto ≥ 18 pt, barra azul|laranja no rodapé.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Vídeo e áudio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4314"/>
        <w:gridCol w:w="3055"/>
      </w:tblGrid>
      <w:tr w:rsidR="00000000" w14:paraId="166EE6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F7D2A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177B2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Ferramenta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9AD6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Estado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Vídeo 2.1 (≈ 4 min) e 2.4 (≈ 30 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PowerPoint → Exportar → Criar um vídeo, Full HD 1080p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Diapositivos e narração feitos; falta gravar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Narração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Voz própria, gravada no PowerPoint (Gravar)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Texto final nas notas; teste de áudio por fazer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Planos de pormenor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Telemóvel, 1080p, 5–8 s por objeto, fundo liso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Por filmar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Música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Calma, sem direitos (Biblioteca de Áudio do YouTube), volume baixo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Por escolher</w:t>
            </w:r>
          </w:p>
        </w:tc>
      </w:tr>
      <w:tr w:rsidR="00000000" w14:paraId="0E3ECA8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DD76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Rascunho do gancho (diap. 1–4)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9D4C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MP4 1080p, YouTube não listado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4B91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Link: (a acrescentar)</w:t>
            </w:r>
          </w:p>
        </w:tc>
      </w:tr>
    </w:tbl>
    <w:p w14:paraId="4373FC68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Componente Matterport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Espaço: </w:t>
      </w:r>
      <w:r>
        <w:rPr>
          <w:rFonts w:ascii="Segoe UI" w:hAnsi="Segoe UI" w:cs="Segoe UI"/>
          <w:color w:val="2B2B2B"/>
          <w:sz w:val="21"/>
          <w:szCs w:val="21"/>
        </w:rPr>
        <w:t xml:space="preserve">a casa fictícia da D. Rosa e da Ana, capturada pelo grupo com a app Matterport Capture (fio condutor das 5 lições). Na Udemy (sem iframes) a visita entra como vídeo gravado (≈ 40 s, diapositivo 6) e como link «Visita 3D» opcional nos recursos da aula 2.2.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Visita guiada «Caça ao kit» — roteiro: </w:t>
      </w:r>
      <w:r>
        <w:rPr>
          <w:rFonts w:ascii="Segoe UI" w:hAnsi="Segoe UI" w:cs="Segoe UI"/>
          <w:color w:val="2B2B2B"/>
          <w:sz w:val="21"/>
          <w:szCs w:val="21"/>
        </w:rPr>
        <w:t xml:space="preserve">Cozinha (medicação) → Frigorífico (ficha da pessoa) → Sala (manta e fotografias) → Quarto (óculos e roupa) → Telefone (rede de apoio) → Corredor e porta (caminho livre, o kit).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254"/>
        <w:gridCol w:w="5718"/>
        <w:gridCol w:w="806"/>
      </w:tblGrid>
      <w:tr w:rsidR="00000000" w14:paraId="78C87AF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BE03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Divisão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5CF3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Título da tag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8B97C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Texto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CEAE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09BDF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B2B2B"/>
                <w:sz w:val="19"/>
                <w:szCs w:val="19"/>
              </w:rPr>
              <w:t>Cor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Cozinha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Medicação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 medicação e as receitas da D. Rosa. No kit vai o suficiente para alguns dias e a lista atualizada.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Cozinha (frigorífico)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Ficha da pessoa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Uma folha com o que a D. Rosa precisa. Uma cópia aqui, outra no kit. (abre o PDF)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Sala (cadeira)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Objeto de conforto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A manta da cadeira acalma a D. Rosa. Num sítio estranho, o que é familiar ajuda.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Sala (parede)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Fotografia recente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Uma fotografia recente ajuda a encontrá-la se ela se perder.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Quarto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Óculos e roupa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Óculos de reserva, uma muda de roupa e calçado confortável.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Sala (telefone)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Rede de apoio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Três contactos e quem fica com a D. Rosa se a Ana não puder. (abre o PDF)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laranja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Entrada (porta)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O kit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O saco fica sempre aqui, pronto a sair. (abre a checklist)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  <w:tr w:rsidR="00000000" w14:paraId="75C6C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28ECE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Corredor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D417D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L2 · Caminho livre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2B48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  <w:t xml:space="preserve">O caminho até à porta está livre? Retire o que atrapalha a passagem.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73EF4" w14:textId="77777777" w:rsidR="00602782" w:rsidRDefault="00602782">
            <w:pPr>
              <w:spacing w:before="80" w:after="160"/>
              <w:rPr>
                <w:rFonts w:ascii="Segoe UI" w:eastAsia="Times New Roman" w:hAnsi="Segoe UI" w:cs="Segoe UI"/>
                <w:color w:val="2B2B2B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sz w:val="19"/>
                <w:szCs w:val="19"/>
              </w:rPr>
              <w:t xml:space="preserve">azul</w:t>
            </w:r>
          </w:p>
        </w:tc>
      </w:tr>
    </w:tbl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Atividade 3D (opcional): </w:t>
      </w:r>
      <w:r>
        <w:rPr>
          <w:rFonts w:ascii="Segoe UI" w:hAnsi="Segoe UI" w:cs="Segoe UI"/>
          <w:color w:val="2B2B2B"/>
          <w:sz w:val="21"/>
          <w:szCs w:val="21"/>
        </w:rPr>
        <w:t xml:space="preserve">percorrer a casa e encontrar os itens do kit antes de ver a checklist. </w:t>
      </w: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Próximo passo (S5): </w:t>
      </w:r>
      <w:r>
        <w:rPr>
          <w:rFonts w:ascii="Segoe UI" w:hAnsi="Segoe UI" w:cs="Segoe UI"/>
          <w:color w:val="2B2B2B"/>
          <w:sz w:val="21"/>
          <w:szCs w:val="21"/>
        </w:rPr>
        <w:t xml:space="preserve">o grupo decide que casa capturar e quando; até lá, o diapositivo 6 fica como lugar reservado. Plano B: um espaço do Matterport Discover, gravado, com capturas anotadas onde ficariam as tags.</w:t>
      </w:r>
    </w:p>
    <w:p w14:paraId="19F9C882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br w:type="page"/>
      </w:r>
      <w:r>
        <w:rPr>
          <w:rFonts w:ascii="Segoe UI" w:eastAsia="Times New Roman" w:hAnsi="Segoe UI" w:cs="Segoe UI"/>
        </w:rPr>
        <w:lastRenderedPageBreak/>
        <w:t>7. Atividade e questões de avaliação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Atividade «Complete o kit» (aula 2.2)</w:t>
      </w:r>
    </w:p>
    <w:p w14:paraId="080EBB3B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Complete o kit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A Ana tem dois minutos para preparar o saco da mãe. Destes 12 itens, quais vão para o kit? Escolha 8 e escreva os números num papel.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1. Medicação para alguns dias · 2. Receitas ou lista da medicação · 3. Cartão com o diagnóstico e o contacto da Ana · 4. Toda a medicação que há em casa · 5. Uma fotografia recente da D. Rosa · 6. A pasta com todos os papéis da casa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7. Uma muda de roupa e calçado confortável · 8. Um objeto novo, para a distrair · 9. Óculos de reserva · 10. O álbum de fotografias da família · 11. A manta da cadeira da sala · 12. Uma cópia da ficha da pessoa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Confirme as respostas na checklist do kit. Depois, descarregue a ficha da pessoa e o plano de apoio e preencha-os esta semana, para a pessoa de quem cuida.</w:t>
      </w:r>
    </w:p>
    <w:p w14:paraId="38318AD8" w14:textId="77777777" w:rsidR="00602782" w:rsidRDefault="00602782">
      <w:pPr>
        <w:pStyle w:val="q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Visita 3D (opcional): </w:t>
      </w:r>
      <w:r>
        <w:rPr>
          <w:rFonts w:ascii="Segoe UI" w:hAnsi="Segoe UI" w:cs="Segoe UI"/>
          <w:color w:val="2B2B2B"/>
          <w:sz w:val="21"/>
          <w:szCs w:val="21"/>
        </w:rPr>
        <w:t xml:space="preserve">percorra a casa da D. Rosa e encontre os itens do kit antes de ver a checklist. (link a acrescentar)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Respostas: </w:t>
      </w:r>
      <w:r>
        <w:rPr>
          <w:rFonts w:ascii="Segoe UI" w:hAnsi="Segoe UI" w:cs="Segoe UI"/>
          <w:color w:val="2B2B2B"/>
          <w:sz w:val="21"/>
          <w:szCs w:val="21"/>
        </w:rPr>
        <w:t xml:space="preserve">1, 2, 3, 5, 7, 9, 11 e 12. Os distratores têm a explicação na checklist: 4 → só a medicação da pessoa, o saco tem de ser leve; 6 → bastam cópias dos documentos; 8 → acalma o que é familiar, não o novo; 10 → uma ou duas fotografias chegam. Autocorreção, sem nota.</w:t>
      </w:r>
    </w:p>
    <w:p w14:paraId="66CBFEB5" w14:textId="77777777" w:rsidR="00602782" w:rsidRDefault="00602782">
      <w:pPr>
        <w:pStyle w:val="Ttulo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Quiz (aula 2.3)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Escolha múltipla, uma resposta certa. A Udemy deixa escrever uma explicação para cada opção → feedback «Certo, porque…» / «Ainda não: …». ✔ = certa.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P1 · O kit.</w:t>
      </w:r>
      <w:r>
        <w:rPr>
          <w:rFonts w:ascii="Segoe UI" w:hAnsi="Segoe UI" w:cs="Segoe UI"/>
          <w:color w:val="2B2B2B"/>
          <w:sz w:val="21"/>
          <w:szCs w:val="21"/>
        </w:rPr>
        <w:t xml:space="preserve"> Em que é que o kit da D. Rosa é diferente de um kit de emergência comum?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Não é diferente: água, comida e lanterna chegam.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isso serve a todos, mas a pessoa com demência precisa de mais para se sentir segura e ser identificada.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✔ Leva também o que a identifica e o que a acalma: o diagnóstico, uma fotografia recente e objetos de conforto.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Certo, porque se ela se perder ou ficar agitada, são estas coisas que ajudam os outros e a acalmam.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Leva mais roupa.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a roupa é importante, mas o que distingue este kit é a identificação e os objetos de conforto.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P2 · Objetos de conforto.</w:t>
      </w:r>
      <w:r>
        <w:rPr>
          <w:rFonts w:ascii="Segoe UI" w:hAnsi="Segoe UI" w:cs="Segoe UI"/>
          <w:color w:val="2B2B2B"/>
          <w:sz w:val="21"/>
          <w:szCs w:val="21"/>
        </w:rPr>
        <w:t xml:space="preserve"> A Ana quer pôr no kit algo que acalme a mãe num sítio desconhecido. O que escolhe?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Um objeto novo, comprado para a ocasião.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num sítio estranho, o novo pode confundir ainda mais; acalma o que é familiar.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✔ A manta que a mãe usa na cadeira e a música de que gosta.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Certo, porque os objetos e os hábitos familiares levam um pouco de casa para o sítio novo.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Nada: no acolhimento há tudo o que é preciso.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no acolhimento há o básico, mas não o que é só da D. Rosa.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P3 · Ficha da pessoa.</w:t>
      </w:r>
      <w:r>
        <w:rPr>
          <w:rFonts w:ascii="Segoe UI" w:hAnsi="Segoe UI" w:cs="Segoe UI"/>
          <w:color w:val="2B2B2B"/>
          <w:sz w:val="21"/>
          <w:szCs w:val="21"/>
        </w:rPr>
        <w:t xml:space="preserve"> No centro de acolhimento, a Ana tem de ir tratar do registo e um voluntário fica com a D. Rosa. O que ajuda mais o voluntário?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✔ A ficha da pessoa: medicação, o que a acalma, o que a perturba e contactos.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Certo, porque numa só folha o voluntário sabe como cuidar dela enquanto a Ana não está.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Dizer-lhe só que ela tem demência.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ajuda, mas não diz ao voluntário o que fazer se ela ficar agitada.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Pedir-lhe que não fale com ela.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o silêncio pode deixá-la mais insegura; o voluntário precisa de saber como falar com ela.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P4 · Plano de apoio (quem cuida).</w:t>
      </w:r>
      <w:r>
        <w:rPr>
          <w:rFonts w:ascii="Segoe UI" w:hAnsi="Segoe UI" w:cs="Segoe UI"/>
          <w:color w:val="2B2B2B"/>
          <w:sz w:val="21"/>
          <w:szCs w:val="21"/>
        </w:rPr>
        <w:t xml:space="preserve"> Durante a crise, a Ana fica doente e não pode cuidar da mãe. O que devia estar preparado?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A) Nada: na altura resolve-se.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numa crise, decidir na hora é muito mais difícil; o plano faz-se antes.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B) ✔ Uma pessoa combinada para a substituir, com uma cópia da ficha e os contactos.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Certo, porque assim a D. Rosa fica com alguém que já sabe do que ela precisa.</w:t>
      </w:r>
    </w:p>
    <w:p w14:paraId="43F4BD24" w14:textId="77777777" w:rsidR="00602782" w:rsidRDefault="0060278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C) Ligar para o 112. → </w:t>
      </w:r>
      <w:r>
        <w:rPr>
          <w:rFonts w:ascii="Segoe UI" w:eastAsia="Times New Roman" w:hAnsi="Segoe UI" w:cs="Segoe UI"/>
          <w:i/>
          <w:iCs/>
          <w:color w:val="2B2B2B"/>
          <w:sz w:val="21"/>
          <w:szCs w:val="21"/>
        </w:rPr>
        <w:t xml:space="preserve">Ainda não: o 112 é para situações de perigo; não resolve quem fica com a D. Rosa nos dias seguintes.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color w:val="2B2B2B"/>
          <w:sz w:val="21"/>
          <w:szCs w:val="21"/>
        </w:rPr>
        <w:t xml:space="preserve">P1–P3 cobrem os objetivos 1 e 2 (kit e ficha da pessoa); a P4 cobre o objetivo 3 (plano de apoio para o cuidador). A atividade da aula 2.2 completa o objetivo 1 com a escolha dos itens.</w:t>
      </w:r>
    </w:p>
    <w:p w14:paraId="1E8DDF2C" w14:textId="77777777" w:rsidR="00602782" w:rsidRDefault="00602782">
      <w:pPr>
        <w:pStyle w:val="NormalWeb"/>
        <w:rPr>
          <w:rFonts w:ascii="Segoe UI" w:hAnsi="Segoe UI" w:cs="Segoe UI"/>
          <w:color w:val="2B2B2B"/>
          <w:sz w:val="21"/>
          <w:szCs w:val="21"/>
        </w:rPr>
      </w:pPr>
      <w:r>
        <w:rPr>
          <w:rFonts w:ascii="Segoe UI" w:hAnsi="Segoe UI" w:cs="Segoe UI"/>
          <w:b/>
          <w:bCs/>
          <w:color w:val="2B2B2B"/>
          <w:sz w:val="21"/>
          <w:szCs w:val="21"/>
        </w:rPr>
        <w:t xml:space="preserve">Captura do quiz na Udemy (vista de aluno): </w:t>
      </w:r>
      <w:r>
        <w:rPr>
          <w:rFonts w:ascii="Segoe UI" w:hAnsi="Segoe UI" w:cs="Segoe UI"/>
          <w:color w:val="2B2B2B"/>
          <w:sz w:val="21"/>
          <w:szCs w:val="21"/>
        </w:rPr>
        <w:t xml:space="preserve">(a acrescentar)</w:t>
      </w:r>
    </w:p>
    <w:p w14:paraId="4373FC68" w14:textId="77777777" w:rsidR="00602782" w:rsidRDefault="00602782">
      <w:pPr>
        <w:pStyle w:val="Ttulo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Próximos passos (S5, 27/10)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Filmar os planos de pormenor e fazer as ilustrações planas; gravar a voz e exportar os dois vídeos em 1080p.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Atividade, recursos em PDF e quiz criados na Udemy (secção 2) e testados como aluno.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Matterport: captura da casa com o grupo, tags da L2 e gravação da «Caça ao kit» (≈ 40 s) para o diapositivo 6.</w:t>
      </w:r>
    </w:p>
    <w:p w14:paraId="3AF759E5" w14:textId="77777777" w:rsidR="00602782" w:rsidRDefault="0060278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2B2B2B"/>
          <w:sz w:val="21"/>
          <w:szCs w:val="21"/>
        </w:rPr>
      </w:pPr>
      <w:r>
        <w:rPr>
          <w:rFonts w:ascii="Segoe UI" w:eastAsia="Times New Roman" w:hAnsi="Segoe UI" w:cs="Segoe UI"/>
          <w:color w:val="2B2B2B"/>
          <w:sz w:val="21"/>
          <w:szCs w:val="21"/>
        </w:rPr>
        <w:t xml:space="preserve">Rever a duração real da lição depois de gravada (alvo ≈ 8 min).</w:t>
      </w:r>
    </w:p>
    <w:sectPr w:rsidR="00602782" w:rsidSect="00C7404A">
      <w:pgSz w:w="11907" w:h="16839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69E3"/>
    <w:multiLevelType w:val="multilevel"/>
    <w:tmpl w:val="CDE0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951F2"/>
    <w:multiLevelType w:val="multilevel"/>
    <w:tmpl w:val="0EF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E3B4E"/>
    <w:multiLevelType w:val="multilevel"/>
    <w:tmpl w:val="CE4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265A6"/>
    <w:multiLevelType w:val="multilevel"/>
    <w:tmpl w:val="AA0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13D4A"/>
    <w:multiLevelType w:val="multilevel"/>
    <w:tmpl w:val="D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527C9"/>
    <w:multiLevelType w:val="multilevel"/>
    <w:tmpl w:val="E78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17306"/>
    <w:multiLevelType w:val="multilevel"/>
    <w:tmpl w:val="EBE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91234"/>
    <w:multiLevelType w:val="multilevel"/>
    <w:tmpl w:val="24A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611590">
    <w:abstractNumId w:val="6"/>
  </w:num>
  <w:num w:numId="2" w16cid:durableId="1516797555">
    <w:abstractNumId w:val="4"/>
  </w:num>
  <w:num w:numId="3" w16cid:durableId="566956422">
    <w:abstractNumId w:val="0"/>
  </w:num>
  <w:num w:numId="4" w16cid:durableId="46145926">
    <w:abstractNumId w:val="7"/>
  </w:num>
  <w:num w:numId="5" w16cid:durableId="81225226">
    <w:abstractNumId w:val="5"/>
  </w:num>
  <w:num w:numId="6" w16cid:durableId="1105611097">
    <w:abstractNumId w:val="3"/>
  </w:num>
  <w:num w:numId="7" w16cid:durableId="1782802456">
    <w:abstractNumId w:val="1"/>
  </w:num>
  <w:num w:numId="8" w16cid:durableId="1919974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4A"/>
    <w:rsid w:val="00602782"/>
    <w:rsid w:val="00900CCD"/>
    <w:rsid w:val="00C7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24C78D"/>
  <w15:chartTrackingRefBased/>
  <w15:docId w15:val="{A0BD75BD-B6E0-4404-8E76-743502A2A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ter"/>
    <w:uiPriority w:val="9"/>
    <w:qFormat/>
    <w:pPr>
      <w:spacing w:after="100" w:afterAutospacing="1"/>
      <w:outlineLvl w:val="0"/>
    </w:pPr>
    <w:rPr>
      <w:b/>
      <w:bCs/>
      <w:color w:val="34495E"/>
      <w:kern w:val="36"/>
      <w:sz w:val="36"/>
      <w:szCs w:val="36"/>
    </w:rPr>
  </w:style>
  <w:style w:type="paragraph" w:styleId="Ttulo2">
    <w:name w:val="heading 2"/>
    <w:basedOn w:val="Normal"/>
    <w:link w:val="Ttulo2Carter"/>
    <w:uiPriority w:val="9"/>
    <w:qFormat/>
    <w:pPr>
      <w:spacing w:before="280" w:after="100" w:afterAutospacing="1"/>
      <w:outlineLvl w:val="1"/>
    </w:pPr>
    <w:rPr>
      <w:b/>
      <w:bCs/>
      <w:color w:val="34495E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">
    <w:name w:val="cap"/>
    <w:basedOn w:val="Normal"/>
    <w:pPr>
      <w:spacing w:before="100" w:beforeAutospacing="1" w:after="100" w:afterAutospacing="1"/>
    </w:pPr>
    <w:rPr>
      <w:color w:val="666666"/>
      <w:sz w:val="17"/>
      <w:szCs w:val="17"/>
    </w:rPr>
  </w:style>
  <w:style w:type="paragraph" w:customStyle="1" w:styleId="q">
    <w:name w:val="q"/>
    <w:basedOn w:val="Normal"/>
    <w:pPr>
      <w:spacing w:before="100" w:beforeAutospacing="1" w:after="100" w:afterAutospacing="1"/>
      <w:ind w:left="360"/>
    </w:pPr>
    <w:rPr>
      <w:i/>
      <w:iCs/>
    </w:rPr>
  </w:style>
  <w:style w:type="paragraph" w:customStyle="1" w:styleId="p">
    <w:name w:val="p"/>
    <w:basedOn w:val="Normal"/>
    <w:pPr>
      <w:spacing w:before="100" w:beforeAutospacing="1" w:after="100" w:afterAutospacing="1"/>
    </w:pPr>
    <w:rPr>
      <w:color w:val="999999"/>
      <w:sz w:val="16"/>
      <w:szCs w:val="16"/>
    </w:rPr>
  </w:style>
  <w:style w:type="paragraph" w:customStyle="1" w:styleId="az">
    <w:name w:val="az"/>
    <w:basedOn w:val="Normal"/>
    <w:pPr>
      <w:spacing w:before="100" w:beforeAutospacing="1" w:after="100" w:afterAutospacing="1"/>
    </w:pPr>
    <w:rPr>
      <w:b/>
      <w:bCs/>
      <w:color w:val="2F6DB5"/>
    </w:rPr>
  </w:style>
  <w:style w:type="paragraph" w:customStyle="1" w:styleId="lj">
    <w:name w:val="lj"/>
    <w:basedOn w:val="Normal"/>
    <w:pPr>
      <w:spacing w:before="100" w:beforeAutospacing="1" w:after="100" w:afterAutospacing="1"/>
    </w:pPr>
    <w:rPr>
      <w:b/>
      <w:bCs/>
      <w:color w:val="E07B2E"/>
    </w:rPr>
  </w:style>
  <w:style w:type="paragraph" w:customStyle="1" w:styleId="capa">
    <w:name w:val="capa"/>
    <w:basedOn w:val="Normal"/>
    <w:pPr>
      <w:spacing w:before="100" w:beforeAutospacing="1" w:after="100" w:afterAutospacing="1"/>
      <w:jc w:val="center"/>
    </w:pPr>
  </w:style>
  <w:style w:type="paragraph" w:customStyle="1" w:styleId="t">
    <w:name w:val="t"/>
    <w:basedOn w:val="Normal"/>
    <w:pPr>
      <w:spacing w:before="100" w:beforeAutospacing="1" w:after="100" w:afterAutospacing="1"/>
    </w:pPr>
  </w:style>
  <w:style w:type="paragraph" w:customStyle="1" w:styleId="s">
    <w:name w:val="s"/>
    <w:basedOn w:val="Normal"/>
    <w:pPr>
      <w:spacing w:before="100" w:beforeAutospacing="1" w:after="100" w:afterAutospacing="1"/>
    </w:pPr>
  </w:style>
  <w:style w:type="paragraph" w:customStyle="1" w:styleId="t1">
    <w:name w:val="t1"/>
    <w:basedOn w:val="Normal"/>
    <w:pPr>
      <w:spacing w:before="3000" w:after="100" w:afterAutospacing="1"/>
    </w:pPr>
    <w:rPr>
      <w:b/>
      <w:bCs/>
      <w:color w:val="34495E"/>
      <w:sz w:val="60"/>
      <w:szCs w:val="60"/>
    </w:rPr>
  </w:style>
  <w:style w:type="paragraph" w:customStyle="1" w:styleId="s1">
    <w:name w:val="s1"/>
    <w:basedOn w:val="Normal"/>
    <w:pPr>
      <w:spacing w:before="100" w:beforeAutospacing="1" w:after="100" w:afterAutospacing="1"/>
    </w:pPr>
    <w:rPr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z1">
    <w:name w:val="az1"/>
    <w:basedOn w:val="Tipodeletrapredefinidodopargrafo"/>
    <w:rPr>
      <w:b/>
      <w:bCs/>
      <w:color w:val="2F6DB5"/>
    </w:rPr>
  </w:style>
  <w:style w:type="character" w:customStyle="1" w:styleId="lj1">
    <w:name w:val="lj1"/>
    <w:basedOn w:val="Tipodeletrapredefinidodopargrafo"/>
    <w:rPr>
      <w:b/>
      <w:bCs/>
      <w:color w:val="E07B2E"/>
    </w:rPr>
  </w:style>
  <w:style w:type="character" w:customStyle="1" w:styleId="p1">
    <w:name w:val="p1"/>
    <w:basedOn w:val="Tipodeletrapredefinidodopargrafo"/>
    <w:rPr>
      <w:color w:val="999999"/>
      <w:sz w:val="16"/>
      <w:szCs w:val="16"/>
    </w:rPr>
  </w:style>
  <w:style w:type="character" w:customStyle="1" w:styleId="cap1">
    <w:name w:val="cap1"/>
    <w:basedOn w:val="Tipodeletrapredefinidodopargrafo"/>
    <w:rPr>
      <w:color w:val="666666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2200</Words>
  <Characters>11884</Characters>
  <Application>Microsoft Office Word</Application>
  <DocSecurity>4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 — Primeiras evidências de produção · L2 Preparar antes</dc:title>
  <dc:subject/>
  <dc:creator>Tiago Teixeira</dc:creator>
  <cp:keywords/>
  <dc:description/>
  <cp:lastModifiedBy>Bruno Lopes - BIMMS</cp:lastModifiedBy>
  <cp:revision>2</cp:revision>
  <dcterms:created xsi:type="dcterms:W3CDTF">2026-10-15T13:05:00Z</dcterms:created>
  <dcterms:modified xsi:type="dcterms:W3CDTF">2026-10-15T13:05:00Z</dcterms:modified>
</cp:coreProperties>
</file>