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8A30" w14:textId="54C93E97" w:rsidR="00BC2B0E" w:rsidRDefault="003D7E74">
      <w:pPr>
        <w:pStyle w:val="Heading1"/>
        <w:spacing w:before="240" w:line="240" w:lineRule="auto"/>
        <w:jc w:val="both"/>
        <w:rPr>
          <w:rFonts w:ascii="Avenir" w:eastAsia="Avenir" w:hAnsi="Avenir" w:cs="Avenir"/>
          <w:sz w:val="24"/>
          <w:szCs w:val="24"/>
        </w:rPr>
      </w:pPr>
      <w:bookmarkStart w:id="0" w:name="_1ujne6ndti3z" w:colFirst="0" w:colLast="0"/>
      <w:bookmarkEnd w:id="0"/>
      <w:r>
        <w:rPr>
          <w:b/>
          <w:sz w:val="48"/>
          <w:szCs w:val="48"/>
        </w:rPr>
        <w:t>Lab 5</w:t>
      </w:r>
      <w:r>
        <w:rPr>
          <w:b/>
          <w:sz w:val="48"/>
          <w:szCs w:val="48"/>
        </w:rPr>
        <w:t>.3 Exploring Player Dialogue Choices</w:t>
      </w:r>
    </w:p>
    <w:p w14:paraId="6FEA3A29" w14:textId="77777777" w:rsidR="00BC2B0E" w:rsidRDefault="00BC2B0E">
      <w:pPr>
        <w:spacing w:line="240" w:lineRule="auto"/>
        <w:jc w:val="both"/>
        <w:rPr>
          <w:b/>
          <w:color w:val="2F5496"/>
          <w:sz w:val="28"/>
          <w:szCs w:val="28"/>
        </w:rPr>
      </w:pPr>
    </w:p>
    <w:p w14:paraId="07C6384D" w14:textId="77777777" w:rsidR="00BC2B0E" w:rsidRDefault="003D7E74">
      <w:pPr>
        <w:spacing w:line="240" w:lineRule="auto"/>
        <w:jc w:val="both"/>
        <w:rPr>
          <w:b/>
          <w:color w:val="2F5496"/>
          <w:sz w:val="28"/>
          <w:szCs w:val="28"/>
        </w:rPr>
      </w:pPr>
      <w:r>
        <w:rPr>
          <w:b/>
          <w:color w:val="2F5496"/>
          <w:sz w:val="28"/>
          <w:szCs w:val="28"/>
        </w:rPr>
        <w:t>Load up Glyph</w:t>
      </w:r>
    </w:p>
    <w:p w14:paraId="5A6A89C2" w14:textId="77777777" w:rsidR="00BC2B0E" w:rsidRDefault="00BC2B0E">
      <w:pPr>
        <w:spacing w:line="240" w:lineRule="auto"/>
        <w:jc w:val="both"/>
        <w:rPr>
          <w:b/>
          <w:color w:val="2F5496"/>
          <w:sz w:val="28"/>
          <w:szCs w:val="28"/>
        </w:rPr>
      </w:pPr>
    </w:p>
    <w:p w14:paraId="4433C2A0" w14:textId="3A8CD921" w:rsidR="00BC2B0E" w:rsidRDefault="003D7E74">
      <w:pPr>
        <w:spacing w:line="240" w:lineRule="auto"/>
        <w:jc w:val="both"/>
        <w:rPr>
          <w:rFonts w:ascii="Avenir" w:eastAsia="Avenir" w:hAnsi="Avenir" w:cs="Avenir"/>
          <w:sz w:val="24"/>
          <w:szCs w:val="24"/>
        </w:rPr>
      </w:pPr>
      <w:r>
        <w:rPr>
          <w:rFonts w:ascii="Avenir" w:eastAsia="Avenir" w:hAnsi="Avenir" w:cs="Avenir"/>
          <w:sz w:val="24"/>
          <w:szCs w:val="24"/>
        </w:rPr>
        <w:t xml:space="preserve">Please go to the following link: </w:t>
      </w:r>
      <w:hyperlink r:id="rId4">
        <w:r>
          <w:rPr>
            <w:rFonts w:ascii="Avenir" w:eastAsia="Avenir" w:hAnsi="Avenir" w:cs="Avenir"/>
            <w:color w:val="1155CC"/>
            <w:sz w:val="24"/>
            <w:szCs w:val="24"/>
            <w:u w:val="single"/>
          </w:rPr>
          <w:t>https://truon</w:t>
        </w:r>
        <w:r>
          <w:rPr>
            <w:rFonts w:ascii="Avenir" w:eastAsia="Avenir" w:hAnsi="Avenir" w:cs="Avenir"/>
            <w:color w:val="1155CC"/>
            <w:sz w:val="24"/>
            <w:szCs w:val="24"/>
            <w:u w:val="single"/>
          </w:rPr>
          <w:t>g</w:t>
        </w:r>
        <w:r>
          <w:rPr>
            <w:rFonts w:ascii="Avenir" w:eastAsia="Avenir" w:hAnsi="Avenir" w:cs="Avenir"/>
            <w:color w:val="1155CC"/>
            <w:sz w:val="24"/>
            <w:szCs w:val="24"/>
            <w:u w:val="single"/>
          </w:rPr>
          <w:t>huy.github.io/glyph-vpal-dialogue/</w:t>
        </w:r>
      </w:hyperlink>
      <w:r>
        <w:rPr>
          <w:rFonts w:ascii="Avenir" w:eastAsia="Avenir" w:hAnsi="Avenir" w:cs="Avenir"/>
          <w:sz w:val="24"/>
          <w:szCs w:val="24"/>
        </w:rPr>
        <w:t xml:space="preserve">. This loads up VPAL dialogue data. You already have seen VPAL data in earlier chapter. The data used in this visualization is just the dialog part of one of the levels. </w:t>
      </w:r>
      <w:r>
        <w:rPr>
          <w:rFonts w:ascii="Avenir" w:eastAsia="Avenir" w:hAnsi="Avenir" w:cs="Avenir"/>
          <w:sz w:val="24"/>
          <w:szCs w:val="24"/>
        </w:rPr>
        <w:t xml:space="preserve">You can start interacting with the interface to familiarize yourself with it. </w:t>
      </w:r>
    </w:p>
    <w:p w14:paraId="10BE443A" w14:textId="77777777" w:rsidR="00BC2B0E" w:rsidRDefault="00BC2B0E">
      <w:pPr>
        <w:spacing w:line="240" w:lineRule="auto"/>
        <w:jc w:val="both"/>
        <w:rPr>
          <w:rFonts w:ascii="Avenir" w:eastAsia="Avenir" w:hAnsi="Avenir" w:cs="Avenir"/>
          <w:sz w:val="24"/>
          <w:szCs w:val="24"/>
        </w:rPr>
      </w:pPr>
    </w:p>
    <w:p w14:paraId="6E4C1F36" w14:textId="790F0124" w:rsidR="00BC2B0E" w:rsidRDefault="003D7E74">
      <w:pPr>
        <w:spacing w:line="240" w:lineRule="auto"/>
        <w:jc w:val="both"/>
        <w:rPr>
          <w:rFonts w:ascii="Avenir" w:eastAsia="Avenir" w:hAnsi="Avenir" w:cs="Avenir"/>
          <w:sz w:val="24"/>
          <w:szCs w:val="24"/>
        </w:rPr>
      </w:pPr>
      <w:r>
        <w:rPr>
          <w:rFonts w:ascii="Avenir" w:eastAsia="Avenir" w:hAnsi="Avenir" w:cs="Avenir"/>
          <w:sz w:val="24"/>
          <w:szCs w:val="24"/>
        </w:rPr>
        <w:t xml:space="preserve">Note that the </w:t>
      </w:r>
      <w:r w:rsidRPr="003D7E74">
        <w:rPr>
          <w:rFonts w:ascii="Avenir" w:eastAsia="Avenir" w:hAnsi="Avenir" w:cs="Avenir"/>
          <w:b/>
          <w:bCs/>
          <w:color w:val="7030A0"/>
          <w:sz w:val="24"/>
          <w:szCs w:val="24"/>
        </w:rPr>
        <w:t>State</w:t>
      </w:r>
      <w:r w:rsidRPr="003D7E74">
        <w:rPr>
          <w:rFonts w:ascii="Avenir" w:eastAsia="Avenir" w:hAnsi="Avenir" w:cs="Avenir"/>
          <w:color w:val="7030A0"/>
          <w:sz w:val="24"/>
          <w:szCs w:val="24"/>
        </w:rPr>
        <w:t xml:space="preserve"> </w:t>
      </w:r>
      <w:r>
        <w:rPr>
          <w:rFonts w:ascii="Avenir" w:eastAsia="Avenir" w:hAnsi="Avenir" w:cs="Avenir"/>
          <w:sz w:val="24"/>
          <w:szCs w:val="24"/>
        </w:rPr>
        <w:t xml:space="preserve">graph is to the left and the </w:t>
      </w:r>
      <w:r w:rsidRPr="003D7E74">
        <w:rPr>
          <w:rFonts w:ascii="Avenir" w:eastAsia="Avenir" w:hAnsi="Avenir" w:cs="Avenir"/>
          <w:b/>
          <w:bCs/>
          <w:color w:val="7030A0"/>
          <w:sz w:val="24"/>
          <w:szCs w:val="24"/>
        </w:rPr>
        <w:t>S</w:t>
      </w:r>
      <w:r w:rsidRPr="003D7E74">
        <w:rPr>
          <w:rFonts w:ascii="Avenir" w:eastAsia="Avenir" w:hAnsi="Avenir" w:cs="Avenir"/>
          <w:b/>
          <w:bCs/>
          <w:color w:val="7030A0"/>
          <w:sz w:val="24"/>
          <w:szCs w:val="24"/>
        </w:rPr>
        <w:t>equence</w:t>
      </w:r>
      <w:r w:rsidRPr="003D7E74">
        <w:rPr>
          <w:rFonts w:ascii="Avenir" w:eastAsia="Avenir" w:hAnsi="Avenir" w:cs="Avenir"/>
          <w:color w:val="7030A0"/>
          <w:sz w:val="24"/>
          <w:szCs w:val="24"/>
        </w:rPr>
        <w:t xml:space="preserve"> </w:t>
      </w:r>
      <w:r>
        <w:rPr>
          <w:rFonts w:ascii="Avenir" w:eastAsia="Avenir" w:hAnsi="Avenir" w:cs="Avenir"/>
          <w:sz w:val="24"/>
          <w:szCs w:val="24"/>
        </w:rPr>
        <w:t>graph is to the right. Green nodes in the sequence graph represent s</w:t>
      </w:r>
      <w:r>
        <w:rPr>
          <w:rFonts w:ascii="Avenir" w:eastAsia="Avenir" w:hAnsi="Avenir" w:cs="Avenir"/>
          <w:sz w:val="24"/>
          <w:szCs w:val="24"/>
        </w:rPr>
        <w:t xml:space="preserve">equences that completed the given quest, pink nodes are </w:t>
      </w:r>
      <w:r>
        <w:rPr>
          <w:rFonts w:ascii="Avenir" w:eastAsia="Avenir" w:hAnsi="Avenir" w:cs="Avenir"/>
          <w:sz w:val="24"/>
          <w:szCs w:val="24"/>
        </w:rPr>
        <w:t>ones did not.</w:t>
      </w:r>
    </w:p>
    <w:p w14:paraId="79565905" w14:textId="77777777" w:rsidR="00BC2B0E" w:rsidRDefault="00BC2B0E">
      <w:pPr>
        <w:spacing w:line="240" w:lineRule="auto"/>
        <w:jc w:val="both"/>
        <w:rPr>
          <w:rFonts w:ascii="Avenir" w:eastAsia="Avenir" w:hAnsi="Avenir" w:cs="Avenir"/>
          <w:sz w:val="24"/>
          <w:szCs w:val="24"/>
        </w:rPr>
      </w:pPr>
    </w:p>
    <w:p w14:paraId="00A1FF25" w14:textId="77777777" w:rsidR="00BC2B0E" w:rsidRDefault="003D7E74">
      <w:pPr>
        <w:spacing w:line="240" w:lineRule="auto"/>
        <w:jc w:val="both"/>
        <w:rPr>
          <w:rFonts w:ascii="Avenir" w:eastAsia="Avenir" w:hAnsi="Avenir" w:cs="Avenir"/>
          <w:sz w:val="24"/>
          <w:szCs w:val="24"/>
        </w:rPr>
      </w:pPr>
      <w:r>
        <w:rPr>
          <w:b/>
          <w:color w:val="2F5496"/>
          <w:sz w:val="28"/>
          <w:szCs w:val="28"/>
        </w:rPr>
        <w:t>Interacting with Glyph</w:t>
      </w:r>
    </w:p>
    <w:p w14:paraId="61C5D853" w14:textId="77777777" w:rsidR="00BC2B0E" w:rsidRDefault="00BC2B0E">
      <w:pPr>
        <w:spacing w:line="240" w:lineRule="auto"/>
        <w:jc w:val="both"/>
        <w:rPr>
          <w:rFonts w:ascii="Avenir" w:eastAsia="Avenir" w:hAnsi="Avenir" w:cs="Avenir"/>
          <w:sz w:val="24"/>
          <w:szCs w:val="24"/>
        </w:rPr>
      </w:pPr>
    </w:p>
    <w:p w14:paraId="7E08D698" w14:textId="77777777" w:rsidR="00BC2B0E" w:rsidRDefault="003D7E74">
      <w:pPr>
        <w:spacing w:line="240" w:lineRule="auto"/>
        <w:jc w:val="both"/>
        <w:rPr>
          <w:rFonts w:ascii="Avenir" w:eastAsia="Avenir" w:hAnsi="Avenir" w:cs="Avenir"/>
          <w:sz w:val="24"/>
          <w:szCs w:val="24"/>
        </w:rPr>
      </w:pPr>
      <w:r>
        <w:rPr>
          <w:rFonts w:ascii="Avenir" w:eastAsia="Avenir" w:hAnsi="Avenir" w:cs="Avenir"/>
          <w:sz w:val="24"/>
          <w:szCs w:val="24"/>
        </w:rPr>
        <w:t xml:space="preserve">You can interact by selecting nodes in the </w:t>
      </w:r>
      <w:r w:rsidRPr="003D7E74">
        <w:rPr>
          <w:rFonts w:ascii="Avenir" w:eastAsia="Avenir" w:hAnsi="Avenir" w:cs="Avenir"/>
          <w:i/>
          <w:iCs/>
          <w:sz w:val="24"/>
          <w:szCs w:val="24"/>
        </w:rPr>
        <w:t>sequence</w:t>
      </w:r>
      <w:r>
        <w:rPr>
          <w:rFonts w:ascii="Avenir" w:eastAsia="Avenir" w:hAnsi="Avenir" w:cs="Avenir"/>
          <w:sz w:val="24"/>
          <w:szCs w:val="24"/>
        </w:rPr>
        <w:t xml:space="preserve"> graph to see what pattern gets highlighted. As the pattern gets highlighted, you can move nodes around in the state gra</w:t>
      </w:r>
      <w:r>
        <w:rPr>
          <w:rFonts w:ascii="Avenir" w:eastAsia="Avenir" w:hAnsi="Avenir" w:cs="Avenir"/>
          <w:sz w:val="24"/>
          <w:szCs w:val="24"/>
        </w:rPr>
        <w:t>ph to see the sequence more clearly. You can also inspect the dialogue represented by the states and transitions via the pop-ups that appear to the right and upper-left sides of the screen as you highlight different parts of the visualization.</w:t>
      </w:r>
    </w:p>
    <w:p w14:paraId="341D86D9" w14:textId="77777777" w:rsidR="00BC2B0E" w:rsidRDefault="00BC2B0E">
      <w:pPr>
        <w:spacing w:line="240" w:lineRule="auto"/>
        <w:jc w:val="both"/>
        <w:rPr>
          <w:rFonts w:ascii="Avenir" w:eastAsia="Avenir" w:hAnsi="Avenir" w:cs="Avenir"/>
          <w:sz w:val="24"/>
          <w:szCs w:val="24"/>
        </w:rPr>
      </w:pPr>
    </w:p>
    <w:p w14:paraId="6BCAEF99" w14:textId="1DA49C27" w:rsidR="00BC2B0E" w:rsidRDefault="003D7E74">
      <w:pPr>
        <w:spacing w:line="240" w:lineRule="auto"/>
        <w:jc w:val="both"/>
        <w:rPr>
          <w:rFonts w:ascii="Avenir" w:eastAsia="Avenir" w:hAnsi="Avenir" w:cs="Avenir"/>
          <w:sz w:val="24"/>
          <w:szCs w:val="24"/>
        </w:rPr>
      </w:pPr>
      <w:r>
        <w:rPr>
          <w:rFonts w:ascii="Avenir" w:eastAsia="Avenir" w:hAnsi="Avenir" w:cs="Avenir"/>
          <w:sz w:val="24"/>
          <w:szCs w:val="24"/>
        </w:rPr>
        <w:t>Try clickin</w:t>
      </w:r>
      <w:r>
        <w:rPr>
          <w:rFonts w:ascii="Avenir" w:eastAsia="Avenir" w:hAnsi="Avenir" w:cs="Avenir"/>
          <w:sz w:val="24"/>
          <w:szCs w:val="24"/>
        </w:rPr>
        <w:t xml:space="preserve">g on different nodes on the </w:t>
      </w:r>
      <w:r w:rsidRPr="003D7E74">
        <w:rPr>
          <w:rFonts w:ascii="Avenir" w:eastAsia="Avenir" w:hAnsi="Avenir" w:cs="Avenir"/>
          <w:i/>
          <w:iCs/>
          <w:sz w:val="24"/>
          <w:szCs w:val="24"/>
        </w:rPr>
        <w:t>sequence</w:t>
      </w:r>
      <w:r>
        <w:rPr>
          <w:rFonts w:ascii="Avenir" w:eastAsia="Avenir" w:hAnsi="Avenir" w:cs="Avenir"/>
          <w:sz w:val="24"/>
          <w:szCs w:val="24"/>
        </w:rPr>
        <w:t xml:space="preserve"> graph and see how the </w:t>
      </w:r>
      <w:r w:rsidRPr="003D7E74">
        <w:rPr>
          <w:rFonts w:ascii="Avenir" w:eastAsia="Avenir" w:hAnsi="Avenir" w:cs="Avenir"/>
          <w:i/>
          <w:iCs/>
          <w:sz w:val="24"/>
          <w:szCs w:val="24"/>
        </w:rPr>
        <w:t>state</w:t>
      </w:r>
      <w:r>
        <w:rPr>
          <w:rFonts w:ascii="Avenir" w:eastAsia="Avenir" w:hAnsi="Avenir" w:cs="Avenir"/>
          <w:sz w:val="24"/>
          <w:szCs w:val="24"/>
        </w:rPr>
        <w:t xml:space="preserve"> graph reacts</w:t>
      </w:r>
      <w:r>
        <w:rPr>
          <w:rFonts w:ascii="Avenir" w:eastAsia="Avenir" w:hAnsi="Avenir" w:cs="Avenir"/>
          <w:sz w:val="24"/>
          <w:szCs w:val="24"/>
        </w:rPr>
        <w:t xml:space="preserve"> and dialogue patterns change. </w:t>
      </w:r>
    </w:p>
    <w:p w14:paraId="6356A655" w14:textId="77777777" w:rsidR="00BC2B0E" w:rsidRDefault="00BC2B0E">
      <w:pPr>
        <w:spacing w:line="240" w:lineRule="auto"/>
        <w:jc w:val="both"/>
        <w:rPr>
          <w:rFonts w:ascii="Avenir" w:eastAsia="Avenir" w:hAnsi="Avenir" w:cs="Avenir"/>
          <w:sz w:val="24"/>
          <w:szCs w:val="24"/>
        </w:rPr>
      </w:pPr>
    </w:p>
    <w:p w14:paraId="0E37FE7F" w14:textId="77777777" w:rsidR="00BC2B0E" w:rsidRDefault="003D7E74">
      <w:pPr>
        <w:spacing w:line="240" w:lineRule="auto"/>
        <w:jc w:val="both"/>
        <w:rPr>
          <w:b/>
          <w:color w:val="2F5496"/>
          <w:sz w:val="28"/>
          <w:szCs w:val="28"/>
        </w:rPr>
      </w:pPr>
      <w:r>
        <w:rPr>
          <w:b/>
          <w:color w:val="2F5496"/>
          <w:sz w:val="28"/>
          <w:szCs w:val="28"/>
        </w:rPr>
        <w:t>Highlighting two (or more) different sequences</w:t>
      </w:r>
    </w:p>
    <w:p w14:paraId="152B0C08" w14:textId="77777777" w:rsidR="00BC2B0E" w:rsidRDefault="00BC2B0E">
      <w:pPr>
        <w:spacing w:line="240" w:lineRule="auto"/>
        <w:jc w:val="both"/>
        <w:rPr>
          <w:b/>
          <w:color w:val="2F5496"/>
          <w:sz w:val="28"/>
          <w:szCs w:val="28"/>
        </w:rPr>
      </w:pPr>
    </w:p>
    <w:p w14:paraId="2F7943BB" w14:textId="77777777" w:rsidR="00BC2B0E" w:rsidRDefault="003D7E74">
      <w:pPr>
        <w:spacing w:after="120" w:line="240" w:lineRule="auto"/>
        <w:jc w:val="both"/>
        <w:rPr>
          <w:rFonts w:ascii="Avenir" w:eastAsia="Avenir" w:hAnsi="Avenir" w:cs="Avenir"/>
          <w:sz w:val="24"/>
          <w:szCs w:val="24"/>
        </w:rPr>
      </w:pPr>
      <w:bookmarkStart w:id="1" w:name="_c2c9ud4ibfgu" w:colFirst="0" w:colLast="0"/>
      <w:bookmarkEnd w:id="1"/>
      <w:r>
        <w:rPr>
          <w:rFonts w:ascii="Avenir" w:eastAsia="Avenir" w:hAnsi="Avenir" w:cs="Avenir"/>
          <w:sz w:val="24"/>
          <w:szCs w:val="24"/>
        </w:rPr>
        <w:t xml:space="preserve">To compare different sequences, you can highlight different nodes in the </w:t>
      </w:r>
      <w:r w:rsidRPr="003D7E74">
        <w:rPr>
          <w:rFonts w:ascii="Avenir" w:eastAsia="Avenir" w:hAnsi="Avenir" w:cs="Avenir"/>
          <w:i/>
          <w:iCs/>
          <w:sz w:val="24"/>
          <w:szCs w:val="24"/>
        </w:rPr>
        <w:t>sequence</w:t>
      </w:r>
      <w:r>
        <w:rPr>
          <w:rFonts w:ascii="Avenir" w:eastAsia="Avenir" w:hAnsi="Avenir" w:cs="Avenir"/>
          <w:sz w:val="24"/>
          <w:szCs w:val="24"/>
        </w:rPr>
        <w:t xml:space="preserve"> graph. In pa</w:t>
      </w:r>
      <w:r>
        <w:rPr>
          <w:rFonts w:ascii="Avenir" w:eastAsia="Avenir" w:hAnsi="Avenir" w:cs="Avenir"/>
          <w:sz w:val="24"/>
          <w:szCs w:val="24"/>
        </w:rPr>
        <w:t xml:space="preserve">rticular, click on two nodes that are very different, then make sure you remember their numbers. </w:t>
      </w:r>
    </w:p>
    <w:p w14:paraId="5A2838F2" w14:textId="22C9CD3E" w:rsidR="00BC2B0E" w:rsidRDefault="003D7E74">
      <w:pPr>
        <w:spacing w:after="120" w:line="240" w:lineRule="auto"/>
        <w:jc w:val="both"/>
        <w:rPr>
          <w:rFonts w:ascii="Avenir" w:eastAsia="Avenir" w:hAnsi="Avenir" w:cs="Avenir"/>
          <w:sz w:val="24"/>
          <w:szCs w:val="24"/>
        </w:rPr>
      </w:pPr>
      <w:bookmarkStart w:id="2" w:name="_o03ni8e392e5" w:colFirst="0" w:colLast="0"/>
      <w:bookmarkEnd w:id="2"/>
      <w:r>
        <w:rPr>
          <w:rFonts w:ascii="Avenir" w:eastAsia="Avenir" w:hAnsi="Avenir" w:cs="Avenir"/>
          <w:sz w:val="24"/>
          <w:szCs w:val="24"/>
        </w:rPr>
        <w:t xml:space="preserve">Then go to the text field right next to the text: </w:t>
      </w:r>
      <w:r w:rsidRPr="003D7E74">
        <w:rPr>
          <w:rFonts w:ascii="Avenir" w:eastAsia="Avenir" w:hAnsi="Avenir" w:cs="Avenir"/>
          <w:color w:val="7030A0"/>
          <w:sz w:val="24"/>
          <w:szCs w:val="24"/>
        </w:rPr>
        <w:t>Enter more or many sequence indices to highlight</w:t>
      </w:r>
      <w:r>
        <w:rPr>
          <w:rFonts w:ascii="Avenir" w:eastAsia="Avenir" w:hAnsi="Avenir" w:cs="Avenir"/>
          <w:color w:val="660000"/>
          <w:sz w:val="24"/>
          <w:szCs w:val="24"/>
        </w:rPr>
        <w:t>,</w:t>
      </w:r>
      <w:r>
        <w:rPr>
          <w:rFonts w:ascii="Avenir" w:eastAsia="Avenir" w:hAnsi="Avenir" w:cs="Avenir"/>
          <w:color w:val="660000"/>
          <w:sz w:val="24"/>
          <w:szCs w:val="24"/>
        </w:rPr>
        <w:t xml:space="preserve"> </w:t>
      </w:r>
      <w:r>
        <w:rPr>
          <w:rFonts w:ascii="Avenir" w:eastAsia="Avenir" w:hAnsi="Avenir" w:cs="Avenir"/>
          <w:sz w:val="24"/>
          <w:szCs w:val="24"/>
        </w:rPr>
        <w:t xml:space="preserve">on the upper right. Enter the two (or more) numbers with </w:t>
      </w:r>
      <w:r>
        <w:rPr>
          <w:rFonts w:ascii="Avenir" w:eastAsia="Avenir" w:hAnsi="Avenir" w:cs="Avenir"/>
          <w:sz w:val="24"/>
          <w:szCs w:val="24"/>
        </w:rPr>
        <w:t xml:space="preserve">semi-colons separated as shown in the figure below. Then click highlight. This will cause glyph to highlight the two nodes so you can inspect their differences. See figure below.  </w:t>
      </w:r>
    </w:p>
    <w:p w14:paraId="541D77DA" w14:textId="77777777" w:rsidR="00BC2B0E" w:rsidRDefault="003D7E74">
      <w:pPr>
        <w:spacing w:after="120" w:line="240" w:lineRule="auto"/>
        <w:jc w:val="both"/>
        <w:rPr>
          <w:rFonts w:ascii="Avenir" w:eastAsia="Avenir" w:hAnsi="Avenir" w:cs="Avenir"/>
          <w:sz w:val="24"/>
          <w:szCs w:val="24"/>
        </w:rPr>
      </w:pPr>
      <w:bookmarkStart w:id="3" w:name="_sfcsr4peaa74" w:colFirst="0" w:colLast="0"/>
      <w:bookmarkEnd w:id="3"/>
      <w:r>
        <w:rPr>
          <w:rFonts w:ascii="Avenir" w:eastAsia="Avenir" w:hAnsi="Avenir" w:cs="Avenir"/>
          <w:noProof/>
          <w:sz w:val="24"/>
          <w:szCs w:val="24"/>
        </w:rPr>
        <w:lastRenderedPageBreak/>
        <w:drawing>
          <wp:inline distT="114300" distB="114300" distL="114300" distR="114300" wp14:anchorId="41ED3C4A" wp14:editId="452EB8FA">
            <wp:extent cx="5943600" cy="313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136900"/>
                    </a:xfrm>
                    <a:prstGeom prst="rect">
                      <a:avLst/>
                    </a:prstGeom>
                    <a:ln/>
                  </pic:spPr>
                </pic:pic>
              </a:graphicData>
            </a:graphic>
          </wp:inline>
        </w:drawing>
      </w:r>
    </w:p>
    <w:p w14:paraId="098BBB2B" w14:textId="77777777" w:rsidR="00BC2B0E" w:rsidRDefault="00BC2B0E">
      <w:pPr>
        <w:spacing w:after="120" w:line="240" w:lineRule="auto"/>
        <w:jc w:val="both"/>
        <w:rPr>
          <w:rFonts w:ascii="Avenir" w:eastAsia="Avenir" w:hAnsi="Avenir" w:cs="Avenir"/>
          <w:sz w:val="24"/>
          <w:szCs w:val="24"/>
        </w:rPr>
      </w:pPr>
      <w:bookmarkStart w:id="4" w:name="_w5buf3bbsm9n" w:colFirst="0" w:colLast="0"/>
      <w:bookmarkEnd w:id="4"/>
    </w:p>
    <w:p w14:paraId="50981359" w14:textId="77777777" w:rsidR="00BC2B0E" w:rsidRDefault="003D7E74">
      <w:pPr>
        <w:spacing w:after="120" w:line="240" w:lineRule="auto"/>
        <w:jc w:val="both"/>
        <w:rPr>
          <w:rFonts w:ascii="Avenir" w:eastAsia="Avenir" w:hAnsi="Avenir" w:cs="Avenir"/>
          <w:sz w:val="24"/>
          <w:szCs w:val="24"/>
        </w:rPr>
      </w:pPr>
      <w:bookmarkStart w:id="5" w:name="_hpct3ye3ena0" w:colFirst="0" w:colLast="0"/>
      <w:bookmarkEnd w:id="5"/>
      <w:r>
        <w:rPr>
          <w:rFonts w:ascii="Avenir" w:eastAsia="Avenir" w:hAnsi="Avenir" w:cs="Avenir"/>
          <w:sz w:val="24"/>
          <w:szCs w:val="24"/>
        </w:rPr>
        <w:t>You can continue to play around to highlight different players with dive</w:t>
      </w:r>
      <w:r>
        <w:rPr>
          <w:rFonts w:ascii="Avenir" w:eastAsia="Avenir" w:hAnsi="Avenir" w:cs="Avenir"/>
          <w:sz w:val="24"/>
          <w:szCs w:val="24"/>
        </w:rPr>
        <w:t xml:space="preserve">rgent gameplay. </w:t>
      </w:r>
    </w:p>
    <w:p w14:paraId="752B160B" w14:textId="77777777" w:rsidR="00BC2B0E" w:rsidRDefault="003D7E74">
      <w:pPr>
        <w:spacing w:after="120" w:line="240" w:lineRule="auto"/>
        <w:jc w:val="both"/>
        <w:rPr>
          <w:rFonts w:ascii="Avenir" w:eastAsia="Avenir" w:hAnsi="Avenir" w:cs="Avenir"/>
          <w:sz w:val="24"/>
          <w:szCs w:val="24"/>
        </w:rPr>
      </w:pPr>
      <w:bookmarkStart w:id="6" w:name="_i42i8dliaala" w:colFirst="0" w:colLast="0"/>
      <w:bookmarkEnd w:id="6"/>
      <w:r>
        <w:rPr>
          <w:rFonts w:ascii="Avenir" w:eastAsia="Avenir" w:hAnsi="Avenir" w:cs="Avenir"/>
          <w:sz w:val="24"/>
          <w:szCs w:val="24"/>
        </w:rPr>
        <w:t>In the chapter, we demonstrated an exploratory analysis of the two patterns highlighted above. Pattern 0, one of the most popular, represents players who followed a direct line of conversation straight to the acceptance of the quest. Patte</w:t>
      </w:r>
      <w:r>
        <w:rPr>
          <w:rFonts w:ascii="Avenir" w:eastAsia="Avenir" w:hAnsi="Avenir" w:cs="Avenir"/>
          <w:sz w:val="24"/>
          <w:szCs w:val="24"/>
        </w:rPr>
        <w:t xml:space="preserve">rn 5 represents players who asked questions about the nature of the world around them, such as “where did the bikers come from?” before accepting the quest. This indicates two different player types: those who wish to get right to the point, and those who </w:t>
      </w:r>
      <w:r>
        <w:rPr>
          <w:rFonts w:ascii="Avenir" w:eastAsia="Avenir" w:hAnsi="Avenir" w:cs="Avenir"/>
          <w:sz w:val="24"/>
          <w:szCs w:val="24"/>
        </w:rPr>
        <w:t>wish to obtain more narrative context about what they are experiencing and being asked to do.</w:t>
      </w:r>
    </w:p>
    <w:p w14:paraId="2BB35BD3" w14:textId="0E9B7BC2" w:rsidR="003D7E74" w:rsidRDefault="003D7E74" w:rsidP="003D7E74">
      <w:pPr>
        <w:spacing w:after="120" w:line="240" w:lineRule="auto"/>
        <w:jc w:val="both"/>
        <w:rPr>
          <w:rFonts w:ascii="Avenir" w:eastAsia="Avenir" w:hAnsi="Avenir" w:cs="Avenir"/>
          <w:sz w:val="24"/>
          <w:szCs w:val="24"/>
        </w:rPr>
      </w:pPr>
      <w:bookmarkStart w:id="7" w:name="_j47r8muv2qz4" w:colFirst="0" w:colLast="0"/>
      <w:bookmarkEnd w:id="7"/>
      <w:r>
        <w:rPr>
          <w:rFonts w:ascii="Avenir" w:eastAsia="Avenir" w:hAnsi="Avenir" w:cs="Avenir"/>
          <w:sz w:val="24"/>
          <w:szCs w:val="24"/>
        </w:rPr>
        <w:t xml:space="preserve">In conclusion, in the lab, we went through an example of using </w:t>
      </w:r>
      <w:r w:rsidRPr="003D7E74">
        <w:rPr>
          <w:rFonts w:ascii="Avenir" w:eastAsia="Avenir" w:hAnsi="Avenir" w:cs="Avenir"/>
          <w:i/>
          <w:iCs/>
          <w:sz w:val="24"/>
          <w:szCs w:val="24"/>
        </w:rPr>
        <w:t>Glyph</w:t>
      </w:r>
      <w:r>
        <w:rPr>
          <w:rFonts w:ascii="Avenir" w:eastAsia="Avenir" w:hAnsi="Avenir" w:cs="Avenir"/>
          <w:sz w:val="24"/>
          <w:szCs w:val="24"/>
        </w:rPr>
        <w:t>, the visualization system introduced in Chapter 5 to visualize and analyze dialog data from VPAL. As you can see, using such visualization system is very powerful in exposing differences and similarities in play behaviors. You can take this opportunity to p</w:t>
      </w:r>
      <w:r>
        <w:rPr>
          <w:rFonts w:ascii="Avenir" w:eastAsia="Avenir" w:hAnsi="Avenir" w:cs="Avenir"/>
          <w:sz w:val="24"/>
          <w:szCs w:val="24"/>
        </w:rPr>
        <w:t xml:space="preserve">lay around with the controls in </w:t>
      </w:r>
      <w:r w:rsidRPr="003D7E74">
        <w:rPr>
          <w:rFonts w:ascii="Avenir" w:eastAsia="Avenir" w:hAnsi="Avenir" w:cs="Avenir"/>
          <w:i/>
          <w:iCs/>
          <w:sz w:val="24"/>
          <w:szCs w:val="24"/>
        </w:rPr>
        <w:t>Glyph</w:t>
      </w:r>
      <w:r>
        <w:rPr>
          <w:rFonts w:ascii="Avenir" w:eastAsia="Avenir" w:hAnsi="Avenir" w:cs="Avenir"/>
          <w:sz w:val="24"/>
          <w:szCs w:val="24"/>
        </w:rPr>
        <w:t xml:space="preserve"> and see if you can identify any other varied sequence patterns</w:t>
      </w:r>
      <w:r>
        <w:rPr>
          <w:rFonts w:ascii="Avenir" w:eastAsia="Avenir" w:hAnsi="Avenir" w:cs="Avenir"/>
          <w:sz w:val="24"/>
          <w:szCs w:val="24"/>
        </w:rPr>
        <w:t xml:space="preserve">. Then </w:t>
      </w:r>
      <w:r>
        <w:rPr>
          <w:rFonts w:ascii="Avenir" w:eastAsia="Avenir" w:hAnsi="Avenir" w:cs="Avenir"/>
          <w:sz w:val="24"/>
          <w:szCs w:val="24"/>
        </w:rPr>
        <w:t>try to develop some conclusions about what they mean.</w:t>
      </w:r>
      <w:bookmarkStart w:id="8" w:name="_GoBack"/>
      <w:bookmarkEnd w:id="8"/>
    </w:p>
    <w:p w14:paraId="7882CA66" w14:textId="1AD684DF" w:rsidR="003D7E74" w:rsidRDefault="003D7E74">
      <w:pPr>
        <w:spacing w:after="120" w:line="240" w:lineRule="auto"/>
        <w:jc w:val="both"/>
        <w:rPr>
          <w:rFonts w:ascii="Avenir" w:eastAsia="Avenir" w:hAnsi="Avenir" w:cs="Avenir"/>
          <w:sz w:val="24"/>
          <w:szCs w:val="24"/>
        </w:rPr>
      </w:pPr>
    </w:p>
    <w:p w14:paraId="54790622" w14:textId="77777777" w:rsidR="00BC2B0E" w:rsidRDefault="00BC2B0E">
      <w:pPr>
        <w:spacing w:after="120" w:line="240" w:lineRule="auto"/>
        <w:jc w:val="both"/>
        <w:rPr>
          <w:rFonts w:ascii="Avenir" w:eastAsia="Avenir" w:hAnsi="Avenir" w:cs="Avenir"/>
          <w:sz w:val="24"/>
          <w:szCs w:val="24"/>
        </w:rPr>
      </w:pPr>
    </w:p>
    <w:sectPr w:rsidR="00BC2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B0E"/>
    <w:rsid w:val="003D7E74"/>
    <w:rsid w:val="00BC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1A099"/>
  <w15:docId w15:val="{056EEEA5-8F8A-374C-9E0D-45B7D06E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ruonghuy.github.io/glyph-vpal-di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Seif El-Nasr, Magy</cp:lastModifiedBy>
  <cp:revision>2</cp:revision>
  <dcterms:created xsi:type="dcterms:W3CDTF">2020-06-05T19:32:00Z</dcterms:created>
  <dcterms:modified xsi:type="dcterms:W3CDTF">2020-06-05T20:09:00Z</dcterms:modified>
</cp:coreProperties>
</file>