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AD37" w14:textId="77777777" w:rsidR="005D58F4" w:rsidRDefault="00C81F80">
      <w:pPr>
        <w:pStyle w:val="Heading1"/>
      </w:pPr>
      <w:r>
        <w:t>ICF Ethics &amp; Core Competencies Quiz</w:t>
      </w:r>
    </w:p>
    <w:p w14:paraId="020809A0" w14:textId="77777777" w:rsidR="005D58F4" w:rsidRDefault="00C81F80">
      <w:r>
        <w:t>This document contains 85 scenario-based multiple choice questions designed to assess understanding of the ICF Code of Ethics and 2025 Core Competencies. Each question includes four options, the best and worst answer keys, and a breakdown of the relevant ICF Core Competency and/or Ethical Standard.</w:t>
      </w:r>
    </w:p>
    <w:p w14:paraId="0965EF28" w14:textId="77777777" w:rsidR="005D58F4" w:rsidRDefault="00C81F80">
      <w:pPr>
        <w:pStyle w:val="Heading2"/>
      </w:pPr>
      <w:r>
        <w:t>Question 1</w:t>
      </w:r>
    </w:p>
    <w:p w14:paraId="26949592" w14:textId="77777777" w:rsidR="005D58F4" w:rsidRDefault="00C81F80">
      <w:r>
        <w:t>Scenario: A coach is working with a client through a third-party coaching platform. The platform stores session recordings and shares performance analytics with sponsors.</w:t>
      </w:r>
    </w:p>
    <w:p w14:paraId="2D3AC9D0" w14:textId="77777777" w:rsidR="005D58F4" w:rsidRDefault="00C81F80">
      <w:r>
        <w:t>What is the BEST course of action for the coach?</w:t>
      </w:r>
    </w:p>
    <w:p w14:paraId="435CFB9A" w14:textId="77777777" w:rsidR="005D58F4" w:rsidRDefault="00C81F80">
      <w:pPr>
        <w:pStyle w:val="ListBullet"/>
      </w:pPr>
      <w:r>
        <w:t>A. Inform the client about the platform’s data policies and obtain informed consent before proceeding.</w:t>
      </w:r>
    </w:p>
    <w:p w14:paraId="612D2CA1" w14:textId="77777777" w:rsidR="005D58F4" w:rsidRDefault="00C81F80">
      <w:pPr>
        <w:pStyle w:val="ListBullet"/>
      </w:pPr>
      <w:r>
        <w:t>B. Proceed with coaching assuming the platform has already handled all legal and ethical disclosures.</w:t>
      </w:r>
    </w:p>
    <w:p w14:paraId="1D161161" w14:textId="77777777" w:rsidR="005D58F4" w:rsidRDefault="00C81F80">
      <w:pPr>
        <w:pStyle w:val="ListBullet"/>
      </w:pPr>
      <w:r>
        <w:t>C. Ask the platform to anonymize data but do not inform the client.</w:t>
      </w:r>
    </w:p>
    <w:p w14:paraId="72A57780" w14:textId="77777777" w:rsidR="005D58F4" w:rsidRDefault="00C81F80">
      <w:pPr>
        <w:pStyle w:val="ListBullet"/>
      </w:pPr>
      <w:r>
        <w:t>D. Share only general feedback with the sponsor without discussing data handling.</w:t>
      </w:r>
    </w:p>
    <w:p w14:paraId="50E64B5B" w14:textId="77777777" w:rsidR="005D58F4" w:rsidRDefault="00C81F80">
      <w:r>
        <w:t>✅</w:t>
      </w:r>
      <w:r>
        <w:t xml:space="preserve"> Best Answer: A</w:t>
      </w:r>
    </w:p>
    <w:p w14:paraId="2DE5C497" w14:textId="77777777" w:rsidR="005D58F4" w:rsidRDefault="00C81F80">
      <w:r>
        <w:t>❌</w:t>
      </w:r>
      <w:r>
        <w:t xml:space="preserve"> Worst Answer: B</w:t>
      </w:r>
    </w:p>
    <w:p w14:paraId="62B3A939" w14:textId="77777777" w:rsidR="005D58F4" w:rsidRDefault="00C81F80">
      <w:r>
        <w:t>📘</w:t>
      </w:r>
      <w:r>
        <w:t xml:space="preserve"> ICF Reference: Ethical Standard 2.5 – Technology and Confidentiality</w:t>
      </w:r>
    </w:p>
    <w:p w14:paraId="216FDDC7" w14:textId="77777777" w:rsidR="005D58F4" w:rsidRDefault="005D58F4"/>
    <w:p w14:paraId="5B9BEE9D" w14:textId="77777777" w:rsidR="005D58F4" w:rsidRDefault="00C81F80">
      <w:pPr>
        <w:pStyle w:val="Heading2"/>
      </w:pPr>
      <w:r>
        <w:t>Question 2</w:t>
      </w:r>
    </w:p>
    <w:p w14:paraId="081DD647" w14:textId="77777777" w:rsidR="005D58F4" w:rsidRDefault="00C81F80">
      <w:r>
        <w:t>Scenario: A coach is also a certified nutritionist. During a coaching session, the client asks for dietary advice.</w:t>
      </w:r>
    </w:p>
    <w:p w14:paraId="7BB22214" w14:textId="77777777" w:rsidR="005D58F4" w:rsidRDefault="00C81F80">
      <w:r>
        <w:t>What is the WORST way for the coach to respond?</w:t>
      </w:r>
    </w:p>
    <w:p w14:paraId="7BD2539F" w14:textId="77777777" w:rsidR="005D58F4" w:rsidRDefault="00C81F80">
      <w:pPr>
        <w:pStyle w:val="ListBullet"/>
      </w:pPr>
      <w:r>
        <w:t>A. Provide detailed nutritional advice without clarifying the shift in role.</w:t>
      </w:r>
    </w:p>
    <w:p w14:paraId="4EDEEC6D" w14:textId="77777777" w:rsidR="005D58F4" w:rsidRDefault="00C81F80">
      <w:pPr>
        <w:pStyle w:val="ListBullet"/>
      </w:pPr>
      <w:r>
        <w:t>B. Explain the distinction between coaching and nutrition advice, and re-contract if the client wants to proceed.</w:t>
      </w:r>
    </w:p>
    <w:p w14:paraId="59210091" w14:textId="77777777" w:rsidR="005D58F4" w:rsidRDefault="00C81F80">
      <w:pPr>
        <w:pStyle w:val="ListBullet"/>
      </w:pPr>
      <w:r>
        <w:t>C. Refer the client to a separate nutrition session and document the change.</w:t>
      </w:r>
    </w:p>
    <w:p w14:paraId="621F94E3" w14:textId="77777777" w:rsidR="005D58F4" w:rsidRDefault="00C81F80">
      <w:pPr>
        <w:pStyle w:val="ListBullet"/>
      </w:pPr>
      <w:r>
        <w:t>D. Ask the client if they’d prefer to explore their goals through coaching or receive expert advice.</w:t>
      </w:r>
    </w:p>
    <w:p w14:paraId="709FBCFA" w14:textId="77777777" w:rsidR="005D58F4" w:rsidRDefault="00C81F80">
      <w:r>
        <w:t>✅</w:t>
      </w:r>
      <w:r>
        <w:t xml:space="preserve"> Best Answer: B</w:t>
      </w:r>
    </w:p>
    <w:p w14:paraId="3B21ADF8" w14:textId="77777777" w:rsidR="005D58F4" w:rsidRDefault="00C81F80">
      <w:r>
        <w:t>❌</w:t>
      </w:r>
      <w:r>
        <w:t xml:space="preserve"> Worst Answer: A</w:t>
      </w:r>
    </w:p>
    <w:p w14:paraId="161BD358" w14:textId="77777777" w:rsidR="005D58F4" w:rsidRDefault="00C81F80">
      <w:r>
        <w:lastRenderedPageBreak/>
        <w:t>📘</w:t>
      </w:r>
      <w:r>
        <w:t xml:space="preserve"> ICF Reference: Ethical Standard 3.7 – Role Clarity and Boundaries</w:t>
      </w:r>
    </w:p>
    <w:p w14:paraId="44879F0D" w14:textId="77777777" w:rsidR="005D58F4" w:rsidRDefault="005D58F4"/>
    <w:p w14:paraId="21ED8586" w14:textId="77777777" w:rsidR="005D58F4" w:rsidRDefault="00C81F80">
      <w:pPr>
        <w:pStyle w:val="Heading2"/>
      </w:pPr>
      <w:r>
        <w:t>Question 3</w:t>
      </w:r>
    </w:p>
    <w:p w14:paraId="30282A51" w14:textId="77777777" w:rsidR="005D58F4" w:rsidRDefault="00C81F80">
      <w:r>
        <w:t>Scenario: A client expresses discomfort and wants to end the coaching engagement immediately.</w:t>
      </w:r>
    </w:p>
    <w:p w14:paraId="0FEC2797" w14:textId="77777777" w:rsidR="005D58F4" w:rsidRDefault="00C81F80">
      <w:r>
        <w:t>What is the BEST response from the coach?</w:t>
      </w:r>
    </w:p>
    <w:p w14:paraId="71B78E3D" w14:textId="77777777" w:rsidR="005D58F4" w:rsidRDefault="00C81F80">
      <w:pPr>
        <w:pStyle w:val="ListBullet"/>
      </w:pPr>
      <w:r>
        <w:t>A. Respect the client’s decision and offer a voluntary closure session.</w:t>
      </w:r>
    </w:p>
    <w:p w14:paraId="29D8B7D1" w14:textId="77777777" w:rsidR="005D58F4" w:rsidRDefault="00C81F80">
      <w:pPr>
        <w:pStyle w:val="ListBullet"/>
      </w:pPr>
      <w:r>
        <w:t>B. Insist on one final session to discuss the coach’s perspective.</w:t>
      </w:r>
    </w:p>
    <w:p w14:paraId="7A1097ED" w14:textId="77777777" w:rsidR="005D58F4" w:rsidRDefault="00C81F80">
      <w:pPr>
        <w:pStyle w:val="ListBullet"/>
      </w:pPr>
      <w:r>
        <w:t>C. Delay termination until the coach has had a chance to review the contract.</w:t>
      </w:r>
    </w:p>
    <w:p w14:paraId="69A1587B" w14:textId="77777777" w:rsidR="005D58F4" w:rsidRDefault="00C81F80">
      <w:pPr>
        <w:pStyle w:val="ListBullet"/>
      </w:pPr>
      <w:r>
        <w:t>D. Ask the client to reconsider and continue for at least one more session.</w:t>
      </w:r>
    </w:p>
    <w:p w14:paraId="6DCC4A69" w14:textId="77777777" w:rsidR="005D58F4" w:rsidRDefault="00C81F80">
      <w:r>
        <w:t>✅</w:t>
      </w:r>
      <w:r>
        <w:t xml:space="preserve"> Best Answer: A</w:t>
      </w:r>
    </w:p>
    <w:p w14:paraId="514F9548" w14:textId="77777777" w:rsidR="005D58F4" w:rsidRDefault="00C81F80">
      <w:r>
        <w:t>❌</w:t>
      </w:r>
      <w:r>
        <w:t xml:space="preserve"> Worst Answer: C</w:t>
      </w:r>
    </w:p>
    <w:p w14:paraId="751EBDCD" w14:textId="77777777" w:rsidR="005D58F4" w:rsidRDefault="00C81F80">
      <w:r>
        <w:t>📘</w:t>
      </w:r>
      <w:r>
        <w:t xml:space="preserve"> ICF Reference: Ethical Standard 1.2 – Termination Rights</w:t>
      </w:r>
    </w:p>
    <w:p w14:paraId="376448BA" w14:textId="77777777" w:rsidR="005D58F4" w:rsidRDefault="005D58F4"/>
    <w:p w14:paraId="1D46C6BD" w14:textId="77777777" w:rsidR="005D58F4" w:rsidRDefault="00C81F80">
      <w:pPr>
        <w:pStyle w:val="Heading2"/>
      </w:pPr>
      <w:r>
        <w:t>Question 4</w:t>
      </w:r>
    </w:p>
    <w:p w14:paraId="3F42F8DB" w14:textId="77777777" w:rsidR="005D58F4" w:rsidRDefault="00C81F80">
      <w:r>
        <w:t>Scenario: A coach working with a client from a different cultural background uses humor and informal language that the client finds inappropriate.</w:t>
      </w:r>
    </w:p>
    <w:p w14:paraId="0751CC3E" w14:textId="77777777" w:rsidR="005D58F4" w:rsidRDefault="00C81F80">
      <w:r>
        <w:t>What is the WORST action the coach could take?</w:t>
      </w:r>
    </w:p>
    <w:p w14:paraId="68152277" w14:textId="77777777" w:rsidR="005D58F4" w:rsidRDefault="00C81F80">
      <w:pPr>
        <w:pStyle w:val="ListBullet"/>
      </w:pPr>
      <w:r>
        <w:t>A. Continue using the same style, assuming the client will adjust over time.</w:t>
      </w:r>
    </w:p>
    <w:p w14:paraId="0DD81510" w14:textId="77777777" w:rsidR="005D58F4" w:rsidRDefault="00C81F80">
      <w:pPr>
        <w:pStyle w:val="ListBullet"/>
      </w:pPr>
      <w:r>
        <w:t>B. Reflect on the feedback, adapt communication style, and explore cultural norms with the client.</w:t>
      </w:r>
    </w:p>
    <w:p w14:paraId="35ACB485" w14:textId="77777777" w:rsidR="005D58F4" w:rsidRDefault="00C81F80">
      <w:pPr>
        <w:pStyle w:val="ListBullet"/>
      </w:pPr>
      <w:r>
        <w:t>C. Ask the client how they prefer to be addressed and adjust accordingly.</w:t>
      </w:r>
    </w:p>
    <w:p w14:paraId="3D962483" w14:textId="77777777" w:rsidR="005D58F4" w:rsidRDefault="00C81F80">
      <w:pPr>
        <w:pStyle w:val="ListBullet"/>
      </w:pPr>
      <w:r>
        <w:t>D. Seek supervision to better understand cultural dynamics in coaching.</w:t>
      </w:r>
    </w:p>
    <w:p w14:paraId="44039965" w14:textId="77777777" w:rsidR="005D58F4" w:rsidRDefault="00C81F80">
      <w:r>
        <w:t>✅</w:t>
      </w:r>
      <w:r>
        <w:t xml:space="preserve"> Best Answer: B</w:t>
      </w:r>
    </w:p>
    <w:p w14:paraId="59208F6E" w14:textId="77777777" w:rsidR="005D58F4" w:rsidRDefault="00C81F80">
      <w:r>
        <w:t>❌</w:t>
      </w:r>
      <w:r>
        <w:t xml:space="preserve"> Worst Answer: A</w:t>
      </w:r>
    </w:p>
    <w:p w14:paraId="512B63B3" w14:textId="77777777" w:rsidR="005D58F4" w:rsidRDefault="00C81F80">
      <w:r>
        <w:t>📘</w:t>
      </w:r>
      <w:r>
        <w:t xml:space="preserve"> ICF Reference: Ethical Standard 3.4 – Cultural Sensitivity</w:t>
      </w:r>
    </w:p>
    <w:p w14:paraId="089CA3B8" w14:textId="77777777" w:rsidR="005D58F4" w:rsidRDefault="005D58F4"/>
    <w:p w14:paraId="7C418D93" w14:textId="77777777" w:rsidR="005D58F4" w:rsidRDefault="00C81F80">
      <w:pPr>
        <w:pStyle w:val="Heading2"/>
      </w:pPr>
      <w:r>
        <w:t>Question 5</w:t>
      </w:r>
    </w:p>
    <w:p w14:paraId="79E14865" w14:textId="77777777" w:rsidR="005D58F4" w:rsidRDefault="00C81F80">
      <w:r>
        <w:t>Scenario: A coach refers a client to a leadership assessment tool from which the coach receives a commission.</w:t>
      </w:r>
    </w:p>
    <w:p w14:paraId="52A33E9B" w14:textId="77777777" w:rsidR="005D58F4" w:rsidRDefault="00C81F80">
      <w:r>
        <w:lastRenderedPageBreak/>
        <w:t>What is the BEST ethical practice?</w:t>
      </w:r>
    </w:p>
    <w:p w14:paraId="5BA59A25" w14:textId="77777777" w:rsidR="005D58F4" w:rsidRDefault="00C81F80">
      <w:pPr>
        <w:pStyle w:val="ListBullet"/>
      </w:pPr>
      <w:r>
        <w:t>A. Disclose the referral benefit to the client and allow them to make an informed decision.</w:t>
      </w:r>
    </w:p>
    <w:p w14:paraId="7B177579" w14:textId="77777777" w:rsidR="005D58F4" w:rsidRDefault="00C81F80">
      <w:pPr>
        <w:pStyle w:val="ListBullet"/>
      </w:pPr>
      <w:r>
        <w:t>B. Recommend the tool without mentioning the commission.</w:t>
      </w:r>
    </w:p>
    <w:p w14:paraId="4E02A2B6" w14:textId="77777777" w:rsidR="005D58F4" w:rsidRDefault="00C81F80">
      <w:pPr>
        <w:pStyle w:val="ListBullet"/>
      </w:pPr>
      <w:r>
        <w:t>C. Mention the tool as an option but avoid discussing compensation.</w:t>
      </w:r>
    </w:p>
    <w:p w14:paraId="5628EE6B" w14:textId="77777777" w:rsidR="005D58F4" w:rsidRDefault="00C81F80">
      <w:pPr>
        <w:pStyle w:val="ListBullet"/>
      </w:pPr>
      <w:r>
        <w:t>D. Use the tool and include the cost in the coaching fee without explanation.</w:t>
      </w:r>
    </w:p>
    <w:p w14:paraId="7B4F5197" w14:textId="77777777" w:rsidR="005D58F4" w:rsidRDefault="00C81F80">
      <w:r>
        <w:t>✅</w:t>
      </w:r>
      <w:r>
        <w:t xml:space="preserve"> Best Answer: A</w:t>
      </w:r>
    </w:p>
    <w:p w14:paraId="2CF9FC14" w14:textId="77777777" w:rsidR="005D58F4" w:rsidRDefault="00C81F80">
      <w:r>
        <w:t>❌</w:t>
      </w:r>
      <w:r>
        <w:t xml:space="preserve"> Worst Answer: B</w:t>
      </w:r>
    </w:p>
    <w:p w14:paraId="0D48463D" w14:textId="77777777" w:rsidR="005D58F4" w:rsidRDefault="00C81F80">
      <w:r>
        <w:t>📘</w:t>
      </w:r>
      <w:r>
        <w:t xml:space="preserve"> ICF Reference: Ethical Standard 3.8 – Referral Disclosure</w:t>
      </w:r>
    </w:p>
    <w:p w14:paraId="28BB43C4" w14:textId="77777777" w:rsidR="005D58F4" w:rsidRDefault="005D58F4"/>
    <w:sectPr w:rsidR="005D5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781954">
    <w:abstractNumId w:val="8"/>
  </w:num>
  <w:num w:numId="2" w16cid:durableId="171067873">
    <w:abstractNumId w:val="6"/>
  </w:num>
  <w:num w:numId="3" w16cid:durableId="571814645">
    <w:abstractNumId w:val="5"/>
  </w:num>
  <w:num w:numId="4" w16cid:durableId="487862488">
    <w:abstractNumId w:val="4"/>
  </w:num>
  <w:num w:numId="5" w16cid:durableId="1014529921">
    <w:abstractNumId w:val="7"/>
  </w:num>
  <w:num w:numId="6" w16cid:durableId="1532840058">
    <w:abstractNumId w:val="3"/>
  </w:num>
  <w:num w:numId="7" w16cid:durableId="1147018314">
    <w:abstractNumId w:val="2"/>
  </w:num>
  <w:num w:numId="8" w16cid:durableId="1122530222">
    <w:abstractNumId w:val="1"/>
  </w:num>
  <w:num w:numId="9" w16cid:durableId="33314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8F4"/>
    <w:rsid w:val="0075424E"/>
    <w:rsid w:val="00AA1D8D"/>
    <w:rsid w:val="00B47730"/>
    <w:rsid w:val="00C81F80"/>
    <w:rsid w:val="00CB0664"/>
    <w:rsid w:val="00DF3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7B59F"/>
  <w14:defaultImageDpi w14:val="300"/>
  <w15:docId w15:val="{FC68AB90-D6CD-4369-81BC-C309402B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 Jovina</cp:lastModifiedBy>
  <cp:revision>2</cp:revision>
  <dcterms:created xsi:type="dcterms:W3CDTF">2025-10-02T07:26:00Z</dcterms:created>
  <dcterms:modified xsi:type="dcterms:W3CDTF">2025-10-02T07:26:00Z</dcterms:modified>
  <cp:category/>
</cp:coreProperties>
</file>