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nil"/>
          <w:left w:val="nil"/>
          <w:bottom w:val="single" w:color="1f497d" w:sz="18" w:space="0" w:shadow="0" w:frame="0"/>
          <w:right w:val="nil"/>
        </w:pBdr>
        <w:ind w:left="14" w:hanging="14"/>
        <w:jc w:val="center"/>
        <w:rPr>
          <w:b w:val="1"/>
          <w:bCs w:val="1"/>
          <w:outline w:val="0"/>
          <w:color w:val="1f497d"/>
          <w:u w:color="1f497d"/>
          <w14:textFill>
            <w14:solidFill>
              <w14:srgbClr w14:val="1F497D"/>
            </w14:solidFill>
          </w14:textFill>
        </w:rPr>
      </w:pPr>
      <w:bookmarkStart w:name="_headingh.gjdgxs" w:id="0"/>
      <w:bookmarkEnd w:id="0"/>
      <w:r>
        <w:rPr>
          <w:b w:val="1"/>
          <w:bCs w:val="1"/>
          <w:smallCaps w:val="1"/>
          <w:outline w:val="0"/>
          <w:color w:val="1f497d"/>
          <w:sz w:val="36"/>
          <w:szCs w:val="36"/>
          <w:u w:color="1f497d"/>
          <w:rtl w:val="0"/>
          <w14:textFill>
            <w14:solidFill>
              <w14:srgbClr w14:val="1F497D"/>
            </w14:solidFill>
          </w14:textFill>
        </w:rPr>
        <w:t>J</w:t>
      </w:r>
      <w:r>
        <w:rPr>
          <w:b w:val="1"/>
          <w:bCs w:val="1"/>
          <w:smallCaps w:val="1"/>
          <w:outline w:val="0"/>
          <w:color w:val="1f497d"/>
          <w:sz w:val="36"/>
          <w:szCs w:val="36"/>
          <w:u w:color="1f497d"/>
          <w:rtl w:val="0"/>
          <w:lang w:val="en-US"/>
          <w14:textFill>
            <w14:solidFill>
              <w14:srgbClr w14:val="1F497D"/>
            </w14:solidFill>
          </w14:textFill>
        </w:rPr>
        <w:t>osh Thephasdin</w:t>
      </w:r>
    </w:p>
    <w:p>
      <w:pPr>
        <w:pStyle w:val="Body"/>
        <w:tabs>
          <w:tab w:val="right" w:pos="10060"/>
        </w:tabs>
        <w:spacing w:before="60"/>
        <w:rPr>
          <w:sz w:val="20"/>
          <w:szCs w:val="20"/>
        </w:rPr>
      </w:pPr>
      <w:r>
        <w:rPr>
          <w:sz w:val="20"/>
          <w:szCs w:val="20"/>
          <w:rtl w:val="0"/>
          <w:lang w:val="en-US"/>
        </w:rPr>
        <w:t xml:space="preserve">Highland Park, IL </w:t>
        <w:tab/>
        <w:t>773.552.0335</w:t>
      </w:r>
    </w:p>
    <w:p>
      <w:pPr>
        <w:pStyle w:val="Body"/>
        <w:tabs>
          <w:tab w:val="right" w:pos="10060"/>
        </w:tabs>
        <w:rPr>
          <w:rStyle w:val="Link"/>
          <w:outline w:val="0"/>
          <w:color w:val="000000"/>
          <w:sz w:val="20"/>
          <w:szCs w:val="20"/>
          <w:u w:color="000000"/>
          <w14:textFill>
            <w14:solidFill>
              <w14:srgbClr w14:val="000000"/>
            </w14:solidFill>
          </w14:textFill>
        </w:rPr>
      </w:pPr>
      <w:r>
        <w:rPr>
          <w:rStyle w:val="Hyperlink.0"/>
        </w:rPr>
        <w:fldChar w:fldCharType="begin" w:fldLock="0"/>
      </w:r>
      <w:r>
        <w:rPr>
          <w:rStyle w:val="Hyperlink.0"/>
        </w:rPr>
        <w:instrText xml:space="preserve"> HYPERLINK "mailto:josh.thephasdin@gmail.com"</w:instrText>
      </w:r>
      <w:r>
        <w:rPr>
          <w:rStyle w:val="Hyperlink.0"/>
        </w:rPr>
        <w:fldChar w:fldCharType="separate" w:fldLock="0"/>
      </w:r>
      <w:r>
        <w:rPr>
          <w:rStyle w:val="Hyperlink.0"/>
          <w:rtl w:val="0"/>
          <w:lang w:val="en-US"/>
        </w:rPr>
        <w:t>josh.thephasdin@gmail.com</w:t>
      </w:r>
      <w:r>
        <w:rPr/>
        <w:fldChar w:fldCharType="end" w:fldLock="0"/>
      </w:r>
      <w:r>
        <w:rPr>
          <w:rStyle w:val="None"/>
          <w:sz w:val="20"/>
          <w:szCs w:val="20"/>
        </w:rPr>
        <w:tab/>
      </w:r>
      <w:r>
        <w:rPr>
          <w:rStyle w:val="Hyperlink.1"/>
        </w:rPr>
        <w:fldChar w:fldCharType="begin" w:fldLock="0"/>
      </w:r>
      <w:r>
        <w:rPr>
          <w:rStyle w:val="Hyperlink.1"/>
        </w:rPr>
        <w:instrText xml:space="preserve"> HYPERLINK "http://www.linkedin.com/in/josh-thephasdin"</w:instrText>
      </w:r>
      <w:r>
        <w:rPr>
          <w:rStyle w:val="Hyperlink.1"/>
        </w:rPr>
        <w:fldChar w:fldCharType="separate" w:fldLock="0"/>
      </w:r>
      <w:r>
        <w:rPr>
          <w:rStyle w:val="Hyperlink.1"/>
          <w:rtl w:val="0"/>
          <w:lang w:val="en-US"/>
        </w:rPr>
        <w:t>www.linkedin.com/in/josh-thephasdin</w:t>
      </w:r>
      <w:r>
        <w:rPr/>
        <w:fldChar w:fldCharType="end" w:fldLock="0"/>
      </w:r>
    </w:p>
    <w:p>
      <w:pPr>
        <w:pStyle w:val="Body"/>
        <w:tabs>
          <w:tab w:val="right" w:pos="9360"/>
        </w:tabs>
        <w:rPr>
          <w:rStyle w:val="None"/>
          <w:sz w:val="21"/>
          <w:szCs w:val="21"/>
        </w:rPr>
      </w:pPr>
    </w:p>
    <w:p>
      <w:pPr>
        <w:pStyle w:val="Body"/>
        <w:jc w:val="center"/>
        <w:rPr>
          <w:rStyle w:val="None"/>
          <w:b w:val="1"/>
          <w:bCs w:val="1"/>
          <w:smallCaps w:val="1"/>
          <w:outline w:val="0"/>
          <w:color w:val="1f497d"/>
          <w:sz w:val="28"/>
          <w:szCs w:val="28"/>
          <w:u w:color="1f497d"/>
          <w14:textFill>
            <w14:solidFill>
              <w14:srgbClr w14:val="1F497D"/>
            </w14:solidFill>
          </w14:textFill>
        </w:rPr>
      </w:pPr>
      <w:r>
        <w:rPr>
          <w:rStyle w:val="None"/>
          <w:b w:val="1"/>
          <w:bCs w:val="1"/>
          <w:smallCaps w:val="1"/>
          <w:outline w:val="0"/>
          <w:color w:val="1f497d"/>
          <w:sz w:val="28"/>
          <w:szCs w:val="28"/>
          <w:u w:color="1f497d"/>
          <w:rtl w:val="0"/>
          <w:lang w:val="en-US"/>
          <w14:textFill>
            <w14:solidFill>
              <w14:srgbClr w14:val="1F497D"/>
            </w14:solidFill>
          </w14:textFill>
        </w:rPr>
        <w:t>Software Developer</w:t>
      </w:r>
    </w:p>
    <w:p>
      <w:pPr>
        <w:pStyle w:val="Body"/>
        <w:tabs>
          <w:tab w:val="right" w:pos="9360"/>
        </w:tabs>
        <w:spacing w:before="120"/>
        <w:jc w:val="center"/>
        <w:rPr>
          <w:rStyle w:val="None"/>
          <w:b w:val="1"/>
          <w:bCs w:val="1"/>
          <w:outline w:val="0"/>
          <w:color w:val="244061"/>
          <w:sz w:val="21"/>
          <w:szCs w:val="21"/>
          <w:u w:color="244061"/>
          <w14:textFill>
            <w14:solidFill>
              <w14:srgbClr w14:val="244061"/>
            </w14:solidFill>
          </w14:textFill>
        </w:rPr>
      </w:pPr>
      <w:bookmarkStart w:name="_headingh.30j0zll" w:id="1"/>
      <w:bookmarkEnd w:id="1"/>
      <w:r>
        <w:rPr>
          <w:rStyle w:val="None"/>
          <w:b w:val="1"/>
          <w:bCs w:val="1"/>
          <w:outline w:val="0"/>
          <w:color w:val="244061"/>
          <w:sz w:val="21"/>
          <w:szCs w:val="21"/>
          <w:u w:color="244061"/>
          <w:rtl w:val="0"/>
          <w14:textFill>
            <w14:solidFill>
              <w14:srgbClr w14:val="244061"/>
            </w14:solidFill>
          </w14:textFill>
        </w:rPr>
        <w:t>S</w:t>
      </w:r>
      <w:r>
        <w:rPr>
          <w:rStyle w:val="None"/>
          <w:b w:val="1"/>
          <w:bCs w:val="1"/>
          <w:outline w:val="0"/>
          <w:color w:val="244061"/>
          <w:sz w:val="21"/>
          <w:szCs w:val="21"/>
          <w:u w:color="244061"/>
          <w:rtl w:val="0"/>
          <w:lang w:val="en-US"/>
          <w14:textFill>
            <w14:solidFill>
              <w14:srgbClr w14:val="244061"/>
            </w14:solidFill>
          </w14:textFill>
        </w:rPr>
        <w:t>implify Complexity, Bridging Business and Technology to Drive Profitable Growth</w:t>
      </w:r>
    </w:p>
    <w:p>
      <w:pPr>
        <w:pStyle w:val="Body"/>
        <w:jc w:val="center"/>
        <w:rPr>
          <w:rStyle w:val="None"/>
          <w:sz w:val="21"/>
          <w:szCs w:val="21"/>
        </w:rPr>
      </w:pPr>
    </w:p>
    <w:p>
      <w:pPr>
        <w:pStyle w:val="Body"/>
        <w:jc w:val="both"/>
        <w:rPr>
          <w:rStyle w:val="None"/>
          <w:sz w:val="21"/>
          <w:szCs w:val="21"/>
        </w:rPr>
      </w:pPr>
      <w:r>
        <w:rPr>
          <w:rStyle w:val="None"/>
          <w:sz w:val="21"/>
          <w:szCs w:val="21"/>
          <w:rtl w:val="0"/>
          <w:lang w:val="en-US"/>
        </w:rPr>
        <w:t xml:space="preserve">Agile, self-driven full stack software developer and sales manager with experience in sales management, inside sales, and client relationship management at regional and national levels. Focus on automation and process improvement, from development through delivery. </w:t>
      </w:r>
    </w:p>
    <w:p>
      <w:pPr>
        <w:pStyle w:val="Body"/>
        <w:spacing w:before="120" w:after="120"/>
        <w:rPr>
          <w:rStyle w:val="None"/>
          <w:sz w:val="21"/>
          <w:szCs w:val="21"/>
        </w:rPr>
      </w:pPr>
      <w:bookmarkStart w:name="_headingh.1fob9te" w:id="2"/>
      <w:bookmarkEnd w:id="2"/>
      <w:r>
        <w:rPr>
          <w:rStyle w:val="None"/>
          <w:sz w:val="21"/>
          <w:szCs w:val="21"/>
          <w:rtl w:val="0"/>
        </w:rPr>
        <w:t>A</w:t>
      </w:r>
      <w:r>
        <w:rPr>
          <w:rStyle w:val="None"/>
          <w:sz w:val="21"/>
          <w:szCs w:val="21"/>
          <w:rtl w:val="0"/>
          <w:lang w:val="en-US"/>
        </w:rPr>
        <w:t>reas of Expertise:</w:t>
      </w:r>
    </w:p>
    <w:tbl>
      <w:tblPr>
        <w:tblW w:w="102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5"/>
        <w:gridCol w:w="5040"/>
      </w:tblGrid>
      <w:tr>
        <w:tblPrEx>
          <w:shd w:val="clear" w:color="auto" w:fill="ced7e7"/>
        </w:tblPrEx>
        <w:trPr>
          <w:trHeight w:val="234" w:hRule="atLeast"/>
        </w:trPr>
        <w:tc>
          <w:tcPr>
            <w:tcW w:type="dxa" w:w="5225"/>
            <w:tcBorders>
              <w:top w:val="nil"/>
              <w:left w:val="nil"/>
              <w:bottom w:val="nil"/>
              <w:right w:val="nil"/>
            </w:tcBorders>
            <w:shd w:val="clear" w:color="auto" w:fill="auto"/>
            <w:tcMar>
              <w:top w:type="dxa" w:w="80"/>
              <w:left w:type="dxa" w:w="80"/>
              <w:bottom w:type="dxa" w:w="80"/>
              <w:right w:type="dxa" w:w="80"/>
            </w:tcMar>
            <w:vAlign w:val="top"/>
          </w:tcPr>
          <w:p>
            <w:pPr>
              <w:pStyle w:val="Body"/>
              <w:widowControl w:val="1"/>
              <w:numPr>
                <w:ilvl w:val="0"/>
                <w:numId w:val="1"/>
              </w:numPr>
              <w:spacing w:before="60"/>
              <w:jc w:val="both"/>
              <w:rPr>
                <w:b w:val="1"/>
                <w:bCs w:val="1"/>
                <w:sz w:val="21"/>
                <w:szCs w:val="21"/>
                <w:lang w:val="en-US"/>
              </w:rPr>
            </w:pPr>
            <w:r>
              <w:rPr>
                <w:rStyle w:val="None"/>
                <w:b w:val="1"/>
                <w:bCs w:val="1"/>
                <w:sz w:val="21"/>
                <w:szCs w:val="21"/>
                <w:shd w:val="nil" w:color="auto" w:fill="auto"/>
                <w:rtl w:val="0"/>
                <w:lang w:val="en-US"/>
              </w:rPr>
              <w:t>IT Background and Experience</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1"/>
              <w:numPr>
                <w:ilvl w:val="0"/>
                <w:numId w:val="2"/>
              </w:numPr>
              <w:jc w:val="both"/>
              <w:rPr>
                <w:b w:val="1"/>
                <w:bCs w:val="1"/>
                <w:sz w:val="21"/>
                <w:szCs w:val="21"/>
                <w:lang w:val="en-US"/>
              </w:rPr>
            </w:pPr>
            <w:r>
              <w:rPr>
                <w:rStyle w:val="None"/>
                <w:b w:val="1"/>
                <w:bCs w:val="1"/>
                <w:sz w:val="21"/>
                <w:szCs w:val="21"/>
                <w:shd w:val="nil" w:color="auto" w:fill="auto"/>
                <w:rtl w:val="0"/>
                <w:lang w:val="en-US"/>
              </w:rPr>
              <w:t>Product Innovation &amp; Development</w:t>
            </w:r>
          </w:p>
        </w:tc>
      </w:tr>
      <w:tr>
        <w:tblPrEx>
          <w:shd w:val="clear" w:color="auto" w:fill="ced7e7"/>
        </w:tblPrEx>
        <w:trPr>
          <w:trHeight w:val="234" w:hRule="atLeast"/>
        </w:trPr>
        <w:tc>
          <w:tcPr>
            <w:tcW w:type="dxa" w:w="5225"/>
            <w:tcBorders>
              <w:top w:val="nil"/>
              <w:left w:val="nil"/>
              <w:bottom w:val="nil"/>
              <w:right w:val="nil"/>
            </w:tcBorders>
            <w:shd w:val="clear" w:color="auto" w:fill="auto"/>
            <w:tcMar>
              <w:top w:type="dxa" w:w="80"/>
              <w:left w:type="dxa" w:w="80"/>
              <w:bottom w:type="dxa" w:w="80"/>
              <w:right w:type="dxa" w:w="80"/>
            </w:tcMar>
            <w:vAlign w:val="top"/>
          </w:tcPr>
          <w:p>
            <w:pPr>
              <w:pStyle w:val="Body"/>
              <w:widowControl w:val="1"/>
              <w:numPr>
                <w:ilvl w:val="0"/>
                <w:numId w:val="3"/>
              </w:numPr>
              <w:spacing w:before="60"/>
              <w:jc w:val="both"/>
              <w:rPr>
                <w:b w:val="1"/>
                <w:bCs w:val="1"/>
                <w:sz w:val="21"/>
                <w:szCs w:val="21"/>
                <w:lang w:val="en-US"/>
              </w:rPr>
            </w:pPr>
            <w:r>
              <w:rPr>
                <w:rStyle w:val="None"/>
                <w:b w:val="1"/>
                <w:bCs w:val="1"/>
                <w:sz w:val="21"/>
                <w:szCs w:val="21"/>
                <w:shd w:val="nil" w:color="auto" w:fill="auto"/>
                <w:rtl w:val="0"/>
                <w:lang w:val="en-US"/>
              </w:rPr>
              <w:t>Full Stack Engineering (MERN)</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Body"/>
              <w:widowControl w:val="1"/>
              <w:numPr>
                <w:ilvl w:val="0"/>
                <w:numId w:val="4"/>
              </w:numPr>
              <w:spacing w:before="60"/>
              <w:jc w:val="both"/>
              <w:rPr>
                <w:b w:val="1"/>
                <w:bCs w:val="1"/>
                <w:sz w:val="21"/>
                <w:szCs w:val="21"/>
                <w:lang w:val="en-US"/>
              </w:rPr>
            </w:pPr>
            <w:r>
              <w:rPr>
                <w:rStyle w:val="None"/>
                <w:b w:val="1"/>
                <w:bCs w:val="1"/>
                <w:sz w:val="21"/>
                <w:szCs w:val="21"/>
                <w:shd w:val="nil" w:color="auto" w:fill="auto"/>
                <w:rtl w:val="0"/>
                <w:lang w:val="en-US"/>
              </w:rPr>
              <w:t>Process Improvement</w:t>
            </w:r>
          </w:p>
        </w:tc>
      </w:tr>
      <w:tr>
        <w:tblPrEx>
          <w:shd w:val="clear" w:color="auto" w:fill="ced7e7"/>
        </w:tblPrEx>
        <w:trPr>
          <w:trHeight w:val="234" w:hRule="atLeast"/>
        </w:trPr>
        <w:tc>
          <w:tcPr>
            <w:tcW w:type="dxa" w:w="5225"/>
            <w:tcBorders>
              <w:top w:val="nil"/>
              <w:left w:val="nil"/>
              <w:bottom w:val="nil"/>
              <w:right w:val="nil"/>
            </w:tcBorders>
            <w:shd w:val="clear" w:color="auto" w:fill="auto"/>
            <w:tcMar>
              <w:top w:type="dxa" w:w="80"/>
              <w:left w:type="dxa" w:w="80"/>
              <w:bottom w:type="dxa" w:w="80"/>
              <w:right w:type="dxa" w:w="80"/>
            </w:tcMar>
            <w:vAlign w:val="top"/>
          </w:tcPr>
          <w:p/>
        </w:tc>
        <w:tc>
          <w:tcPr>
            <w:tcW w:type="dxa" w:w="5040"/>
            <w:tcBorders>
              <w:top w:val="nil"/>
              <w:left w:val="nil"/>
              <w:bottom w:val="nil"/>
              <w:right w:val="nil"/>
            </w:tcBorders>
            <w:shd w:val="clear" w:color="auto" w:fill="auto"/>
            <w:tcMar>
              <w:top w:type="dxa" w:w="80"/>
              <w:left w:type="dxa" w:w="80"/>
              <w:bottom w:type="dxa" w:w="80"/>
              <w:right w:type="dxa" w:w="80"/>
            </w:tcMar>
            <w:vAlign w:val="top"/>
          </w:tcPr>
          <w:p/>
        </w:tc>
      </w:tr>
    </w:tbl>
    <w:p>
      <w:pPr>
        <w:pStyle w:val="Body"/>
        <w:spacing w:before="120" w:after="120"/>
        <w:rPr>
          <w:rStyle w:val="None"/>
          <w:sz w:val="21"/>
          <w:szCs w:val="21"/>
        </w:rPr>
      </w:pPr>
    </w:p>
    <w:p>
      <w:pPr>
        <w:pStyle w:val="Heading"/>
        <w:rPr>
          <w:rStyle w:val="None"/>
          <w:smallCaps w:val="1"/>
          <w:outline w:val="0"/>
          <w:color w:val="1f497d"/>
          <w:sz w:val="28"/>
          <w:szCs w:val="28"/>
          <w:u w:color="1f497d"/>
          <w14:textFill>
            <w14:solidFill>
              <w14:srgbClr w14:val="1F497D"/>
            </w14:solidFill>
          </w14:textFill>
        </w:rPr>
      </w:pPr>
      <w:r>
        <w:rPr>
          <w:rStyle w:val="None"/>
          <w:smallCaps w:val="1"/>
          <w:outline w:val="0"/>
          <w:color w:val="1f497d"/>
          <w:sz w:val="28"/>
          <w:szCs w:val="28"/>
          <w:u w:color="1f497d"/>
          <w:rtl w:val="0"/>
          <w:lang w:val="en-US"/>
          <w14:textFill>
            <w14:solidFill>
              <w14:srgbClr w14:val="1F497D"/>
            </w14:solidFill>
          </w14:textFill>
        </w:rPr>
        <w:t>Professional Experience</w:t>
      </w:r>
    </w:p>
    <w:p>
      <w:pPr>
        <w:pStyle w:val="Body"/>
        <w:tabs>
          <w:tab w:val="left" w:pos="7821"/>
        </w:tabs>
        <w:ind w:right="97"/>
        <w:rPr>
          <w:rStyle w:val="None"/>
          <w:sz w:val="21"/>
          <w:szCs w:val="21"/>
        </w:rPr>
      </w:pPr>
    </w:p>
    <w:p>
      <w:pPr>
        <w:pStyle w:val="Body"/>
        <w:tabs>
          <w:tab w:val="right" w:pos="10060"/>
        </w:tabs>
        <w:rPr>
          <w:rStyle w:val="None"/>
          <w:sz w:val="21"/>
          <w:szCs w:val="21"/>
        </w:rPr>
      </w:pPr>
      <w:r>
        <w:rPr>
          <w:rStyle w:val="None"/>
          <w:b w:val="1"/>
          <w:bCs w:val="1"/>
          <w:sz w:val="21"/>
          <w:szCs w:val="21"/>
          <w:rtl w:val="0"/>
          <w:lang w:val="de-DE"/>
        </w:rPr>
        <w:t>GENERAL ASSEMBLY</w:t>
      </w:r>
      <w:r>
        <w:rPr>
          <w:rStyle w:val="None"/>
          <w:sz w:val="21"/>
          <w:szCs w:val="21"/>
          <w:rtl w:val="0"/>
        </w:rPr>
        <w:t>,</w:t>
      </w:r>
      <w:r>
        <w:rPr>
          <w:rStyle w:val="None"/>
          <w:b w:val="1"/>
          <w:bCs w:val="1"/>
          <w:sz w:val="21"/>
          <w:szCs w:val="21"/>
          <w:rtl w:val="0"/>
        </w:rPr>
        <w:t xml:space="preserve"> </w:t>
      </w:r>
      <w:r>
        <w:rPr>
          <w:rStyle w:val="None"/>
          <w:sz w:val="21"/>
          <w:szCs w:val="21"/>
          <w:rtl w:val="0"/>
          <w:lang w:val="en-US"/>
        </w:rPr>
        <w:t xml:space="preserve">Chicago, IL </w:t>
        <w:tab/>
        <w:t>2022 - Present</w:t>
      </w:r>
    </w:p>
    <w:p>
      <w:pPr>
        <w:pStyle w:val="Heading 2"/>
        <w:spacing w:before="120"/>
        <w:ind w:left="0" w:firstLine="0"/>
        <w:rPr>
          <w:rStyle w:val="None"/>
          <w:b w:val="0"/>
          <w:bCs w:val="0"/>
          <w:sz w:val="21"/>
          <w:szCs w:val="21"/>
        </w:rPr>
      </w:pPr>
      <w:r>
        <w:rPr>
          <w:rStyle w:val="None"/>
          <w:sz w:val="21"/>
          <w:szCs w:val="21"/>
          <w:rtl w:val="0"/>
          <w:lang w:val="en-US"/>
        </w:rPr>
        <w:t>Software Engineering Immersive Apprentice</w:t>
      </w:r>
    </w:p>
    <w:p>
      <w:pPr>
        <w:pStyle w:val="Body"/>
        <w:jc w:val="both"/>
        <w:rPr>
          <w:rStyle w:val="None"/>
          <w:sz w:val="21"/>
          <w:szCs w:val="21"/>
        </w:rPr>
      </w:pPr>
    </w:p>
    <w:p>
      <w:pPr>
        <w:pStyle w:val="Body"/>
        <w:jc w:val="both"/>
        <w:rPr>
          <w:rStyle w:val="None"/>
          <w:sz w:val="21"/>
          <w:szCs w:val="21"/>
        </w:rPr>
      </w:pPr>
      <w:r>
        <w:rPr>
          <w:rStyle w:val="None"/>
          <w:sz w:val="21"/>
          <w:szCs w:val="21"/>
          <w:rtl w:val="0"/>
          <w:lang w:val="en-US"/>
        </w:rPr>
        <w:t>Successfully completed 500+ hours of expert-led instruction in JavaScript, HTML/CSS, and Python, including hands-on learning of React, Node.js, PostgreSQL, Git, GitHub, and other industry leading technologies. Developed projects include:</w:t>
      </w:r>
    </w:p>
    <w:p>
      <w:pPr>
        <w:pStyle w:val="Body"/>
        <w:jc w:val="both"/>
        <w:rPr>
          <w:rStyle w:val="None"/>
          <w:sz w:val="21"/>
          <w:szCs w:val="21"/>
        </w:rPr>
      </w:pPr>
    </w:p>
    <w:p>
      <w:pPr>
        <w:pStyle w:val="Body"/>
        <w:numPr>
          <w:ilvl w:val="0"/>
          <w:numId w:val="6"/>
        </w:numPr>
        <w:bidi w:val="0"/>
        <w:spacing w:before="60"/>
        <w:ind w:right="0"/>
        <w:jc w:val="both"/>
        <w:rPr>
          <w:sz w:val="21"/>
          <w:szCs w:val="21"/>
          <w:rtl w:val="0"/>
          <w:lang w:val="en-US"/>
        </w:rPr>
      </w:pPr>
      <w:r>
        <w:rPr>
          <w:rStyle w:val="None"/>
          <w:b w:val="1"/>
          <w:bCs w:val="1"/>
          <w:sz w:val="21"/>
          <w:szCs w:val="21"/>
          <w:rtl w:val="0"/>
          <w:lang w:val="en-US"/>
        </w:rPr>
        <w:t>Restaurant Menu Builder:</w:t>
      </w:r>
      <w:r>
        <w:rPr>
          <w:rStyle w:val="None"/>
          <w:sz w:val="21"/>
          <w:szCs w:val="21"/>
          <w:rtl w:val="0"/>
          <w:lang w:val="en-US"/>
        </w:rPr>
        <w:t xml:space="preserve"> Built with MongoDB, Mongoose, Express, Liquid and Bootstrap. Users can build a unique restaurant menu, complete with user authorization and validation.</w:t>
      </w:r>
    </w:p>
    <w:p>
      <w:pPr>
        <w:pStyle w:val="Body"/>
        <w:numPr>
          <w:ilvl w:val="0"/>
          <w:numId w:val="6"/>
        </w:numPr>
        <w:bidi w:val="0"/>
        <w:spacing w:before="60"/>
        <w:ind w:right="0"/>
        <w:jc w:val="both"/>
        <w:rPr>
          <w:sz w:val="21"/>
          <w:szCs w:val="21"/>
          <w:rtl w:val="0"/>
          <w:lang w:val="en-US"/>
        </w:rPr>
      </w:pPr>
      <w:r>
        <w:rPr>
          <w:rStyle w:val="None"/>
          <w:b w:val="1"/>
          <w:bCs w:val="1"/>
          <w:sz w:val="21"/>
          <w:szCs w:val="21"/>
          <w:rtl w:val="0"/>
          <w:lang w:val="en-US"/>
        </w:rPr>
        <w:t>Pong:</w:t>
      </w:r>
      <w:r>
        <w:rPr>
          <w:rStyle w:val="None"/>
          <w:sz w:val="21"/>
          <w:szCs w:val="21"/>
          <w:rtl w:val="0"/>
          <w:lang w:val="en-US"/>
        </w:rPr>
        <w:t xml:space="preserve"> Recreated 1970s game Pong, using Javascript, HTML, CSS and Canvas. The object of the game is to keep the ball moving using a paddle. Users can keep score, move up levels and see current lives lost.</w:t>
      </w:r>
    </w:p>
    <w:p>
      <w:pPr>
        <w:pStyle w:val="Body"/>
        <w:numPr>
          <w:ilvl w:val="0"/>
          <w:numId w:val="6"/>
        </w:numPr>
        <w:bidi w:val="0"/>
        <w:spacing w:before="60"/>
        <w:ind w:right="0"/>
        <w:jc w:val="both"/>
        <w:rPr>
          <w:sz w:val="21"/>
          <w:szCs w:val="21"/>
          <w:rtl w:val="0"/>
          <w:lang w:val="en-US"/>
        </w:rPr>
      </w:pPr>
      <w:r>
        <w:rPr>
          <w:rStyle w:val="None"/>
          <w:sz w:val="21"/>
          <w:szCs w:val="21"/>
          <w:rtl w:val="0"/>
          <w:lang w:val="en-US"/>
        </w:rPr>
        <w:t xml:space="preserve">Created other projects on </w:t>
      </w:r>
      <w:r>
        <w:rPr>
          <w:rStyle w:val="Hyperlink.2"/>
          <w:sz w:val="21"/>
          <w:szCs w:val="21"/>
        </w:rPr>
        <w:fldChar w:fldCharType="begin" w:fldLock="0"/>
      </w:r>
      <w:r>
        <w:rPr>
          <w:rStyle w:val="Hyperlink.2"/>
          <w:sz w:val="21"/>
          <w:szCs w:val="21"/>
        </w:rPr>
        <w:instrText xml:space="preserve"> HYPERLINK "https://github.com/tthephas"</w:instrText>
      </w:r>
      <w:r>
        <w:rPr>
          <w:rStyle w:val="Hyperlink.2"/>
          <w:sz w:val="21"/>
          <w:szCs w:val="21"/>
        </w:rPr>
        <w:fldChar w:fldCharType="separate" w:fldLock="0"/>
      </w:r>
      <w:r>
        <w:rPr>
          <w:rStyle w:val="Hyperlink.2"/>
          <w:sz w:val="21"/>
          <w:szCs w:val="21"/>
          <w:rtl w:val="0"/>
          <w:lang w:val="en-US"/>
        </w:rPr>
        <w:t>Github</w:t>
      </w:r>
      <w:r>
        <w:rPr>
          <w:sz w:val="21"/>
          <w:szCs w:val="21"/>
        </w:rPr>
        <w:fldChar w:fldCharType="end" w:fldLock="0"/>
      </w:r>
      <w:r>
        <w:rPr>
          <w:rStyle w:val="None"/>
          <w:sz w:val="21"/>
          <w:szCs w:val="21"/>
          <w:rtl w:val="0"/>
          <w:lang w:val="en-US"/>
        </w:rPr>
        <w:t>: Form wave, Split landing page, Blurry loading screen, React burger stacker, Rotating nav bar, Progress steps, Expanding cards, Tic Tac Toe, House of Dragon, Canvas crawler.</w:t>
      </w:r>
    </w:p>
    <w:p>
      <w:pPr>
        <w:pStyle w:val="Body"/>
        <w:rPr>
          <w:rStyle w:val="None"/>
          <w:sz w:val="21"/>
          <w:szCs w:val="21"/>
        </w:rPr>
      </w:pPr>
    </w:p>
    <w:p>
      <w:pPr>
        <w:pStyle w:val="Body"/>
        <w:tabs>
          <w:tab w:val="right" w:pos="10060"/>
        </w:tabs>
        <w:rPr>
          <w:rStyle w:val="None"/>
        </w:rPr>
      </w:pPr>
    </w:p>
    <w:p>
      <w:pPr>
        <w:pStyle w:val="Body"/>
        <w:tabs>
          <w:tab w:val="right" w:pos="10060"/>
        </w:tabs>
        <w:rPr>
          <w:rStyle w:val="None"/>
          <w:sz w:val="21"/>
          <w:szCs w:val="21"/>
        </w:rPr>
      </w:pPr>
      <w:r>
        <w:rPr>
          <w:rStyle w:val="None"/>
          <w:b w:val="1"/>
          <w:bCs w:val="1"/>
          <w:sz w:val="21"/>
          <w:szCs w:val="21"/>
          <w:rtl w:val="0"/>
          <w:lang w:val="de-DE"/>
        </w:rPr>
        <w:t>C.H. ROBINSON WORLDWIDE, INC</w:t>
      </w:r>
      <w:r>
        <w:rPr>
          <w:rStyle w:val="None"/>
          <w:sz w:val="21"/>
          <w:szCs w:val="21"/>
          <w:rtl w:val="0"/>
          <w:lang w:val="de-DE"/>
        </w:rPr>
        <w:t xml:space="preserve">., Chicago, IL </w:t>
        <w:tab/>
        <w:t>2002 - 2023</w:t>
      </w:r>
    </w:p>
    <w:p>
      <w:pPr>
        <w:pStyle w:val="Heading 2"/>
        <w:tabs>
          <w:tab w:val="right" w:pos="9360"/>
        </w:tabs>
        <w:spacing w:before="120"/>
        <w:ind w:left="0" w:firstLine="0"/>
        <w:rPr>
          <w:rStyle w:val="None"/>
          <w:sz w:val="21"/>
          <w:szCs w:val="21"/>
        </w:rPr>
      </w:pPr>
      <w:r>
        <w:rPr>
          <w:rStyle w:val="None"/>
          <w:sz w:val="21"/>
          <w:szCs w:val="21"/>
          <w:rtl w:val="0"/>
          <w:lang w:val="en-US"/>
        </w:rPr>
        <w:t>General Manager, Capacity Sales</w:t>
      </w:r>
      <w:r>
        <w:rPr>
          <w:rStyle w:val="None"/>
          <w:sz w:val="21"/>
          <w:szCs w:val="21"/>
          <w:rtl w:val="0"/>
          <w:lang w:val="en-US"/>
        </w:rPr>
        <w:t xml:space="preserve"> (Strategic Innovation and Technology)</w:t>
      </w:r>
      <w:r>
        <w:rPr>
          <w:rStyle w:val="None"/>
        </w:rPr>
        <w:tab/>
      </w:r>
      <w:r>
        <w:rPr>
          <w:rStyle w:val="None"/>
          <w:sz w:val="21"/>
          <w:szCs w:val="21"/>
          <w:rtl w:val="0"/>
        </w:rPr>
        <w:t>2013 - 2022</w:t>
      </w:r>
    </w:p>
    <w:p>
      <w:pPr>
        <w:pStyle w:val="Body"/>
        <w:jc w:val="both"/>
        <w:rPr>
          <w:rStyle w:val="None"/>
          <w:sz w:val="21"/>
          <w:szCs w:val="21"/>
        </w:rPr>
      </w:pPr>
    </w:p>
    <w:p>
      <w:pPr>
        <w:pStyle w:val="Body"/>
        <w:jc w:val="both"/>
        <w:rPr>
          <w:sz w:val="21"/>
          <w:szCs w:val="21"/>
        </w:rPr>
      </w:pPr>
      <w:r>
        <w:rPr>
          <w:sz w:val="21"/>
          <w:szCs w:val="21"/>
          <w:rtl w:val="0"/>
          <w:lang w:val="en-US"/>
        </w:rPr>
        <w:t>Led ~40 direct reports across multiple teams. Managed weekly stand-ups and monthly reviews. Architect and owner of business plan, ensuring alignment between sales and corporate strategies at Chicago branch during digital enterprise transformation. Reviewed and overhauled internal processes, systems, and tools to maximize growth and potential. Provided leadership for diverse, cross-functional teams in sales, solutions, and CRM roles. Ensured all quotas were met or exceeded. Championed new tools for data-driven decision-making and automation. Averaged 135,000 shipments and $12.5M in branch revenue on annual basis.</w:t>
      </w:r>
    </w:p>
    <w:p>
      <w:pPr>
        <w:pStyle w:val="Body"/>
        <w:jc w:val="both"/>
        <w:rPr>
          <w:rStyle w:val="None"/>
          <w:sz w:val="21"/>
          <w:szCs w:val="21"/>
        </w:rPr>
      </w:pPr>
    </w:p>
    <w:p>
      <w:pPr>
        <w:pStyle w:val="Body"/>
        <w:numPr>
          <w:ilvl w:val="0"/>
          <w:numId w:val="6"/>
        </w:numPr>
        <w:bidi w:val="0"/>
        <w:spacing w:before="60"/>
        <w:ind w:right="0"/>
        <w:jc w:val="both"/>
        <w:rPr>
          <w:sz w:val="21"/>
          <w:szCs w:val="21"/>
          <w:rtl w:val="0"/>
          <w:lang w:val="en-US"/>
        </w:rPr>
      </w:pPr>
      <w:r>
        <w:rPr>
          <w:rStyle w:val="None"/>
          <w:sz w:val="21"/>
          <w:szCs w:val="21"/>
          <w:rtl w:val="0"/>
          <w:lang w:val="en-US"/>
        </w:rPr>
        <w:t>Managed sales and leadership activities, driving company growth from $3B revenue to $26B revenue: 866% growth in a very competitive market.</w:t>
      </w:r>
    </w:p>
    <w:p>
      <w:pPr>
        <w:pStyle w:val="Body"/>
        <w:numPr>
          <w:ilvl w:val="0"/>
          <w:numId w:val="6"/>
        </w:numPr>
        <w:bidi w:val="0"/>
        <w:spacing w:before="60"/>
        <w:ind w:right="0"/>
        <w:jc w:val="both"/>
        <w:rPr>
          <w:sz w:val="21"/>
          <w:szCs w:val="21"/>
          <w:rtl w:val="0"/>
          <w:lang w:val="en-US"/>
        </w:rPr>
      </w:pPr>
      <w:r>
        <w:rPr>
          <w:rStyle w:val="None"/>
          <w:sz w:val="21"/>
          <w:szCs w:val="21"/>
          <w:rtl w:val="0"/>
          <w:lang w:val="en-US"/>
        </w:rPr>
        <w:t xml:space="preserve">Spearheaded digital transformation of company, championing initiatives to become largest digital freight broker in global market. </w:t>
      </w:r>
    </w:p>
    <w:p>
      <w:pPr>
        <w:pStyle w:val="Body"/>
        <w:numPr>
          <w:ilvl w:val="0"/>
          <w:numId w:val="6"/>
        </w:numPr>
        <w:bidi w:val="0"/>
        <w:spacing w:before="60"/>
        <w:ind w:right="0"/>
        <w:jc w:val="both"/>
        <w:rPr>
          <w:sz w:val="21"/>
          <w:szCs w:val="21"/>
          <w:rtl w:val="0"/>
          <w:lang w:val="en-US"/>
        </w:rPr>
      </w:pPr>
      <w:r>
        <w:rPr>
          <w:rStyle w:val="None"/>
          <w:sz w:val="21"/>
          <w:szCs w:val="21"/>
          <w:rtl w:val="0"/>
          <w:lang w:val="en-US"/>
        </w:rPr>
        <w:t>Headed Automated Booking Team, increasing automated bookings by 18% over a 3-year period through proactive development of new digital platforms and all associated solutions, processes, and tools.</w:t>
      </w:r>
    </w:p>
    <w:p>
      <w:pPr>
        <w:pStyle w:val="Body"/>
        <w:numPr>
          <w:ilvl w:val="0"/>
          <w:numId w:val="6"/>
        </w:numPr>
        <w:bidi w:val="0"/>
        <w:spacing w:before="60"/>
        <w:ind w:right="0"/>
        <w:jc w:val="both"/>
        <w:rPr>
          <w:sz w:val="21"/>
          <w:szCs w:val="21"/>
          <w:rtl w:val="0"/>
          <w:lang w:val="en-US"/>
        </w:rPr>
      </w:pPr>
      <w:r>
        <w:rPr>
          <w:rStyle w:val="None"/>
          <w:sz w:val="21"/>
          <w:szCs w:val="21"/>
          <w:rtl w:val="0"/>
          <w:lang w:val="en-US"/>
        </w:rPr>
        <w:t>Developed Python packages, fully automating ~24% of booking processes.</w:t>
      </w:r>
    </w:p>
    <w:p>
      <w:pPr>
        <w:pStyle w:val="Body"/>
        <w:numPr>
          <w:ilvl w:val="0"/>
          <w:numId w:val="6"/>
        </w:numPr>
        <w:bidi w:val="0"/>
        <w:spacing w:before="60"/>
        <w:ind w:right="0"/>
        <w:jc w:val="both"/>
        <w:rPr>
          <w:sz w:val="21"/>
          <w:szCs w:val="21"/>
          <w:rtl w:val="0"/>
          <w:lang w:val="en-US"/>
        </w:rPr>
      </w:pPr>
      <w:r>
        <w:rPr>
          <w:rStyle w:val="None"/>
          <w:sz w:val="21"/>
          <w:szCs w:val="21"/>
          <w:rtl w:val="0"/>
          <w:lang w:val="en-US"/>
        </w:rPr>
        <w:t>Facilitated over 1K API set-ups between internal IT department and carrier ELD providers, decreasing manual tracking calls by ~55%.</w:t>
      </w:r>
    </w:p>
    <w:p>
      <w:pPr>
        <w:pStyle w:val="Body"/>
        <w:numPr>
          <w:ilvl w:val="0"/>
          <w:numId w:val="6"/>
        </w:numPr>
        <w:bidi w:val="0"/>
        <w:spacing w:before="60"/>
        <w:ind w:right="0"/>
        <w:jc w:val="both"/>
        <w:rPr>
          <w:sz w:val="21"/>
          <w:szCs w:val="21"/>
          <w:rtl w:val="0"/>
          <w:lang w:val="en-US"/>
        </w:rPr>
      </w:pPr>
      <w:r>
        <w:rPr>
          <w:rStyle w:val="None"/>
          <w:sz w:val="21"/>
          <w:szCs w:val="21"/>
          <w:rtl w:val="0"/>
          <w:lang w:val="en-US"/>
        </w:rPr>
        <w:t>Served as internal advisor for Idea Portal, enhancing market</w:t>
      </w:r>
      <w:r>
        <w:rPr>
          <w:rStyle w:val="None"/>
          <w:sz w:val="21"/>
          <w:szCs w:val="21"/>
          <w:rtl w:val="1"/>
        </w:rPr>
        <w:t>’</w:t>
      </w:r>
      <w:r>
        <w:rPr>
          <w:rStyle w:val="None"/>
          <w:sz w:val="21"/>
          <w:szCs w:val="21"/>
          <w:rtl w:val="0"/>
          <w:lang w:val="en-US"/>
        </w:rPr>
        <w:t>s largest proprietary 3PL platform.</w:t>
      </w:r>
    </w:p>
    <w:p>
      <w:pPr>
        <w:pStyle w:val="Body"/>
        <w:numPr>
          <w:ilvl w:val="0"/>
          <w:numId w:val="6"/>
        </w:numPr>
        <w:bidi w:val="0"/>
        <w:spacing w:before="60"/>
        <w:ind w:right="0"/>
        <w:jc w:val="both"/>
        <w:rPr>
          <w:sz w:val="21"/>
          <w:szCs w:val="21"/>
          <w:rtl w:val="0"/>
          <w:lang w:val="en-US"/>
        </w:rPr>
      </w:pPr>
      <w:r>
        <w:rPr>
          <w:rStyle w:val="None"/>
          <w:sz w:val="21"/>
          <w:szCs w:val="21"/>
          <w:rtl w:val="0"/>
          <w:lang w:val="en-US"/>
        </w:rPr>
        <w:t>Liaised between the internal IT department and Chicago Central branch to assist with technology training, system development, and technical support, suggesting enhancements to legacy processes and technologies, achieving ~$100K.</w:t>
      </w:r>
    </w:p>
    <w:p>
      <w:pPr>
        <w:pStyle w:val="Body"/>
        <w:rPr>
          <w:rStyle w:val="None"/>
          <w:sz w:val="21"/>
          <w:szCs w:val="21"/>
        </w:rPr>
      </w:pPr>
    </w:p>
    <w:p>
      <w:pPr>
        <w:pStyle w:val="Heading"/>
        <w:rPr>
          <w:rStyle w:val="None"/>
          <w:smallCaps w:val="1"/>
          <w:outline w:val="0"/>
          <w:color w:val="1f497d"/>
          <w:sz w:val="28"/>
          <w:szCs w:val="28"/>
          <w:u w:color="1f497d"/>
          <w14:textFill>
            <w14:solidFill>
              <w14:srgbClr w14:val="1F497D"/>
            </w14:solidFill>
          </w14:textFill>
        </w:rPr>
      </w:pPr>
      <w:r>
        <w:rPr>
          <w:rStyle w:val="None"/>
          <w:smallCaps w:val="1"/>
          <w:outline w:val="0"/>
          <w:color w:val="1f497d"/>
          <w:sz w:val="28"/>
          <w:szCs w:val="28"/>
          <w:u w:color="1f497d"/>
          <w:rtl w:val="0"/>
          <w:lang w:val="en-US"/>
          <w14:textFill>
            <w14:solidFill>
              <w14:srgbClr w14:val="1F497D"/>
            </w14:solidFill>
          </w14:textFill>
        </w:rPr>
        <w:t>Education</w:t>
      </w:r>
    </w:p>
    <w:p>
      <w:pPr>
        <w:pStyle w:val="Body"/>
        <w:rPr>
          <w:rStyle w:val="None"/>
          <w:sz w:val="21"/>
          <w:szCs w:val="21"/>
        </w:rPr>
      </w:pPr>
    </w:p>
    <w:p>
      <w:pPr>
        <w:pStyle w:val="Body"/>
        <w:jc w:val="center"/>
        <w:rPr>
          <w:rStyle w:val="None"/>
          <w:sz w:val="21"/>
          <w:szCs w:val="21"/>
        </w:rPr>
      </w:pPr>
      <w:r>
        <w:rPr>
          <w:rStyle w:val="None"/>
          <w:b w:val="1"/>
          <w:bCs w:val="1"/>
          <w:sz w:val="21"/>
          <w:szCs w:val="21"/>
          <w:rtl w:val="0"/>
          <w:lang w:val="en-US"/>
        </w:rPr>
        <w:t>Bachelor of Science (BS)</w:t>
      </w:r>
      <w:r>
        <w:rPr>
          <w:rStyle w:val="None"/>
          <w:sz w:val="21"/>
          <w:szCs w:val="21"/>
          <w:rtl w:val="0"/>
          <w:lang w:val="en-US"/>
        </w:rPr>
        <w:t>, Business Processes Management and Operations Management,</w:t>
      </w:r>
    </w:p>
    <w:p>
      <w:pPr>
        <w:pStyle w:val="Body"/>
        <w:jc w:val="center"/>
        <w:rPr>
          <w:rStyle w:val="None"/>
          <w:sz w:val="21"/>
          <w:szCs w:val="21"/>
        </w:rPr>
      </w:pPr>
      <w:r>
        <w:rPr>
          <w:rStyle w:val="None"/>
          <w:sz w:val="21"/>
          <w:szCs w:val="21"/>
          <w:rtl w:val="0"/>
          <w:lang w:val="en-US"/>
        </w:rPr>
        <w:t xml:space="preserve">Kelley School of Business </w:t>
      </w:r>
      <w:r>
        <w:rPr>
          <w:rStyle w:val="None"/>
          <w:sz w:val="21"/>
          <w:szCs w:val="21"/>
          <w:rtl w:val="0"/>
        </w:rPr>
        <w:t xml:space="preserve">– </w:t>
      </w:r>
      <w:r>
        <w:rPr>
          <w:rStyle w:val="None"/>
          <w:sz w:val="21"/>
          <w:szCs w:val="21"/>
          <w:rtl w:val="0"/>
          <w:lang w:val="en-US"/>
        </w:rPr>
        <w:t>Indiana University, Bloomington, IN</w:t>
      </w:r>
    </w:p>
    <w:p>
      <w:pPr>
        <w:pStyle w:val="Heading"/>
        <w:rPr>
          <w:rStyle w:val="None"/>
          <w:outline w:val="0"/>
          <w:color w:val="0f243e"/>
          <w:sz w:val="21"/>
          <w:szCs w:val="21"/>
          <w:u w:color="0f243e"/>
          <w14:textFill>
            <w14:solidFill>
              <w14:srgbClr w14:val="0F243E"/>
            </w14:solidFill>
          </w14:textFill>
        </w:rPr>
      </w:pPr>
    </w:p>
    <w:p>
      <w:pPr>
        <w:pStyle w:val="Heading"/>
        <w:rPr>
          <w:rStyle w:val="None"/>
          <w:smallCaps w:val="1"/>
          <w:outline w:val="0"/>
          <w:color w:val="1f497d"/>
          <w:sz w:val="28"/>
          <w:szCs w:val="28"/>
          <w:u w:color="1f497d"/>
          <w14:textFill>
            <w14:solidFill>
              <w14:srgbClr w14:val="1F497D"/>
            </w14:solidFill>
          </w14:textFill>
        </w:rPr>
      </w:pPr>
      <w:r>
        <w:rPr>
          <w:rStyle w:val="None"/>
          <w:smallCaps w:val="1"/>
          <w:outline w:val="0"/>
          <w:color w:val="1f497d"/>
          <w:sz w:val="28"/>
          <w:szCs w:val="28"/>
          <w:u w:color="1f497d"/>
          <w:rtl w:val="0"/>
          <w:lang w:val="fr-FR"/>
          <w14:textFill>
            <w14:solidFill>
              <w14:srgbClr w14:val="1F497D"/>
            </w14:solidFill>
          </w14:textFill>
        </w:rPr>
        <w:t>Certifications</w:t>
      </w:r>
    </w:p>
    <w:p>
      <w:pPr>
        <w:pStyle w:val="Body"/>
        <w:ind w:right="4530"/>
        <w:rPr>
          <w:rStyle w:val="None"/>
          <w:sz w:val="21"/>
          <w:szCs w:val="21"/>
        </w:rPr>
      </w:pPr>
    </w:p>
    <w:p>
      <w:pPr>
        <w:pStyle w:val="Body"/>
        <w:jc w:val="center"/>
        <w:rPr>
          <w:rStyle w:val="None"/>
          <w:sz w:val="21"/>
          <w:szCs w:val="21"/>
        </w:rPr>
      </w:pPr>
      <w:r>
        <w:rPr>
          <w:rStyle w:val="None"/>
          <w:sz w:val="21"/>
          <w:szCs w:val="21"/>
          <w:rtl w:val="0"/>
          <w:lang w:val="de-DE"/>
        </w:rPr>
        <w:t>Microsoft Azure Fundamentals, AZ-900 Certi</w:t>
      </w:r>
      <w:r>
        <w:rPr>
          <w:rStyle w:val="None"/>
          <w:sz w:val="21"/>
          <w:szCs w:val="21"/>
          <w:rtl w:val="0"/>
        </w:rPr>
        <w:t>ﬁ</w:t>
      </w:r>
      <w:r>
        <w:rPr>
          <w:rStyle w:val="None"/>
          <w:sz w:val="21"/>
          <w:szCs w:val="21"/>
          <w:rtl w:val="0"/>
          <w:lang w:val="en-US"/>
        </w:rPr>
        <w:t>ed, 2021</w:t>
      </w:r>
    </w:p>
    <w:p>
      <w:pPr>
        <w:pStyle w:val="Body"/>
        <w:spacing w:before="60"/>
        <w:jc w:val="center"/>
        <w:rPr>
          <w:rStyle w:val="None"/>
          <w:sz w:val="21"/>
          <w:szCs w:val="21"/>
        </w:rPr>
      </w:pPr>
      <w:r>
        <w:rPr>
          <w:rStyle w:val="None"/>
          <w:sz w:val="21"/>
          <w:szCs w:val="21"/>
          <w:rtl w:val="0"/>
          <w:lang w:val="fr-FR"/>
        </w:rPr>
        <w:t>APICS Certi</w:t>
      </w:r>
      <w:r>
        <w:rPr>
          <w:rStyle w:val="None"/>
          <w:sz w:val="21"/>
          <w:szCs w:val="21"/>
          <w:rtl w:val="0"/>
        </w:rPr>
        <w:t>ﬁ</w:t>
      </w:r>
      <w:r>
        <w:rPr>
          <w:rStyle w:val="None"/>
          <w:sz w:val="21"/>
          <w:szCs w:val="21"/>
          <w:rtl w:val="0"/>
          <w:lang w:val="en-US"/>
        </w:rPr>
        <w:t>cation - Certi</w:t>
      </w:r>
      <w:r>
        <w:rPr>
          <w:rStyle w:val="None"/>
          <w:sz w:val="21"/>
          <w:szCs w:val="21"/>
          <w:rtl w:val="0"/>
        </w:rPr>
        <w:t>ﬁ</w:t>
      </w:r>
      <w:r>
        <w:rPr>
          <w:rStyle w:val="None"/>
          <w:sz w:val="21"/>
          <w:szCs w:val="21"/>
          <w:rtl w:val="0"/>
          <w:lang w:val="en-US"/>
        </w:rPr>
        <w:t>ed Supply Chain Specialist, 2016</w:t>
      </w:r>
    </w:p>
    <w:p>
      <w:pPr>
        <w:pStyle w:val="Body"/>
        <w:rPr>
          <w:rStyle w:val="None"/>
          <w:sz w:val="21"/>
          <w:szCs w:val="21"/>
        </w:rPr>
      </w:pPr>
    </w:p>
    <w:p>
      <w:pPr>
        <w:pStyle w:val="Heading"/>
        <w:rPr>
          <w:rStyle w:val="None"/>
          <w:smallCaps w:val="1"/>
          <w:outline w:val="0"/>
          <w:color w:val="1f497d"/>
          <w:sz w:val="28"/>
          <w:szCs w:val="28"/>
          <w:u w:color="1f497d"/>
          <w14:textFill>
            <w14:solidFill>
              <w14:srgbClr w14:val="1F497D"/>
            </w14:solidFill>
          </w14:textFill>
        </w:rPr>
      </w:pPr>
      <w:r>
        <w:rPr>
          <w:rStyle w:val="None"/>
          <w:smallCaps w:val="1"/>
          <w:outline w:val="0"/>
          <w:color w:val="1f497d"/>
          <w:sz w:val="28"/>
          <w:szCs w:val="28"/>
          <w:u w:color="1f497d"/>
          <w:rtl w:val="0"/>
          <w:lang w:val="en-US"/>
          <w14:textFill>
            <w14:solidFill>
              <w14:srgbClr w14:val="1F497D"/>
            </w14:solidFill>
          </w14:textFill>
        </w:rPr>
        <w:t>Technical Skills</w:t>
      </w:r>
    </w:p>
    <w:p>
      <w:pPr>
        <w:pStyle w:val="Body"/>
        <w:rPr>
          <w:rStyle w:val="None"/>
          <w:sz w:val="21"/>
          <w:szCs w:val="21"/>
        </w:rPr>
      </w:pPr>
    </w:p>
    <w:tbl>
      <w:tblPr>
        <w:tblW w:w="101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00"/>
        <w:gridCol w:w="6670"/>
      </w:tblGrid>
      <w:tr>
        <w:tblPrEx>
          <w:shd w:val="clear" w:color="auto" w:fill="ced7e7"/>
        </w:tblPrEx>
        <w:trPr>
          <w:trHeight w:val="494" w:hRule="atLeast"/>
        </w:trPr>
        <w:tc>
          <w:tcPr>
            <w:tcW w:type="dxa" w:w="3500"/>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None"/>
                <w:b w:val="1"/>
                <w:bCs w:val="1"/>
                <w:sz w:val="21"/>
                <w:szCs w:val="21"/>
                <w:shd w:val="nil" w:color="auto" w:fill="auto"/>
                <w:rtl w:val="0"/>
                <w:lang w:val="en-US"/>
              </w:rPr>
              <w:t>O</w:t>
            </w:r>
            <w:r>
              <w:rPr>
                <w:rStyle w:val="None"/>
                <w:b w:val="1"/>
                <w:bCs w:val="1"/>
                <w:sz w:val="21"/>
                <w:szCs w:val="21"/>
                <w:shd w:val="nil" w:color="auto" w:fill="auto"/>
                <w:rtl w:val="0"/>
                <w:lang w:val="en-US"/>
              </w:rPr>
              <w:t>ﬃ</w:t>
            </w:r>
            <w:r>
              <w:rPr>
                <w:rStyle w:val="None"/>
                <w:b w:val="1"/>
                <w:bCs w:val="1"/>
                <w:sz w:val="21"/>
                <w:szCs w:val="21"/>
                <w:shd w:val="nil" w:color="auto" w:fill="auto"/>
                <w:rtl w:val="0"/>
                <w:lang w:val="en-US"/>
              </w:rPr>
              <w:t>ce Productivity:</w:t>
            </w:r>
          </w:p>
        </w:tc>
        <w:tc>
          <w:tcPr>
            <w:tcW w:type="dxa" w:w="6670"/>
            <w:tcBorders>
              <w:top w:val="nil"/>
              <w:left w:val="nil"/>
              <w:bottom w:val="nil"/>
              <w:right w:val="nil"/>
            </w:tcBorders>
            <w:shd w:val="clear" w:color="auto" w:fill="auto"/>
            <w:tcMar>
              <w:top w:type="dxa" w:w="80"/>
              <w:left w:type="dxa" w:w="80"/>
              <w:bottom w:type="dxa" w:w="80"/>
              <w:right w:type="dxa" w:w="80"/>
            </w:tcMar>
            <w:vAlign w:val="top"/>
          </w:tcPr>
          <w:p>
            <w:pPr>
              <w:pStyle w:val="Body"/>
              <w:jc w:val="both"/>
            </w:pPr>
            <w:r>
              <w:rPr>
                <w:rStyle w:val="None"/>
                <w:sz w:val="21"/>
                <w:szCs w:val="21"/>
                <w:shd w:val="nil" w:color="auto" w:fill="auto"/>
                <w:rtl w:val="0"/>
                <w:lang w:val="en-US"/>
              </w:rPr>
              <w:t>Microsoft O</w:t>
            </w:r>
            <w:r>
              <w:rPr>
                <w:rStyle w:val="None"/>
                <w:sz w:val="21"/>
                <w:szCs w:val="21"/>
                <w:shd w:val="nil" w:color="auto" w:fill="auto"/>
                <w:rtl w:val="0"/>
                <w:lang w:val="en-US"/>
              </w:rPr>
              <w:t>ﬃ</w:t>
            </w:r>
            <w:r>
              <w:rPr>
                <w:rStyle w:val="None"/>
                <w:sz w:val="21"/>
                <w:szCs w:val="21"/>
                <w:shd w:val="nil" w:color="auto" w:fill="auto"/>
                <w:rtl w:val="0"/>
                <w:lang w:val="en-US"/>
              </w:rPr>
              <w:t>ce / Microsoft 365 (Word, Excel, PowerPoint, Outlook), Microsoft Teams, Slack</w:t>
            </w:r>
          </w:p>
        </w:tc>
      </w:tr>
      <w:tr>
        <w:tblPrEx>
          <w:shd w:val="clear" w:color="auto" w:fill="ced7e7"/>
        </w:tblPrEx>
        <w:trPr>
          <w:trHeight w:val="234" w:hRule="atLeast"/>
        </w:trPr>
        <w:tc>
          <w:tcPr>
            <w:tcW w:type="dxa" w:w="350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pPr>
            <w:r>
              <w:rPr>
                <w:rStyle w:val="None"/>
                <w:b w:val="1"/>
                <w:bCs w:val="1"/>
                <w:sz w:val="21"/>
                <w:szCs w:val="21"/>
                <w:shd w:val="nil" w:color="auto" w:fill="auto"/>
                <w:rtl w:val="0"/>
                <w:lang w:val="en-US"/>
              </w:rPr>
              <w:t>Data Analysis &amp; Data Visualization:</w:t>
            </w:r>
          </w:p>
        </w:tc>
        <w:tc>
          <w:tcPr>
            <w:tcW w:type="dxa" w:w="66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both"/>
            </w:pPr>
            <w:r>
              <w:rPr>
                <w:rStyle w:val="None"/>
                <w:sz w:val="21"/>
                <w:szCs w:val="21"/>
                <w:shd w:val="nil" w:color="auto" w:fill="auto"/>
                <w:rtl w:val="0"/>
                <w:lang w:val="en-US"/>
              </w:rPr>
              <w:t>Power BI, Python</w:t>
            </w:r>
          </w:p>
        </w:tc>
      </w:tr>
      <w:tr>
        <w:tblPrEx>
          <w:shd w:val="clear" w:color="auto" w:fill="ced7e7"/>
        </w:tblPrEx>
        <w:trPr>
          <w:trHeight w:val="234" w:hRule="atLeast"/>
        </w:trPr>
        <w:tc>
          <w:tcPr>
            <w:tcW w:type="dxa" w:w="350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pPr>
            <w:r>
              <w:rPr>
                <w:rStyle w:val="None"/>
                <w:b w:val="1"/>
                <w:bCs w:val="1"/>
                <w:sz w:val="21"/>
                <w:szCs w:val="21"/>
                <w:shd w:val="nil" w:color="auto" w:fill="auto"/>
                <w:rtl w:val="0"/>
                <w:lang w:val="en-US"/>
              </w:rPr>
              <w:t>Languages</w:t>
            </w:r>
            <w:r>
              <w:rPr>
                <w:rStyle w:val="None"/>
                <w:sz w:val="21"/>
                <w:szCs w:val="21"/>
                <w:shd w:val="nil" w:color="auto" w:fill="auto"/>
                <w:rtl w:val="0"/>
                <w:lang w:val="en-US"/>
              </w:rPr>
              <w:t xml:space="preserve">: </w:t>
            </w:r>
          </w:p>
        </w:tc>
        <w:tc>
          <w:tcPr>
            <w:tcW w:type="dxa" w:w="66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both"/>
            </w:pPr>
            <w:r>
              <w:rPr>
                <w:rStyle w:val="None"/>
                <w:sz w:val="21"/>
                <w:szCs w:val="21"/>
                <w:shd w:val="nil" w:color="auto" w:fill="auto"/>
                <w:rtl w:val="0"/>
                <w:lang w:val="en-US"/>
              </w:rPr>
              <w:t xml:space="preserve">JavaScript, HTML5, CSS3, Python </w:t>
            </w:r>
          </w:p>
        </w:tc>
      </w:tr>
      <w:tr>
        <w:tblPrEx>
          <w:shd w:val="clear" w:color="auto" w:fill="ced7e7"/>
        </w:tblPrEx>
        <w:trPr>
          <w:trHeight w:val="494" w:hRule="atLeast"/>
        </w:trPr>
        <w:tc>
          <w:tcPr>
            <w:tcW w:type="dxa" w:w="350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pPr>
            <w:r>
              <w:rPr>
                <w:rStyle w:val="None"/>
                <w:b w:val="1"/>
                <w:bCs w:val="1"/>
                <w:sz w:val="21"/>
                <w:szCs w:val="21"/>
                <w:shd w:val="nil" w:color="auto" w:fill="auto"/>
                <w:rtl w:val="0"/>
                <w:lang w:val="en-US"/>
              </w:rPr>
              <w:t>Frameworks / Libraries</w:t>
            </w:r>
            <w:r>
              <w:rPr>
                <w:rStyle w:val="None"/>
                <w:sz w:val="21"/>
                <w:szCs w:val="21"/>
                <w:shd w:val="nil" w:color="auto" w:fill="auto"/>
                <w:rtl w:val="0"/>
                <w:lang w:val="en-US"/>
              </w:rPr>
              <w:t xml:space="preserve">: </w:t>
            </w:r>
          </w:p>
        </w:tc>
        <w:tc>
          <w:tcPr>
            <w:tcW w:type="dxa" w:w="66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both"/>
            </w:pPr>
            <w:r>
              <w:rPr>
                <w:rStyle w:val="None"/>
                <w:sz w:val="21"/>
                <w:szCs w:val="21"/>
                <w:shd w:val="nil" w:color="auto" w:fill="auto"/>
                <w:rtl w:val="0"/>
                <w:lang w:val="en-US"/>
              </w:rPr>
              <w:t xml:space="preserve">React, Express, Mongoose, Bootstrap, Liquid </w:t>
            </w:r>
            <w:r>
              <w:rPr>
                <w:rStyle w:val="None"/>
                <w:b w:val="1"/>
                <w:bCs w:val="1"/>
                <w:sz w:val="21"/>
                <w:szCs w:val="21"/>
                <w:shd w:val="nil" w:color="auto" w:fill="auto"/>
                <w:rtl w:val="0"/>
                <w:lang w:val="en-US"/>
              </w:rPr>
              <w:t>Tools</w:t>
            </w:r>
            <w:r>
              <w:rPr>
                <w:rStyle w:val="None"/>
                <w:sz w:val="21"/>
                <w:szCs w:val="21"/>
                <w:shd w:val="nil" w:color="auto" w:fill="auto"/>
                <w:rtl w:val="0"/>
                <w:lang w:val="en-US"/>
              </w:rPr>
              <w:t>: Git / Github, Node.js, Postman, REST API, Axios</w:t>
            </w:r>
            <w:r>
              <w:rPr>
                <w:rStyle w:val="None"/>
                <w:sz w:val="21"/>
                <w:szCs w:val="21"/>
                <w:shd w:val="nil" w:color="auto" w:fill="auto"/>
                <w:rtl w:val="0"/>
                <w:lang w:val="en-US"/>
              </w:rPr>
              <w:t>, Django</w:t>
            </w:r>
          </w:p>
        </w:tc>
      </w:tr>
      <w:tr>
        <w:tblPrEx>
          <w:shd w:val="clear" w:color="auto" w:fill="ced7e7"/>
        </w:tblPrEx>
        <w:trPr>
          <w:trHeight w:val="234" w:hRule="atLeast"/>
        </w:trPr>
        <w:tc>
          <w:tcPr>
            <w:tcW w:type="dxa" w:w="350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pPr>
            <w:r>
              <w:rPr>
                <w:rStyle w:val="None"/>
                <w:b w:val="1"/>
                <w:bCs w:val="1"/>
                <w:sz w:val="21"/>
                <w:szCs w:val="21"/>
                <w:shd w:val="nil" w:color="auto" w:fill="auto"/>
                <w:rtl w:val="0"/>
                <w:lang w:val="en-US"/>
              </w:rPr>
              <w:t>Database</w:t>
            </w:r>
            <w:r>
              <w:rPr>
                <w:rStyle w:val="None"/>
                <w:sz w:val="21"/>
                <w:szCs w:val="21"/>
                <w:shd w:val="nil" w:color="auto" w:fill="auto"/>
                <w:rtl w:val="0"/>
                <w:lang w:val="en-US"/>
              </w:rPr>
              <w:t>:</w:t>
            </w:r>
          </w:p>
        </w:tc>
        <w:tc>
          <w:tcPr>
            <w:tcW w:type="dxa" w:w="667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both"/>
            </w:pPr>
            <w:r>
              <w:rPr>
                <w:rStyle w:val="None"/>
                <w:sz w:val="21"/>
                <w:szCs w:val="21"/>
                <w:shd w:val="nil" w:color="auto" w:fill="auto"/>
                <w:rtl w:val="0"/>
                <w:lang w:val="en-US"/>
              </w:rPr>
              <w:t>SQL, MongoDB</w:t>
            </w:r>
          </w:p>
        </w:tc>
      </w:tr>
    </w:tbl>
    <w:p>
      <w:pPr>
        <w:pStyle w:val="Body"/>
      </w:pPr>
      <w:r>
        <w:rPr>
          <w:rStyle w:val="None"/>
          <w:sz w:val="21"/>
          <w:szCs w:val="21"/>
        </w:rPr>
      </w:r>
    </w:p>
    <w:sectPr>
      <w:headerReference w:type="default" r:id="rId4"/>
      <w:footerReference w:type="default" r:id="rId5"/>
      <w:pgSz w:w="12240" w:h="15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
      <w:lvlJc w:val="left"/>
      <w:pPr>
        <w:tabs>
          <w:tab w:val="left" w:pos="360"/>
        </w:tabs>
        <w:ind w:left="123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21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9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8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4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560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64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735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u w:val="single"/>
    </w:rPr>
  </w:style>
  <w:style w:type="character" w:styleId="Link">
    <w:name w:val="Link"/>
    <w:rPr>
      <w:outline w:val="0"/>
      <w:color w:val="1f4e79"/>
      <w:u w:val="single" w:color="1f4e79"/>
      <w14:textFill>
        <w14:solidFill>
          <w14:srgbClr w14:val="1F4E79"/>
        </w14:solidFill>
      </w14:textFill>
    </w:rPr>
  </w:style>
  <w:style w:type="character" w:styleId="Hyperlink.1">
    <w:name w:val="Hyperlink.1"/>
    <w:basedOn w:val="Link"/>
    <w:next w:val="Hyperlink.1"/>
    <w:rPr>
      <w:outline w:val="0"/>
      <w:color w:val="000000"/>
      <w:sz w:val="20"/>
      <w:szCs w:val="20"/>
      <w:u w:color="000000"/>
      <w:shd w:val="clear" w:color="auto" w:fill="ffffff"/>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164" w:after="0" w:line="240" w:lineRule="auto"/>
      <w:ind w:left="10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 w:type="character" w:styleId="Hyperlink.2">
    <w:name w:val="Hyperlink.2"/>
    <w:basedOn w:val="None"/>
    <w:next w:val="Hyperlink.2"/>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