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07DA" w14:textId="77777777" w:rsidR="00D444BC" w:rsidRPr="00A07BD0" w:rsidRDefault="00E429FC" w:rsidP="00E429FC">
      <w:pPr>
        <w:pStyle w:val="NoSpacing"/>
        <w:rPr>
          <w:b/>
          <w:sz w:val="20"/>
          <w:szCs w:val="20"/>
        </w:rPr>
      </w:pPr>
      <w:r w:rsidRPr="00A07BD0">
        <w:rPr>
          <w:b/>
          <w:sz w:val="20"/>
          <w:szCs w:val="20"/>
        </w:rPr>
        <w:t>Tor Thogersen</w:t>
      </w:r>
    </w:p>
    <w:p w14:paraId="7D851B32" w14:textId="77777777" w:rsidR="00C93CC5" w:rsidRDefault="00C93CC5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C93CC5">
        <w:rPr>
          <w:b/>
          <w:sz w:val="20"/>
          <w:szCs w:val="20"/>
        </w:rPr>
        <w:t xml:space="preserve">DA </w:t>
      </w:r>
      <w:r w:rsidR="0014170E">
        <w:rPr>
          <w:b/>
          <w:sz w:val="20"/>
          <w:szCs w:val="20"/>
        </w:rPr>
        <w:t>410</w:t>
      </w:r>
      <w:r w:rsidRPr="00C93CC5">
        <w:rPr>
          <w:b/>
          <w:sz w:val="20"/>
          <w:szCs w:val="20"/>
        </w:rPr>
        <w:t xml:space="preserve"> </w:t>
      </w:r>
      <w:r w:rsidR="0014170E">
        <w:rPr>
          <w:b/>
          <w:sz w:val="20"/>
          <w:szCs w:val="20"/>
        </w:rPr>
        <w:t xml:space="preserve">-- </w:t>
      </w:r>
      <w:r w:rsidR="0014170E" w:rsidRPr="0014170E">
        <w:rPr>
          <w:b/>
          <w:sz w:val="20"/>
          <w:szCs w:val="20"/>
        </w:rPr>
        <w:t>Multivariate Analysis</w:t>
      </w:r>
      <w:r w:rsidR="0014170E">
        <w:rPr>
          <w:b/>
          <w:sz w:val="20"/>
          <w:szCs w:val="20"/>
        </w:rPr>
        <w:t xml:space="preserve"> -- </w:t>
      </w:r>
      <w:r>
        <w:rPr>
          <w:b/>
          <w:sz w:val="20"/>
          <w:szCs w:val="20"/>
        </w:rPr>
        <w:t>Winter 2018</w:t>
      </w:r>
    </w:p>
    <w:p w14:paraId="767147AB" w14:textId="5E5C6FFB" w:rsidR="0019012C" w:rsidRPr="00165B66" w:rsidRDefault="00193356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193356">
        <w:rPr>
          <w:b/>
          <w:sz w:val="20"/>
          <w:szCs w:val="20"/>
        </w:rPr>
        <w:t xml:space="preserve">Project </w:t>
      </w:r>
      <w:r w:rsidR="00532B8E">
        <w:rPr>
          <w:b/>
          <w:sz w:val="20"/>
          <w:szCs w:val="20"/>
        </w:rPr>
        <w:t>7</w:t>
      </w:r>
    </w:p>
    <w:p w14:paraId="71F984B1" w14:textId="720187C0" w:rsidR="00B90C92" w:rsidRDefault="00B90C92" w:rsidP="00B9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FC1D60C" w14:textId="5DB93BD5" w:rsidR="0056691B" w:rsidRDefault="0056691B" w:rsidP="0056691B">
      <w:pPr>
        <w:pStyle w:val="NoSpacing"/>
      </w:pPr>
      <w:r w:rsidRPr="0056691B">
        <w:rPr>
          <w:b/>
        </w:rPr>
        <w:t>Part 1:</w:t>
      </w:r>
      <w:r w:rsidRPr="0056691B">
        <w:t xml:space="preserve"> Use R to solve Chapter 13 Page 476, #13.8(a). Make sure you include the commands and outputs, as well as the interpretations of the outputs.</w:t>
      </w:r>
    </w:p>
    <w:p w14:paraId="263945FA" w14:textId="7E3E5B5D" w:rsidR="00A01A78" w:rsidRDefault="00A01A78" w:rsidP="0056691B">
      <w:pPr>
        <w:pStyle w:val="NoSpacing"/>
      </w:pPr>
    </w:p>
    <w:p w14:paraId="3943ECEE" w14:textId="033AB904" w:rsidR="00A01A78" w:rsidRPr="00A01A78" w:rsidRDefault="00A01A78" w:rsidP="0056691B">
      <w:pPr>
        <w:pStyle w:val="NoSpacing"/>
        <w:rPr>
          <w:b/>
          <w:color w:val="538135" w:themeColor="accent6" w:themeShade="BF"/>
        </w:rPr>
      </w:pPr>
      <w:r w:rsidRPr="00A01A78">
        <w:rPr>
          <w:b/>
          <w:color w:val="538135" w:themeColor="accent6" w:themeShade="BF"/>
        </w:rPr>
        <w:t># Loading data and adding column names to table</w:t>
      </w:r>
    </w:p>
    <w:p w14:paraId="31BA594A" w14:textId="550027E6" w:rsidR="0056691B" w:rsidRDefault="0056691B" w:rsidP="0056691B">
      <w:pPr>
        <w:pStyle w:val="NoSpacing"/>
      </w:pPr>
    </w:p>
    <w:p w14:paraId="0F8490D1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BONE &lt;- read.table("~/School/DA 410/multivariate_analysis - 3rd Ed/multivariate_analysis - 3rd Ed/T3_7_BONE.DAT", quote="\"", comment.char="")</w:t>
      </w:r>
    </w:p>
    <w:p w14:paraId="6BB4698E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  View(BONE)</w:t>
      </w:r>
    </w:p>
    <w:p w14:paraId="03425F4E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colnames(BONE) &lt;- c("Ind", "8yr", "8.5yr", "9yr", "9.5yr")</w:t>
      </w:r>
    </w:p>
    <w:p w14:paraId="244EEA69" w14:textId="5E9AB890" w:rsid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attach(BONE)</w:t>
      </w:r>
    </w:p>
    <w:p w14:paraId="70A7525D" w14:textId="5E0FA2C2" w:rsidR="00A01A78" w:rsidRDefault="00A01A78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8E3D8C0" w14:textId="77FF0348" w:rsidR="00A01A78" w:rsidRPr="00A01A78" w:rsidRDefault="00A01A78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</w:rPr>
      </w:pPr>
      <w:r w:rsidRPr="00A01A78">
        <w:rPr>
          <w:b/>
          <w:color w:val="538135" w:themeColor="accent6" w:themeShade="BF"/>
        </w:rPr>
        <w:t># calculate the correlation matrix</w:t>
      </w:r>
    </w:p>
    <w:p w14:paraId="02838508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cor.bone &lt;- cor(BONE[,2:5])</w:t>
      </w:r>
    </w:p>
    <w:p w14:paraId="0A9347F2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cor.bone</w:t>
      </w:r>
    </w:p>
    <w:p w14:paraId="4F3BBFB2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8yr     8.5yr       9yr     9.5yr</w:t>
      </w:r>
    </w:p>
    <w:p w14:paraId="4235E3A6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8yr   1.0000000 0.9686511 0.8729938 0.8068860</w:t>
      </w:r>
    </w:p>
    <w:p w14:paraId="286B399D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8.5yr 0.9686511 1.0000000 0.9212312 0.8529521</w:t>
      </w:r>
    </w:p>
    <w:p w14:paraId="348DFB80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9yr   0.8729938 0.9212312 1.0000000 0.9659379</w:t>
      </w:r>
    </w:p>
    <w:p w14:paraId="45F63192" w14:textId="780381E0" w:rsid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9.5yr 0.8068860 0.8529521 0.9659379 1.0000000</w:t>
      </w:r>
    </w:p>
    <w:p w14:paraId="399A75B9" w14:textId="75A31D2F" w:rsidR="00A01A78" w:rsidRDefault="00A01A78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7AF2384" w14:textId="77777777" w:rsidR="00A01A78" w:rsidRPr="00A01A78" w:rsidRDefault="00A01A78" w:rsidP="00A01A78">
      <w:pPr>
        <w:autoSpaceDE w:val="0"/>
        <w:autoSpaceDN w:val="0"/>
        <w:adjustRightInd w:val="0"/>
        <w:spacing w:after="0" w:line="240" w:lineRule="auto"/>
        <w:rPr>
          <w:b/>
          <w:color w:val="538135" w:themeColor="accent6" w:themeShade="BF"/>
        </w:rPr>
      </w:pPr>
      <w:r w:rsidRPr="00A01A78">
        <w:rPr>
          <w:b/>
          <w:color w:val="538135" w:themeColor="accent6" w:themeShade="BF"/>
        </w:rPr>
        <w:t xml:space="preserve"># use fa() to conduct an oblique principal-axis exploratory factor analysis </w:t>
      </w:r>
    </w:p>
    <w:p w14:paraId="0DA39242" w14:textId="34F236B3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color w:val="538135" w:themeColor="accent6" w:themeShade="BF"/>
        </w:rPr>
      </w:pPr>
      <w:r w:rsidRPr="00A01A78">
        <w:rPr>
          <w:b/>
          <w:color w:val="538135" w:themeColor="accent6" w:themeShade="BF"/>
        </w:rPr>
        <w:t># save the solution to an R variable</w:t>
      </w:r>
    </w:p>
    <w:p w14:paraId="10D8803D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bone.pcl &lt;- fa(r = cor.bone, nfactors = 2, rotate = "oblimin", fm = "pa")</w:t>
      </w:r>
    </w:p>
    <w:p w14:paraId="5CBC619A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namespace: GPArotation</w:t>
      </w:r>
    </w:p>
    <w:p w14:paraId="41F928B0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FF"/>
          <w:sz w:val="20"/>
          <w:szCs w:val="20"/>
        </w:rPr>
        <w:t>&gt; bone.pcl</w:t>
      </w:r>
    </w:p>
    <w:p w14:paraId="0E9AB651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 Analysis using method =  pa</w:t>
      </w:r>
    </w:p>
    <w:p w14:paraId="6050F4C0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 fa(r = cor.bone, nfactors = 2, rotate = "oblimin", fm = "pa")</w:t>
      </w:r>
    </w:p>
    <w:p w14:paraId="1CCA53DA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Standardized loadings (pattern matrix) based upon correlation matrix</w:t>
      </w:r>
    </w:p>
    <w:p w14:paraId="18FF8D77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PA1   PA2   h2    u2 com</w:t>
      </w:r>
    </w:p>
    <w:p w14:paraId="1EE2DBB5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8yr   0.96 -0.24 0.95 0.046 1.1</w:t>
      </w:r>
    </w:p>
    <w:p w14:paraId="0013818E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8.5yr 0.99 -0.18 0.99 0.012 1.1</w:t>
      </w:r>
    </w:p>
    <w:p w14:paraId="075DCD0D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9yr   0.96  0.20 0.99 0.009 1.1</w:t>
      </w:r>
    </w:p>
    <w:p w14:paraId="3490227F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9.5yr 0.91  0.30 0.95 0.046 1.2</w:t>
      </w:r>
    </w:p>
    <w:p w14:paraId="1888412B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38C685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PA1  PA2</w:t>
      </w:r>
    </w:p>
    <w:p w14:paraId="2324A320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 loadings           3.66 0.22</w:t>
      </w:r>
    </w:p>
    <w:p w14:paraId="4F92CF0D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Var        0.92 0.06</w:t>
      </w:r>
    </w:p>
    <w:p w14:paraId="4E1E0A0D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Var        0.92 0.97</w:t>
      </w:r>
    </w:p>
    <w:p w14:paraId="717476E0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Explained  0.94 0.06</w:t>
      </w:r>
    </w:p>
    <w:p w14:paraId="1C016DA2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Proportion 0.94 1.00</w:t>
      </w:r>
    </w:p>
    <w:p w14:paraId="7DD795DF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9D8ACA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With factor correlations of </w:t>
      </w:r>
    </w:p>
    <w:p w14:paraId="00E24E1D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PA1  PA2</w:t>
      </w:r>
    </w:p>
    <w:p w14:paraId="04DB6324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PA1 1.00 0.06</w:t>
      </w:r>
    </w:p>
    <w:p w14:paraId="6F76FCD2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PA2 0.06 1.00</w:t>
      </w:r>
    </w:p>
    <w:p w14:paraId="42CDF816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B33EE1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item complexity =  1.1</w:t>
      </w:r>
    </w:p>
    <w:p w14:paraId="6180243D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of the hypothesis that 2 factors are sufficient.</w:t>
      </w:r>
    </w:p>
    <w:p w14:paraId="0BFB2496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B73B99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degrees of freedom for the null model are  6  and the objective function was  7.57</w:t>
      </w:r>
    </w:p>
    <w:p w14:paraId="5C7643C2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The degrees of freedom for the model are -1  and the objective function was  0.03 </w:t>
      </w:r>
    </w:p>
    <w:p w14:paraId="401247E3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5CA436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root mean square of the residuals (RMSR) is  0 </w:t>
      </w:r>
    </w:p>
    <w:p w14:paraId="35146FCE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df corrected root mean square of the residuals is  NA </w:t>
      </w:r>
    </w:p>
    <w:p w14:paraId="6C11F08C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462C57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based upon off diagonal values = 1</w:t>
      </w:r>
    </w:p>
    <w:p w14:paraId="2A1FB44A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Measures of factor score adequacy             </w:t>
      </w:r>
    </w:p>
    <w:p w14:paraId="1D543494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PA1  PA2</w:t>
      </w:r>
    </w:p>
    <w:p w14:paraId="4271E65C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of (regression) scores with factors   1.00 0.96</w:t>
      </w:r>
    </w:p>
    <w:p w14:paraId="269F3409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 square of scores with factors          1.00 0.92</w:t>
      </w:r>
    </w:p>
    <w:p w14:paraId="449C043A" w14:textId="77777777" w:rsidR="0014474D" w:rsidRPr="0014474D" w:rsidRDefault="0014474D" w:rsidP="00144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447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Minimum correlation of possible factor scores     0.99 0.84</w:t>
      </w:r>
    </w:p>
    <w:p w14:paraId="02078F5B" w14:textId="77777777" w:rsidR="0056691B" w:rsidRPr="0056691B" w:rsidRDefault="0056691B" w:rsidP="0056691B">
      <w:pPr>
        <w:pStyle w:val="NoSpacing"/>
      </w:pPr>
    </w:p>
    <w:p w14:paraId="0EE4C256" w14:textId="77777777" w:rsidR="00A01A78" w:rsidRPr="00A01A78" w:rsidRDefault="00A01A78" w:rsidP="00A01A78">
      <w:pPr>
        <w:pStyle w:val="Heading2"/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</w:rPr>
      </w:pPr>
      <w:r w:rsidRPr="00A01A78"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</w:rPr>
        <w:t># Rotation of Factor Loadings</w:t>
      </w:r>
    </w:p>
    <w:p w14:paraId="4A540EDE" w14:textId="18AF534D" w:rsidR="0056691B" w:rsidRDefault="0056691B" w:rsidP="0056691B">
      <w:pPr>
        <w:pStyle w:val="NoSpacing"/>
        <w:rPr>
          <w:sz w:val="24"/>
          <w:szCs w:val="24"/>
        </w:rPr>
      </w:pPr>
    </w:p>
    <w:p w14:paraId="1EB5BF44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1A78">
        <w:rPr>
          <w:rFonts w:ascii="Lucida Console" w:eastAsia="Times New Roman" w:hAnsi="Lucida Console" w:cs="Courier New"/>
          <w:color w:val="0000FF"/>
          <w:sz w:val="20"/>
          <w:szCs w:val="20"/>
        </w:rPr>
        <w:t>&gt; bone.varimax &lt;- fa(r = cor.bone, nfactors = 2, rotate = "varimax", fm = "pa")</w:t>
      </w:r>
    </w:p>
    <w:p w14:paraId="3D775617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1A78">
        <w:rPr>
          <w:rFonts w:ascii="Lucida Console" w:eastAsia="Times New Roman" w:hAnsi="Lucida Console" w:cs="Courier New"/>
          <w:color w:val="0000FF"/>
          <w:sz w:val="20"/>
          <w:szCs w:val="20"/>
        </w:rPr>
        <w:t>&gt; bone.varimax</w:t>
      </w:r>
    </w:p>
    <w:p w14:paraId="262E87A6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 Analysis using method =  pa</w:t>
      </w:r>
    </w:p>
    <w:p w14:paraId="6216B63B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 fa(r = cor.bone, nfactors = 2, rotate = "varimax", fm = "pa")</w:t>
      </w:r>
    </w:p>
    <w:p w14:paraId="1C59E7DA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Standardized loadings (pattern matrix) based upon correlation matrix</w:t>
      </w:r>
    </w:p>
    <w:p w14:paraId="402057AF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PA1  PA2   h2    u2 com</w:t>
      </w:r>
    </w:p>
    <w:p w14:paraId="33D0A4F9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8yr   0.86 0.47 0.95 0.046 1.5</w:t>
      </w:r>
    </w:p>
    <w:p w14:paraId="6655BA79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8.5yr 0.84 0.53 0.99 0.012 1.7</w:t>
      </w:r>
    </w:p>
    <w:p w14:paraId="01DFA1E2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9yr   0.58 0.81 0.99 0.009 1.8</w:t>
      </w:r>
    </w:p>
    <w:p w14:paraId="7B51FA1E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9.5yr 0.48 0.85 0.95 0.046 1.6</w:t>
      </w:r>
    </w:p>
    <w:p w14:paraId="12F558C0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5A6DED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PA1  PA2</w:t>
      </w:r>
    </w:p>
    <w:p w14:paraId="4D38156F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 loadings           2.00 1.88</w:t>
      </w:r>
    </w:p>
    <w:p w14:paraId="7B9B1238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Var        0.50 0.47</w:t>
      </w:r>
    </w:p>
    <w:p w14:paraId="0716F8D1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Var        0.50 0.97</w:t>
      </w:r>
    </w:p>
    <w:p w14:paraId="175410D1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Explained  0.52 0.48</w:t>
      </w:r>
    </w:p>
    <w:p w14:paraId="0F15DFD2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Proportion 0.52 1.00</w:t>
      </w:r>
    </w:p>
    <w:p w14:paraId="5538301D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9AA48C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item complexity =  1.7</w:t>
      </w:r>
    </w:p>
    <w:p w14:paraId="32A76ACC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of the hypothesis that 2 factors are sufficient.</w:t>
      </w:r>
    </w:p>
    <w:p w14:paraId="5BB8E914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D27D5B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degrees of freedom for the null model are  6  and the objective function was  7.57</w:t>
      </w:r>
    </w:p>
    <w:p w14:paraId="291FE4C7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degrees of freedom for the model are -1  and the objective function was  0.03 </w:t>
      </w:r>
    </w:p>
    <w:p w14:paraId="47985C2B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14A81A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root mean square of the residuals (RMSR) is  0 </w:t>
      </w:r>
    </w:p>
    <w:p w14:paraId="2281B60E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df corrected root mean square of the residuals is  NA </w:t>
      </w:r>
    </w:p>
    <w:p w14:paraId="6531EAEF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0EC756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based upon off diagonal values = 1</w:t>
      </w:r>
    </w:p>
    <w:p w14:paraId="1D021964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Measures of factor score adequacy             </w:t>
      </w:r>
    </w:p>
    <w:p w14:paraId="7494E16C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PA1  PA2</w:t>
      </w:r>
    </w:p>
    <w:p w14:paraId="0E98F31C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of (regression) scores with factors   0.98 0.98</w:t>
      </w:r>
    </w:p>
    <w:p w14:paraId="1CB32ADA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 square of scores with factors          0.96 0.96</w:t>
      </w:r>
    </w:p>
    <w:p w14:paraId="207FB115" w14:textId="77777777" w:rsidR="00A01A78" w:rsidRPr="00A01A78" w:rsidRDefault="00A01A78" w:rsidP="00A0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01A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Minimum correlation of possible factor scores     0.91 0.91</w:t>
      </w:r>
    </w:p>
    <w:p w14:paraId="191B5D55" w14:textId="0282B2CE" w:rsidR="00A01A78" w:rsidRDefault="00A01A78" w:rsidP="0056691B">
      <w:pPr>
        <w:pStyle w:val="NoSpacing"/>
        <w:rPr>
          <w:sz w:val="24"/>
          <w:szCs w:val="24"/>
        </w:rPr>
      </w:pPr>
    </w:p>
    <w:p w14:paraId="6B1229BA" w14:textId="32D7BAD0" w:rsidR="00C9775A" w:rsidRDefault="00C9775A" w:rsidP="0056691B">
      <w:pPr>
        <w:pStyle w:val="NoSpacing"/>
        <w:rPr>
          <w:sz w:val="24"/>
          <w:szCs w:val="24"/>
        </w:rPr>
      </w:pPr>
    </w:p>
    <w:p w14:paraId="192679E2" w14:textId="741E8F0B" w:rsidR="00C9775A" w:rsidRDefault="00C9775A" w:rsidP="0056691B">
      <w:pPr>
        <w:pStyle w:val="NoSpacing"/>
        <w:rPr>
          <w:sz w:val="24"/>
          <w:szCs w:val="24"/>
        </w:rPr>
      </w:pPr>
    </w:p>
    <w:p w14:paraId="53627ED3" w14:textId="04A838CD" w:rsidR="00C9775A" w:rsidRDefault="00C9775A" w:rsidP="0056691B">
      <w:pPr>
        <w:pStyle w:val="NoSpacing"/>
        <w:rPr>
          <w:sz w:val="24"/>
          <w:szCs w:val="24"/>
        </w:rPr>
      </w:pPr>
    </w:p>
    <w:p w14:paraId="4497C346" w14:textId="052E048A" w:rsidR="00C9775A" w:rsidRPr="00280313" w:rsidRDefault="00C9775A" w:rsidP="0056691B">
      <w:pPr>
        <w:pStyle w:val="NoSpacing"/>
        <w:rPr>
          <w:b/>
          <w:sz w:val="24"/>
          <w:szCs w:val="24"/>
        </w:rPr>
      </w:pPr>
      <w:r w:rsidRPr="00280313">
        <w:rPr>
          <w:b/>
          <w:sz w:val="24"/>
          <w:szCs w:val="24"/>
        </w:rPr>
        <w:lastRenderedPageBreak/>
        <w:t xml:space="preserve">Manual </w:t>
      </w:r>
      <w:r w:rsidR="00280313" w:rsidRPr="00280313">
        <w:rPr>
          <w:b/>
          <w:sz w:val="24"/>
          <w:szCs w:val="24"/>
        </w:rPr>
        <w:t>process for finding Varimax</w:t>
      </w:r>
    </w:p>
    <w:p w14:paraId="08E4BA93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 &lt;- cor(BONE[,2:5])</w:t>
      </w:r>
    </w:p>
    <w:p w14:paraId="49D63BF2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round(R, 2)</w:t>
      </w:r>
    </w:p>
    <w:p w14:paraId="3AC682A3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8yr 8.5yr  9yr 9.5yr</w:t>
      </w:r>
    </w:p>
    <w:p w14:paraId="6C8E8B3E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8yr   1.00  0.97 0.87  0.81</w:t>
      </w:r>
    </w:p>
    <w:p w14:paraId="3380B62C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8.5yr 0.97  1.00 0.92  0.85</w:t>
      </w:r>
    </w:p>
    <w:p w14:paraId="6BD97825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9yr   0.87  0.92 1.00  0.97</w:t>
      </w:r>
    </w:p>
    <w:p w14:paraId="10E30C32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9.5yr 0.81  0.85 0.97  1.00</w:t>
      </w:r>
    </w:p>
    <w:p w14:paraId="71578B3D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</w:pPr>
      <w:r w:rsidRPr="00280313"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  <w:t>&gt; # Calculate and replace the diagonal of R with the estimated communalities.</w:t>
      </w:r>
    </w:p>
    <w:p w14:paraId="4685A263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R.smc &lt;- (1 - 1 / diag(solve(R)))</w:t>
      </w:r>
    </w:p>
    <w:p w14:paraId="0FB39A4B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diag(R) &lt;- R.smc</w:t>
      </w:r>
    </w:p>
    <w:p w14:paraId="7832D90E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round(R, 2)</w:t>
      </w:r>
    </w:p>
    <w:p w14:paraId="51BDD590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8yr 8.5yr  9yr 9.5yr</w:t>
      </w:r>
    </w:p>
    <w:p w14:paraId="7AB6C94E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8yr   0.94  0.97 0.87  0.81</w:t>
      </w:r>
    </w:p>
    <w:p w14:paraId="5155A6ED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8.5yr 0.97  0.96 0.92  0.85</w:t>
      </w:r>
    </w:p>
    <w:p w14:paraId="5DF1BA06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9yr   0.87  0.92 0.97  0.97</w:t>
      </w:r>
    </w:p>
    <w:p w14:paraId="1D7A4F8C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9.5yr 0.81  0.85 0.97  0.94</w:t>
      </w:r>
    </w:p>
    <w:p w14:paraId="784A7FC1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</w:pPr>
      <w:r w:rsidRPr="00280313"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  <w:t>&gt; # find the eigenvalues and eigenvectors of the R−Ψ^ matrix.</w:t>
      </w:r>
    </w:p>
    <w:p w14:paraId="5D13FD68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r.eigen &lt;- eigen(R)</w:t>
      </w:r>
    </w:p>
    <w:p w14:paraId="62ED6701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r.eigen$values</w:t>
      </w:r>
    </w:p>
    <w:p w14:paraId="4895849A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3.64977030  0.20395842 -0.01384332 -0.02353020</w:t>
      </w:r>
    </w:p>
    <w:p w14:paraId="2B0CEFB9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tot.prop &lt;- 0</w:t>
      </w:r>
    </w:p>
    <w:p w14:paraId="2A5555A3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r.eigen$values) {</w:t>
      </w:r>
    </w:p>
    <w:p w14:paraId="26C3285B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+     tot.prop &lt;- tot.prop + i / sum(r.eigen$values)</w:t>
      </w:r>
    </w:p>
    <w:p w14:paraId="27EFF23E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+     print(tot.prop)</w:t>
      </w:r>
    </w:p>
    <w:p w14:paraId="3B2CFD6E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480334AF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0.9563497</w:t>
      </w:r>
    </w:p>
    <w:p w14:paraId="3E09019B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1.009793</w:t>
      </w:r>
    </w:p>
    <w:p w14:paraId="7A8F5D97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1.006166</w:t>
      </w:r>
    </w:p>
    <w:p w14:paraId="6906523A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14:paraId="328D7C53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</w:p>
    <w:p w14:paraId="78E73C4A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</w:pPr>
      <w:r w:rsidRPr="00280313"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  <w:t>&gt; # Obtain the factor loadings as before by multiplying the square root of the first two eigenvalues by their respective eigenvectors.</w:t>
      </w:r>
    </w:p>
    <w:p w14:paraId="5A00CF4E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r.lambda &lt;- as.matrix(r.eigen$vectors[,1:2]) %*% diag(sqrt(r.eigen$values[1:2]))</w:t>
      </w:r>
    </w:p>
    <w:p w14:paraId="6C1DB6E1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r.lambda</w:t>
      </w:r>
    </w:p>
    <w:p w14:paraId="4AFDC3E2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[,1]       [,2]</w:t>
      </w:r>
    </w:p>
    <w:p w14:paraId="04508F8B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-0.9397811  0.2560011</w:t>
      </w:r>
    </w:p>
    <w:p w14:paraId="219F8431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-0.9705014  0.1852559</w:t>
      </w:r>
    </w:p>
    <w:p w14:paraId="7F9F0438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-0.9759056 -0.1659327</w:t>
      </w:r>
    </w:p>
    <w:p w14:paraId="1271CFEF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-0.9339792 -0.2767101</w:t>
      </w:r>
    </w:p>
    <w:p w14:paraId="3342B368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</w:pPr>
      <w:r w:rsidRPr="00280313"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  <w:t>&gt; # The communalities, specific variances and complexity of the factor loadings can then be calculated.</w:t>
      </w:r>
    </w:p>
    <w:p w14:paraId="20E95D5F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r.h2 &lt;- rowSums(r.lambda^2)</w:t>
      </w:r>
    </w:p>
    <w:p w14:paraId="33AFCF04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r.u2 &lt;- 1 - r.h2</w:t>
      </w:r>
    </w:p>
    <w:p w14:paraId="7AA5AD8F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com &lt;- rowSums(r.lambda^2)^2 / rowSums(r.lambda^4)</w:t>
      </w:r>
    </w:p>
    <w:p w14:paraId="41003060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</w:pPr>
      <w:r w:rsidRPr="00280313">
        <w:rPr>
          <w:rFonts w:ascii="Lucida Console" w:eastAsia="Times New Roman" w:hAnsi="Lucida Console" w:cs="Courier New"/>
          <w:b/>
          <w:color w:val="538135" w:themeColor="accent6" w:themeShade="BF"/>
          <w:sz w:val="20"/>
          <w:szCs w:val="20"/>
        </w:rPr>
        <w:t>&gt; # Collect the results into a data.frame.</w:t>
      </w:r>
    </w:p>
    <w:p w14:paraId="3F4C9C3B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cor.pa &lt;- data.frame(cbind(round(r.lambda, 2), round(r.h2, 2), round(r.u2, 3), round(com, 1)))</w:t>
      </w:r>
    </w:p>
    <w:p w14:paraId="7912569A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colnames(cor.pa) &lt;- c('PA1', 'PA2', 'h2', 'u2', 'com')</w:t>
      </w:r>
    </w:p>
    <w:p w14:paraId="4F91439C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FF"/>
          <w:sz w:val="20"/>
          <w:szCs w:val="20"/>
        </w:rPr>
        <w:t>&gt; cor.pa</w:t>
      </w:r>
    </w:p>
    <w:p w14:paraId="12DBA6A5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PA1   PA2   h2    u2 com</w:t>
      </w:r>
    </w:p>
    <w:p w14:paraId="0F94BBCC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1 -0.94  0.26 0.95 0.051 1.1</w:t>
      </w:r>
    </w:p>
    <w:p w14:paraId="57F528E5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2 -0.97  0.19 0.98 0.024 1.1</w:t>
      </w:r>
    </w:p>
    <w:p w14:paraId="732EC456" w14:textId="77777777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3 -0.98 -0.17 0.98 0.020 1.1</w:t>
      </w:r>
    </w:p>
    <w:p w14:paraId="5AEC25DC" w14:textId="7C2D92F8" w:rsidR="00280313" w:rsidRPr="00280313" w:rsidRDefault="00280313" w:rsidP="0028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03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4 -0.93 -0.28 0.95 0.051 1.2</w:t>
      </w:r>
      <w:bookmarkStart w:id="0" w:name="_GoBack"/>
      <w:bookmarkEnd w:id="0"/>
    </w:p>
    <w:sectPr w:rsidR="00280313" w:rsidRPr="0028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C5C38" w14:textId="77777777" w:rsidR="00D578E6" w:rsidRDefault="00D578E6" w:rsidP="007B6468">
      <w:pPr>
        <w:spacing w:after="0" w:line="240" w:lineRule="auto"/>
      </w:pPr>
      <w:r>
        <w:separator/>
      </w:r>
    </w:p>
  </w:endnote>
  <w:endnote w:type="continuationSeparator" w:id="0">
    <w:p w14:paraId="565987FC" w14:textId="77777777" w:rsidR="00D578E6" w:rsidRDefault="00D578E6" w:rsidP="007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78234" w14:textId="77777777" w:rsidR="00D578E6" w:rsidRDefault="00D578E6" w:rsidP="007B6468">
      <w:pPr>
        <w:spacing w:after="0" w:line="240" w:lineRule="auto"/>
      </w:pPr>
      <w:r>
        <w:separator/>
      </w:r>
    </w:p>
  </w:footnote>
  <w:footnote w:type="continuationSeparator" w:id="0">
    <w:p w14:paraId="28EE0878" w14:textId="77777777" w:rsidR="00D578E6" w:rsidRDefault="00D578E6" w:rsidP="007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F97"/>
    <w:multiLevelType w:val="multilevel"/>
    <w:tmpl w:val="7B0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4504"/>
    <w:multiLevelType w:val="hybridMultilevel"/>
    <w:tmpl w:val="F20C70E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72AF"/>
    <w:multiLevelType w:val="hybridMultilevel"/>
    <w:tmpl w:val="DD3E4DBC"/>
    <w:lvl w:ilvl="0" w:tplc="50B6F036">
      <w:start w:val="3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F528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6059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6F5D29"/>
    <w:multiLevelType w:val="hybridMultilevel"/>
    <w:tmpl w:val="3A6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55DE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0C5B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033C9"/>
    <w:multiLevelType w:val="hybridMultilevel"/>
    <w:tmpl w:val="B4C8D4F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0967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65DD4"/>
    <w:multiLevelType w:val="multilevel"/>
    <w:tmpl w:val="C2B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698B"/>
    <w:multiLevelType w:val="hybridMultilevel"/>
    <w:tmpl w:val="EB628D08"/>
    <w:lvl w:ilvl="0" w:tplc="56488514">
      <w:start w:val="8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6FA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2035F"/>
    <w:multiLevelType w:val="hybridMultilevel"/>
    <w:tmpl w:val="05A262B2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3045C"/>
    <w:multiLevelType w:val="hybridMultilevel"/>
    <w:tmpl w:val="4AB21340"/>
    <w:lvl w:ilvl="0" w:tplc="276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2549AB"/>
    <w:multiLevelType w:val="hybridMultilevel"/>
    <w:tmpl w:val="C2BC1AD8"/>
    <w:lvl w:ilvl="0" w:tplc="F748518C">
      <w:start w:val="8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0408D"/>
    <w:multiLevelType w:val="hybridMultilevel"/>
    <w:tmpl w:val="573E7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085143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A73E8"/>
    <w:multiLevelType w:val="hybridMultilevel"/>
    <w:tmpl w:val="7AEC1338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609F9"/>
    <w:multiLevelType w:val="hybridMultilevel"/>
    <w:tmpl w:val="83ACEFC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B5623"/>
    <w:multiLevelType w:val="hybridMultilevel"/>
    <w:tmpl w:val="ACB671E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D7660"/>
    <w:multiLevelType w:val="hybridMultilevel"/>
    <w:tmpl w:val="462A4B0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10F3C"/>
    <w:multiLevelType w:val="hybridMultilevel"/>
    <w:tmpl w:val="30D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510D4"/>
    <w:multiLevelType w:val="hybridMultilevel"/>
    <w:tmpl w:val="ABC0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5530A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E024A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C5148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11024"/>
    <w:multiLevelType w:val="hybridMultilevel"/>
    <w:tmpl w:val="58C63C6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226083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ED3137"/>
    <w:multiLevelType w:val="hybridMultilevel"/>
    <w:tmpl w:val="7E062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73DE0"/>
    <w:multiLevelType w:val="hybridMultilevel"/>
    <w:tmpl w:val="16983ED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B7FAD"/>
    <w:multiLevelType w:val="hybridMultilevel"/>
    <w:tmpl w:val="CF928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200E80"/>
    <w:multiLevelType w:val="hybridMultilevel"/>
    <w:tmpl w:val="F0268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7"/>
  </w:num>
  <w:num w:numId="4">
    <w:abstractNumId w:val="30"/>
  </w:num>
  <w:num w:numId="5">
    <w:abstractNumId w:val="23"/>
  </w:num>
  <w:num w:numId="6">
    <w:abstractNumId w:val="13"/>
  </w:num>
  <w:num w:numId="7">
    <w:abstractNumId w:val="28"/>
  </w:num>
  <w:num w:numId="8">
    <w:abstractNumId w:val="16"/>
  </w:num>
  <w:num w:numId="9">
    <w:abstractNumId w:val="29"/>
  </w:num>
  <w:num w:numId="10">
    <w:abstractNumId w:val="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24"/>
  </w:num>
  <w:num w:numId="16">
    <w:abstractNumId w:val="2"/>
  </w:num>
  <w:num w:numId="17">
    <w:abstractNumId w:val="26"/>
  </w:num>
  <w:num w:numId="18">
    <w:abstractNumId w:val="9"/>
  </w:num>
  <w:num w:numId="19">
    <w:abstractNumId w:val="25"/>
  </w:num>
  <w:num w:numId="20">
    <w:abstractNumId w:val="7"/>
  </w:num>
  <w:num w:numId="21">
    <w:abstractNumId w:val="8"/>
  </w:num>
  <w:num w:numId="22">
    <w:abstractNumId w:val="10"/>
  </w:num>
  <w:num w:numId="23">
    <w:abstractNumId w:val="1"/>
  </w:num>
  <w:num w:numId="24">
    <w:abstractNumId w:val="21"/>
  </w:num>
  <w:num w:numId="25">
    <w:abstractNumId w:val="19"/>
  </w:num>
  <w:num w:numId="26">
    <w:abstractNumId w:val="0"/>
  </w:num>
  <w:num w:numId="27">
    <w:abstractNumId w:val="20"/>
  </w:num>
  <w:num w:numId="28">
    <w:abstractNumId w:val="32"/>
  </w:num>
  <w:num w:numId="29">
    <w:abstractNumId w:val="15"/>
  </w:num>
  <w:num w:numId="30">
    <w:abstractNumId w:val="11"/>
  </w:num>
  <w:num w:numId="31">
    <w:abstractNumId w:val="5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TcxMLQwsTA3M7BU0lEKTi0uzszPAykwMqgFADoRqCUtAAAA"/>
  </w:docVars>
  <w:rsids>
    <w:rsidRoot w:val="00E429FC"/>
    <w:rsid w:val="000049D9"/>
    <w:rsid w:val="0000553B"/>
    <w:rsid w:val="00017F05"/>
    <w:rsid w:val="000311BA"/>
    <w:rsid w:val="00031DDD"/>
    <w:rsid w:val="00064B0C"/>
    <w:rsid w:val="000779D3"/>
    <w:rsid w:val="00080166"/>
    <w:rsid w:val="000811B4"/>
    <w:rsid w:val="00086FDA"/>
    <w:rsid w:val="000915EB"/>
    <w:rsid w:val="000925BA"/>
    <w:rsid w:val="0009338B"/>
    <w:rsid w:val="000A6C5A"/>
    <w:rsid w:val="000B7EEA"/>
    <w:rsid w:val="000C0B02"/>
    <w:rsid w:val="000D2FAF"/>
    <w:rsid w:val="000D434A"/>
    <w:rsid w:val="000D5230"/>
    <w:rsid w:val="00117014"/>
    <w:rsid w:val="00124C98"/>
    <w:rsid w:val="0014170E"/>
    <w:rsid w:val="00142973"/>
    <w:rsid w:val="0014473E"/>
    <w:rsid w:val="0014474D"/>
    <w:rsid w:val="00144E46"/>
    <w:rsid w:val="00146310"/>
    <w:rsid w:val="00150D27"/>
    <w:rsid w:val="00165B66"/>
    <w:rsid w:val="00177518"/>
    <w:rsid w:val="001834B0"/>
    <w:rsid w:val="0019012C"/>
    <w:rsid w:val="0019033D"/>
    <w:rsid w:val="00192BDF"/>
    <w:rsid w:val="00193356"/>
    <w:rsid w:val="001C36B7"/>
    <w:rsid w:val="001D5512"/>
    <w:rsid w:val="001D5A78"/>
    <w:rsid w:val="001D6FD3"/>
    <w:rsid w:val="001E4AE3"/>
    <w:rsid w:val="001F11C5"/>
    <w:rsid w:val="001F42A9"/>
    <w:rsid w:val="001F675F"/>
    <w:rsid w:val="00201EBC"/>
    <w:rsid w:val="00226808"/>
    <w:rsid w:val="002303F3"/>
    <w:rsid w:val="002376C5"/>
    <w:rsid w:val="00247FA1"/>
    <w:rsid w:val="00271328"/>
    <w:rsid w:val="002715AA"/>
    <w:rsid w:val="00272FD0"/>
    <w:rsid w:val="00273487"/>
    <w:rsid w:val="00280313"/>
    <w:rsid w:val="00291CFE"/>
    <w:rsid w:val="002A3821"/>
    <w:rsid w:val="002B2CD2"/>
    <w:rsid w:val="002D099F"/>
    <w:rsid w:val="002D1B69"/>
    <w:rsid w:val="002D484F"/>
    <w:rsid w:val="00301808"/>
    <w:rsid w:val="00315355"/>
    <w:rsid w:val="00316D8F"/>
    <w:rsid w:val="003233D5"/>
    <w:rsid w:val="003272EA"/>
    <w:rsid w:val="00334F9D"/>
    <w:rsid w:val="0035778E"/>
    <w:rsid w:val="00362609"/>
    <w:rsid w:val="00364855"/>
    <w:rsid w:val="00365679"/>
    <w:rsid w:val="00377072"/>
    <w:rsid w:val="00380C0E"/>
    <w:rsid w:val="00384792"/>
    <w:rsid w:val="00385B13"/>
    <w:rsid w:val="00394C38"/>
    <w:rsid w:val="003971E1"/>
    <w:rsid w:val="00397CF3"/>
    <w:rsid w:val="003A17E6"/>
    <w:rsid w:val="003A2A44"/>
    <w:rsid w:val="003A6CF1"/>
    <w:rsid w:val="003B65A1"/>
    <w:rsid w:val="003C6227"/>
    <w:rsid w:val="003D1E3D"/>
    <w:rsid w:val="003D7E43"/>
    <w:rsid w:val="003E009A"/>
    <w:rsid w:val="0040341A"/>
    <w:rsid w:val="00406D4E"/>
    <w:rsid w:val="00425FCD"/>
    <w:rsid w:val="0043328D"/>
    <w:rsid w:val="004341D9"/>
    <w:rsid w:val="00437A22"/>
    <w:rsid w:val="00450B06"/>
    <w:rsid w:val="00450BEB"/>
    <w:rsid w:val="004519A3"/>
    <w:rsid w:val="00461BF2"/>
    <w:rsid w:val="00475095"/>
    <w:rsid w:val="004878B5"/>
    <w:rsid w:val="0049393D"/>
    <w:rsid w:val="004B75FF"/>
    <w:rsid w:val="004C0CA8"/>
    <w:rsid w:val="004C531A"/>
    <w:rsid w:val="004F09A9"/>
    <w:rsid w:val="00500454"/>
    <w:rsid w:val="00501551"/>
    <w:rsid w:val="00526099"/>
    <w:rsid w:val="00532B8E"/>
    <w:rsid w:val="00544CB2"/>
    <w:rsid w:val="0056261A"/>
    <w:rsid w:val="00562B6D"/>
    <w:rsid w:val="0056691B"/>
    <w:rsid w:val="00571A88"/>
    <w:rsid w:val="00572F74"/>
    <w:rsid w:val="00573FBE"/>
    <w:rsid w:val="00591071"/>
    <w:rsid w:val="00595B65"/>
    <w:rsid w:val="00597911"/>
    <w:rsid w:val="005C181E"/>
    <w:rsid w:val="005D1C97"/>
    <w:rsid w:val="005D76E4"/>
    <w:rsid w:val="005E750D"/>
    <w:rsid w:val="005F0630"/>
    <w:rsid w:val="00606156"/>
    <w:rsid w:val="0062677D"/>
    <w:rsid w:val="00635992"/>
    <w:rsid w:val="00637437"/>
    <w:rsid w:val="00662087"/>
    <w:rsid w:val="0066380C"/>
    <w:rsid w:val="00677ABE"/>
    <w:rsid w:val="00685CEF"/>
    <w:rsid w:val="00695E83"/>
    <w:rsid w:val="00697C0C"/>
    <w:rsid w:val="006B3B06"/>
    <w:rsid w:val="006E0496"/>
    <w:rsid w:val="006E25CD"/>
    <w:rsid w:val="006E63DA"/>
    <w:rsid w:val="00720AD6"/>
    <w:rsid w:val="00726DFA"/>
    <w:rsid w:val="007455E2"/>
    <w:rsid w:val="00745E69"/>
    <w:rsid w:val="0075447B"/>
    <w:rsid w:val="00757BDB"/>
    <w:rsid w:val="00761DE2"/>
    <w:rsid w:val="0077432A"/>
    <w:rsid w:val="0077776C"/>
    <w:rsid w:val="00786DB2"/>
    <w:rsid w:val="007A5E55"/>
    <w:rsid w:val="007B4BB9"/>
    <w:rsid w:val="007B6468"/>
    <w:rsid w:val="007D731F"/>
    <w:rsid w:val="00802611"/>
    <w:rsid w:val="0080274C"/>
    <w:rsid w:val="00816E06"/>
    <w:rsid w:val="008448C6"/>
    <w:rsid w:val="00852663"/>
    <w:rsid w:val="00860669"/>
    <w:rsid w:val="00884640"/>
    <w:rsid w:val="00887837"/>
    <w:rsid w:val="008A1D94"/>
    <w:rsid w:val="008C0CF4"/>
    <w:rsid w:val="008C5335"/>
    <w:rsid w:val="008D29F3"/>
    <w:rsid w:val="008F08FC"/>
    <w:rsid w:val="009005E8"/>
    <w:rsid w:val="00910FBE"/>
    <w:rsid w:val="009120B2"/>
    <w:rsid w:val="00923BB7"/>
    <w:rsid w:val="00932447"/>
    <w:rsid w:val="0093762B"/>
    <w:rsid w:val="00940D1B"/>
    <w:rsid w:val="00941152"/>
    <w:rsid w:val="00957EF8"/>
    <w:rsid w:val="009775E1"/>
    <w:rsid w:val="00995884"/>
    <w:rsid w:val="009A135E"/>
    <w:rsid w:val="009B1F33"/>
    <w:rsid w:val="009B7B6E"/>
    <w:rsid w:val="009D0DA2"/>
    <w:rsid w:val="009D210E"/>
    <w:rsid w:val="009E0335"/>
    <w:rsid w:val="009E2EE0"/>
    <w:rsid w:val="009E405C"/>
    <w:rsid w:val="009E4807"/>
    <w:rsid w:val="009F200A"/>
    <w:rsid w:val="00A00C36"/>
    <w:rsid w:val="00A01A78"/>
    <w:rsid w:val="00A07BD0"/>
    <w:rsid w:val="00A13486"/>
    <w:rsid w:val="00A203FA"/>
    <w:rsid w:val="00A21BD5"/>
    <w:rsid w:val="00A248EF"/>
    <w:rsid w:val="00A24D0A"/>
    <w:rsid w:val="00A507AC"/>
    <w:rsid w:val="00A731AC"/>
    <w:rsid w:val="00A7523F"/>
    <w:rsid w:val="00A7686C"/>
    <w:rsid w:val="00A85A8B"/>
    <w:rsid w:val="00AA1331"/>
    <w:rsid w:val="00AA330E"/>
    <w:rsid w:val="00AB4564"/>
    <w:rsid w:val="00AC6FFE"/>
    <w:rsid w:val="00AD0954"/>
    <w:rsid w:val="00B01462"/>
    <w:rsid w:val="00B062D4"/>
    <w:rsid w:val="00B148B0"/>
    <w:rsid w:val="00B15296"/>
    <w:rsid w:val="00B22FE9"/>
    <w:rsid w:val="00B310D4"/>
    <w:rsid w:val="00B65E3F"/>
    <w:rsid w:val="00B66072"/>
    <w:rsid w:val="00B7268F"/>
    <w:rsid w:val="00B75C69"/>
    <w:rsid w:val="00B827CB"/>
    <w:rsid w:val="00B870C4"/>
    <w:rsid w:val="00B90C71"/>
    <w:rsid w:val="00B90C92"/>
    <w:rsid w:val="00B96F42"/>
    <w:rsid w:val="00BA4A2E"/>
    <w:rsid w:val="00BB2126"/>
    <w:rsid w:val="00BC05E9"/>
    <w:rsid w:val="00BD5705"/>
    <w:rsid w:val="00BE3F77"/>
    <w:rsid w:val="00BE50DF"/>
    <w:rsid w:val="00BF52FF"/>
    <w:rsid w:val="00C00E7C"/>
    <w:rsid w:val="00C02E94"/>
    <w:rsid w:val="00C1130B"/>
    <w:rsid w:val="00C1652B"/>
    <w:rsid w:val="00C3780B"/>
    <w:rsid w:val="00C573B3"/>
    <w:rsid w:val="00C61DDC"/>
    <w:rsid w:val="00C863CD"/>
    <w:rsid w:val="00C92EAB"/>
    <w:rsid w:val="00C93693"/>
    <w:rsid w:val="00C93CC5"/>
    <w:rsid w:val="00C95308"/>
    <w:rsid w:val="00C9775A"/>
    <w:rsid w:val="00CA429D"/>
    <w:rsid w:val="00CB0387"/>
    <w:rsid w:val="00CB4286"/>
    <w:rsid w:val="00CC3210"/>
    <w:rsid w:val="00CC3214"/>
    <w:rsid w:val="00CC5E0D"/>
    <w:rsid w:val="00CD1105"/>
    <w:rsid w:val="00CE1006"/>
    <w:rsid w:val="00CF15E9"/>
    <w:rsid w:val="00CF3A4B"/>
    <w:rsid w:val="00CF3E44"/>
    <w:rsid w:val="00CF4418"/>
    <w:rsid w:val="00D031D7"/>
    <w:rsid w:val="00D0657D"/>
    <w:rsid w:val="00D07500"/>
    <w:rsid w:val="00D16E5E"/>
    <w:rsid w:val="00D16FF4"/>
    <w:rsid w:val="00D3274D"/>
    <w:rsid w:val="00D32B7A"/>
    <w:rsid w:val="00D33BBB"/>
    <w:rsid w:val="00D440E5"/>
    <w:rsid w:val="00D444BC"/>
    <w:rsid w:val="00D578E6"/>
    <w:rsid w:val="00D637EC"/>
    <w:rsid w:val="00D7350E"/>
    <w:rsid w:val="00D747CE"/>
    <w:rsid w:val="00D80434"/>
    <w:rsid w:val="00DA0BE0"/>
    <w:rsid w:val="00DD24E7"/>
    <w:rsid w:val="00DE0885"/>
    <w:rsid w:val="00DE1CC4"/>
    <w:rsid w:val="00DF2C4B"/>
    <w:rsid w:val="00DF5621"/>
    <w:rsid w:val="00E06A4A"/>
    <w:rsid w:val="00E10F79"/>
    <w:rsid w:val="00E1345D"/>
    <w:rsid w:val="00E21D95"/>
    <w:rsid w:val="00E25854"/>
    <w:rsid w:val="00E429FC"/>
    <w:rsid w:val="00E466E0"/>
    <w:rsid w:val="00E51BE8"/>
    <w:rsid w:val="00E529A7"/>
    <w:rsid w:val="00E564B9"/>
    <w:rsid w:val="00E5698B"/>
    <w:rsid w:val="00E752FC"/>
    <w:rsid w:val="00E7674A"/>
    <w:rsid w:val="00E87BBE"/>
    <w:rsid w:val="00EB5AC9"/>
    <w:rsid w:val="00ED3CAB"/>
    <w:rsid w:val="00EE6602"/>
    <w:rsid w:val="00EF3A48"/>
    <w:rsid w:val="00F000A6"/>
    <w:rsid w:val="00F03B56"/>
    <w:rsid w:val="00F2253A"/>
    <w:rsid w:val="00F24984"/>
    <w:rsid w:val="00F41EEE"/>
    <w:rsid w:val="00F42649"/>
    <w:rsid w:val="00F42B32"/>
    <w:rsid w:val="00F44B10"/>
    <w:rsid w:val="00F532E6"/>
    <w:rsid w:val="00F72BB4"/>
    <w:rsid w:val="00F82B5A"/>
    <w:rsid w:val="00F86332"/>
    <w:rsid w:val="00F873AE"/>
    <w:rsid w:val="00F96D94"/>
    <w:rsid w:val="00FA4405"/>
    <w:rsid w:val="00FA4696"/>
    <w:rsid w:val="00FE2F28"/>
    <w:rsid w:val="00FF0C13"/>
    <w:rsid w:val="00FF4AFA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242B"/>
  <w15:chartTrackingRefBased/>
  <w15:docId w15:val="{C2602187-06D0-4CCD-920D-F945EC0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93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9393D"/>
  </w:style>
  <w:style w:type="character" w:customStyle="1" w:styleId="gghfmyibcob">
    <w:name w:val="gghfmyibcob"/>
    <w:basedOn w:val="DefaultParagraphFont"/>
    <w:rsid w:val="0049393D"/>
  </w:style>
  <w:style w:type="character" w:customStyle="1" w:styleId="Heading1Char">
    <w:name w:val="Heading 1 Char"/>
    <w:basedOn w:val="DefaultParagraphFont"/>
    <w:link w:val="Heading1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8"/>
  </w:style>
  <w:style w:type="paragraph" w:styleId="Footer">
    <w:name w:val="footer"/>
    <w:basedOn w:val="Normal"/>
    <w:link w:val="Foot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8"/>
  </w:style>
  <w:style w:type="character" w:customStyle="1" w:styleId="gghfmyibgob">
    <w:name w:val="gghfmyibgob"/>
    <w:basedOn w:val="DefaultParagraphFont"/>
    <w:rsid w:val="00816E06"/>
  </w:style>
  <w:style w:type="paragraph" w:customStyle="1" w:styleId="Default">
    <w:name w:val="Default"/>
    <w:rsid w:val="00BC0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00A"/>
    <w:pPr>
      <w:ind w:left="720"/>
      <w:contextualSpacing/>
    </w:pPr>
  </w:style>
  <w:style w:type="character" w:customStyle="1" w:styleId="gnkrckgcmsb">
    <w:name w:val="gnkrckgcmsb"/>
    <w:basedOn w:val="DefaultParagraphFont"/>
    <w:rsid w:val="0077432A"/>
  </w:style>
  <w:style w:type="character" w:customStyle="1" w:styleId="gnkrckgcmrb">
    <w:name w:val="gnkrckgcmrb"/>
    <w:basedOn w:val="DefaultParagraphFont"/>
    <w:rsid w:val="0077432A"/>
  </w:style>
  <w:style w:type="character" w:customStyle="1" w:styleId="gnkrckgcasb">
    <w:name w:val="gnkrckgcasb"/>
    <w:basedOn w:val="DefaultParagraphFont"/>
    <w:rsid w:val="004F09A9"/>
  </w:style>
  <w:style w:type="paragraph" w:styleId="Bibliography">
    <w:name w:val="Bibliography"/>
    <w:basedOn w:val="Normal"/>
    <w:next w:val="Normal"/>
    <w:uiPriority w:val="37"/>
    <w:unhideWhenUsed/>
    <w:rsid w:val="00E06A4A"/>
  </w:style>
  <w:style w:type="character" w:styleId="Hyperlink">
    <w:name w:val="Hyperlink"/>
    <w:basedOn w:val="DefaultParagraphFont"/>
    <w:uiPriority w:val="99"/>
    <w:semiHidden/>
    <w:unhideWhenUsed/>
    <w:rsid w:val="003E009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00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00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00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286"/>
    <w:rPr>
      <w:vertAlign w:val="superscript"/>
    </w:rPr>
  </w:style>
  <w:style w:type="character" w:customStyle="1" w:styleId="gnkrckgcgsb">
    <w:name w:val="gnkrckgcgsb"/>
    <w:basedOn w:val="DefaultParagraphFont"/>
    <w:rsid w:val="002A3821"/>
  </w:style>
  <w:style w:type="character" w:customStyle="1" w:styleId="mwe-math-mathml-inline">
    <w:name w:val="mwe-math-mathml-inline"/>
    <w:basedOn w:val="DefaultParagraphFont"/>
    <w:rsid w:val="00685CEF"/>
  </w:style>
  <w:style w:type="table" w:styleId="TableGrid">
    <w:name w:val="Table Grid"/>
    <w:basedOn w:val="TableNormal"/>
    <w:uiPriority w:val="39"/>
    <w:rsid w:val="00F8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F57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7F4"/>
    <w:rPr>
      <w:rFonts w:ascii="Consolas" w:hAnsi="Consolas"/>
      <w:sz w:val="21"/>
      <w:szCs w:val="21"/>
    </w:rPr>
  </w:style>
  <w:style w:type="character" w:customStyle="1" w:styleId="comment">
    <w:name w:val="comment"/>
    <w:basedOn w:val="DefaultParagraphFont"/>
    <w:rsid w:val="00595B65"/>
  </w:style>
  <w:style w:type="character" w:customStyle="1" w:styleId="mi">
    <w:name w:val="mi"/>
    <w:basedOn w:val="DefaultParagraphFont"/>
    <w:rsid w:val="000811B4"/>
  </w:style>
  <w:style w:type="character" w:customStyle="1" w:styleId="identifier">
    <w:name w:val="identifier"/>
    <w:basedOn w:val="DefaultParagraphFont"/>
    <w:rsid w:val="000811B4"/>
  </w:style>
  <w:style w:type="character" w:customStyle="1" w:styleId="paren">
    <w:name w:val="paren"/>
    <w:basedOn w:val="DefaultParagraphFont"/>
    <w:rsid w:val="000811B4"/>
  </w:style>
  <w:style w:type="paragraph" w:styleId="NormalWeb">
    <w:name w:val="Normal (Web)"/>
    <w:basedOn w:val="Normal"/>
    <w:uiPriority w:val="99"/>
    <w:semiHidden/>
    <w:unhideWhenUsed/>
    <w:rsid w:val="0063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Mar14</b:Tag>
    <b:SourceType>InternetSite</b:SourceType>
    <b:Guid>{0C68C323-F7F7-4AF3-912D-FCD153CD1F65}</b:Guid>
    <b:Title>Statisitical analysis</b:Title>
    <b:InternetSiteTitle>whatIs.com</b:InternetSiteTitle>
    <b:Year>2014</b:Year>
    <b:Month>July</b:Month>
    <b:URL>http://whatis.techtarget.com/definition/statistical-analysis</b:URL>
    <b:Author>
      <b:Author>
        <b:NameList>
          <b:Person>
            <b:Last>Rouse</b:Last>
            <b:First>Mararet</b:First>
          </b:Person>
        </b:NameList>
      </b:Author>
    </b:Author>
    <b:RefOrder>1</b:RefOrder>
  </b:Source>
  <b:Source>
    <b:Tag>Wea15</b:Tag>
    <b:SourceType>InternetSite</b:SourceType>
    <b:Guid>{99D4EF6F-5747-4195-867A-422A73370D76}</b:Guid>
    <b:Author>
      <b:Author>
        <b:Corporate>WealthEngine Team</b:Corporate>
      </b:Author>
    </b:Author>
    <b:Title>Business Intelligence vs Predictive Analytics vs Prescriptive Analytics</b:Title>
    <b:InternetSiteTitle>wealthengine.com</b:InternetSiteTitle>
    <b:Year>2015</b:Year>
    <b:Month>August</b:Month>
    <b:Day>31</b:Day>
    <b:URL>https://www.wealthengine.com/resources/blogs/business-intelligence-vs-predictive-analytics-vs-prescriptive-analytics</b:URL>
    <b:RefOrder>2</b:RefOrder>
  </b:Source>
  <b:Source>
    <b:Tag>con17</b:Tag>
    <b:SourceType>InternetSite</b:SourceType>
    <b:Guid>{A6D11801-9F46-4967-A500-8796BEDB90AE}</b:Guid>
    <b:Title>Predictive analytics</b:Title>
    <b:InternetSiteTitle>wikipedia.org</b:InternetSiteTitle>
    <b:Year>2017</b:Year>
    <b:Month>November</b:Month>
    <b:Day>23</b:Day>
    <b:URL>https://en.wikipedia.org/w/index.php?title=Predictive_analytics&amp;oldid=811780272</b:URL>
    <b:Author>
      <b:Author>
        <b:NameList>
          <b:Person>
            <b:Last>contributors</b:Last>
            <b:First>Wikipedia</b:First>
          </b:Person>
        </b:NameList>
      </b:Author>
    </b:Author>
    <b:RefOrder>3</b:RefOrder>
  </b:Source>
  <b:Source>
    <b:Tag>Jas16</b:Tag>
    <b:SourceType>InternetSite</b:SourceType>
    <b:Guid>{C5079F56-FC89-4C56-82E7-88B036F29670}</b:Guid>
    <b:Author>
      <b:Author>
        <b:NameList>
          <b:Person>
            <b:Last>Brownlee</b:Last>
            <b:First>Jason</b:First>
          </b:Person>
        </b:NameList>
      </b:Author>
    </b:Author>
    <b:Title>Supervised and Unsupervised Machine Learning Algorithms</b:Title>
    <b:InternetSiteTitle>machinelearningmastery.com</b:InternetSiteTitle>
    <b:Year>2016</b:Year>
    <b:Month>March</b:Month>
    <b:Day>16</b:Day>
    <b:URL>https://machinelearningmastery.com/supervised-and-unsupervised-machine-learning-algorithms/</b:URL>
    <b:RefOrder>4</b:RefOrder>
  </b:Source>
  <b:Source>
    <b:Tag>Abh15</b:Tag>
    <b:SourceType>InternetSite</b:SourceType>
    <b:Guid>{A689BEC1-B749-4F05-879A-631AA3F31223}</b:Guid>
    <b:Author>
      <b:Author>
        <b:NameList>
          <b:Person>
            <b:Last>Shivkumar</b:Last>
            <b:First>Abhishek</b:First>
          </b:Person>
        </b:NameList>
      </b:Author>
    </b:Author>
    <b:Title>What is the difference between a parametric model and a non-parametric model?</b:Title>
    <b:InternetSiteTitle>quora</b:InternetSiteTitle>
    <b:Year>2015</b:Year>
    <b:Month>May</b:Month>
    <b:Day>15</b:Day>
    <b:URL>https://www.quora.com/What-is-the-difference-between-a-parametric-model-and-a-non-parametric-model</b:URL>
    <b:RefOrder>5</b:RefOrder>
  </b:Source>
  <b:Source>
    <b:Tag>Ham14</b:Tag>
    <b:SourceType>DocumentFromInternetSite</b:SourceType>
    <b:Guid>{A1ECE1B6-CDF6-461B-94FB-D485F1BEFC01}</b:Guid>
    <b:Title>Parametric versus Semi/nonparametric Regression Model</b:Title>
    <b:InternetSiteTitle>Virginia Tech edu</b:InternetSiteTitle>
    <b:Year>2014</b:Year>
    <b:Month>July</b:Month>
    <b:Day>23</b:Day>
    <b:URL>http://www.lisa.stat.vt.edu/?q=node/7517</b:URL>
    <b:Author>
      <b:Author>
        <b:NameList>
          <b:Person>
            <b:Last>Mahmoud</b:Last>
            <b:First>Hamdy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12031CAE-3427-4C93-B2A4-2801CE2D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7</dc:title>
  <dc:subject>DA410</dc:subject>
  <dc:creator>Tor Thogersen</dc:creator>
  <cp:keywords/>
  <dc:description/>
  <cp:lastModifiedBy>Tor Thogersen</cp:lastModifiedBy>
  <cp:revision>7</cp:revision>
  <dcterms:created xsi:type="dcterms:W3CDTF">2018-03-05T19:44:00Z</dcterms:created>
  <dcterms:modified xsi:type="dcterms:W3CDTF">2018-03-05T20:12:00Z</dcterms:modified>
</cp:coreProperties>
</file>