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9316" w:type="dxa"/>
        <w:tblInd w:w="307"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6724" w:type="dxa"/>
            <w:tcBorders>
              <w:bottom w:val="none" w:sz="0" w:space="0" w:color="auto"/>
            </w:tcBorders>
            <w:vAlign w:val="center"/>
          </w:tcPr>
          <w:p>
            <w:pPr>
              <w:spacing w:before="40" w:after="40" w:line="252" w:lineRule="auto"/>
              <w:jc w:val="left"/>
            </w:pPr>
            <w:r/>
            <w:r>
              <w:rPr>
                <w:rFonts w:ascii="Arial" w:hAnsi="Arial"/>
                <w:b/>
                <w:color w:val="000000"/>
                <w:sz w:val="19"/>
              </w:rPr>
              <w:t>VVDN_SPPS_2026</w:t>
            </w:r>
          </w:p>
        </w:tc>
      </w:tr>
      <w:tr w:rsidR="00FE32A2" w14:paraId="07A834E9"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6724" w:type="dxa"/>
            <w:vAlign w:val="center"/>
          </w:tcPr>
          <w:p>
            <w:pPr>
              <w:spacing w:before="40" w:after="40" w:line="252" w:lineRule="auto"/>
              <w:jc w:val="left"/>
            </w:pPr>
            <w:r/>
            <w:r>
              <w:rPr>
                <w:rFonts w:ascii="Arial" w:hAnsi="Arial"/>
                <w:b/>
                <w:color w:val="000000"/>
                <w:sz w:val="19"/>
              </w:rPr>
              <w:t>Smart Programmable Voltage Supply Module (85–265 V AC In, 5–20 V / 3 A DC Out)</w:t>
            </w:r>
          </w:p>
        </w:tc>
      </w:tr>
      <w:tr w:rsidR="00FE32A2" w14:paraId="0C12409C"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6724" w:type="dxa"/>
            <w:vAlign w:val="center"/>
          </w:tcPr>
          <w:p>
            <w:pPr>
              <w:spacing w:before="40" w:after="40" w:line="252" w:lineRule="auto"/>
              <w:jc w:val="left"/>
            </w:pPr>
            <w:r/>
            <w:r>
              <w:rPr>
                <w:rFonts w:ascii="Arial" w:hAnsi="Arial"/>
                <w:b/>
                <w:color w:val="000000"/>
                <w:sz w:val="19"/>
              </w:rPr>
              <w:t>Rev 1.0</w:t>
            </w:r>
          </w:p>
        </w:tc>
      </w:tr>
      <w:tr w:rsidR="00FE32A2" w14:paraId="1B7DCF9E"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6724" w:type="dxa"/>
            <w:vAlign w:val="center"/>
          </w:tcPr>
          <w:p>
            <w:pPr>
              <w:spacing w:before="40" w:after="40" w:line="252" w:lineRule="auto"/>
              <w:jc w:val="left"/>
            </w:pPr>
            <w:r/>
            <w:r>
              <w:rPr>
                <w:rFonts w:ascii="Arial" w:hAnsi="Arial"/>
                <w:b/>
                <w:color w:val="000000"/>
                <w:sz w:val="19"/>
              </w:rPr>
              <w:t>08 Oct 2026</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24"/>
        <w:gridCol w:w="936"/>
        <w:gridCol w:w="2980"/>
        <w:gridCol w:w="1368"/>
        <w:gridCol w:w="1368"/>
        <w:gridCol w:w="1440"/>
      </w:tblGrid>
      <w:tr w:rsidR="00FE32A2" w14:paraId="59B9EACC" w14:textId="77777777">
        <w:trPr>
          <w:trHeight w:val="933"/>
          <w:cantSplit/>
          <w:tblHeader/>
        </w:trPr>
        <w:tc>
          <w:tcPr>
            <w:tcW w:w="1224" w:type="dxa"/>
            <w:shd w:val="clear" w:color="auto" w:fill="BFBFBF"/>
            <w:vAlign w:val="center"/>
          </w:tcPr>
          <w:p w14:paraId="7A7BBA4C" w14:textId="77777777" w:rsidR="00FE32A2" w:rsidRDefault="00560D94">
            <w:pPr>
              <w:spacing w:before="40" w:after="40" w:line="252" w:lineRule="auto"/>
              <w:jc w:val="left"/>
              <w:rPr>
                <w:b/>
                <w:szCs w:val="24"/>
              </w:rPr>
            </w:pPr>
            <w:r>
              <w:rPr>
                <w:rFonts w:ascii="Arial" w:hAnsi="Arial"/>
                <w:b/>
                <w:color w:val="000000"/>
                <w:sz w:val="18"/>
                <w:szCs w:val="24"/>
              </w:rPr>
              <w:t>Date</w:t>
            </w:r>
          </w:p>
        </w:tc>
        <w:tc>
          <w:tcPr>
            <w:tcW w:w="936" w:type="dxa"/>
            <w:shd w:val="clear" w:color="auto" w:fill="BFBFBF"/>
            <w:vAlign w:val="center"/>
          </w:tcPr>
          <w:p w14:paraId="77A6F7FB" w14:textId="77777777" w:rsidR="00FE32A2" w:rsidRDefault="00560D94">
            <w:pPr>
              <w:spacing w:before="40" w:after="40" w:line="252" w:lineRule="auto"/>
              <w:jc w:val="left"/>
              <w:rPr>
                <w:b/>
                <w:szCs w:val="24"/>
              </w:rPr>
            </w:pPr>
            <w:r>
              <w:rPr>
                <w:rFonts w:ascii="Arial" w:hAnsi="Arial"/>
                <w:b/>
                <w:color w:val="000000"/>
                <w:sz w:val="18"/>
                <w:szCs w:val="24"/>
              </w:rPr>
              <w:t>Revision No.</w:t>
            </w:r>
          </w:p>
        </w:tc>
        <w:tc>
          <w:tcPr>
            <w:tcW w:w="2980" w:type="dxa"/>
            <w:shd w:val="clear" w:color="auto" w:fill="BFBFBF"/>
            <w:vAlign w:val="center"/>
          </w:tcPr>
          <w:p w14:paraId="5B845A7C" w14:textId="77777777" w:rsidR="00FE32A2" w:rsidRDefault="00560D94">
            <w:pPr>
              <w:spacing w:before="40" w:after="40" w:line="252" w:lineRule="auto"/>
              <w:jc w:val="left"/>
              <w:rPr>
                <w:b/>
                <w:szCs w:val="24"/>
              </w:rPr>
            </w:pPr>
            <w:r>
              <w:rPr>
                <w:rFonts w:ascii="Arial" w:hAnsi="Arial"/>
                <w:b/>
                <w:color w:val="000000"/>
                <w:sz w:val="18"/>
                <w:szCs w:val="24"/>
              </w:rPr>
              <w:t>Description</w:t>
            </w:r>
          </w:p>
        </w:tc>
        <w:tc>
          <w:tcPr>
            <w:tcW w:w="1368" w:type="dxa"/>
            <w:shd w:val="clear" w:color="auto" w:fill="BFBFBF"/>
            <w:vAlign w:val="center"/>
          </w:tcPr>
          <w:p w14:paraId="7F901C16" w14:textId="77777777" w:rsidR="00FE32A2" w:rsidRDefault="00560D94">
            <w:pPr>
              <w:spacing w:before="40" w:after="40" w:line="252" w:lineRule="auto"/>
              <w:jc w:val="left"/>
              <w:rPr>
                <w:b/>
                <w:szCs w:val="24"/>
              </w:rPr>
            </w:pPr>
            <w:r>
              <w:rPr>
                <w:rFonts w:ascii="Arial" w:hAnsi="Arial"/>
                <w:b/>
                <w:color w:val="000000"/>
                <w:sz w:val="18"/>
                <w:szCs w:val="24"/>
              </w:rPr>
              <w:t>Prepared/Revised By</w:t>
            </w:r>
          </w:p>
        </w:tc>
        <w:tc>
          <w:tcPr>
            <w:tcW w:w="1368" w:type="dxa"/>
            <w:shd w:val="clear" w:color="auto" w:fill="BFBFBF"/>
            <w:vAlign w:val="center"/>
          </w:tcPr>
          <w:p w14:paraId="56927E6A" w14:textId="77777777" w:rsidR="00FE32A2" w:rsidRDefault="00560D94">
            <w:pPr>
              <w:spacing w:before="40" w:after="40" w:line="252" w:lineRule="auto"/>
              <w:jc w:val="left"/>
              <w:rPr>
                <w:b/>
                <w:szCs w:val="24"/>
              </w:rPr>
            </w:pPr>
            <w:r>
              <w:rPr>
                <w:rFonts w:ascii="Arial" w:hAnsi="Arial"/>
                <w:b/>
                <w:color w:val="000000"/>
                <w:sz w:val="18"/>
                <w:szCs w:val="24"/>
              </w:rPr>
              <w:t>Reviewed By</w:t>
            </w:r>
          </w:p>
        </w:tc>
        <w:tc>
          <w:tcPr>
            <w:tcW w:w="1440" w:type="dxa"/>
            <w:shd w:val="clear" w:color="auto" w:fill="BFBFBF"/>
            <w:vAlign w:val="center"/>
          </w:tcPr>
          <w:p w14:paraId="4D087D40" w14:textId="77777777" w:rsidR="00FE32A2" w:rsidRDefault="00560D94">
            <w:pPr>
              <w:spacing w:before="40" w:after="40" w:line="252" w:lineRule="auto"/>
              <w:jc w:val="left"/>
              <w:rPr>
                <w:b/>
                <w:szCs w:val="24"/>
              </w:rPr>
            </w:pPr>
            <w:r>
              <w:rPr>
                <w:rFonts w:ascii="Arial" w:hAnsi="Arial"/>
                <w:b/>
                <w:color w:val="000000"/>
                <w:sz w:val="18"/>
                <w:szCs w:val="24"/>
              </w:rPr>
              <w:t>Approved By</w:t>
            </w:r>
          </w:p>
        </w:tc>
      </w:tr>
      <w:tr w:rsidR="00FE32A2" w14:paraId="0A309FEE" w14:textId="77777777">
        <w:trPr>
          <w:cantSplit/>
        </w:trPr>
        <w:tc>
          <w:tcPr>
            <w:tcW w:w="1224" w:type="dxa"/>
            <w:vAlign w:val="center"/>
          </w:tcPr>
          <w:p>
            <w:pPr>
              <w:spacing w:before="40" w:after="40" w:line="252" w:lineRule="auto"/>
              <w:jc w:val="left"/>
            </w:pPr>
            <w:r/>
            <w:r>
              <w:rPr>
                <w:rFonts w:ascii="Arial" w:hAnsi="Arial"/>
                <w:b w:val="0"/>
                <w:color w:val="000000"/>
                <w:sz w:val="17"/>
              </w:rPr>
              <w:t>08 Oct 2026</w:t>
            </w:r>
          </w:p>
        </w:tc>
        <w:tc>
          <w:tcPr>
            <w:tcW w:w="936" w:type="dxa"/>
            <w:vAlign w:val="center"/>
          </w:tcPr>
          <w:p>
            <w:pPr>
              <w:spacing w:before="40" w:after="40" w:line="252" w:lineRule="auto"/>
              <w:jc w:val="left"/>
            </w:pPr>
            <w:r/>
            <w:r>
              <w:rPr>
                <w:rFonts w:ascii="Arial" w:hAnsi="Arial"/>
                <w:b w:val="0"/>
                <w:color w:val="000000"/>
                <w:sz w:val="17"/>
              </w:rPr>
              <w:t>Rev 1.0</w:t>
            </w:r>
          </w:p>
        </w:tc>
        <w:tc>
          <w:tcPr>
            <w:tcW w:w="2980" w:type="dxa"/>
            <w:vAlign w:val="center"/>
          </w:tcPr>
          <w:p>
            <w:pPr>
              <w:spacing w:before="40" w:after="40" w:line="252" w:lineRule="auto"/>
              <w:jc w:val="left"/>
            </w:pPr>
            <w:r/>
            <w:r>
              <w:rPr>
                <w:rFonts w:ascii="Arial" w:hAnsi="Arial"/>
                <w:b w:val="0"/>
                <w:color w:val="000000"/>
                <w:sz w:val="17"/>
              </w:rPr>
              <w:t>Initial release of PRD for Smart Programmable Voltage Supply Module</w:t>
            </w:r>
          </w:p>
        </w:tc>
        <w:tc>
          <w:tcPr>
            <w:tcW w:w="1368" w:type="dxa"/>
            <w:vAlign w:val="center"/>
          </w:tcPr>
          <w:p>
            <w:pPr>
              <w:spacing w:before="40" w:after="40" w:line="252" w:lineRule="auto"/>
              <w:jc w:val="left"/>
            </w:pPr>
            <w:r/>
            <w:r>
              <w:rPr>
                <w:rFonts w:ascii="Arial" w:hAnsi="Arial"/>
                <w:b w:val="0"/>
                <w:color w:val="000000"/>
                <w:sz w:val="17"/>
              </w:rPr>
              <w:t>Hardware Team Lead</w:t>
            </w:r>
          </w:p>
        </w:tc>
        <w:tc>
          <w:tcPr>
            <w:tcW w:w="1368" w:type="dxa"/>
            <w:vAlign w:val="center"/>
          </w:tcPr>
          <w:p>
            <w:pPr>
              <w:spacing w:before="40" w:after="40" w:line="252" w:lineRule="auto"/>
              <w:jc w:val="left"/>
            </w:pPr>
            <w:r/>
            <w:r>
              <w:rPr>
                <w:rFonts w:ascii="Arial" w:hAnsi="Arial"/>
                <w:b w:val="0"/>
                <w:color w:val="000000"/>
                <w:sz w:val="17"/>
              </w:rPr>
              <w:t>BU SME (Power Electronics)</w:t>
            </w:r>
          </w:p>
        </w:tc>
        <w:tc>
          <w:tcPr>
            <w:tcW w:w="1440" w:type="dxa"/>
            <w:vAlign w:val="center"/>
          </w:tcPr>
          <w:p>
            <w:pPr>
              <w:spacing w:before="40" w:after="40" w:line="252" w:lineRule="auto"/>
              <w:jc w:val="left"/>
            </w:pPr>
            <w:r/>
            <w:r>
              <w:rPr>
                <w:rFonts w:ascii="Arial" w:hAnsi="Arial"/>
                <w:b w:val="0"/>
                <w:color w:val="000000"/>
                <w:sz w:val="17"/>
              </w:rPr>
              <w:t>BU Head (Embedded Hardware)</w:t>
            </w:r>
          </w:p>
        </w:tc>
      </w:tr>
      <w:tr w:rsidR="00FE32A2" w14:paraId="30FE024F" w14:textId="77777777">
        <w:trPr>
          <w:cantSplit/>
        </w:trPr>
        <w:tc>
          <w:tcPr>
            <w:tcW w:w="1224" w:type="dxa"/>
            <w:vAlign w:val="center"/>
          </w:tcPr>
          <w:p>
            <w:pPr>
              <w:spacing w:before="40" w:after="40" w:line="252" w:lineRule="auto"/>
              <w:jc w:val="left"/>
            </w:pPr>
            <w:r/>
            <w:r>
              <w:rPr>
                <w:rFonts w:ascii="Arial" w:hAnsi="Arial"/>
                <w:b w:val="0"/>
                <w:color w:val="000000"/>
                <w:sz w:val="17"/>
              </w:rPr>
              <w:t>25 Sep 2026</w:t>
            </w:r>
          </w:p>
        </w:tc>
        <w:tc>
          <w:tcPr>
            <w:tcW w:w="936" w:type="dxa"/>
            <w:vAlign w:val="center"/>
          </w:tcPr>
          <w:p>
            <w:pPr>
              <w:spacing w:before="40" w:after="40" w:line="252" w:lineRule="auto"/>
              <w:jc w:val="left"/>
            </w:pPr>
            <w:r/>
            <w:r>
              <w:rPr>
                <w:rFonts w:ascii="Arial" w:hAnsi="Arial"/>
                <w:b w:val="0"/>
                <w:color w:val="000000"/>
                <w:sz w:val="17"/>
              </w:rPr>
              <w:t>Rev 0.1</w:t>
            </w:r>
          </w:p>
        </w:tc>
        <w:tc>
          <w:tcPr>
            <w:tcW w:w="2980" w:type="dxa"/>
            <w:vAlign w:val="center"/>
          </w:tcPr>
          <w:p>
            <w:pPr>
              <w:spacing w:before="40" w:after="40" w:line="252" w:lineRule="auto"/>
              <w:jc w:val="left"/>
            </w:pPr>
            <w:r/>
            <w:r>
              <w:rPr>
                <w:rFonts w:ascii="Arial" w:hAnsi="Arial"/>
                <w:b w:val="0"/>
                <w:color w:val="000000"/>
                <w:sz w:val="17"/>
              </w:rPr>
              <w:t>Draft architecture &amp; component selection study</w:t>
            </w:r>
          </w:p>
        </w:tc>
        <w:tc>
          <w:tcPr>
            <w:tcW w:w="1368" w:type="dxa"/>
            <w:vAlign w:val="center"/>
          </w:tcPr>
          <w:p>
            <w:pPr>
              <w:spacing w:before="40" w:after="40" w:line="252" w:lineRule="auto"/>
              <w:jc w:val="left"/>
            </w:pPr>
            <w:r/>
            <w:r>
              <w:rPr>
                <w:rFonts w:ascii="Arial" w:hAnsi="Arial"/>
                <w:b w:val="0"/>
                <w:color w:val="000000"/>
                <w:sz w:val="17"/>
              </w:rPr>
              <w:t>Power HW Lead</w:t>
            </w:r>
          </w:p>
        </w:tc>
        <w:tc>
          <w:tcPr>
            <w:tcW w:w="1368" w:type="dxa"/>
            <w:vAlign w:val="center"/>
          </w:tcPr>
          <w:p>
            <w:pPr>
              <w:spacing w:before="40" w:after="40" w:line="252" w:lineRule="auto"/>
              <w:jc w:val="left"/>
            </w:pPr>
            <w:r/>
            <w:r>
              <w:rPr>
                <w:rFonts w:ascii="Arial" w:hAnsi="Arial"/>
                <w:b w:val="0"/>
                <w:color w:val="000000"/>
                <w:sz w:val="17"/>
              </w:rPr>
              <w:t>Lead Architect</w:t>
            </w:r>
          </w:p>
        </w:tc>
        <w:tc>
          <w:tcPr>
            <w:tcW w:w="1440" w:type="dxa"/>
            <w:vAlign w:val="center"/>
          </w:tcPr>
          <w:p>
            <w:pPr>
              <w:spacing w:before="40" w:after="40" w:line="252" w:lineRule="auto"/>
              <w:jc w:val="left"/>
            </w:pPr>
            <w:r/>
            <w:r>
              <w:rPr>
                <w:rFonts w:ascii="Arial" w:hAnsi="Arial"/>
                <w:b w:val="0"/>
                <w:color w:val="000000"/>
                <w:sz w:val="17"/>
              </w:rPr>
              <w:t>BU Head</w:t>
            </w: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16"/>
        <w:gridCol w:w="3600"/>
        <w:gridCol w:w="3600"/>
      </w:tblGrid>
      <w:tr w:rsidR="00FE32A2" w14:paraId="7E1F84BC" w14:textId="77777777">
        <w:trPr>
          <w:trHeight w:val="639"/>
          <w:cantSplit/>
          <w:tblHeader/>
        </w:trPr>
        <w:tc>
          <w:tcPr>
            <w:tcW w:w="9316" w:type="dxa"/>
            <w:gridSpan w:val="3"/>
            <w:shd w:val="clear" w:color="auto" w:fill="BFBFBF"/>
            <w:vAlign w:val="center"/>
          </w:tcPr>
          <w:p>
            <w:pPr>
              <w:spacing w:before="40" w:after="40" w:line="252" w:lineRule="auto"/>
              <w:jc w:val="center"/>
            </w:pPr>
            <w:r/>
            <w:r>
              <w:rPr>
                <w:rFonts w:ascii="Arial" w:hAnsi="Arial"/>
                <w:b/>
                <w:color w:val="000000"/>
                <w:sz w:val="19"/>
              </w:rPr>
              <w:t>CUSTOMER SIGN-OFF FORM</w:t>
            </w:r>
          </w:p>
        </w:tc>
      </w:tr>
      <w:tr w:rsidR="00FE32A2" w14:paraId="43EEE040" w14:textId="77777777">
        <w:trPr>
          <w:trHeight w:val="549"/>
          <w:cantSplit/>
        </w:trPr>
        <w:tc>
          <w:tcPr>
            <w:tcW w:w="2116" w:type="dxa"/>
          </w:tcPr>
          <w:p w14:paraId="1A3411D1" w14:textId="77777777" w:rsidR="00FE32A2" w:rsidRDefault="00560D94">
            <w:pPr>
              <w:spacing w:line="276" w:lineRule="auto"/>
              <w:jc w:val="center"/>
              <w:rPr>
                <w:b/>
              </w:rPr>
            </w:pPr>
            <w:r>
              <w:rPr>
                <w:b/>
              </w:rPr>
              <w:t>Customer</w:t>
            </w:r>
          </w:p>
        </w:tc>
        <w:tc>
          <w:tcPr>
            <w:tcW w:w="3600" w:type="dxa"/>
          </w:tcPr>
          <w:p w14:paraId="5A9C3998" w14:textId="77777777" w:rsidR="00FE32A2" w:rsidRDefault="00560D94">
            <w:pPr>
              <w:spacing w:line="276" w:lineRule="auto"/>
              <w:jc w:val="center"/>
              <w:rPr>
                <w:b/>
              </w:rPr>
            </w:pPr>
            <w:r>
              <w:rPr>
                <w:b/>
              </w:rPr>
              <w:t>Technical In-Charge</w:t>
            </w:r>
          </w:p>
        </w:tc>
        <w:tc>
          <w:tcPr>
            <w:tcW w:w="3600"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cantSplit/>
        </w:trPr>
        <w:tc>
          <w:tcPr>
            <w:tcW w:w="2116" w:type="dxa"/>
          </w:tcPr>
          <w:p w14:paraId="3E1DC31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Dr. Michael Chen</w:t>
            </w:r>
          </w:p>
        </w:tc>
        <w:tc>
          <w:tcPr>
            <w:tcW w:w="3600" w:type="dxa"/>
            <w:vAlign w:val="center"/>
          </w:tcPr>
          <w:p>
            <w:pPr>
              <w:spacing w:before="40" w:after="40" w:line="252" w:lineRule="auto"/>
              <w:jc w:val="left"/>
            </w:pPr>
            <w:r/>
            <w:r>
              <w:rPr>
                <w:rFonts w:ascii="Arial" w:hAnsi="Arial"/>
                <w:b/>
                <w:color w:val="000000"/>
                <w:sz w:val="19"/>
              </w:rPr>
              <w:t>Sarah Jenkins</w:t>
            </w:r>
          </w:p>
        </w:tc>
      </w:tr>
      <w:tr w:rsidR="00FE32A2" w14:paraId="0BF51CAD" w14:textId="77777777">
        <w:trPr>
          <w:trHeight w:val="549"/>
          <w:cantSplit/>
        </w:trPr>
        <w:tc>
          <w:tcPr>
            <w:tcW w:w="2116" w:type="dxa"/>
          </w:tcPr>
          <w:p w14:paraId="54AEF17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Director of Hardware Engineering</w:t>
            </w:r>
          </w:p>
        </w:tc>
        <w:tc>
          <w:tcPr>
            <w:tcW w:w="3600" w:type="dxa"/>
            <w:vAlign w:val="center"/>
          </w:tcPr>
          <w:p>
            <w:pPr>
              <w:spacing w:before="40" w:after="40" w:line="252" w:lineRule="auto"/>
              <w:jc w:val="left"/>
            </w:pPr>
            <w:r/>
            <w:r>
              <w:rPr>
                <w:rFonts w:ascii="Arial" w:hAnsi="Arial"/>
                <w:b w:val="0"/>
                <w:color w:val="000000"/>
                <w:sz w:val="19"/>
              </w:rPr>
              <w:t>Program Director</w:t>
            </w:r>
          </w:p>
        </w:tc>
      </w:tr>
      <w:tr w:rsidR="00FE32A2" w14:paraId="09622A80" w14:textId="77777777">
        <w:trPr>
          <w:trHeight w:val="549"/>
          <w:cantSplit/>
        </w:trPr>
        <w:tc>
          <w:tcPr>
            <w:tcW w:w="2116" w:type="dxa"/>
          </w:tcPr>
          <w:p w14:paraId="5559CFB2"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m.chen@client-ate.com</w:t>
            </w:r>
          </w:p>
        </w:tc>
        <w:tc>
          <w:tcPr>
            <w:tcW w:w="3600" w:type="dxa"/>
            <w:vAlign w:val="center"/>
          </w:tcPr>
          <w:p>
            <w:pPr>
              <w:spacing w:before="40" w:after="40" w:line="252" w:lineRule="auto"/>
              <w:jc w:val="left"/>
            </w:pPr>
            <w:r/>
            <w:r>
              <w:rPr>
                <w:rFonts w:ascii="Arial" w:hAnsi="Arial"/>
                <w:b w:val="0"/>
                <w:color w:val="000000"/>
                <w:sz w:val="19"/>
              </w:rPr>
              <w:t>s.jenkins@client-ate.com</w:t>
            </w:r>
          </w:p>
        </w:tc>
      </w:tr>
      <w:tr w:rsidR="00FE32A2" w14:paraId="4EE6376A" w14:textId="77777777">
        <w:trPr>
          <w:trHeight w:val="549"/>
          <w:cantSplit/>
        </w:trPr>
        <w:tc>
          <w:tcPr>
            <w:tcW w:w="2116"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ATE Systems Inc., San Jose, CA</w:t>
            </w:r>
          </w:p>
        </w:tc>
        <w:tc>
          <w:tcPr>
            <w:tcW w:w="3600" w:type="dxa"/>
            <w:vAlign w:val="center"/>
          </w:tcPr>
          <w:p>
            <w:pPr>
              <w:spacing w:before="40" w:after="40" w:line="252" w:lineRule="auto"/>
              <w:jc w:val="left"/>
            </w:pPr>
            <w:r/>
            <w:r>
              <w:rPr>
                <w:rFonts w:ascii="Arial" w:hAnsi="Arial"/>
                <w:b w:val="0"/>
                <w:color w:val="000000"/>
                <w:sz w:val="19"/>
              </w:rPr>
              <w:t>ATE Systems Inc., San Jose, CA</w:t>
            </w:r>
          </w:p>
        </w:tc>
      </w:tr>
      <w:tr w:rsidR="00FE32A2" w14:paraId="5B251BD7" w14:textId="77777777">
        <w:trPr>
          <w:trHeight w:val="549"/>
          <w:cantSplit/>
        </w:trPr>
        <w:tc>
          <w:tcPr>
            <w:tcW w:w="2116" w:type="dxa"/>
          </w:tcPr>
          <w:p w14:paraId="70E8B2C6"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Approved for automated test rack integration.</w:t>
            </w:r>
          </w:p>
        </w:tc>
        <w:tc>
          <w:tcPr>
            <w:tcW w:w="3600" w:type="dxa"/>
            <w:vAlign w:val="center"/>
          </w:tcPr>
          <w:p>
            <w:pPr>
              <w:spacing w:before="40" w:after="40" w:line="252" w:lineRule="auto"/>
              <w:jc w:val="left"/>
            </w:pPr>
            <w:r/>
            <w:r>
              <w:rPr>
                <w:rFonts w:ascii="Arial" w:hAnsi="Arial"/>
                <w:b w:val="0"/>
                <w:color w:val="000000"/>
                <w:sz w:val="19"/>
              </w:rPr>
              <w:t>Approved for Phase 1 architecture &amp; bring-up.</w:t>
            </w:r>
          </w:p>
        </w:tc>
      </w:tr>
      <w:tr w:rsidR="00FE32A2" w14:paraId="40C5BD4E" w14:textId="77777777">
        <w:trPr>
          <w:trHeight w:val="549"/>
          <w:cantSplit/>
        </w:trPr>
        <w:tc>
          <w:tcPr>
            <w:tcW w:w="2116" w:type="dxa"/>
          </w:tcPr>
          <w:p w14:paraId="39A9E5BE"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r w:rsidR="00FE32A2" w14:paraId="003B4A28" w14:textId="77777777">
        <w:trPr>
          <w:trHeight w:val="549"/>
          <w:cantSplit/>
        </w:trPr>
        <w:tc>
          <w:tcPr>
            <w:tcW w:w="2116" w:type="dxa"/>
            <w:shd w:val="clear" w:color="auto" w:fill="BFBFBF"/>
            <w:vAlign w:val="center"/>
          </w:tcPr>
          <w:p>
            <w:pPr>
              <w:spacing w:before="40" w:after="40" w:line="252" w:lineRule="auto"/>
              <w:jc w:val="center"/>
            </w:pPr>
            <w:r/>
            <w:r>
              <w:rPr>
                <w:rFonts w:ascii="Arial" w:hAnsi="Arial"/>
                <w:b/>
                <w:color w:val="000000"/>
                <w:sz w:val="19"/>
              </w:rPr>
              <w:t>VVDN SIGN-OFF FORM</w:t>
            </w:r>
          </w:p>
        </w:tc>
        <w:tc>
          <w:tcPr>
            <w:tcW w:w="3600" w:type="dxa"/>
          </w:tcPr>
          <w:p w14:paraId="70DFA70E" w14:textId="77777777" w:rsidR="00FE32A2" w:rsidRDefault="00560D94">
            <w:pPr>
              <w:spacing w:line="276" w:lineRule="auto"/>
              <w:jc w:val="center"/>
              <w:rPr>
                <w:b/>
              </w:rPr>
            </w:pPr>
            <w:r>
              <w:rPr>
                <w:b/>
              </w:rPr>
              <w:t>Technical In-Charge</w:t>
            </w:r>
          </w:p>
        </w:tc>
        <w:tc>
          <w:tcPr>
            <w:tcW w:w="3600"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cantSplit/>
        </w:trPr>
        <w:tc>
          <w:tcPr>
            <w:tcW w:w="2116" w:type="dxa"/>
          </w:tcPr>
          <w:p w14:paraId="7D98935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Karpagamoorthy R / Vignesh Anandhan</w:t>
            </w:r>
          </w:p>
        </w:tc>
        <w:tc>
          <w:tcPr>
            <w:tcW w:w="3600" w:type="dxa"/>
            <w:vAlign w:val="center"/>
          </w:tcPr>
          <w:p>
            <w:pPr>
              <w:spacing w:before="40" w:after="40" w:line="252" w:lineRule="auto"/>
              <w:jc w:val="left"/>
            </w:pPr>
            <w:r/>
            <w:r>
              <w:rPr>
                <w:rFonts w:ascii="Arial" w:hAnsi="Arial"/>
                <w:b/>
                <w:color w:val="000000"/>
                <w:sz w:val="19"/>
              </w:rPr>
              <w:t>Gaurav Gupta / Shivam Saxena</w:t>
            </w:r>
          </w:p>
        </w:tc>
      </w:tr>
      <w:tr w:rsidR="00FE32A2" w14:paraId="6FF2B618" w14:textId="77777777">
        <w:trPr>
          <w:trHeight w:val="549"/>
          <w:cantSplit/>
        </w:trPr>
        <w:tc>
          <w:tcPr>
            <w:tcW w:w="2116" w:type="dxa"/>
          </w:tcPr>
          <w:p w14:paraId="262034E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Technical Lead (Power HW)</w:t>
            </w:r>
          </w:p>
        </w:tc>
        <w:tc>
          <w:tcPr>
            <w:tcW w:w="3600" w:type="dxa"/>
            <w:vAlign w:val="center"/>
          </w:tcPr>
          <w:p>
            <w:pPr>
              <w:spacing w:before="40" w:after="40" w:line="252" w:lineRule="auto"/>
              <w:jc w:val="left"/>
            </w:pPr>
            <w:r/>
            <w:r>
              <w:rPr>
                <w:rFonts w:ascii="Arial" w:hAnsi="Arial"/>
                <w:b w:val="0"/>
                <w:color w:val="000000"/>
                <w:sz w:val="19"/>
              </w:rPr>
              <w:t>BU Head &amp; Program Director</w:t>
            </w:r>
          </w:p>
        </w:tc>
      </w:tr>
      <w:tr w:rsidR="00FE32A2" w14:paraId="65A809B1" w14:textId="77777777">
        <w:trPr>
          <w:trHeight w:val="549"/>
          <w:cantSplit/>
        </w:trPr>
        <w:tc>
          <w:tcPr>
            <w:tcW w:w="2116" w:type="dxa"/>
          </w:tcPr>
          <w:p w14:paraId="4D40A384"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karpagamoorthy.r@vvdntech.com</w:t>
            </w:r>
          </w:p>
        </w:tc>
        <w:tc>
          <w:tcPr>
            <w:tcW w:w="3600" w:type="dxa"/>
            <w:vAlign w:val="center"/>
          </w:tcPr>
          <w:p>
            <w:pPr>
              <w:spacing w:before="40" w:after="40" w:line="252" w:lineRule="auto"/>
              <w:jc w:val="left"/>
            </w:pPr>
            <w:r/>
            <w:r>
              <w:rPr>
                <w:rFonts w:ascii="Arial" w:hAnsi="Arial"/>
                <w:b w:val="0"/>
                <w:color w:val="000000"/>
                <w:sz w:val="19"/>
              </w:rPr>
              <w:t>gaurav.gupta@vvdntech.com</w:t>
            </w:r>
          </w:p>
        </w:tc>
      </w:tr>
      <w:tr w:rsidR="00FE32A2" w14:paraId="27A10049" w14:textId="77777777">
        <w:trPr>
          <w:trHeight w:val="549"/>
          <w:cantSplit/>
        </w:trPr>
        <w:tc>
          <w:tcPr>
            <w:tcW w:w="2116"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r>
      <w:tr w:rsidR="00FE32A2" w14:paraId="7E7F05A9" w14:textId="77777777">
        <w:trPr>
          <w:trHeight w:val="549"/>
          <w:cantSplit/>
        </w:trPr>
        <w:tc>
          <w:tcPr>
            <w:tcW w:w="2116" w:type="dxa"/>
          </w:tcPr>
          <w:p w14:paraId="6694AF15"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4-Switch Sync Buck-Boost meets all specifications.</w:t>
            </w:r>
          </w:p>
        </w:tc>
        <w:tc>
          <w:tcPr>
            <w:tcW w:w="3600" w:type="dxa"/>
            <w:vAlign w:val="center"/>
          </w:tcPr>
          <w:p>
            <w:pPr>
              <w:spacing w:before="40" w:after="40" w:line="252" w:lineRule="auto"/>
              <w:jc w:val="left"/>
            </w:pPr>
            <w:r/>
            <w:r>
              <w:rPr>
                <w:rFonts w:ascii="Arial" w:hAnsi="Arial"/>
                <w:b w:val="0"/>
                <w:color w:val="000000"/>
                <w:sz w:val="19"/>
              </w:rPr>
              <w:t>BOM cost target and delivery milestones aligned.</w:t>
            </w:r>
          </w:p>
        </w:tc>
      </w:tr>
      <w:tr w:rsidR="00FE32A2" w14:paraId="64EE2276" w14:textId="77777777">
        <w:trPr>
          <w:trHeight w:val="549"/>
          <w:cantSplit/>
        </w:trPr>
        <w:tc>
          <w:tcPr>
            <w:tcW w:w="2116" w:type="dxa"/>
          </w:tcPr>
          <w:p w14:paraId="6A092D5C"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5240FF50" w14:textId="77777777">
        <w:trPr>
          <w:trHeight w:val="549"/>
          <w:cantSplit/>
          <w:tblHeader/>
        </w:trPr>
        <w:tc>
          <w:tcPr>
            <w:tcW w:w="9316" w:type="dxa"/>
            <w:gridSpan w:val="2"/>
            <w:shd w:val="clear" w:color="auto" w:fill="BFBFBF"/>
            <w:vAlign w:val="center"/>
          </w:tcPr>
          <w:p>
            <w:pPr>
              <w:spacing w:before="40" w:after="40" w:line="252" w:lineRule="auto"/>
              <w:jc w:val="center"/>
            </w:pPr>
            <w:r/>
            <w:r>
              <w:rPr>
                <w:rFonts w:ascii="Arial" w:hAnsi="Arial"/>
                <w:b/>
                <w:color w:val="000000"/>
                <w:sz w:val="19"/>
              </w:rPr>
              <w:t>INTERNAL SIGN-OFF</w:t>
            </w:r>
          </w:p>
        </w:tc>
      </w:tr>
      <w:tr w:rsidR="00FE32A2" w14:paraId="4B84A7C6" w14:textId="77777777">
        <w:trPr>
          <w:trHeight w:val="549"/>
          <w:cantSplit/>
        </w:trPr>
        <w:tc>
          <w:tcPr>
            <w:tcW w:w="2592" w:type="dxa"/>
          </w:tcPr>
          <w:p w14:paraId="228F9028" w14:textId="77777777" w:rsidR="00FE32A2" w:rsidRDefault="00560D94">
            <w:pPr>
              <w:spacing w:line="276" w:lineRule="auto"/>
              <w:jc w:val="center"/>
              <w:rPr>
                <w:b/>
              </w:rPr>
            </w:pPr>
            <w:r>
              <w:rPr>
                <w:b/>
              </w:rPr>
              <w:t>Level 1</w:t>
            </w:r>
          </w:p>
        </w:tc>
        <w:tc>
          <w:tcPr>
            <w:tcW w:w="6724" w:type="dxa"/>
            <w:vAlign w:val="center"/>
          </w:tcPr>
          <w:p>
            <w:pPr>
              <w:spacing w:before="40" w:after="40" w:line="252" w:lineRule="auto"/>
              <w:jc w:val="left"/>
            </w:pPr>
            <w:r/>
            <w:r>
              <w:rPr>
                <w:rFonts w:ascii="Arial" w:hAnsi="Arial"/>
                <w:b/>
                <w:color w:val="000000"/>
                <w:sz w:val="19"/>
              </w:rPr>
              <w:t>BU SME (Power &amp; Industrial BU)</w:t>
            </w:r>
          </w:p>
        </w:tc>
      </w:tr>
      <w:tr w:rsidR="00FE32A2" w14:paraId="16E7E6DB" w14:textId="77777777">
        <w:trPr>
          <w:trHeight w:val="549"/>
          <w:cantSplit/>
        </w:trPr>
        <w:tc>
          <w:tcPr>
            <w:tcW w:w="2592" w:type="dxa"/>
          </w:tcPr>
          <w:p w14:paraId="3B25217C" w14:textId="77777777" w:rsidR="00FE32A2" w:rsidRDefault="00560D94">
            <w:pPr>
              <w:spacing w:line="276" w:lineRule="auto"/>
            </w:pPr>
            <w:r>
              <w:t>Name:</w:t>
            </w:r>
          </w:p>
        </w:tc>
        <w:tc>
          <w:tcPr>
            <w:tcW w:w="6724" w:type="dxa"/>
            <w:vAlign w:val="center"/>
          </w:tcPr>
          <w:p>
            <w:pPr>
              <w:spacing w:before="40" w:after="40" w:line="252" w:lineRule="auto"/>
              <w:jc w:val="left"/>
            </w:pPr>
            <w:r/>
            <w:r>
              <w:rPr>
                <w:rFonts w:ascii="Arial" w:hAnsi="Arial"/>
                <w:b/>
                <w:color w:val="000000"/>
                <w:sz w:val="19"/>
              </w:rPr>
              <w:t>Karpagamoorthy R</w:t>
            </w:r>
          </w:p>
        </w:tc>
      </w:tr>
      <w:tr w:rsidR="00FE32A2" w14:paraId="61D76219" w14:textId="77777777">
        <w:trPr>
          <w:trHeight w:val="549"/>
          <w:cantSplit/>
        </w:trPr>
        <w:tc>
          <w:tcPr>
            <w:tcW w:w="2592" w:type="dxa"/>
          </w:tcPr>
          <w:p w14:paraId="1A4C2BE3" w14:textId="77777777" w:rsidR="00FE32A2" w:rsidRDefault="00560D94">
            <w:pPr>
              <w:spacing w:line="276" w:lineRule="auto"/>
            </w:pPr>
            <w:r>
              <w:t>Comments:</w:t>
            </w:r>
          </w:p>
        </w:tc>
        <w:tc>
          <w:tcPr>
            <w:tcW w:w="6724" w:type="dxa"/>
            <w:vAlign w:val="center"/>
          </w:tcPr>
          <w:p>
            <w:pPr>
              <w:spacing w:before="40" w:after="40" w:line="252" w:lineRule="auto"/>
              <w:jc w:val="left"/>
            </w:pPr>
            <w:r/>
            <w:r>
              <w:rPr>
                <w:rFonts w:ascii="Arial" w:hAnsi="Arial"/>
                <w:b w:val="0"/>
                <w:color w:val="000000"/>
                <w:sz w:val="19"/>
              </w:rPr>
              <w:t>Verified against IEC 62368-1 reinforced isolation and CISPR 32 Class B limits.</w:t>
            </w:r>
          </w:p>
        </w:tc>
      </w:tr>
      <w:tr w:rsidR="00FE32A2" w14:paraId="683A9A2F" w14:textId="77777777">
        <w:trPr>
          <w:trHeight w:val="549"/>
          <w:cantSplit/>
        </w:trPr>
        <w:tc>
          <w:tcPr>
            <w:tcW w:w="2592" w:type="dxa"/>
          </w:tcPr>
          <w:p w14:paraId="1EDB4FB2" w14:textId="77777777" w:rsidR="00FE32A2" w:rsidRDefault="00560D94">
            <w:pPr>
              <w:spacing w:line="276" w:lineRule="auto"/>
            </w:pPr>
            <w:r>
              <w:t>Signature &amp; Date:</w:t>
            </w:r>
          </w:p>
        </w:tc>
        <w:tc>
          <w:tcPr>
            <w:tcW w:w="6724" w:type="dxa"/>
            <w:vAlign w:val="center"/>
          </w:tcPr>
          <w:p>
            <w:pPr>
              <w:spacing w:before="40" w:after="40" w:line="252" w:lineRule="auto"/>
              <w:jc w:val="left"/>
            </w:pPr>
            <w:r/>
            <w:r>
              <w:rPr>
                <w:rFonts w:ascii="Arial" w:hAnsi="Arial"/>
                <w:b/>
                <w:color w:val="000000"/>
                <w:sz w:val="19"/>
              </w:rPr>
              <w:t>Signed 2026-10-08</w:t>
            </w: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9" w:history="1">
        <w:r w:rsidR="00AD20E4" w:rsidRPr="00AB1606">
          <w:rPr>
            <w:rStyle w:val="Hyperlink"/>
            <w:noProof/>
          </w:rPr>
          <w:t>8</w:t>
        </w:r>
        <w:r w:rsidR="00AD20E4">
          <w:rPr>
            <w:rFonts w:eastAsiaTheme="minorEastAsia" w:cstheme="minorBidi"/>
            <w:b w:val="0"/>
            <w:bCs w:val="0"/>
            <w:i w:val="0"/>
            <w:iCs w:val="0"/>
            <w:noProof/>
            <w:sz w:val="22"/>
            <w:szCs w:val="22"/>
            <w:lang w:val="en-IN" w:eastAsia="en-IN"/>
          </w:rPr>
          <w:tab/>
        </w:r>
        <w:r w:rsidR="00AD20E4" w:rsidRPr="00AB1606">
          <w:rPr>
            <w:rStyle w:val="Hyperlink"/>
            <w:noProof/>
          </w:rPr>
          <w:t>Architecture &lt;optional&gt;</w:t>
        </w:r>
        <w:r w:rsidR="00AD20E4">
          <w:rPr>
            <w:noProof/>
            <w:webHidden/>
          </w:rPr>
          <w:tab/>
        </w:r>
        <w:r w:rsidR="00AD20E4">
          <w:rPr>
            <w:noProof/>
            <w:webHidden/>
          </w:rPr>
          <w:fldChar w:fldCharType="begin"/>
        </w:r>
        <w:r w:rsidR="00AD20E4">
          <w:rPr>
            <w:noProof/>
            <w:webHidden/>
          </w:rPr>
          <w:instrText xml:space="preserve"> PAGEREF _Toc28279149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3" w:history="1">
        <w:r w:rsidR="00AD20E4" w:rsidRPr="00AB1606">
          <w:rPr>
            <w:rStyle w:val="Hyperlink"/>
            <w:noProof/>
          </w:rPr>
          <w:t>9</w:t>
        </w:r>
        <w:r w:rsidR="00AD20E4">
          <w:rPr>
            <w:rFonts w:eastAsiaTheme="minorEastAsia" w:cstheme="minorBidi"/>
            <w:b w:val="0"/>
            <w:bCs w:val="0"/>
            <w:i w:val="0"/>
            <w:iCs w:val="0"/>
            <w:noProof/>
            <w:sz w:val="22"/>
            <w:szCs w:val="22"/>
            <w:lang w:val="en-IN" w:eastAsia="en-IN"/>
          </w:rPr>
          <w:tab/>
        </w:r>
        <w:r w:rsidR="00AD20E4" w:rsidRPr="00AB1606">
          <w:rPr>
            <w:rStyle w:val="Hyperlink"/>
            <w:noProof/>
          </w:rPr>
          <w:t>Bill Of Material &lt;optional&gt;</w:t>
        </w:r>
        <w:r w:rsidR="00AD20E4">
          <w:rPr>
            <w:noProof/>
            <w:webHidden/>
          </w:rPr>
          <w:tab/>
        </w:r>
        <w:r w:rsidR="00AD20E4">
          <w:rPr>
            <w:noProof/>
            <w:webHidden/>
          </w:rPr>
          <w:fldChar w:fldCharType="begin"/>
        </w:r>
        <w:r w:rsidR="00AD20E4">
          <w:rPr>
            <w:noProof/>
            <w:webHidden/>
          </w:rPr>
          <w:instrText xml:space="preserve"> PAGEREF _Toc28279153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"Table" </w:instrText>
      </w:r>
      <w:r>
        <w:rPr>
          <w:b/>
          <w:bCs/>
        </w:rPr>
        <w:fldChar w:fldCharType="separate"/>
      </w:r>
      <w:hyperlink w:anchor="_Toc28331322" w:history="1">
        <w:r w:rsidR="00750F58" w:rsidRPr="00CD7E5D">
          <w:rPr>
            <w:rStyle w:val="Hyperlink"/>
            <w:noProof/>
            <w:lang w:bidi="hi-IN"/>
          </w:rPr>
          <w:t>Table 1: Abbreviation</w:t>
        </w:r>
        <w:r w:rsidR="00750F58">
          <w:rPr>
            <w:noProof/>
            <w:webHidden/>
          </w:rPr>
          <w:tab/>
        </w:r>
        <w:r w:rsidR="00750F58">
          <w:rPr>
            <w:noProof/>
            <w:webHidden/>
          </w:rPr>
          <w:fldChar w:fldCharType="begin"/>
        </w:r>
        <w:r w:rsidR="00750F58">
          <w:rPr>
            <w:noProof/>
            <w:webHidden/>
          </w:rPr>
          <w:instrText xml:space="preserve"> PAGEREF _Toc28331322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3" w:history="1">
        <w:r w:rsidR="00750F58" w:rsidRPr="00CD7E5D">
          <w:rPr>
            <w:rStyle w:val="Hyperlink"/>
            <w:noProof/>
            <w:lang w:bidi="hi-IN"/>
          </w:rPr>
          <w:t>Table 2: Reference</w:t>
        </w:r>
        <w:r w:rsidR="00750F58">
          <w:rPr>
            <w:noProof/>
            <w:webHidden/>
          </w:rPr>
          <w:tab/>
        </w:r>
        <w:r w:rsidR="00750F58">
          <w:rPr>
            <w:noProof/>
            <w:webHidden/>
          </w:rPr>
          <w:fldChar w:fldCharType="begin"/>
        </w:r>
        <w:r w:rsidR="00750F58">
          <w:rPr>
            <w:noProof/>
            <w:webHidden/>
          </w:rPr>
          <w:instrText xml:space="preserve"> PAGEREF _Toc28331323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4" w:history="1">
        <w:r w:rsidR="00750F58" w:rsidRPr="00CD7E5D">
          <w:rPr>
            <w:rStyle w:val="Hyperlink"/>
            <w:noProof/>
            <w:lang w:bidi="hi-IN"/>
          </w:rPr>
          <w:t>Table 3: Use Case</w:t>
        </w:r>
        <w:r w:rsidR="00750F58">
          <w:rPr>
            <w:noProof/>
            <w:webHidden/>
          </w:rPr>
          <w:tab/>
        </w:r>
        <w:r w:rsidR="00750F58">
          <w:rPr>
            <w:noProof/>
            <w:webHidden/>
          </w:rPr>
          <w:fldChar w:fldCharType="begin"/>
        </w:r>
        <w:r w:rsidR="00750F58">
          <w:rPr>
            <w:noProof/>
            <w:webHidden/>
          </w:rPr>
          <w:instrText xml:space="preserve"> PAGEREF _Toc28331324 \h </w:instrText>
        </w:r>
        <w:r w:rsidR="00750F58">
          <w:rPr>
            <w:noProof/>
            <w:webHidden/>
          </w:rPr>
        </w:r>
        <w:r w:rsidR="00750F58">
          <w:rPr>
            <w:noProof/>
            <w:webHidden/>
          </w:rPr>
          <w:fldChar w:fldCharType="separate"/>
        </w:r>
        <w:r w:rsidR="00750F58">
          <w:rPr>
            <w:noProof/>
            <w:webHidden/>
          </w:rPr>
          <w:t>10</w:t>
        </w:r>
        <w:r w:rsidR="00750F58">
          <w:rPr>
            <w:noProof/>
            <w:webHidden/>
          </w:rPr>
          <w:fldChar w:fldCharType="end"/>
        </w:r>
      </w:hyperlink>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5" w:history="1">
        <w:r w:rsidR="00750F58" w:rsidRPr="00CD7E5D">
          <w:rPr>
            <w:rStyle w:val="Hyperlink"/>
            <w:noProof/>
            <w:lang w:bidi="hi-IN"/>
          </w:rPr>
          <w:t>Table 4: Hardware Interfaces</w:t>
        </w:r>
        <w:r w:rsidR="00750F58">
          <w:rPr>
            <w:noProof/>
            <w:webHidden/>
          </w:rPr>
          <w:tab/>
        </w:r>
        <w:r w:rsidR="00750F58">
          <w:rPr>
            <w:noProof/>
            <w:webHidden/>
          </w:rPr>
          <w:fldChar w:fldCharType="begin"/>
        </w:r>
        <w:r w:rsidR="00750F58">
          <w:rPr>
            <w:noProof/>
            <w:webHidden/>
          </w:rPr>
          <w:instrText xml:space="preserve"> PAGEREF _Toc28331325 \h </w:instrText>
        </w:r>
        <w:r w:rsidR="00750F58">
          <w:rPr>
            <w:noProof/>
            <w:webHidden/>
          </w:rPr>
        </w:r>
        <w:r w:rsidR="00750F58">
          <w:rPr>
            <w:noProof/>
            <w:webHidden/>
          </w:rPr>
          <w:fldChar w:fldCharType="separate"/>
        </w:r>
        <w:r w:rsidR="00750F58">
          <w:rPr>
            <w:noProof/>
            <w:webHidden/>
          </w:rPr>
          <w:t>12</w:t>
        </w:r>
        <w:r w:rsidR="00750F58">
          <w:rPr>
            <w:noProof/>
            <w:webHidden/>
          </w:rPr>
          <w:fldChar w:fldCharType="end"/>
        </w:r>
      </w:hyperlink>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6" w:history="1">
        <w:r w:rsidR="00750F58" w:rsidRPr="00CD7E5D">
          <w:rPr>
            <w:rStyle w:val="Hyperlink"/>
            <w:noProof/>
            <w:lang w:bidi="hi-IN"/>
          </w:rPr>
          <w:t>Table 5: Software Interfaces</w:t>
        </w:r>
        <w:r w:rsidR="00750F58">
          <w:rPr>
            <w:noProof/>
            <w:webHidden/>
          </w:rPr>
          <w:tab/>
        </w:r>
        <w:r w:rsidR="00750F58">
          <w:rPr>
            <w:noProof/>
            <w:webHidden/>
          </w:rPr>
          <w:fldChar w:fldCharType="begin"/>
        </w:r>
        <w:r w:rsidR="00750F58">
          <w:rPr>
            <w:noProof/>
            <w:webHidden/>
          </w:rPr>
          <w:instrText xml:space="preserve"> PAGEREF _Toc28331326 \h </w:instrText>
        </w:r>
        <w:r w:rsidR="00750F58">
          <w:rPr>
            <w:noProof/>
            <w:webHidden/>
          </w:rPr>
        </w:r>
        <w:r w:rsidR="00750F58">
          <w:rPr>
            <w:noProof/>
            <w:webHidden/>
          </w:rPr>
          <w:fldChar w:fldCharType="separate"/>
        </w:r>
        <w:r w:rsidR="00750F58">
          <w:rPr>
            <w:noProof/>
            <w:webHidden/>
          </w:rPr>
          <w:t>13</w:t>
        </w:r>
        <w:r w:rsidR="00750F58">
          <w:rPr>
            <w:noProof/>
            <w:webHidden/>
          </w:rPr>
          <w:fldChar w:fldCharType="end"/>
        </w:r>
      </w:hyperlink>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7" w:history="1">
        <w:r w:rsidR="00750F58" w:rsidRPr="00CD7E5D">
          <w:rPr>
            <w:rStyle w:val="Hyperlink"/>
            <w:noProof/>
            <w:lang w:bidi="hi-IN"/>
          </w:rPr>
          <w:t>Table 6: Domain</w:t>
        </w:r>
        <w:r w:rsidR="00750F58">
          <w:rPr>
            <w:noProof/>
            <w:webHidden/>
          </w:rPr>
          <w:tab/>
        </w:r>
        <w:r w:rsidR="00750F58">
          <w:rPr>
            <w:noProof/>
            <w:webHidden/>
          </w:rPr>
          <w:fldChar w:fldCharType="begin"/>
        </w:r>
        <w:r w:rsidR="00750F58">
          <w:rPr>
            <w:noProof/>
            <w:webHidden/>
          </w:rPr>
          <w:instrText xml:space="preserve"> PAGEREF _Toc28331327 \h </w:instrText>
        </w:r>
        <w:r w:rsidR="00750F58">
          <w:rPr>
            <w:noProof/>
            <w:webHidden/>
          </w:rPr>
        </w:r>
        <w:r w:rsidR="00750F58">
          <w:rPr>
            <w:noProof/>
            <w:webHidden/>
          </w:rPr>
          <w:fldChar w:fldCharType="separate"/>
        </w:r>
        <w:r w:rsidR="00750F58">
          <w:rPr>
            <w:noProof/>
            <w:webHidden/>
          </w:rPr>
          <w:t>14</w:t>
        </w:r>
        <w:r w:rsidR="00750F58">
          <w:rPr>
            <w:noProof/>
            <w:webHidden/>
          </w:rPr>
          <w:fldChar w:fldCharType="end"/>
        </w:r>
      </w:hyperlink>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8" w:history="1">
        <w:r w:rsidR="00750F58" w:rsidRPr="00CD7E5D">
          <w:rPr>
            <w:rStyle w:val="Hyperlink"/>
            <w:noProof/>
            <w:lang w:bidi="hi-IN"/>
          </w:rPr>
          <w:t>Table 7: System1 Development Plan</w:t>
        </w:r>
        <w:r w:rsidR="00750F58">
          <w:rPr>
            <w:noProof/>
            <w:webHidden/>
          </w:rPr>
          <w:tab/>
        </w:r>
        <w:r w:rsidR="00750F58">
          <w:rPr>
            <w:noProof/>
            <w:webHidden/>
          </w:rPr>
          <w:fldChar w:fldCharType="begin"/>
        </w:r>
        <w:r w:rsidR="00750F58">
          <w:rPr>
            <w:noProof/>
            <w:webHidden/>
          </w:rPr>
          <w:instrText xml:space="preserve"> PAGEREF _Toc28331328 \h </w:instrText>
        </w:r>
        <w:r w:rsidR="00750F58">
          <w:rPr>
            <w:noProof/>
            <w:webHidden/>
          </w:rPr>
        </w:r>
        <w:r w:rsidR="00750F58">
          <w:rPr>
            <w:noProof/>
            <w:webHidden/>
          </w:rPr>
          <w:fldChar w:fldCharType="separate"/>
        </w:r>
        <w:r w:rsidR="00750F58">
          <w:rPr>
            <w:noProof/>
            <w:webHidden/>
          </w:rPr>
          <w:t>19</w:t>
        </w:r>
        <w:r w:rsidR="00750F58">
          <w:rPr>
            <w:noProof/>
            <w:webHidden/>
          </w:rPr>
          <w:fldChar w:fldCharType="end"/>
        </w:r>
      </w:hyperlink>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9" w:history="1">
        <w:r w:rsidR="00750F58" w:rsidRPr="00CD7E5D">
          <w:rPr>
            <w:rStyle w:val="Hyperlink"/>
            <w:noProof/>
            <w:lang w:bidi="hi-IN"/>
          </w:rPr>
          <w:t>Table 8:System1 Product BOM</w:t>
        </w:r>
        <w:r w:rsidR="00750F58">
          <w:rPr>
            <w:noProof/>
            <w:webHidden/>
          </w:rPr>
          <w:tab/>
        </w:r>
        <w:r w:rsidR="00750F58">
          <w:rPr>
            <w:noProof/>
            <w:webHidden/>
          </w:rPr>
          <w:fldChar w:fldCharType="begin"/>
        </w:r>
        <w:r w:rsidR="00750F58">
          <w:rPr>
            <w:noProof/>
            <w:webHidden/>
          </w:rPr>
          <w:instrText xml:space="preserve"> PAGEREF _Toc28331329 \h </w:instrText>
        </w:r>
        <w:r w:rsidR="00750F58">
          <w:rPr>
            <w:noProof/>
            <w:webHidden/>
          </w:rPr>
        </w:r>
        <w:r w:rsidR="00750F58">
          <w:rPr>
            <w:noProof/>
            <w:webHidden/>
          </w:rPr>
          <w:fldChar w:fldCharType="separate"/>
        </w:r>
        <w:r w:rsidR="00750F58">
          <w:rPr>
            <w:noProof/>
            <w:webHidden/>
          </w:rPr>
          <w:t>21</w:t>
        </w:r>
        <w:r w:rsidR="00750F58">
          <w:rPr>
            <w:noProof/>
            <w:webHidden/>
          </w:rPr>
          <w:fldChar w:fldCharType="end"/>
        </w:r>
      </w:hyperlink>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30" w:history="1">
        <w:r w:rsidR="00750F58" w:rsidRPr="00CD7E5D">
          <w:rPr>
            <w:rStyle w:val="Hyperlink"/>
            <w:noProof/>
            <w:lang w:bidi="hi-IN"/>
          </w:rPr>
          <w:t>Table 9:System2 Product BOM</w:t>
        </w:r>
        <w:r w:rsidR="00750F58">
          <w:rPr>
            <w:noProof/>
            <w:webHidden/>
          </w:rPr>
          <w:tab/>
        </w:r>
        <w:r w:rsidR="00750F58">
          <w:rPr>
            <w:noProof/>
            <w:webHidden/>
          </w:rPr>
          <w:fldChar w:fldCharType="begin"/>
        </w:r>
        <w:r w:rsidR="00750F58">
          <w:rPr>
            <w:noProof/>
            <w:webHidden/>
          </w:rPr>
          <w:instrText xml:space="preserve"> PAGEREF _Toc28331330 \h </w:instrText>
        </w:r>
        <w:r w:rsidR="00750F58">
          <w:rPr>
            <w:noProof/>
            <w:webHidden/>
          </w:rPr>
        </w:r>
        <w:r w:rsidR="00750F58">
          <w:rPr>
            <w:noProof/>
            <w:webHidden/>
          </w:rPr>
          <w:fldChar w:fldCharType="separate"/>
        </w:r>
        <w:r w:rsidR="00750F58">
          <w:rPr>
            <w:noProof/>
            <w:webHidden/>
          </w:rPr>
          <w:t>22</w:t>
        </w:r>
        <w:r w:rsidR="00750F58">
          <w:rPr>
            <w:noProof/>
            <w:webHidden/>
          </w:rPr>
          <w:fldChar w:fldCharType="end"/>
        </w:r>
      </w:hyperlink>
    </w:p>
    <w:p w14:paraId="3E3E0072" w14:textId="0CE083E3" w:rsidR="00FE32A2" w:rsidRDefault="00560D94">
      <w:pPr>
        <w:outlineLvl w:val="1"/>
        <w:rPr>
          <w:b/>
          <w:bCs/>
        </w:rPr>
      </w:pPr>
      <w:r>
        <w:rPr>
          <w:bCs/>
        </w:rPr>
        <w:fldChar w:fldCharType="end"/>
      </w:r>
    </w:p>
    <w:p w14:paraId="6BA3FA6A" w14:textId="77777777" w:rsidR="00FE32A2" w:rsidRDefault="00560D94">
      <w:pPr>
        <w:jc w:val="center"/>
        <w:rPr>
          <w:b/>
          <w:bCs/>
        </w:rPr>
      </w:pPr>
      <w:r>
        <w:rPr>
          <w:b/>
          <w:bCs/>
        </w:rPr>
        <w:t>List of Figures</w:t>
      </w:r>
    </w:p>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t>Figure 1: System Boundary &amp; Master Architecture Block Diagram</w:t>
        <w:tab/>
        <w:t>9</w:t>
      </w:r>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2: Major Use Case 1 - Precision Voltage Setpoint Tuning Workflow</w:t>
        <w:tab/>
        <w:t>10</w:t>
      </w:r>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3: Major Use Case 2 - Automated ATE Instrumentation SCPI Control Workflow</w:t>
        <w:tab/>
        <w:t>10</w:t>
      </w:r>
    </w:p>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4: Dual-Closed-Loop Control &amp; Hardware Protection Flow Diagram</w:t>
        <w:tab/>
        <w:t>15</w:t>
      </w:r>
    </w:p>
    <w:p w14:paraId="2D4C3DF4" w14:textId="4B7614DA" w:rsidR="00FE32A2" w:rsidRDefault="00560D94">
      <w:pPr>
        <w:rPr>
          <w:b/>
          <w:bCs/>
        </w:rPr>
      </w:pPr>
      <w:r>
        <w:rPr>
          <w:bCs/>
        </w:rPr>
        <w:fldChar w:fldCharType="end"/>
      </w:r>
    </w:p>
    <w:p w14:paraId="60F18DA2" w14:textId="77777777" w:rsidR="00FE32A2" w:rsidRDefault="00560D94">
      <w:pPr>
        <w:spacing w:after="160"/>
        <w:jc w:val="left"/>
      </w:pPr>
      <w:r>
        <w:rPr>
          <w:b/>
          <w:bCs/>
        </w:rPr>
        <w:br w:type="page"/>
      </w:r>
      <w:r>
        <w:rPr>
          <w:b/>
          <w:bCs/>
        </w:rPr>
        <w:fldChar w:fldCharType="begin"/>
      </w:r>
      <w:r>
        <w:rPr>
          <w:b/>
          <w:bCs/>
        </w:rPr>
        <w:instrText xml:space="preserve"> TOC \h \z \c "Table" </w:instrText>
      </w:r>
      <w:r>
        <w:rPr>
          <w:b/>
          <w:bCs/>
        </w:rPr>
        <w:fldChar w:fldCharType="end"/>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t xml:space="preserve">This Product Requirement Document (PRD) defines all engineering, electrical, mechanical, safety, firmware, and telemetry requirements for the Smart Programmable Voltage Supply Module (85–265 V AC In, 5–20 V / 3 A DC Out). This document serves as the single source of technical truth across development, verification, certification, and production. this document and what it contains. The purpose of this document is to capture all the requirements of the product being developed and to serve as reference for the entire development of the product. </w:t>
      </w:r>
    </w:p>
    <w:p w14:paraId="27C29456" w14:textId="77777777" w:rsidR="00FE32A2" w:rsidRDefault="00560D94">
      <w:pPr>
        <w:rPr>
          <w:rFonts w:ascii="Arial" w:eastAsia="Arial" w:hAnsi="Arial" w:cs="Arial"/>
          <w:i/>
          <w:color w:val="000000"/>
          <w:sz w:val="22"/>
        </w:rPr>
      </w:pPr>
      <w:r>
        <w:t>The requirements captured in this PRD supersede any previous documents, customer RFQs, preliminary proposals, and meeting discussions. This document shall be taken as the sole authoritative reference baseline for design acceptance and sign-off. captured here in this document supersedes any of such previous documents like customer RFQ, proposal etc and this PRD shall be taken as reference document for any requirements.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Requirements marked with [MUST] are mandatory non-negotiable specifications essential for safety, electrical regulation, and compliance. Requirements marked with [SHOULD] represent performance targets where trade-offs require SME approval. Requirements marked with [MAY] represent optional enhancements. All electrical units follow SI conventions. conventions that were followed when writing this PRD, such as fonts or highlighting that have special significance. For example, state whether priorities for higher-level requirements are assumed to be inherited by detailed requirements, or whether every requirement statement is to have its own priority.&gt;</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t>This document is intended for Client Engineering &amp; Management (scope sign-off), Hardware Architecture Teams (schematics, magnetics, safety), Embedded Software Teams (control loops, SCPI), PCB Layout &amp; Mechanical Teams (stackup, creepage slots), and Quality Assurance (EMC &amp; safety verification). that the document is intended for, such as developers, project managers, marketing staff, users, testers, and documentation writers. Describe what the rest of this PRD contains and how it is organized. Suggest a sequence for reading the document, beginning with the Introductions sections and proceeding through the sections that are most pertinent to each reader type.&gt;</w:t>
      </w:r>
    </w:p>
    <w:p w14:paraId="4A7B7CB1" w14:textId="77777777" w:rsidR="00FE32A2" w:rsidRDefault="00560D94">
      <w:r>
        <w:t>Client Team</w:t>
      </w:r>
    </w:p>
    <w:p w14:paraId="7E6B7AD2" w14:textId="77777777" w:rsidR="00FE32A2" w:rsidRDefault="00560D94">
      <w:r>
        <w:t>Architect Team</w:t>
      </w:r>
    </w:p>
    <w:p w14:paraId="7C53D966" w14:textId="77777777" w:rsidR="00FE32A2" w:rsidRDefault="00560D94">
      <w:r>
        <w:t xml:space="preserve">Software Design team </w:t>
      </w:r>
    </w:p>
    <w:p w14:paraId="37C81BDC" w14:textId="77777777" w:rsidR="00FE32A2" w:rsidRDefault="00560D94">
      <w:r>
        <w:t>Software Development Team</w:t>
      </w:r>
    </w:p>
    <w:p w14:paraId="12E19FDD" w14:textId="77777777" w:rsidR="00FE32A2" w:rsidRDefault="00560D94">
      <w:r>
        <w:t>Quality Assurance Team</w:t>
      </w:r>
    </w:p>
    <w:p w14:paraId="74BEAC10" w14:textId="77777777" w:rsidR="00FE32A2" w:rsidRDefault="00560D94">
      <w:r>
        <w:t>Documentation team</w:t>
      </w:r>
    </w:p>
    <w:p w14:paraId="51DBC64A" w14:textId="77777777" w:rsidR="00FE32A2" w:rsidRDefault="00560D94">
      <w:pPr>
        <w:rPr>
          <w:color w:val="000000"/>
        </w:rPr>
      </w:pPr>
      <w:r>
        <w:t>Deployment Team</w:t>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9316" w:type="dxa"/>
        <w:jc w:val="center"/>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7156"/>
      </w:tblGrid>
      <w:tr w:rsidR="00FE32A2" w14:paraId="7E1C79A2" w14:textId="77777777">
        <w:trPr>
          <w:tblHeader/>
          <w:jc w:val="center"/>
          <w:cantSplit/>
        </w:trPr>
        <w:tc>
          <w:tcPr>
            <w:tcW w:w="2160" w:type="dxa"/>
            <w:shd w:val="clear" w:color="auto" w:fill="BFBFBF"/>
            <w:vAlign w:val="center"/>
          </w:tcPr>
          <w:p>
            <w:pPr>
              <w:spacing w:before="40" w:after="40" w:line="252" w:lineRule="auto"/>
              <w:jc w:val="left"/>
            </w:pPr>
            <w:r/>
            <w:r>
              <w:rPr>
                <w:rFonts w:ascii="Arial" w:hAnsi="Arial"/>
                <w:b/>
                <w:color w:val="000000"/>
                <w:sz w:val="19"/>
              </w:rPr>
              <w:t>Acronym</w:t>
            </w:r>
          </w:p>
        </w:tc>
        <w:tc>
          <w:tcPr>
            <w:tcW w:w="7156" w:type="dxa"/>
            <w:shd w:val="clear" w:color="auto" w:fill="BFBFBF"/>
            <w:vAlign w:val="center"/>
          </w:tcPr>
          <w:p>
            <w:pPr>
              <w:spacing w:before="40" w:after="40" w:line="252" w:lineRule="auto"/>
              <w:jc w:val="left"/>
            </w:pPr>
            <w:r/>
            <w:r>
              <w:rPr>
                <w:rFonts w:ascii="Arial" w:hAnsi="Arial"/>
                <w:b/>
                <w:color w:val="000000"/>
                <w:sz w:val="19"/>
              </w:rPr>
              <w:t>Definition</w:t>
            </w:r>
          </w:p>
        </w:tc>
      </w:tr>
      <w:tr w:rsidR="00FE32A2" w14:paraId="1028A637" w14:textId="77777777">
        <w:trPr>
          <w:jc w:val="center"/>
          <w:cantSplit/>
        </w:trPr>
        <w:tc>
          <w:tcPr>
            <w:tcW w:w="2160" w:type="dxa"/>
            <w:vAlign w:val="center"/>
          </w:tcPr>
          <w:p>
            <w:pPr>
              <w:spacing w:before="40" w:after="40" w:line="252" w:lineRule="auto"/>
              <w:jc w:val="left"/>
            </w:pPr>
            <w:r/>
            <w:r>
              <w:rPr>
                <w:rFonts w:ascii="Arial" w:hAnsi="Arial"/>
                <w:b/>
                <w:color w:val="000000"/>
                <w:sz w:val="19"/>
              </w:rPr>
              <w:t>AC</w:t>
            </w:r>
          </w:p>
        </w:tc>
        <w:tc>
          <w:tcPr>
            <w:tcW w:w="7156" w:type="dxa"/>
            <w:vAlign w:val="center"/>
          </w:tcPr>
          <w:p>
            <w:pPr>
              <w:spacing w:before="40" w:after="40" w:line="252" w:lineRule="auto"/>
              <w:jc w:val="left"/>
            </w:pPr>
            <w:r/>
            <w:r>
              <w:rPr>
                <w:rFonts w:ascii="Arial" w:hAnsi="Arial"/>
                <w:b w:val="0"/>
                <w:color w:val="000000"/>
                <w:sz w:val="19"/>
              </w:rPr>
              <w:t>Alternating Current (Grid Mains Input, 85V–265V AC RMS)</w:t>
            </w:r>
          </w:p>
        </w:tc>
      </w:tr>
      <w:tr w:rsidR="00FE32A2" w14:paraId="3802CA0D" w14:textId="77777777">
        <w:trPr>
          <w:jc w:val="center"/>
          <w:cantSplit/>
        </w:trPr>
        <w:tc>
          <w:tcPr>
            <w:tcW w:w="2160" w:type="dxa"/>
            <w:vAlign w:val="center"/>
          </w:tcPr>
          <w:p>
            <w:pPr>
              <w:spacing w:before="40" w:after="40" w:line="252" w:lineRule="auto"/>
              <w:jc w:val="left"/>
            </w:pPr>
            <w:r/>
            <w:r>
              <w:rPr>
                <w:rFonts w:ascii="Arial" w:hAnsi="Arial"/>
                <w:b/>
                <w:color w:val="000000"/>
                <w:sz w:val="19"/>
              </w:rPr>
              <w:t>DC</w:t>
            </w:r>
          </w:p>
        </w:tc>
        <w:tc>
          <w:tcPr>
            <w:tcW w:w="7156" w:type="dxa"/>
            <w:vAlign w:val="center"/>
          </w:tcPr>
          <w:p>
            <w:pPr>
              <w:spacing w:before="40" w:after="40" w:line="252" w:lineRule="auto"/>
              <w:jc w:val="left"/>
            </w:pPr>
            <w:r/>
            <w:r>
              <w:rPr>
                <w:rFonts w:ascii="Arial" w:hAnsi="Arial"/>
                <w:b w:val="0"/>
                <w:color w:val="000000"/>
                <w:sz w:val="19"/>
              </w:rPr>
              <w:t>Direct Current (Regulated Output, 5.0V–20.0V DC)</w:t>
            </w:r>
          </w:p>
        </w:tc>
      </w:tr>
      <w:tr w:rsidR="00FE32A2" w14:paraId="561579E0" w14:textId="77777777">
        <w:trPr>
          <w:jc w:val="center"/>
          <w:cantSplit/>
        </w:trPr>
        <w:tc>
          <w:tcPr>
            <w:tcW w:w="2160" w:type="dxa"/>
            <w:vAlign w:val="center"/>
          </w:tcPr>
          <w:p>
            <w:pPr>
              <w:spacing w:before="40" w:after="40" w:line="252" w:lineRule="auto"/>
              <w:jc w:val="left"/>
            </w:pPr>
            <w:r/>
            <w:r>
              <w:rPr>
                <w:rFonts w:ascii="Arial" w:hAnsi="Arial"/>
                <w:b/>
                <w:color w:val="000000"/>
                <w:sz w:val="19"/>
              </w:rPr>
              <w:t>PRD</w:t>
            </w:r>
          </w:p>
        </w:tc>
        <w:tc>
          <w:tcPr>
            <w:tcW w:w="7156" w:type="dxa"/>
            <w:vAlign w:val="center"/>
          </w:tcPr>
          <w:p>
            <w:pPr>
              <w:spacing w:before="40" w:after="40" w:line="252" w:lineRule="auto"/>
              <w:jc w:val="left"/>
            </w:pPr>
            <w:r/>
            <w:r>
              <w:rPr>
                <w:rFonts w:ascii="Arial" w:hAnsi="Arial"/>
                <w:b w:val="0"/>
                <w:color w:val="000000"/>
                <w:sz w:val="19"/>
              </w:rPr>
              <w:t>Product Requirement Document</w:t>
            </w:r>
          </w:p>
        </w:tc>
      </w:tr>
      <w:tr w:rsidR="00FE32A2" w14:paraId="154EDBB6" w14:textId="77777777">
        <w:trPr>
          <w:jc w:val="center"/>
          <w:cantSplit/>
        </w:trPr>
        <w:tc>
          <w:tcPr>
            <w:tcW w:w="2160" w:type="dxa"/>
            <w:vAlign w:val="center"/>
          </w:tcPr>
          <w:p>
            <w:pPr>
              <w:spacing w:before="40" w:after="40" w:line="252" w:lineRule="auto"/>
              <w:jc w:val="left"/>
            </w:pPr>
            <w:r/>
            <w:r>
              <w:rPr>
                <w:rFonts w:ascii="Arial" w:hAnsi="Arial"/>
                <w:b/>
                <w:color w:val="000000"/>
                <w:sz w:val="19"/>
              </w:rPr>
              <w:t>HDD</w:t>
            </w:r>
          </w:p>
        </w:tc>
        <w:tc>
          <w:tcPr>
            <w:tcW w:w="7156" w:type="dxa"/>
            <w:vAlign w:val="center"/>
          </w:tcPr>
          <w:p>
            <w:pPr>
              <w:spacing w:before="40" w:after="40" w:line="252" w:lineRule="auto"/>
              <w:jc w:val="left"/>
            </w:pPr>
            <w:r/>
            <w:r>
              <w:rPr>
                <w:rFonts w:ascii="Arial" w:hAnsi="Arial"/>
                <w:b w:val="0"/>
                <w:color w:val="000000"/>
                <w:sz w:val="19"/>
              </w:rPr>
              <w:t>Hardware Design Document (Detailed Engineering Design Specification)</w:t>
            </w:r>
          </w:p>
        </w:tc>
      </w:tr>
      <w:tr w:rsidR="00FE32A2" w14:paraId="6DB22262" w14:textId="77777777">
        <w:trPr>
          <w:jc w:val="center"/>
          <w:cantSplit/>
        </w:trPr>
        <w:tc>
          <w:tcPr>
            <w:tcW w:w="2160" w:type="dxa"/>
            <w:vAlign w:val="center"/>
          </w:tcPr>
          <w:p>
            <w:pPr>
              <w:spacing w:before="40" w:after="40" w:line="252" w:lineRule="auto"/>
              <w:jc w:val="left"/>
            </w:pPr>
            <w:r/>
            <w:r>
              <w:rPr>
                <w:rFonts w:ascii="Arial" w:hAnsi="Arial"/>
                <w:b/>
                <w:color w:val="000000"/>
                <w:sz w:val="19"/>
              </w:rPr>
              <w:t>QR</w:t>
            </w:r>
          </w:p>
        </w:tc>
        <w:tc>
          <w:tcPr>
            <w:tcW w:w="7156" w:type="dxa"/>
            <w:vAlign w:val="center"/>
          </w:tcPr>
          <w:p>
            <w:pPr>
              <w:spacing w:before="40" w:after="40" w:line="252" w:lineRule="auto"/>
              <w:jc w:val="left"/>
            </w:pPr>
            <w:r/>
            <w:r>
              <w:rPr>
                <w:rFonts w:ascii="Arial" w:hAnsi="Arial"/>
                <w:b w:val="0"/>
                <w:color w:val="000000"/>
                <w:sz w:val="19"/>
              </w:rPr>
              <w:t>Quasi-Resonant Valley Switching (Primary Flyback Mode)</w:t>
            </w:r>
          </w:p>
        </w:tc>
      </w:tr>
      <w:tr>
        <w:trPr>
          <w:cantSplit/>
        </w:trPr>
        <w:tc>
          <w:tcPr>
            <w:tcW w:type="dxa" w:w="2160"/>
            <w:vAlign w:val="center"/>
          </w:tcPr>
          <w:p>
            <w:pPr>
              <w:spacing w:before="40" w:after="40" w:line="252" w:lineRule="auto"/>
              <w:jc w:val="left"/>
            </w:pPr>
            <w:r/>
            <w:r>
              <w:rPr>
                <w:rFonts w:ascii="Arial" w:hAnsi="Arial"/>
                <w:b/>
                <w:color w:val="000000"/>
                <w:sz w:val="19"/>
              </w:rPr>
              <w:t>CCM</w:t>
            </w:r>
          </w:p>
        </w:tc>
        <w:tc>
          <w:tcPr>
            <w:tcW w:type="dxa" w:w="7156"/>
            <w:vAlign w:val="center"/>
          </w:tcPr>
          <w:p>
            <w:pPr>
              <w:spacing w:before="40" w:after="40" w:line="252" w:lineRule="auto"/>
              <w:jc w:val="left"/>
            </w:pPr>
            <w:r/>
            <w:r>
              <w:rPr>
                <w:rFonts w:ascii="Arial" w:hAnsi="Arial"/>
                <w:b w:val="0"/>
                <w:color w:val="000000"/>
                <w:sz w:val="19"/>
              </w:rPr>
              <w:t>Continuous Conduction Mode (Buck-Boost High-Load Mode)</w:t>
            </w:r>
          </w:p>
        </w:tc>
      </w:tr>
      <w:tr>
        <w:trPr>
          <w:cantSplit/>
        </w:trPr>
        <w:tc>
          <w:tcPr>
            <w:tcW w:type="dxa" w:w="2160"/>
            <w:vAlign w:val="center"/>
          </w:tcPr>
          <w:p>
            <w:pPr>
              <w:spacing w:before="40" w:after="40" w:line="252" w:lineRule="auto"/>
              <w:jc w:val="left"/>
            </w:pPr>
            <w:r/>
            <w:r>
              <w:rPr>
                <w:rFonts w:ascii="Arial" w:hAnsi="Arial"/>
                <w:b/>
                <w:color w:val="000000"/>
                <w:sz w:val="19"/>
              </w:rPr>
              <w:t>MOSFET</w:t>
            </w:r>
          </w:p>
        </w:tc>
        <w:tc>
          <w:tcPr>
            <w:tcW w:type="dxa" w:w="7156"/>
            <w:vAlign w:val="center"/>
          </w:tcPr>
          <w:p>
            <w:pPr>
              <w:spacing w:before="40" w:after="40" w:line="252" w:lineRule="auto"/>
              <w:jc w:val="left"/>
            </w:pPr>
            <w:r/>
            <w:r>
              <w:rPr>
                <w:rFonts w:ascii="Arial" w:hAnsi="Arial"/>
                <w:b w:val="0"/>
                <w:color w:val="000000"/>
                <w:sz w:val="19"/>
              </w:rPr>
              <w:t>Metal-Oxide-Semiconductor Field-Effect Transistor</w:t>
            </w:r>
          </w:p>
        </w:tc>
      </w:tr>
      <w:tr>
        <w:trPr>
          <w:cantSplit/>
        </w:trPr>
        <w:tc>
          <w:tcPr>
            <w:tcW w:type="dxa" w:w="2160"/>
            <w:vAlign w:val="center"/>
          </w:tcPr>
          <w:p>
            <w:pPr>
              <w:spacing w:before="40" w:after="40" w:line="252" w:lineRule="auto"/>
              <w:jc w:val="left"/>
            </w:pPr>
            <w:r/>
            <w:r>
              <w:rPr>
                <w:rFonts w:ascii="Arial" w:hAnsi="Arial"/>
                <w:b/>
                <w:color w:val="000000"/>
                <w:sz w:val="19"/>
              </w:rPr>
              <w:t>MLCC</w:t>
            </w:r>
          </w:p>
        </w:tc>
        <w:tc>
          <w:tcPr>
            <w:tcW w:type="dxa" w:w="7156"/>
            <w:vAlign w:val="center"/>
          </w:tcPr>
          <w:p>
            <w:pPr>
              <w:spacing w:before="40" w:after="40" w:line="252" w:lineRule="auto"/>
              <w:jc w:val="left"/>
            </w:pPr>
            <w:r/>
            <w:r>
              <w:rPr>
                <w:rFonts w:ascii="Arial" w:hAnsi="Arial"/>
                <w:b w:val="0"/>
                <w:color w:val="000000"/>
                <w:sz w:val="19"/>
              </w:rPr>
              <w:t>Multi-Layer Ceramic Capacitor (X7R Dielectric)</w:t>
            </w:r>
          </w:p>
        </w:tc>
      </w:tr>
      <w:tr>
        <w:trPr>
          <w:cantSplit/>
        </w:trPr>
        <w:tc>
          <w:tcPr>
            <w:tcW w:type="dxa" w:w="2160"/>
            <w:vAlign w:val="center"/>
          </w:tcPr>
          <w:p>
            <w:pPr>
              <w:spacing w:before="40" w:after="40" w:line="252" w:lineRule="auto"/>
              <w:jc w:val="left"/>
            </w:pPr>
            <w:r/>
            <w:r>
              <w:rPr>
                <w:rFonts w:ascii="Arial" w:hAnsi="Arial"/>
                <w:b/>
                <w:color w:val="000000"/>
                <w:sz w:val="19"/>
              </w:rPr>
              <w:t>NTC</w:t>
            </w:r>
          </w:p>
        </w:tc>
        <w:tc>
          <w:tcPr>
            <w:tcW w:type="dxa" w:w="7156"/>
            <w:vAlign w:val="center"/>
          </w:tcPr>
          <w:p>
            <w:pPr>
              <w:spacing w:before="40" w:after="40" w:line="252" w:lineRule="auto"/>
              <w:jc w:val="left"/>
            </w:pPr>
            <w:r/>
            <w:r>
              <w:rPr>
                <w:rFonts w:ascii="Arial" w:hAnsi="Arial"/>
                <w:b w:val="0"/>
                <w:color w:val="000000"/>
                <w:sz w:val="19"/>
              </w:rPr>
              <w:t>Negative Temperature Coefficient Thermistor (Inrush Limiter)</w:t>
            </w:r>
          </w:p>
        </w:tc>
      </w:tr>
      <w:tr>
        <w:trPr>
          <w:cantSplit/>
        </w:trPr>
        <w:tc>
          <w:tcPr>
            <w:tcW w:type="dxa" w:w="2160"/>
            <w:vAlign w:val="center"/>
          </w:tcPr>
          <w:p>
            <w:pPr>
              <w:spacing w:before="40" w:after="40" w:line="252" w:lineRule="auto"/>
              <w:jc w:val="left"/>
            </w:pPr>
            <w:r/>
            <w:r>
              <w:rPr>
                <w:rFonts w:ascii="Arial" w:hAnsi="Arial"/>
                <w:b/>
                <w:color w:val="000000"/>
                <w:sz w:val="19"/>
              </w:rPr>
              <w:t>MOV</w:t>
            </w:r>
          </w:p>
        </w:tc>
        <w:tc>
          <w:tcPr>
            <w:tcW w:type="dxa" w:w="7156"/>
            <w:vAlign w:val="center"/>
          </w:tcPr>
          <w:p>
            <w:pPr>
              <w:spacing w:before="40" w:after="40" w:line="252" w:lineRule="auto"/>
              <w:jc w:val="left"/>
            </w:pPr>
            <w:r/>
            <w:r>
              <w:rPr>
                <w:rFonts w:ascii="Arial" w:hAnsi="Arial"/>
                <w:b w:val="0"/>
                <w:color w:val="000000"/>
                <w:sz w:val="19"/>
              </w:rPr>
              <w:t>Metal Oxide Varistor (Line Transient &amp; Surge Clamp)</w:t>
            </w:r>
          </w:p>
        </w:tc>
      </w:tr>
      <w:tr>
        <w:trPr>
          <w:cantSplit/>
        </w:trPr>
        <w:tc>
          <w:tcPr>
            <w:tcW w:type="dxa" w:w="2160"/>
            <w:vAlign w:val="center"/>
          </w:tcPr>
          <w:p>
            <w:pPr>
              <w:spacing w:before="40" w:after="40" w:line="252" w:lineRule="auto"/>
              <w:jc w:val="left"/>
            </w:pPr>
            <w:r/>
            <w:r>
              <w:rPr>
                <w:rFonts w:ascii="Arial" w:hAnsi="Arial"/>
                <w:b/>
                <w:color w:val="000000"/>
                <w:sz w:val="19"/>
              </w:rPr>
              <w:t>DAC</w:t>
            </w:r>
          </w:p>
        </w:tc>
        <w:tc>
          <w:tcPr>
            <w:tcW w:type="dxa" w:w="7156"/>
            <w:vAlign w:val="center"/>
          </w:tcPr>
          <w:p>
            <w:pPr>
              <w:spacing w:before="40" w:after="40" w:line="252" w:lineRule="auto"/>
              <w:jc w:val="left"/>
            </w:pPr>
            <w:r/>
            <w:r>
              <w:rPr>
                <w:rFonts w:ascii="Arial" w:hAnsi="Arial"/>
                <w:b w:val="0"/>
                <w:color w:val="000000"/>
                <w:sz w:val="19"/>
              </w:rPr>
              <w:t>Digital-to-Analog Converter (12-bit Voltage Setpoint Injection)</w:t>
            </w:r>
          </w:p>
        </w:tc>
      </w:tr>
      <w:tr>
        <w:trPr>
          <w:cantSplit/>
        </w:trPr>
        <w:tc>
          <w:tcPr>
            <w:tcW w:type="dxa" w:w="2160"/>
            <w:vAlign w:val="center"/>
          </w:tcPr>
          <w:p>
            <w:pPr>
              <w:spacing w:before="40" w:after="40" w:line="252" w:lineRule="auto"/>
              <w:jc w:val="left"/>
            </w:pPr>
            <w:r/>
            <w:r>
              <w:rPr>
                <w:rFonts w:ascii="Arial" w:hAnsi="Arial"/>
                <w:b/>
                <w:color w:val="000000"/>
                <w:sz w:val="19"/>
              </w:rPr>
              <w:t>ADC</w:t>
            </w:r>
          </w:p>
        </w:tc>
        <w:tc>
          <w:tcPr>
            <w:tcW w:type="dxa" w:w="7156"/>
            <w:vAlign w:val="center"/>
          </w:tcPr>
          <w:p>
            <w:pPr>
              <w:spacing w:before="40" w:after="40" w:line="252" w:lineRule="auto"/>
              <w:jc w:val="left"/>
            </w:pPr>
            <w:r/>
            <w:r>
              <w:rPr>
                <w:rFonts w:ascii="Arial" w:hAnsi="Arial"/>
                <w:b w:val="0"/>
                <w:color w:val="000000"/>
                <w:sz w:val="19"/>
              </w:rPr>
              <w:t>Analog-to-Digital Converter (MCU Telemetry Sampling)</w:t>
            </w:r>
          </w:p>
        </w:tc>
      </w:tr>
      <w:tr>
        <w:trPr>
          <w:cantSplit/>
        </w:trPr>
        <w:tc>
          <w:tcPr>
            <w:tcW w:type="dxa" w:w="2160"/>
            <w:vAlign w:val="center"/>
          </w:tcPr>
          <w:p>
            <w:pPr>
              <w:spacing w:before="40" w:after="40" w:line="252" w:lineRule="auto"/>
              <w:jc w:val="left"/>
            </w:pPr>
            <w:r/>
            <w:r>
              <w:rPr>
                <w:rFonts w:ascii="Arial" w:hAnsi="Arial"/>
                <w:b/>
                <w:color w:val="000000"/>
                <w:sz w:val="19"/>
              </w:rPr>
              <w:t>CC</w:t>
            </w:r>
          </w:p>
        </w:tc>
        <w:tc>
          <w:tcPr>
            <w:tcW w:type="dxa" w:w="7156"/>
            <w:vAlign w:val="center"/>
          </w:tcPr>
          <w:p>
            <w:pPr>
              <w:spacing w:before="40" w:after="40" w:line="252" w:lineRule="auto"/>
              <w:jc w:val="left"/>
            </w:pPr>
            <w:r/>
            <w:r>
              <w:rPr>
                <w:rFonts w:ascii="Arial" w:hAnsi="Arial"/>
                <w:b w:val="0"/>
                <w:color w:val="000000"/>
                <w:sz w:val="19"/>
              </w:rPr>
              <w:t>Constant Current Mode (Autonomous Hardware Current Limit)</w:t>
            </w:r>
          </w:p>
        </w:tc>
      </w:tr>
      <w:tr>
        <w:trPr>
          <w:cantSplit/>
        </w:trPr>
        <w:tc>
          <w:tcPr>
            <w:tcW w:type="dxa" w:w="2160"/>
            <w:vAlign w:val="center"/>
          </w:tcPr>
          <w:p>
            <w:pPr>
              <w:spacing w:before="40" w:after="40" w:line="252" w:lineRule="auto"/>
              <w:jc w:val="left"/>
            </w:pPr>
            <w:r/>
            <w:r>
              <w:rPr>
                <w:rFonts w:ascii="Arial" w:hAnsi="Arial"/>
                <w:b/>
                <w:color w:val="000000"/>
                <w:sz w:val="19"/>
              </w:rPr>
              <w:t>CV</w:t>
            </w:r>
          </w:p>
        </w:tc>
        <w:tc>
          <w:tcPr>
            <w:tcW w:type="dxa" w:w="7156"/>
            <w:vAlign w:val="center"/>
          </w:tcPr>
          <w:p>
            <w:pPr>
              <w:spacing w:before="40" w:after="40" w:line="252" w:lineRule="auto"/>
              <w:jc w:val="left"/>
            </w:pPr>
            <w:r/>
            <w:r>
              <w:rPr>
                <w:rFonts w:ascii="Arial" w:hAnsi="Arial"/>
                <w:b w:val="0"/>
                <w:color w:val="000000"/>
                <w:sz w:val="19"/>
              </w:rPr>
              <w:t>Constant Voltage Mode (Precision Voltage Regulation)</w:t>
            </w:r>
          </w:p>
        </w:tc>
      </w:tr>
      <w:tr>
        <w:trPr>
          <w:cantSplit/>
        </w:trPr>
        <w:tc>
          <w:tcPr>
            <w:tcW w:type="dxa" w:w="2160"/>
            <w:vAlign w:val="center"/>
          </w:tcPr>
          <w:p>
            <w:pPr>
              <w:spacing w:before="40" w:after="40" w:line="252" w:lineRule="auto"/>
              <w:jc w:val="left"/>
            </w:pPr>
            <w:r/>
            <w:r>
              <w:rPr>
                <w:rFonts w:ascii="Arial" w:hAnsi="Arial"/>
                <w:b/>
                <w:color w:val="000000"/>
                <w:sz w:val="19"/>
              </w:rPr>
              <w:t>LSB</w:t>
            </w:r>
          </w:p>
        </w:tc>
        <w:tc>
          <w:tcPr>
            <w:tcW w:type="dxa" w:w="7156"/>
            <w:vAlign w:val="center"/>
          </w:tcPr>
          <w:p>
            <w:pPr>
              <w:spacing w:before="40" w:after="40" w:line="252" w:lineRule="auto"/>
              <w:jc w:val="left"/>
            </w:pPr>
            <w:r/>
            <w:r>
              <w:rPr>
                <w:rFonts w:ascii="Arial" w:hAnsi="Arial"/>
                <w:b w:val="0"/>
                <w:color w:val="000000"/>
                <w:sz w:val="19"/>
              </w:rPr>
              <w:t>Least Significant Bit (Digital Precision Step)</w:t>
            </w:r>
          </w:p>
        </w:tc>
      </w:tr>
      <w:tr>
        <w:trPr>
          <w:cantSplit/>
        </w:trPr>
        <w:tc>
          <w:tcPr>
            <w:tcW w:type="dxa" w:w="2160"/>
            <w:vAlign w:val="center"/>
          </w:tcPr>
          <w:p>
            <w:pPr>
              <w:spacing w:before="40" w:after="40" w:line="252" w:lineRule="auto"/>
              <w:jc w:val="left"/>
            </w:pPr>
            <w:r/>
            <w:r>
              <w:rPr>
                <w:rFonts w:ascii="Arial" w:hAnsi="Arial"/>
                <w:b/>
                <w:color w:val="000000"/>
                <w:sz w:val="19"/>
              </w:rPr>
              <w:t>RMS</w:t>
            </w:r>
          </w:p>
        </w:tc>
        <w:tc>
          <w:tcPr>
            <w:tcW w:type="dxa" w:w="7156"/>
            <w:vAlign w:val="center"/>
          </w:tcPr>
          <w:p>
            <w:pPr>
              <w:spacing w:before="40" w:after="40" w:line="252" w:lineRule="auto"/>
              <w:jc w:val="left"/>
            </w:pPr>
            <w:r/>
            <w:r>
              <w:rPr>
                <w:rFonts w:ascii="Arial" w:hAnsi="Arial"/>
                <w:b w:val="0"/>
                <w:color w:val="000000"/>
                <w:sz w:val="19"/>
              </w:rPr>
              <w:t>Root Mean Square (Mains AC Voltage / Current Metric)</w:t>
            </w:r>
          </w:p>
        </w:tc>
      </w:tr>
      <w:tr>
        <w:trPr>
          <w:cantSplit/>
        </w:trPr>
        <w:tc>
          <w:tcPr>
            <w:tcW w:type="dxa" w:w="2160"/>
            <w:vAlign w:val="center"/>
          </w:tcPr>
          <w:p>
            <w:pPr>
              <w:spacing w:before="40" w:after="40" w:line="252" w:lineRule="auto"/>
              <w:jc w:val="left"/>
            </w:pPr>
            <w:r/>
            <w:r>
              <w:rPr>
                <w:rFonts w:ascii="Arial" w:hAnsi="Arial"/>
                <w:b/>
                <w:color w:val="000000"/>
                <w:sz w:val="19"/>
              </w:rPr>
              <w:t>SCPI</w:t>
            </w:r>
          </w:p>
        </w:tc>
        <w:tc>
          <w:tcPr>
            <w:tcW w:type="dxa" w:w="7156"/>
            <w:vAlign w:val="center"/>
          </w:tcPr>
          <w:p>
            <w:pPr>
              <w:spacing w:before="40" w:after="40" w:line="252" w:lineRule="auto"/>
              <w:jc w:val="left"/>
            </w:pPr>
            <w:r/>
            <w:r>
              <w:rPr>
                <w:rFonts w:ascii="Arial" w:hAnsi="Arial"/>
                <w:b w:val="0"/>
                <w:color w:val="000000"/>
                <w:sz w:val="19"/>
              </w:rPr>
              <w:t>Standard Commands for Programmable Instruments (IEEE 488.2)</w:t>
            </w:r>
          </w:p>
        </w:tc>
      </w:tr>
      <w:tr>
        <w:trPr>
          <w:cantSplit/>
        </w:trPr>
        <w:tc>
          <w:tcPr>
            <w:tcW w:type="dxa" w:w="2160"/>
            <w:vAlign w:val="center"/>
          </w:tcPr>
          <w:p>
            <w:pPr>
              <w:spacing w:before="40" w:after="40" w:line="252" w:lineRule="auto"/>
              <w:jc w:val="left"/>
            </w:pPr>
            <w:r/>
            <w:r>
              <w:rPr>
                <w:rFonts w:ascii="Arial" w:hAnsi="Arial"/>
                <w:b/>
                <w:color w:val="000000"/>
                <w:sz w:val="19"/>
              </w:rPr>
              <w:t>SELV</w:t>
            </w:r>
          </w:p>
        </w:tc>
        <w:tc>
          <w:tcPr>
            <w:tcW w:type="dxa" w:w="7156"/>
            <w:vAlign w:val="center"/>
          </w:tcPr>
          <w:p>
            <w:pPr>
              <w:spacing w:before="40" w:after="40" w:line="252" w:lineRule="auto"/>
              <w:jc w:val="left"/>
            </w:pPr>
            <w:r/>
            <w:r>
              <w:rPr>
                <w:rFonts w:ascii="Arial" w:hAnsi="Arial"/>
                <w:b w:val="0"/>
                <w:color w:val="000000"/>
                <w:sz w:val="19"/>
              </w:rPr>
              <w:t>Safety Extra-Low Voltage (&lt; 60V DC Output Limit per IEC 62368-1)</w:t>
            </w:r>
          </w:p>
        </w:tc>
      </w:tr>
      <w:tr>
        <w:trPr>
          <w:cantSplit/>
        </w:trPr>
        <w:tc>
          <w:tcPr>
            <w:tcW w:type="dxa" w:w="2160"/>
            <w:vAlign w:val="center"/>
          </w:tcPr>
          <w:p>
            <w:pPr>
              <w:spacing w:before="40" w:after="40" w:line="252" w:lineRule="auto"/>
              <w:jc w:val="left"/>
            </w:pPr>
            <w:r/>
            <w:r>
              <w:rPr>
                <w:rFonts w:ascii="Arial" w:hAnsi="Arial"/>
                <w:b/>
                <w:color w:val="000000"/>
                <w:sz w:val="19"/>
              </w:rPr>
              <w:t>SR</w:t>
            </w:r>
          </w:p>
        </w:tc>
        <w:tc>
          <w:tcPr>
            <w:tcW w:type="dxa" w:w="7156"/>
            <w:vAlign w:val="center"/>
          </w:tcPr>
          <w:p>
            <w:pPr>
              <w:spacing w:before="40" w:after="40" w:line="252" w:lineRule="auto"/>
              <w:jc w:val="left"/>
            </w:pPr>
            <w:r/>
            <w:r>
              <w:rPr>
                <w:rFonts w:ascii="Arial" w:hAnsi="Arial"/>
                <w:b w:val="0"/>
                <w:color w:val="000000"/>
                <w:sz w:val="19"/>
              </w:rPr>
              <w:t>Synchronous Rectification (Active Secondary MOSFET Drive)</w:t>
            </w:r>
          </w:p>
        </w:tc>
      </w:tr>
      <w:tr>
        <w:trPr>
          <w:cantSplit/>
        </w:trPr>
        <w:tc>
          <w:tcPr>
            <w:tcW w:type="dxa" w:w="2160"/>
            <w:vAlign w:val="center"/>
          </w:tcPr>
          <w:p>
            <w:pPr>
              <w:spacing w:before="40" w:after="40" w:line="252" w:lineRule="auto"/>
              <w:jc w:val="left"/>
            </w:pPr>
            <w:r/>
            <w:r>
              <w:rPr>
                <w:rFonts w:ascii="Arial" w:hAnsi="Arial"/>
                <w:b/>
                <w:color w:val="000000"/>
                <w:sz w:val="19"/>
              </w:rPr>
              <w:t>UVLO</w:t>
            </w:r>
          </w:p>
        </w:tc>
        <w:tc>
          <w:tcPr>
            <w:tcW w:type="dxa" w:w="7156"/>
            <w:vAlign w:val="center"/>
          </w:tcPr>
          <w:p>
            <w:pPr>
              <w:spacing w:before="40" w:after="40" w:line="252" w:lineRule="auto"/>
              <w:jc w:val="left"/>
            </w:pPr>
            <w:r/>
            <w:r>
              <w:rPr>
                <w:rFonts w:ascii="Arial" w:hAnsi="Arial"/>
                <w:b w:val="0"/>
                <w:color w:val="000000"/>
                <w:sz w:val="19"/>
              </w:rPr>
              <w:t>Under-Voltage Lockout (Supply Protection Threshold)</w:t>
            </w:r>
          </w:p>
        </w:tc>
      </w:tr>
      <w:tr>
        <w:trPr>
          <w:cantSplit/>
        </w:trPr>
        <w:tc>
          <w:tcPr>
            <w:tcW w:type="dxa" w:w="2160"/>
            <w:vAlign w:val="center"/>
          </w:tcPr>
          <w:p>
            <w:pPr>
              <w:spacing w:before="40" w:after="40" w:line="252" w:lineRule="auto"/>
              <w:jc w:val="left"/>
            </w:pPr>
            <w:r/>
            <w:r>
              <w:rPr>
                <w:rFonts w:ascii="Arial" w:hAnsi="Arial"/>
                <w:b/>
                <w:color w:val="000000"/>
                <w:sz w:val="19"/>
              </w:rPr>
              <w:t>ZCD</w:t>
            </w:r>
          </w:p>
        </w:tc>
        <w:tc>
          <w:tcPr>
            <w:tcW w:type="dxa" w:w="7156"/>
            <w:vAlign w:val="center"/>
          </w:tcPr>
          <w:p>
            <w:pPr>
              <w:spacing w:before="40" w:after="40" w:line="252" w:lineRule="auto"/>
              <w:jc w:val="left"/>
            </w:pPr>
            <w:r/>
            <w:r>
              <w:rPr>
                <w:rFonts w:ascii="Arial" w:hAnsi="Arial"/>
                <w:b w:val="0"/>
                <w:color w:val="000000"/>
                <w:sz w:val="19"/>
              </w:rPr>
              <w:t>Zero-Crossing Detection (Auxiliary Winding Demagnetization)</w:t>
            </w:r>
          </w:p>
        </w:tc>
      </w:tr>
      <w:tr>
        <w:trPr>
          <w:cantSplit/>
        </w:trPr>
        <w:tc>
          <w:tcPr>
            <w:tcW w:type="dxa" w:w="2160"/>
            <w:vAlign w:val="center"/>
          </w:tcPr>
          <w:p>
            <w:pPr>
              <w:spacing w:before="40" w:after="40" w:line="252" w:lineRule="auto"/>
              <w:jc w:val="left"/>
            </w:pPr>
            <w:r/>
            <w:r>
              <w:rPr>
                <w:rFonts w:ascii="Arial" w:hAnsi="Arial"/>
                <w:b/>
                <w:color w:val="000000"/>
                <w:sz w:val="19"/>
              </w:rPr>
              <w:t>OVP</w:t>
            </w:r>
          </w:p>
        </w:tc>
        <w:tc>
          <w:tcPr>
            <w:tcW w:type="dxa" w:w="7156"/>
            <w:vAlign w:val="center"/>
          </w:tcPr>
          <w:p>
            <w:pPr>
              <w:spacing w:before="40" w:after="40" w:line="252" w:lineRule="auto"/>
              <w:jc w:val="left"/>
            </w:pPr>
            <w:r/>
            <w:r>
              <w:rPr>
                <w:rFonts w:ascii="Arial" w:hAnsi="Arial"/>
                <w:b w:val="0"/>
                <w:color w:val="000000"/>
                <w:sz w:val="19"/>
              </w:rPr>
              <w:t>Over-Voltage Protection</w:t>
            </w:r>
          </w:p>
        </w:tc>
      </w:tr>
      <w:tr>
        <w:trPr>
          <w:cantSplit/>
        </w:trPr>
        <w:tc>
          <w:tcPr>
            <w:tcW w:type="dxa" w:w="2160"/>
            <w:vAlign w:val="center"/>
          </w:tcPr>
          <w:p>
            <w:pPr>
              <w:spacing w:before="40" w:after="40" w:line="252" w:lineRule="auto"/>
              <w:jc w:val="left"/>
            </w:pPr>
            <w:r/>
            <w:r>
              <w:rPr>
                <w:rFonts w:ascii="Arial" w:hAnsi="Arial"/>
                <w:b/>
                <w:color w:val="000000"/>
                <w:sz w:val="19"/>
              </w:rPr>
              <w:t>OCP</w:t>
            </w:r>
          </w:p>
        </w:tc>
        <w:tc>
          <w:tcPr>
            <w:tcW w:type="dxa" w:w="7156"/>
            <w:vAlign w:val="center"/>
          </w:tcPr>
          <w:p>
            <w:pPr>
              <w:spacing w:before="40" w:after="40" w:line="252" w:lineRule="auto"/>
              <w:jc w:val="left"/>
            </w:pPr>
            <w:r/>
            <w:r>
              <w:rPr>
                <w:rFonts w:ascii="Arial" w:hAnsi="Arial"/>
                <w:b w:val="0"/>
                <w:color w:val="000000"/>
                <w:sz w:val="19"/>
              </w:rPr>
              <w:t>Over-Current Protection</w:t>
            </w:r>
          </w:p>
        </w:tc>
      </w:tr>
      <w:tr>
        <w:trPr>
          <w:cantSplit/>
        </w:trPr>
        <w:tc>
          <w:tcPr>
            <w:tcW w:type="dxa" w:w="2160"/>
            <w:vAlign w:val="center"/>
          </w:tcPr>
          <w:p>
            <w:pPr>
              <w:spacing w:before="40" w:after="40" w:line="252" w:lineRule="auto"/>
              <w:jc w:val="left"/>
            </w:pPr>
            <w:r/>
            <w:r>
              <w:rPr>
                <w:rFonts w:ascii="Arial" w:hAnsi="Arial"/>
                <w:b/>
                <w:color w:val="000000"/>
                <w:sz w:val="19"/>
              </w:rPr>
              <w:t>OTP</w:t>
            </w:r>
          </w:p>
        </w:tc>
        <w:tc>
          <w:tcPr>
            <w:tcW w:type="dxa" w:w="7156"/>
            <w:vAlign w:val="center"/>
          </w:tcPr>
          <w:p>
            <w:pPr>
              <w:spacing w:before="40" w:after="40" w:line="252" w:lineRule="auto"/>
              <w:jc w:val="left"/>
            </w:pPr>
            <w:r/>
            <w:r>
              <w:rPr>
                <w:rFonts w:ascii="Arial" w:hAnsi="Arial"/>
                <w:b w:val="0"/>
                <w:color w:val="000000"/>
                <w:sz w:val="19"/>
              </w:rPr>
              <w:t>Over-Temperature Protection</w:t>
            </w:r>
          </w:p>
        </w:tc>
      </w:tr>
      <w:tr>
        <w:trPr>
          <w:cantSplit/>
        </w:trPr>
        <w:tc>
          <w:tcPr>
            <w:tcW w:type="dxa" w:w="2160"/>
            <w:vAlign w:val="center"/>
          </w:tcPr>
          <w:p>
            <w:pPr>
              <w:spacing w:before="40" w:after="40" w:line="252" w:lineRule="auto"/>
              <w:jc w:val="left"/>
            </w:pPr>
            <w:r/>
            <w:r>
              <w:rPr>
                <w:rFonts w:ascii="Arial" w:hAnsi="Arial"/>
                <w:b/>
                <w:color w:val="000000"/>
                <w:sz w:val="19"/>
              </w:rPr>
              <w:t>SCP</w:t>
            </w:r>
          </w:p>
        </w:tc>
        <w:tc>
          <w:tcPr>
            <w:tcW w:type="dxa" w:w="7156"/>
            <w:vAlign w:val="center"/>
          </w:tcPr>
          <w:p>
            <w:pPr>
              <w:spacing w:before="40" w:after="40" w:line="252" w:lineRule="auto"/>
              <w:jc w:val="left"/>
            </w:pPr>
            <w:r/>
            <w:r>
              <w:rPr>
                <w:rFonts w:ascii="Arial" w:hAnsi="Arial"/>
                <w:b w:val="0"/>
                <w:color w:val="000000"/>
                <w:sz w:val="19"/>
              </w:rPr>
              <w:t>Short-Circuit Protection</w:t>
            </w:r>
          </w:p>
        </w:tc>
      </w:tr>
    </w:tbl>
    <w:p w14:paraId="65DE0CB9" w14:textId="77777777" w:rsidR="00FE32A2" w:rsidRPr="00F46846" w:rsidRDefault="00560D94">
      <w:pPr>
        <w:pStyle w:val="Caption"/>
        <w:jc w:val="center"/>
        <w:rPr>
          <w:rFonts w:ascii="Arial" w:eastAsia="Arial" w:hAnsi="Arial" w:cs="Arial"/>
          <w:i w:val="0"/>
          <w:color w:val="000000"/>
          <w:sz w:val="22"/>
          <w:szCs w:val="22"/>
        </w:rPr>
      </w:pPr>
      <w:bookmarkStart w:id="15" w:name="_Toc15414784"/>
      <w:bookmarkStart w:id="16" w:name="_Toc28331322"/>
      <w:r w:rsidRPr="00F46846">
        <w:t xml:space="preserve">Table </w:t>
      </w:r>
      <w:fldSimple w:instr=" SEQ Table \* ARABIC ">
        <w:bookmarkEnd w:id="15"/>
        <w:r w:rsidRPr="00F46846">
          <w:t>1</w:t>
        </w:r>
      </w:fldSimple>
      <w:r w:rsidRPr="00F46846">
        <w:t>: Abbreviation</w:t>
      </w:r>
      <w:bookmarkEnd w:id="16"/>
    </w:p>
    <w:p w14:paraId="129B109E" w14:textId="77777777" w:rsidR="00FE32A2" w:rsidRDefault="00560D94">
      <w:r>
        <w:t>The following table defines the engineering acronyms, abbreviations, and electrical nomenclature utilized throughout this Product Requirement Document:, including acronyms and abbreviations. You may wish to build a separate glossary that spans multiple projects or the entire organization, but just include terms specific to a single project in each PRD.&gt;</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 xml:space="preserve">The following industry standards, manufacturer component datasheets, and project architecture documents serve as normative references for this PRD:.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 Following references can be given </w:t>
      </w:r>
    </w:p>
    <w:tbl>
      <w:tblPr>
        <w:tblStyle w:val="GridTable41"/>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Description (with Version &amp; Reference)</w:t>
            </w:r>
          </w:p>
        </w:tc>
      </w:tr>
      <w:tr w:rsidR="00FE32A2" w14:paraId="0CEB6067"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Statement of Work (SOW): Smart Programmable Voltage Supply Module v1.0, VVDN Technologies</w:t>
            </w:r>
          </w:p>
        </w:tc>
      </w:tr>
      <w:tr w:rsidR="00FE32A2" w14:paraId="71093C1C"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IEC 62368-1: Audio/video, information &amp; communication technology equipment - Safety requirements (3rd Ed)</w:t>
            </w:r>
          </w:p>
        </w:tc>
      </w:tr>
      <w:tr w:rsidR="00FE32A2" w14:paraId="3C11C362"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EN 55032 / CISPR 32 Class B: Electromagnetic compatibility of multimedia equipment - Emission requirements</w:t>
            </w:r>
          </w:p>
        </w:tc>
      </w:tr>
      <w:tr w:rsidR="00FE32A2" w14:paraId="63453740"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4</w:t>
            </w:r>
          </w:p>
        </w:tc>
        <w:tc>
          <w:tcPr>
            <w:tcW w:w="8380" w:type="dxa"/>
            <w:vAlign w:val="center"/>
          </w:tcPr>
          <w:p>
            <w:pPr>
              <w:spacing w:before="40" w:after="40" w:line="252" w:lineRule="auto"/>
              <w:jc w:val="left"/>
            </w:pPr>
            <w:r/>
            <w:r>
              <w:rPr>
                <w:rFonts w:ascii="Arial" w:hAnsi="Arial"/>
                <w:b w:val="0"/>
                <w:color w:val="000000"/>
                <w:sz w:val="19"/>
              </w:rPr>
              <w:t>IEC 61000-4-5: Testing and measurement techniques - Surge immunity test (Level 3: 2kV Common Mode, 1kV Diff)</w:t>
            </w:r>
          </w:p>
        </w:tc>
      </w:tr>
      <w:tr w:rsidR="00FE32A2" w14:paraId="335DA841"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5</w:t>
            </w:r>
          </w:p>
        </w:tc>
        <w:tc>
          <w:tcPr>
            <w:tcW w:w="8380" w:type="dxa"/>
            <w:vAlign w:val="center"/>
          </w:tcPr>
          <w:p>
            <w:pPr>
              <w:spacing w:before="40" w:after="40" w:line="252" w:lineRule="auto"/>
              <w:jc w:val="left"/>
            </w:pPr>
            <w:r/>
            <w:r>
              <w:rPr>
                <w:rFonts w:ascii="Arial" w:hAnsi="Arial"/>
                <w:b w:val="0"/>
                <w:color w:val="000000"/>
                <w:sz w:val="19"/>
              </w:rPr>
              <w:t>Texas Instruments LM5176: High-Performance 4-Switch Synchronous Buck-Boost Controller Datasheet (SNVSAR4)</w:t>
            </w:r>
          </w:p>
        </w:tc>
      </w:tr>
      <w:tr w:rsidR="00FE32A2" w14:paraId="202FB0E9"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6</w:t>
            </w:r>
          </w:p>
        </w:tc>
        <w:tc>
          <w:tcPr>
            <w:tcW w:w="8380" w:type="dxa"/>
            <w:vAlign w:val="center"/>
          </w:tcPr>
          <w:p>
            <w:pPr>
              <w:spacing w:before="40" w:after="40" w:line="252" w:lineRule="auto"/>
              <w:jc w:val="left"/>
            </w:pPr>
            <w:r/>
            <w:r>
              <w:rPr>
                <w:rFonts w:ascii="Arial" w:hAnsi="Arial"/>
                <w:b w:val="0"/>
                <w:color w:val="000000"/>
                <w:sz w:val="19"/>
              </w:rPr>
              <w:t>Texas Instruments UCC28740: Constant-Voltage Constant-Current Flyback Controller with Optocoupler (SLUSBL2)</w:t>
            </w:r>
          </w:p>
        </w:tc>
      </w:tr>
      <w:tr w:rsidR="00FE32A2" w14:paraId="48C46EEF"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7</w:t>
            </w:r>
          </w:p>
        </w:tc>
        <w:tc>
          <w:tcPr>
            <w:tcW w:w="8380" w:type="dxa"/>
            <w:vAlign w:val="center"/>
          </w:tcPr>
          <w:p>
            <w:pPr>
              <w:spacing w:before="40" w:after="40" w:line="252" w:lineRule="auto"/>
              <w:jc w:val="left"/>
            </w:pPr>
            <w:r/>
            <w:r>
              <w:rPr>
                <w:rFonts w:ascii="Arial" w:hAnsi="Arial"/>
                <w:b w:val="0"/>
                <w:color w:val="000000"/>
                <w:sz w:val="19"/>
              </w:rPr>
              <w:t>IEEE 488.2 / SCPI Standard: Standard Commands for Programmable Instruments Specification Consortium</w:t>
            </w:r>
          </w:p>
        </w:tc>
      </w:tr>
      <w:tr w:rsidR="00FE32A2" w14:paraId="284622E6"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8</w:t>
            </w:r>
          </w:p>
        </w:tc>
        <w:tc>
          <w:tcPr>
            <w:tcW w:w="8380" w:type="dxa"/>
            <w:vAlign w:val="center"/>
          </w:tcPr>
          <w:p>
            <w:pPr>
              <w:spacing w:before="40" w:after="40" w:line="252" w:lineRule="auto"/>
              <w:jc w:val="left"/>
            </w:pPr>
            <w:r/>
            <w:r>
              <w:rPr>
                <w:rFonts w:ascii="Arial" w:hAnsi="Arial"/>
                <w:b w:val="0"/>
                <w:color w:val="000000"/>
                <w:sz w:val="19"/>
              </w:rPr>
              <w:t>VVDN Hardware Design Document (HDD): Smart Programmable Voltage Supply Module Architecture &amp; Schematics</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bookmarkStart w:id="20" w:name="_Toc28331323"/>
      <w:r w:rsidRPr="00F46846">
        <w:t xml:space="preserve">Table </w:t>
      </w:r>
      <w:fldSimple w:instr=" SEQ Table \* ARABIC ">
        <w:r>
          <w:rPr>
            <w:noProof/>
          </w:rPr>
          <w:t>2</w:t>
        </w:r>
      </w:fldSimple>
      <w:r w:rsidRPr="00F46846">
        <w:t xml:space="preserve">: </w:t>
      </w:r>
      <w:r w:rsidR="00750F58">
        <w:t>Reference</w:t>
      </w:r>
      <w:bookmarkEnd w:id="20"/>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r>
        <w:t>The Smart Programmable Voltage Supply Module is an intelligent, high-density bench and industrial power supply delivering a tightly regulated, programmable DC voltage output from 5.0 V to 20.0 V at currents up to 3.0 A (60 W continuous output power) from universal mains AC input (85 V – 265 V AC RMS, 47 Hz – 63 Hz)., including relevant benefits, objectives, and goals. Relate the software to corporate goals or business strategies. If a separate vision and scope document is available, refer to it rather than duplicating its contents here.</w:t>
      </w:r>
    </w:p>
    <w:p w14:paraId="6C28C259" w14:textId="77777777" w:rsidR="00FE32A2" w:rsidRDefault="00560D94">
      <w:r>
        <w:t>The product eliminates bulky, expensive legacy bench supplies by integrating universal mains Quasi-Resonant Flyback isolation, an ultra-efficient 4-switch synchronous Buck-Boost post-regulator, dual-domain real-time efficiency monitoring, and autonomous MicroSD logging in a compact form factor. being specified in this PRD. For example, state whether this product is a follow-on member of a product family, a replacement for certain existing systems, or a new, self-contained product</w:t>
      </w:r>
    </w:p>
    <w:p w14:paraId="72B4B974" w14:textId="77777777" w:rsidR="00FE32A2" w:rsidRDefault="00560D94">
      <w:pPr>
        <w:rPr>
          <w:rFonts w:ascii="Arial" w:eastAsia="Arial" w:hAnsi="Arial" w:cs="Arial"/>
          <w:i/>
          <w:color w:val="FF0000"/>
          <w:sz w:val="22"/>
        </w:rPr>
      </w:pPr>
      <w:r>
        <w:t>All the details in this section would be from customer perspective of the product.</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r>
        <w:t xml:space="preserve">The system comprises an isolated primary QR Flyback stage converting 85-265V AC into a rock-solid +24.0V DC bus (72W max), followed by a 4-switch synchronous Buck-Boost post-regulator (LM5176) stepping the rail up or down to 5.0V-20.0V DC at up to 3.0A with sub-25mV ripple. Dual-domain power metering continuously tracks AC input power and DC load power across reinforced isolation. and features shall be defined in the functional level.  If the product defined under this PRD, is a component of a larger system, relate the requirements of the larger system to the functionality of this product and identify interfaces between the two. </w:t>
      </w:r>
    </w:p>
    <w:bookmarkStart w:id="32" w:name="_n8weab31zj5n" w:colFirst="0" w:colLast="0"/>
    <w:bookmarkEnd w:id="32"/>
    <w:p w14:paraId="1A042196" w14:textId="77777777" w:rsidR="00FE32A2" w:rsidRDefault="00560D94">
      <w:pPr>
        <w:rPr>
          <w:rFonts w:ascii="Arial" w:eastAsia="Arial" w:hAnsi="Arial" w:cs="Arial"/>
          <w:i/>
          <w:sz w:val="22"/>
        </w:rPr>
      </w:pPr>
      <w:r>
        <w:rPr>
          <w:noProof/>
          <w:sz w:val="22"/>
        </w:rPr>
        <mc:AlternateContent>
          <mc:Choice Requires="wpg">
            <w:drawing>
              <wp:anchor distT="0" distB="0" distL="114300" distR="114300" simplePos="0" relativeHeight="251658240" behindDoc="0" locked="0" layoutInCell="1" allowOverlap="1" wp14:anchorId="74C04828" wp14:editId="0F9D2131">
                <wp:simplePos x="0" y="0"/>
                <wp:positionH relativeFrom="column">
                  <wp:posOffset>451485</wp:posOffset>
                </wp:positionH>
                <wp:positionV relativeFrom="paragraph">
                  <wp:posOffset>29210</wp:posOffset>
                </wp:positionV>
                <wp:extent cx="4980940" cy="2479040"/>
                <wp:effectExtent l="38735" t="18415" r="47625" b="74295"/>
                <wp:wrapNone/>
                <wp:docPr id="13" name="Group 13"/>
                <wp:cNvGraphicFramePr/>
                <a:graphic xmlns:a="http://schemas.openxmlformats.org/drawingml/2006/main">
                  <a:graphicData uri="http://schemas.microsoft.com/office/word/2010/wordprocessingGroup">
                    <wpg:wgp>
                      <wpg:cNvGrpSpPr/>
                      <wpg:grpSpPr>
                        <a:xfrm>
                          <a:off x="0" y="0"/>
                          <a:ext cx="4980940" cy="2479040"/>
                          <a:chOff x="6420" y="162869"/>
                          <a:chExt cx="7844" cy="3904"/>
                        </a:xfrm>
                      </wpg:grpSpPr>
                      <wpg:grpSp>
                        <wpg:cNvPr id="14" name="Group 7"/>
                        <wpg:cNvGrpSpPr/>
                        <wpg:grpSpPr>
                          <a:xfrm>
                            <a:off x="6420" y="162869"/>
                            <a:ext cx="7845" cy="3905"/>
                            <a:chOff x="6360" y="162869"/>
                            <a:chExt cx="7845" cy="3905"/>
                          </a:xfrm>
                        </wpg:grpSpPr>
                        <wps:wsp>
                          <wps:cNvPr id="8" name="Rectangle 7"/>
                          <wps:cNvSpPr/>
                          <wps:spPr>
                            <a:xfrm>
                              <a:off x="8120" y="163606"/>
                              <a:ext cx="4244" cy="2277"/>
                            </a:xfrm>
                            <a:prstGeom prst="rect">
                              <a:avLst/>
                            </a:prstGeom>
                            <a:solidFill>
                              <a:schemeClr val="bg2">
                                <a:lumMod val="9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Group 4"/>
                          <wpg:cNvGrpSpPr/>
                          <wpg:grpSpPr>
                            <a:xfrm>
                              <a:off x="6360" y="162869"/>
                              <a:ext cx="7845" cy="3905"/>
                              <a:chOff x="7591" y="0"/>
                              <a:chExt cx="3969991" cy="1918485"/>
                            </a:xfrm>
                          </wpg:grpSpPr>
                          <wps:wsp>
                            <wps:cNvPr id="17" name="Rectangle 16"/>
                            <wps:cNvSpPr/>
                            <wps:spPr>
                              <a:xfrm>
                                <a:off x="927596" y="369941"/>
                                <a:ext cx="998950" cy="44510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63E338" w14:textId="77777777" w:rsidR="00372B70" w:rsidRDefault="00372B70">
                                  <w:pPr>
                                    <w:jc w:val="center"/>
                                  </w:pPr>
                                  <w:r>
                                    <w:t>System1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Rounded Corners 2"/>
                            <wps:cNvSpPr/>
                            <wps:spPr>
                              <a:xfrm>
                                <a:off x="2886075" y="0"/>
                                <a:ext cx="1038225" cy="581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56E3C" w14:textId="77777777" w:rsidR="00372B70" w:rsidRDefault="00372B70">
                                  <w:pPr>
                                    <w:jc w:val="center"/>
                                  </w:pPr>
                                  <w:r>
                                    <w:t xml:space="preserve">Cloud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Rounded Corners 3"/>
                            <wps:cNvSpPr/>
                            <wps:spPr>
                              <a:xfrm>
                                <a:off x="7591" y="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C43207" w14:textId="77777777" w:rsidR="00372B70" w:rsidRDefault="00372B70">
                                  <w:r>
                                    <w:t xml:space="preserve">Client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Rounded Corners 4"/>
                            <wps:cNvSpPr/>
                            <wps:spPr>
                              <a:xfrm>
                                <a:off x="84005" y="1285705"/>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8753A75" w14:textId="77777777" w:rsidR="00372B70" w:rsidRDefault="00372B70">
                                  <w:pPr>
                                    <w:jc w:val="center"/>
                                  </w:pPr>
                                  <w:r>
                                    <w:t xml:space="preserve">Admin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Rectangle: Rounded Corners 5"/>
                            <wps:cNvSpPr/>
                            <wps:spPr>
                              <a:xfrm>
                                <a:off x="2939160" y="133729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B55DF1F" w14:textId="77777777" w:rsidR="00372B70" w:rsidRDefault="00372B70">
                                  <w:r>
                                    <w:t xml:space="preserve">   End user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6" name="Rectangle 6"/>
                        <wps:cNvSpPr/>
                        <wps:spPr>
                          <a:xfrm>
                            <a:off x="10468" y="164961"/>
                            <a:ext cx="1973" cy="90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1728960" w14:textId="77777777" w:rsidR="00372B70" w:rsidRDefault="00372B70">
                              <w:pPr>
                                <w:jc w:val="center"/>
                              </w:pPr>
                              <w:r>
                                <w:t>System2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C04828" id="Group 13" o:spid="_x0000_s1026" style="position:absolute;left:0;text-align:left;margin-left:35.55pt;margin-top:2.3pt;width:392.2pt;height:195.2pt;z-index:251658240" coordorigin="6420,162869" coordsize="7844,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">
                <v:group id="Group 7" o:spid="_x0000_s1027" style="position:absolute;left:6420;top:162869;width:7845;height:3905" coordorigin="6360,162869" coordsize="784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 o:spid="_x0000_s1028" style="position:absolute;left:8120;top:163606;width:4244;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" fillcolor="#ddd8c2 [2894]" strokecolor="#4579b8 [3044]">
                    <v:shadow on="t" color="black" opacity="22937f" origin=",.5" offset="0,.63889mm"/>
                  </v:rect>
                  <v:group id="Group 4" o:spid="_x0000_s1029" style="position:absolute;left:6360;top:162869;width:7845;height:3905" coordorigin="75" coordsize="39699,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6" o:spid="_x0000_s1030" style="position:absolute;left:9275;top:3699;width:9990;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963E338" w14:textId="77777777" w:rsidR="00372B70" w:rsidRDefault="00372B70">
                            <w:pPr>
                              <w:jc w:val="center"/>
                            </w:pPr>
                            <w:r>
                              <w:t>System1 (HW/SW/ME)</w:t>
                            </w:r>
                          </w:p>
                        </w:txbxContent>
                      </v:textbox>
                    </v:rect>
                    <v:roundrect id="Rectangle: Rounded Corners 2" o:spid="_x0000_s1031" style="position:absolute;left:28860;width:10383;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8256E3C" w14:textId="77777777" w:rsidR="00372B70" w:rsidRDefault="00372B70">
                            <w:pPr>
                              <w:jc w:val="center"/>
                            </w:pPr>
                            <w:r>
                              <w:t xml:space="preserve">Cloud Application </w:t>
                            </w:r>
                          </w:p>
                        </w:txbxContent>
                      </v:textbox>
                    </v:roundrect>
                    <v:roundrect id="Rectangle: Rounded Corners 3" o:spid="_x0000_s1032" style="position:absolute;left:75;width:10385;height: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" fillcolor="#fbcaa2 [1625]" strokecolor="#f68c36 [3049]">
                      <v:fill color2="#fdefe3 [505]" rotate="t" angle="180" colors="0 #ffbe86;22938f #ffd0aa;1 #ffebdb" focus="100%" type="gradient"/>
                      <v:shadow on="t" color="black" opacity="24903f" origin=",.5" offset="0,.55556mm"/>
                      <v:textbox>
                        <w:txbxContent>
                          <w:p w14:paraId="41C43207" w14:textId="77777777" w:rsidR="00372B70" w:rsidRDefault="00372B70">
                            <w:r>
                              <w:t xml:space="preserve">Client Application  </w:t>
                            </w:r>
                          </w:p>
                        </w:txbxContent>
                      </v:textbox>
                    </v:roundrect>
                    <v:roundrect id="Rectangle: Rounded Corners 4" o:spid="_x0000_s1033" style="position:absolute;left:840;top:12857;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48753A75" w14:textId="77777777" w:rsidR="00372B70" w:rsidRDefault="00372B70">
                            <w:pPr>
                              <w:jc w:val="center"/>
                            </w:pPr>
                            <w:r>
                              <w:t xml:space="preserve">Admin  </w:t>
                            </w:r>
                          </w:p>
                        </w:txbxContent>
                      </v:textbox>
                    </v:roundrect>
                    <v:roundrect id="Rectangle: Rounded Corners 5" o:spid="_x0000_s1034" style="position:absolute;left:29391;top:13372;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2B55DF1F" w14:textId="77777777" w:rsidR="00372B70" w:rsidRDefault="00372B70">
                            <w:r>
                              <w:t xml:space="preserve">   End user   </w:t>
                            </w:r>
                          </w:p>
                        </w:txbxContent>
                      </v:textbox>
                    </v:roundrect>
                  </v:group>
                </v:group>
                <v:rect id="Rectangle 6" o:spid="_x0000_s1035" style="position:absolute;left:10468;top:164961;width:1973;height: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1728960" w14:textId="77777777" w:rsidR="00372B70" w:rsidRDefault="00372B70">
                        <w:pPr>
                          <w:jc w:val="center"/>
                        </w:pPr>
                        <w:r>
                          <w:t>System2 (HW/SW/ME)</w:t>
                        </w:r>
                      </w:p>
                    </w:txbxContent>
                  </v:textbox>
                </v:rect>
              </v:group>
            </w:pict>
          </mc:Fallback>
        </mc:AlternateContent>
      </w:r>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p>
      <w:pPr>
        <w:jc w:val="center"/>
      </w:pPr>
      <w:r>
        <w:drawing>
          <wp:inline xmlns:a="http://schemas.openxmlformats.org/drawingml/2006/main" xmlns:pic="http://schemas.openxmlformats.org/drawingml/2006/picture">
            <wp:extent cx="5916168" cy="1977760"/>
            <wp:docPr id="24" name="Picture 24"/>
            <wp:cNvGraphicFramePr>
              <a:graphicFrameLocks noChangeAspect="1"/>
            </wp:cNvGraphicFramePr>
            <a:graphic>
              <a:graphicData uri="http://schemas.openxmlformats.org/drawingml/2006/picture">
                <pic:pic>
                  <pic:nvPicPr>
                    <pic:cNvPr id="0" name="smart_programmable_power_supply_system_block_diagram.png"/>
                    <pic:cNvPicPr/>
                  </pic:nvPicPr>
                  <pic:blipFill>
                    <a:blip r:embed="rId19"/>
                    <a:stretch>
                      <a:fillRect/>
                    </a:stretch>
                  </pic:blipFill>
                  <pic:spPr>
                    <a:xfrm>
                      <a:off x="0" y="0"/>
                      <a:ext cx="5916168" cy="1977760"/>
                    </a:xfrm>
                    <a:prstGeom prst="rect"/>
                  </pic:spPr>
                </pic:pic>
              </a:graphicData>
            </a:graphic>
          </wp:inline>
        </w:drawing>
      </w:r>
    </w:p>
    <w:p w14:paraId="1ABD764B" w14:textId="77777777" w:rsidR="00FE32A2" w:rsidRPr="00893072" w:rsidRDefault="00560D94">
      <w:pPr>
        <w:pStyle w:val="Caption"/>
        <w:jc w:val="center"/>
        <w:rPr>
          <w:rFonts w:ascii="Arial" w:eastAsia="Arial" w:hAnsi="Arial" w:cs="Arial"/>
          <w:sz w:val="22"/>
        </w:rPr>
      </w:pPr>
      <w:r>
        <w:t>Figure 1: System Boundary &amp; Master Architecture Block Diagram</w:t>
      </w:r>
    </w:p>
    <w:bookmarkEnd w:id="40"/>
    <w:p w14:paraId="716FD59D" w14:textId="77777777" w:rsidR="00FE32A2" w:rsidRDefault="00560D94">
      <w:r/>
    </w:p>
    <w:p w14:paraId="6A62D4FB" w14:textId="77777777" w:rsidR="00FE32A2" w:rsidRDefault="00560D94">
      <w:r/>
    </w:p>
    <w:p w14:paraId="6C917F37" w14:textId="77777777" w:rsidR="00FE32A2" w:rsidRDefault="00560D94">
      <w:r>
        <w:t>The product comprises two principal hardware subsystems: Subsystem 1 (Universal AC-DC Isolated Flyback Power Stage) and Subsystem 2 (4-Switch Synchronous Buck-Boost Post-Regulator with STM32G474 digital supervisor). External entities include AC Grid Mains (85–265V AC), Device Under Test (DUT / Load), Host PC / ATE Automation Test Rig, MicroSD logging card, and the human bench operator. and also about each of the external entity shall be captured here&gt;</w:t>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r>
        <w:t>The Smart Programmable Voltage Supply Module performs high-efficiency AC-DC power conversion with digital voltage regulation, fast hardware current limiting, real-time power metering, and remote automation control. The major functional use cases are summarized in Table 3 below:</w:t>
      </w:r>
    </w:p>
    <w:p w14:paraId="03CA9DD1" w14:textId="77777777" w:rsidR="00FE32A2" w:rsidRDefault="00560D94">
      <w:r/>
    </w:p>
    <w:p w14:paraId="0F15190C" w14:textId="77777777" w:rsidR="00FE32A2" w:rsidRDefault="00560D94">
      <w:r>
        <w:t>The benchtop operator interacts with the power supply using front-panel dual rotary optical encoders and a 1.3" graphical OLED display. Automated test equipment (ATE) and host PCs communicate via USB Type-C using standard SCPI instrumentation commands. Power is delivered to the device under test (DUT) via heavy-duty 4mm binding posts, and operational telemetry is autonomously logged to an onboard MicroSD card.</w:t>
      </w:r>
    </w:p>
    <w:p w14:paraId="376E9BB8" w14:textId="77777777" w:rsidR="00FE32A2" w:rsidRDefault="00560D94">
      <w:r>
        <w:t>The power supply module operates in four primary operating modes: Constant Voltage (CV) Mode for stable voltage regulation across varying loads; Constant Current (CC) Mode for ultra-fast hardware clamping during overload or short-circuit; Autonomous Dual-Domain Telemetry Mode for 10Hz power and efficiency logging; and Automated ATE Remote Control Mode for external script-driven testing.</w:t>
      </w:r>
    </w:p>
    <w:p w14:paraId="2958BF8B" w14:textId="77777777" w:rsidR="00FE32A2" w:rsidRDefault="00560D94">
      <w:r>
        <w:t>In CV mode, the 4-switch synchronous Buck-Boost stage transitions smoothly between Buck, Buck-Boost, and Boost modes. In CC mode, an autonomous analog comparator overrides the feedback loop in less than 5 microseconds to protect the load, while the MCU logs the event.</w:t>
      </w:r>
    </w:p>
    <w:tbl>
      <w:tblPr>
        <w:tblOverlap w:val="neve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7DC3F567" w14:textId="77777777">
        <w:trPr>
          <w:tblHeader/>
          <w:cantSplit/>
        </w:trPr>
        <w:tc>
          <w:tcPr>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Use Case Description</w:t>
            </w:r>
          </w:p>
        </w:tc>
      </w:tr>
      <w:tr w:rsidR="00FE32A2" w14:paraId="07560966" w14:textId="77777777">
        <w:trPr>
          <w:cantSplit/>
        </w:trPr>
        <w:tc>
          <w:tcPr>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Precision Bench Supply Voltage Tuning: Operator adjusts rotary encoder or sends SCPI command (:VOLT 12.0). MCU updates 12-bit DAC; Buck-Boost settles to 12.00V in &lt; 100µs with sub-25mV ripple.</w:t>
            </w:r>
          </w:p>
        </w:tc>
      </w:tr>
      <w:tr w:rsidR="00FE32A2" w14:paraId="72FA53B0" w14:textId="77777777">
        <w:trPr>
          <w:cantSplit/>
        </w:trPr>
        <w:tc>
          <w:tcPr>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Dynamic Load Step Regulation: Connected DUT surges from 0.5A to 3.0A. LM5176 Type-II loop restores output voltage within 120µs with &lt; 250mV transient sag, maintaining continuous stability.</w:t>
            </w:r>
          </w:p>
        </w:tc>
      </w:tr>
      <w:tr w:rsidR="00FE32A2" w14:paraId="2CA6ADFB" w14:textId="77777777">
        <w:trPr>
          <w:trHeight w:val="437"/>
          <w:cantSplit/>
        </w:trPr>
        <w:tc>
          <w:tcPr>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Autonomous Hardware Constant-Current (CC) Clamping: DUT encounters short circuit. Analog comparator pulls down COMP pin in &lt; 5µs, clamping current strictly at setpoint without MCU software latency.</w:t>
            </w:r>
          </w:p>
        </w:tc>
      </w:tr>
      <w:tr>
        <w:trPr>
          <w:cantSplit/>
        </w:trPr>
        <w:tc>
          <w:tcPr>
            <w:tcW w:type="dxa" w:w="936"/>
            <w:vAlign w:val="center"/>
          </w:tcPr>
          <w:p>
            <w:pPr>
              <w:spacing w:before="40" w:after="40" w:line="252" w:lineRule="auto"/>
              <w:jc w:val="center"/>
            </w:pPr>
            <w:r/>
            <w:r>
              <w:rPr>
                <w:rFonts w:ascii="Arial" w:hAnsi="Arial"/>
                <w:b/>
                <w:color w:val="000000"/>
                <w:sz w:val="19"/>
              </w:rPr>
              <w:t>4</w:t>
            </w:r>
          </w:p>
        </w:tc>
        <w:tc>
          <w:tcPr>
            <w:tcW w:type="dxa" w:w="8380"/>
            <w:vAlign w:val="center"/>
          </w:tcPr>
          <w:p>
            <w:pPr>
              <w:spacing w:before="40" w:after="40" w:line="252" w:lineRule="auto"/>
              <w:jc w:val="left"/>
            </w:pPr>
            <w:r/>
            <w:r>
              <w:rPr>
                <w:rFonts w:ascii="Arial" w:hAnsi="Arial"/>
                <w:b w:val="0"/>
                <w:color w:val="000000"/>
                <w:sz w:val="19"/>
              </w:rPr>
              <w:t>Real-Time Dual-Domain Power &amp; Efficiency Logging: System samples AC mains input power and DC load power at 10Hz, computes true efficiency (η = Pdc/Pac), and writes timestamped CSV records to MicroSD card.</w:t>
            </w:r>
          </w:p>
        </w:tc>
      </w:tr>
      <w:tr>
        <w:trPr>
          <w:cantSplit/>
        </w:trPr>
        <w:tc>
          <w:tcPr>
            <w:tcW w:type="dxa" w:w="936"/>
            <w:vAlign w:val="center"/>
          </w:tcPr>
          <w:p>
            <w:pPr>
              <w:spacing w:before="40" w:after="40" w:line="252" w:lineRule="auto"/>
              <w:jc w:val="center"/>
            </w:pPr>
            <w:r/>
            <w:r>
              <w:rPr>
                <w:rFonts w:ascii="Arial" w:hAnsi="Arial"/>
                <w:b/>
                <w:color w:val="000000"/>
                <w:sz w:val="19"/>
              </w:rPr>
              <w:t>5</w:t>
            </w:r>
          </w:p>
        </w:tc>
        <w:tc>
          <w:tcPr>
            <w:tcW w:type="dxa" w:w="8380"/>
            <w:vAlign w:val="center"/>
          </w:tcPr>
          <w:p>
            <w:pPr>
              <w:spacing w:before="40" w:after="40" w:line="252" w:lineRule="auto"/>
              <w:jc w:val="left"/>
            </w:pPr>
            <w:r/>
            <w:r>
              <w:rPr>
                <w:rFonts w:ascii="Arial" w:hAnsi="Arial"/>
                <w:b w:val="0"/>
                <w:color w:val="000000"/>
                <w:sz w:val="19"/>
              </w:rPr>
              <w:t>Automated ATE SCPI Control: Host PC controls power supply over USB-C CDC interface, querying real-time electrical metrics, logging data, and sequencing voltage ramps during qualification tests.</w:t>
            </w:r>
          </w:p>
        </w:tc>
      </w:tr>
    </w:tbl>
    <w:p w14:paraId="116D4EFA" w14:textId="4034D150" w:rsidR="00FE32A2" w:rsidRPr="00F46846" w:rsidRDefault="00560D94">
      <w:pPr>
        <w:pStyle w:val="Caption"/>
        <w:jc w:val="center"/>
      </w:pPr>
      <w:r>
        <w:t>Table 3: Primary Use Case Summary</w:t>
      </w:r>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t>The benchtop operational voltage tuning sequence is summarized in Figure 2 and Table 3.1 below:</w:t>
      </w:r>
    </w:p>
    <w:p>
      <w:pPr>
        <w:jc w:val="center"/>
      </w:pPr>
      <w:r>
        <w:drawing>
          <wp:inline xmlns:a="http://schemas.openxmlformats.org/drawingml/2006/main" xmlns:pic="http://schemas.openxmlformats.org/drawingml/2006/picture">
            <wp:extent cx="5916168" cy="1155277"/>
            <wp:docPr id="22" name="Picture 22"/>
            <wp:cNvGraphicFramePr>
              <a:graphicFrameLocks noChangeAspect="1"/>
            </wp:cNvGraphicFramePr>
            <a:graphic>
              <a:graphicData uri="http://schemas.openxmlformats.org/drawingml/2006/picture">
                <pic:pic>
                  <pic:nvPicPr>
                    <pic:cNvPr id="0" name="diagram_use_case_1_voltage_tuning.png"/>
                    <pic:cNvPicPr/>
                  </pic:nvPicPr>
                  <pic:blipFill>
                    <a:blip r:embed="rId17"/>
                    <a:stretch>
                      <a:fillRect/>
                    </a:stretch>
                  </pic:blipFill>
                  <pic:spPr>
                    <a:xfrm>
                      <a:off x="0" y="0"/>
                      <a:ext cx="5916168" cy="1155277"/>
                    </a:xfrm>
                    <a:prstGeom prst="rect"/>
                  </pic:spPr>
                </pic:pic>
              </a:graphicData>
            </a:graphic>
          </wp:inline>
        </w:drawing>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1A365D"/>
            <w:vAlign w:val="center"/>
          </w:tcPr>
          <w:p>
            <w:pPr>
              <w:spacing w:before="40" w:after="40" w:line="252" w:lineRule="auto"/>
              <w:jc w:val="left"/>
            </w:pPr>
            <w:r/>
            <w:r>
              <w:rPr>
                <w:rFonts w:ascii="Arial" w:hAnsi="Arial"/>
                <w:b/>
                <w:color w:val="FFFFFF"/>
                <w:sz w:val="18"/>
              </w:rPr>
              <w:t>MAJOR USE CASE 1: VOLTAGE SETPOINT TUNING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Operator / Host PC</w:t>
            </w:r>
          </w:p>
        </w:tc>
        <w:tc>
          <w:tcPr>
            <w:tcW w:type="dxa" w:w="5428"/>
            <w:vAlign w:val="center"/>
          </w:tcPr>
          <w:p>
            <w:pPr>
              <w:spacing w:before="40" w:after="40" w:line="252" w:lineRule="auto"/>
              <w:jc w:val="left"/>
            </w:pPr>
            <w:r/>
            <w:r>
              <w:rPr>
                <w:rFonts w:ascii="Arial" w:hAnsi="Arial"/>
                <w:b w:val="0"/>
                <w:color w:val="000000"/>
                <w:sz w:val="17"/>
              </w:rPr>
              <w:t>Adjusts front rotary optical encoder knob or transmits SCPI command ':VOLT 12.0' over USB-C interface.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STM32G474 MCU Core</w:t>
            </w:r>
          </w:p>
        </w:tc>
        <w:tc>
          <w:tcPr>
            <w:tcW w:type="dxa" w:w="5428"/>
            <w:vAlign w:val="center"/>
          </w:tcPr>
          <w:p>
            <w:pPr>
              <w:spacing w:before="40" w:after="40" w:line="252" w:lineRule="auto"/>
              <w:jc w:val="left"/>
            </w:pPr>
            <w:r/>
            <w:r>
              <w:rPr>
                <w:rFonts w:ascii="Arial" w:hAnsi="Arial"/>
                <w:b w:val="0"/>
                <w:color w:val="000000"/>
                <w:sz w:val="17"/>
              </w:rPr>
              <w:t>Decodes setpoint in &lt; 2ms, calculates DAC voltage, and programs internal 12-Bit DAC1 to 1.76 V.</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Feedback Summing Network</w:t>
            </w:r>
          </w:p>
        </w:tc>
        <w:tc>
          <w:tcPr>
            <w:tcW w:type="dxa" w:w="5428"/>
            <w:vAlign w:val="center"/>
          </w:tcPr>
          <w:p>
            <w:pPr>
              <w:spacing w:before="40" w:after="40" w:line="252" w:lineRule="auto"/>
              <w:jc w:val="left"/>
            </w:pPr>
            <w:r/>
            <w:r>
              <w:rPr>
                <w:rFonts w:ascii="Arial" w:hAnsi="Arial"/>
                <w:b w:val="0"/>
                <w:color w:val="000000"/>
                <w:sz w:val="17"/>
              </w:rPr>
              <w:t>DAC injects steering current into LM5176 FB node via precision 0.1% divider (R_top=49.9kΩ, R_DAC=11.0kΩ, R_bot=3.65kΩ).</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LM5176 Buck-Boost Stage</w:t>
            </w:r>
          </w:p>
        </w:tc>
        <w:tc>
          <w:tcPr>
            <w:tcW w:type="dxa" w:w="5428"/>
            <w:vAlign w:val="center"/>
          </w:tcPr>
          <w:p>
            <w:pPr>
              <w:spacing w:before="40" w:after="40" w:line="252" w:lineRule="auto"/>
              <w:jc w:val="left"/>
            </w:pPr>
            <w:r/>
            <w:r>
              <w:rPr>
                <w:rFonts w:ascii="Arial" w:hAnsi="Arial"/>
                <w:b w:val="0"/>
                <w:color w:val="000000"/>
                <w:sz w:val="17"/>
              </w:rPr>
              <w:t>Modulates 4-switch PWM duty cycle; output voltage stabilizes to 12.00 V ± 10 mV in &lt; 100 µs with &lt; 25 mV ripple.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Dual-Domain Telemetry &amp; UI</w:t>
            </w:r>
          </w:p>
        </w:tc>
        <w:tc>
          <w:tcPr>
            <w:tcW w:type="dxa" w:w="5428"/>
            <w:vAlign w:val="center"/>
          </w:tcPr>
          <w:p>
            <w:pPr>
              <w:spacing w:before="40" w:after="40" w:line="252" w:lineRule="auto"/>
              <w:jc w:val="left"/>
            </w:pPr>
            <w:r/>
            <w:r>
              <w:rPr>
                <w:rFonts w:ascii="Arial" w:hAnsi="Arial"/>
                <w:b w:val="0"/>
                <w:color w:val="000000"/>
                <w:sz w:val="17"/>
              </w:rPr>
              <w:t>INA226 samples new VOUT/IOUT; MCU updates live 1.3" OLED dashboard and pushes timestamped record to MicroSD card.</w:t>
            </w:r>
          </w:p>
        </w:tc>
      </w:tr>
    </w:tbl>
    <w:p w14:paraId="631969FF" w14:textId="14CFFC14" w:rsidR="00A625A1" w:rsidRDefault="00963B93" w:rsidP="00747F1B">
      <w:pPr>
        <w:jc w:val="center"/>
        <w:rPr>
          <w:lang w:val="en-IN" w:eastAsia="zh-CN" w:bidi="hi-IN"/>
        </w:rPr>
      </w:pPr>
      <w:r>
        <w:t>Figure 2: Major Use Case 1 - Precision Benchtop Supply Voltage Tuning Workflow</w:t>
      </w:r>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t>The automated ATE SCPI instrumentation and telemetry logging flow is summarized in Figure 3 and Table 3.2 below:</w:t>
      </w:r>
    </w:p>
    <w:p>
      <w:pPr>
        <w:jc w:val="center"/>
      </w:pPr>
      <w:r>
        <w:drawing>
          <wp:inline xmlns:a="http://schemas.openxmlformats.org/drawingml/2006/main" xmlns:pic="http://schemas.openxmlformats.org/drawingml/2006/picture">
            <wp:extent cx="5916168" cy="1607234"/>
            <wp:docPr id="23" name="Picture 23"/>
            <wp:cNvGraphicFramePr>
              <a:graphicFrameLocks noChangeAspect="1"/>
            </wp:cNvGraphicFramePr>
            <a:graphic>
              <a:graphicData uri="http://schemas.openxmlformats.org/drawingml/2006/picture">
                <pic:pic>
                  <pic:nvPicPr>
                    <pic:cNvPr id="0" name="diagram_use_case_2_ate_automation.png"/>
                    <pic:cNvPicPr/>
                  </pic:nvPicPr>
                  <pic:blipFill>
                    <a:blip r:embed="rId18"/>
                    <a:stretch>
                      <a:fillRect/>
                    </a:stretch>
                  </pic:blipFill>
                  <pic:spPr>
                    <a:xfrm>
                      <a:off x="0" y="0"/>
                      <a:ext cx="5916168" cy="1607234"/>
                    </a:xfrm>
                    <a:prstGeom prst="rect"/>
                  </pic:spPr>
                </pic:pic>
              </a:graphicData>
            </a:graphic>
          </wp:inline>
        </w:drawing>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234E52"/>
            <w:vAlign w:val="center"/>
          </w:tcPr>
          <w:p>
            <w:pPr>
              <w:spacing w:before="40" w:after="40" w:line="252" w:lineRule="auto"/>
              <w:jc w:val="left"/>
            </w:pPr>
            <w:r/>
            <w:r>
              <w:rPr>
                <w:rFonts w:ascii="Arial" w:hAnsi="Arial"/>
                <w:b/>
                <w:color w:val="FFFFFF"/>
                <w:sz w:val="18"/>
              </w:rPr>
              <w:t>MAJOR USE CASE 2: AUTOMATED ATE SCPI &amp; TELEMETRY FLOW</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Automated ATE / Host PC</w:t>
            </w:r>
          </w:p>
        </w:tc>
        <w:tc>
          <w:tcPr>
            <w:tcW w:type="dxa" w:w="5428"/>
            <w:vAlign w:val="center"/>
          </w:tcPr>
          <w:p>
            <w:pPr>
              <w:spacing w:before="40" w:after="40" w:line="252" w:lineRule="auto"/>
              <w:jc w:val="left"/>
            </w:pPr>
            <w:r/>
            <w:r>
              <w:rPr>
                <w:rFonts w:ascii="Arial" w:hAnsi="Arial"/>
                <w:b w:val="0"/>
                <w:color w:val="000000"/>
                <w:sz w:val="17"/>
              </w:rPr>
              <w:t>Sends standard SCPI batch command over USB-CDC: ':VOLT 15.000;:CURR 2.000;:OUTP ON' at 115200 baud.</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SCPI Parser Task</w:t>
            </w:r>
          </w:p>
        </w:tc>
        <w:tc>
          <w:tcPr>
            <w:tcW w:type="dxa" w:w="5428"/>
            <w:vAlign w:val="center"/>
          </w:tcPr>
          <w:p>
            <w:pPr>
              <w:spacing w:before="40" w:after="40" w:line="252" w:lineRule="auto"/>
              <w:jc w:val="left"/>
            </w:pPr>
            <w:r/>
            <w:r>
              <w:rPr>
                <w:rFonts w:ascii="Arial" w:hAnsi="Arial"/>
                <w:b w:val="0"/>
                <w:color w:val="000000"/>
                <w:sz w:val="17"/>
              </w:rPr>
              <w:t>FreeRTOS task verifies command syntax, adjusts DAC1 (15V) and DAC2 (2A limit), and enables power output.</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Automated ATE / Host PC</w:t>
            </w:r>
          </w:p>
        </w:tc>
        <w:tc>
          <w:tcPr>
            <w:tcW w:type="dxa" w:w="5428"/>
            <w:vAlign w:val="center"/>
          </w:tcPr>
          <w:p>
            <w:pPr>
              <w:spacing w:before="40" w:after="40" w:line="252" w:lineRule="auto"/>
              <w:jc w:val="left"/>
            </w:pPr>
            <w:r/>
            <w:r>
              <w:rPr>
                <w:rFonts w:ascii="Arial" w:hAnsi="Arial"/>
                <w:b w:val="0"/>
                <w:color w:val="000000"/>
                <w:sz w:val="17"/>
              </w:rPr>
              <w:t>Transmits telemetry query command ':MEAS:EFF?' to audit conversion efficiency during device test.</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Efficiency Math Engine</w:t>
            </w:r>
          </w:p>
        </w:tc>
        <w:tc>
          <w:tcPr>
            <w:tcW w:type="dxa" w:w="5428"/>
            <w:vAlign w:val="center"/>
          </w:tcPr>
          <w:p>
            <w:pPr>
              <w:spacing w:before="40" w:after="40" w:line="252" w:lineRule="auto"/>
              <w:jc w:val="left"/>
            </w:pPr>
            <w:r/>
            <w:r>
              <w:rPr>
                <w:rFonts w:ascii="Arial" w:hAnsi="Arial"/>
                <w:b w:val="0"/>
                <w:color w:val="000000"/>
                <w:sz w:val="17"/>
              </w:rPr>
              <w:t>Samples AMC1311 AC power (Pac) and INA226 DC power (Pdc), computes η = (Pdc/Pac) × 100%, and replies '91.2%' in &lt; 2ms.</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Data Logger Task</w:t>
            </w:r>
          </w:p>
        </w:tc>
        <w:tc>
          <w:tcPr>
            <w:tcW w:type="dxa" w:w="5428"/>
            <w:vAlign w:val="center"/>
          </w:tcPr>
          <w:p>
            <w:pPr>
              <w:spacing w:before="40" w:after="40" w:line="252" w:lineRule="auto"/>
              <w:jc w:val="left"/>
            </w:pPr>
            <w:r/>
            <w:r>
              <w:rPr>
                <w:rFonts w:ascii="Arial" w:hAnsi="Arial"/>
                <w:b w:val="0"/>
                <w:color w:val="000000"/>
                <w:sz w:val="17"/>
              </w:rPr>
              <w:t>Autonomous FatFs task records complete measurement telemetry into FAT32 CSV file on physical MicroSD card.</w:t>
            </w:r>
          </w:p>
        </w:tc>
      </w:tr>
    </w:tbl>
    <w:p w14:paraId="2EF3902D" w14:textId="53CAF043" w:rsidR="00963B93" w:rsidRDefault="00963B93" w:rsidP="00963B93">
      <w:pPr>
        <w:jc w:val="center"/>
        <w:rPr>
          <w:lang w:val="en-IN" w:eastAsia="zh-CN" w:bidi="hi-IN"/>
        </w:rPr>
      </w:pPr>
      <w:r>
        <w:t>Figure 3: Major Use Case 2 - Automated ATE Instrumentation SCPI Control &amp; Telemetry Workflow</w:t>
      </w:r>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r>
        <w:t xml:space="preserve">Physical interfaces include an IEC 320-C14 AC inlet, heavy-duty 4mm gold binding posts, USB Type-C virtual COM port, push-push MicroSD socket, dual optical rotary encoders, a 1.3" monochrome OLED display, and a tactile output enable push-button. that exist between different systems within the product and also the interfaces that exist between external entity and the product/system.&gt;   </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r>
        <w:t>The hardware interfaces provide ergonomic local control and automated rack integration. Binding posts carry 3.0A continuous load current; USB-C delivers full SCPI instrumentation telemetry; MicroSD card provides autonomous FAT32 data logging. that exist between external entity and the product/system. List down all the hardware user interface components in the list -  Button, Switch, Keypad, LEDs, MIC, speaker, Ethernet, USB and camera. The description has to explain the usage &amp; the purpose of the interface clearly.</w:t>
      </w:r>
    </w:p>
    <w:p w14:paraId="3ACFC9DF" w14:textId="77777777" w:rsidR="00FE32A2" w:rsidRDefault="00560D94">
      <w:pPr>
        <w:rPr>
          <w:rFonts w:ascii="Arial" w:eastAsia="Arial" w:hAnsi="Arial" w:cs="Arial"/>
          <w:i/>
          <w:color w:val="000000"/>
          <w:sz w:val="22"/>
        </w:rPr>
      </w:pPr>
      <w:r>
        <w:rPr>
          <w:rFonts w:ascii="Arial" w:eastAsia="Arial" w:hAnsi="Arial" w:cs="Arial"/>
          <w:i/>
          <w:color w:val="FF0000"/>
          <w:sz w:val="22"/>
        </w:rPr>
        <w:t xml:space="preserve">All external entities are in highlighted in </w:t>
      </w:r>
      <w:r>
        <w:rPr>
          <w:rFonts w:ascii="Arial" w:eastAsia="Arial" w:hAnsi="Arial" w:cs="Arial"/>
          <w:i/>
          <w:color w:val="00B050"/>
          <w:sz w:val="22"/>
        </w:rPr>
        <w:t>Green.</w:t>
      </w:r>
      <w:r>
        <w:rPr>
          <w:rFonts w:ascii="Arial" w:eastAsia="Arial" w:hAnsi="Arial" w:cs="Arial"/>
          <w:i/>
          <w:color w:val="000000"/>
          <w:sz w:val="22"/>
        </w:rPr>
        <w:t>&gt;</w:t>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72"/>
        <w:gridCol w:w="1872"/>
        <w:gridCol w:w="1872"/>
        <w:gridCol w:w="3052"/>
      </w:tblGrid>
      <w:tr w:rsidR="00FE32A2" w14:paraId="45E016F0" w14:textId="77777777">
        <w:trPr>
          <w:trHeight w:val="680"/>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Sl. No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20A9EA92"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IEC 320-C14 Inlet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85V–265V AC RMS, 47–63Hz, 3-prong grounded input with integrated 2A fuse holder.</w:t>
            </w:r>
          </w:p>
        </w:tc>
      </w:tr>
      <w:tr w:rsidR="00FE32A2" w14:paraId="5DD5D730"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DUT / Load</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4mm Gold Binding Posts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15A Red (+) and Black (-) terminals supporting banana plugs, spade lugs, or bare wire.</w:t>
            </w:r>
          </w:p>
        </w:tc>
      </w:tr>
      <w:tr w:rsidR="00FE32A2" w14:paraId="6C4A036D" w14:textId="77777777">
        <w:trPr>
          <w:trHeight w:val="1796"/>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Host PC / ATE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 Type-C Receptacle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 2.0 Full-Speed Virtual COM Port for SCPI commands, data streaming, and automated testing.</w:t>
            </w:r>
          </w:p>
        </w:tc>
      </w:tr>
      <w:tr w:rsidR="00FE32A2" w14:paraId="52DDEF09"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Storage Media</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Push-Push MicroSD Socket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SPI / 4-bit SDIO interface supporting FAT32 flash cards up to 32GB for autonomous logging.</w:t>
            </w:r>
          </w:p>
        </w:tc>
      </w:tr>
      <w:tr>
        <w:trPr>
          <w:cantSplit/>
        </w:trPr>
        <w:tc>
          <w:tcPr>
            <w:tcW w:type="dxa" w:w="648"/>
            <w:vAlign w:val="center"/>
          </w:tcPr>
          <w:p>
            <w:pPr>
              <w:spacing w:before="40" w:after="40" w:line="252" w:lineRule="auto"/>
              <w:jc w:val="left"/>
            </w:pPr>
            <w:r/>
            <w:r>
              <w:rPr>
                <w:rFonts w:ascii="Arial" w:hAnsi="Arial"/>
                <w:b/>
                <w:color w:val="000000"/>
                <w:sz w:val="19"/>
              </w:rPr>
              <w:t>5</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Dual Rotary Encoders</w:t>
            </w:r>
          </w:p>
        </w:tc>
        <w:tc>
          <w:tcPr>
            <w:tcW w:type="dxa" w:w="3052"/>
            <w:vAlign w:val="center"/>
          </w:tcPr>
          <w:p>
            <w:pPr>
              <w:spacing w:before="40" w:after="40" w:line="252" w:lineRule="auto"/>
              <w:jc w:val="left"/>
            </w:pPr>
            <w:r/>
            <w:r>
              <w:rPr>
                <w:rFonts w:ascii="Arial" w:hAnsi="Arial"/>
                <w:b w:val="0"/>
                <w:color w:val="000000"/>
                <w:sz w:val="19"/>
              </w:rPr>
              <w:t>Optical rotary encoders with push-button for setting voltage (10mV) and current (10mA).</w:t>
            </w:r>
          </w:p>
        </w:tc>
      </w:tr>
      <w:tr>
        <w:trPr>
          <w:cantSplit/>
        </w:trPr>
        <w:tc>
          <w:tcPr>
            <w:tcW w:type="dxa" w:w="648"/>
            <w:vAlign w:val="center"/>
          </w:tcPr>
          <w:p>
            <w:pPr>
              <w:spacing w:before="40" w:after="40" w:line="252" w:lineRule="auto"/>
              <w:jc w:val="left"/>
            </w:pPr>
            <w:r/>
            <w:r>
              <w:rPr>
                <w:rFonts w:ascii="Arial" w:hAnsi="Arial"/>
                <w:b/>
                <w:color w:val="000000"/>
                <w:sz w:val="19"/>
              </w:rPr>
              <w:t>6</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1.3" Monochrome OLED</w:t>
            </w:r>
          </w:p>
        </w:tc>
        <w:tc>
          <w:tcPr>
            <w:tcW w:type="dxa" w:w="3052"/>
            <w:vAlign w:val="center"/>
          </w:tcPr>
          <w:p>
            <w:pPr>
              <w:spacing w:before="40" w:after="40" w:line="252" w:lineRule="auto"/>
              <w:jc w:val="left"/>
            </w:pPr>
            <w:r/>
            <w:r>
              <w:rPr>
                <w:rFonts w:ascii="Arial" w:hAnsi="Arial"/>
                <w:b w:val="0"/>
                <w:color w:val="000000"/>
                <w:sz w:val="19"/>
              </w:rPr>
              <w:t>128x64 graphical display showing real-time meters (V, I, P, η, Temp) and CV/CC mode annunciator.</w:t>
            </w:r>
          </w:p>
        </w:tc>
      </w:tr>
      <w:tr>
        <w:trPr>
          <w:cantSplit/>
        </w:trPr>
        <w:tc>
          <w:tcPr>
            <w:tcW w:type="dxa" w:w="648"/>
            <w:vAlign w:val="center"/>
          </w:tcPr>
          <w:p>
            <w:pPr>
              <w:spacing w:before="40" w:after="40" w:line="252" w:lineRule="auto"/>
              <w:jc w:val="left"/>
            </w:pPr>
            <w:r/>
            <w:r>
              <w:rPr>
                <w:rFonts w:ascii="Arial" w:hAnsi="Arial"/>
                <w:b/>
                <w:color w:val="000000"/>
                <w:sz w:val="19"/>
              </w:rPr>
              <w:t>7</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Output Enable Push-Button</w:t>
            </w:r>
          </w:p>
        </w:tc>
        <w:tc>
          <w:tcPr>
            <w:tcW w:type="dxa" w:w="3052"/>
            <w:vAlign w:val="center"/>
          </w:tcPr>
          <w:p>
            <w:pPr>
              <w:spacing w:before="40" w:after="40" w:line="252" w:lineRule="auto"/>
              <w:jc w:val="left"/>
            </w:pPr>
            <w:r/>
            <w:r>
              <w:rPr>
                <w:rFonts w:ascii="Arial" w:hAnsi="Arial"/>
                <w:b w:val="0"/>
                <w:color w:val="000000"/>
                <w:sz w:val="19"/>
              </w:rPr>
              <w:t>Tactile switch with dual-color LED (Green: Output Active, Red: Tripped/Fault, Dark: Standby).</w:t>
            </w:r>
          </w:p>
        </w:tc>
      </w:tr>
    </w:tbl>
    <w:p w14:paraId="272815FF" w14:textId="1BC9B95D" w:rsidR="00FE32A2" w:rsidRPr="00F46846" w:rsidRDefault="00560D94">
      <w:pPr>
        <w:pStyle w:val="Caption"/>
        <w:jc w:val="center"/>
        <w:rPr>
          <w:rFonts w:ascii="Arial" w:eastAsia="Arial" w:hAnsi="Arial" w:cs="Arial"/>
          <w:i w:val="0"/>
          <w:color w:val="000000"/>
          <w:sz w:val="22"/>
          <w:szCs w:val="22"/>
        </w:rPr>
      </w:pPr>
      <w:bookmarkStart w:id="71" w:name="_Toc15414785"/>
      <w:bookmarkStart w:id="72" w:name="_Toc28331325"/>
      <w:r w:rsidRPr="00F46846">
        <w:t xml:space="preserve">Table </w:t>
      </w:r>
      <w:fldSimple w:instr=" SEQ Table \* ARABIC ">
        <w:bookmarkEnd w:id="71"/>
        <w:r w:rsidR="009E27D5">
          <w:rPr>
            <w:noProof/>
          </w:rPr>
          <w:t>4</w:t>
        </w:r>
      </w:fldSimple>
      <w:r w:rsidRPr="00F46846">
        <w:t>: Hardware Interfaces</w:t>
      </w:r>
      <w:bookmarkEnd w:id="72"/>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r>
        <w:t xml:space="preserve">Software communication uses standard IEEE 488.2 SCPI protocol over USB-CDC at 115200 baud (8N1). An internal FreeRTOS telemetry task logs CSV records to MicroSD every 100ms and updates the local 1.3" OLED display at 10 frames/sec. of the product and between the product and external entity, along with the services/features/software modules needed and the nature of communications including e-mail, web browser, network server communications protocols, electronic forms, and so on. </w:t>
      </w:r>
    </w:p>
    <w:p w14:paraId="7301A521" w14:textId="77777777" w:rsidR="00FE32A2" w:rsidRDefault="00560D94">
      <w:r>
        <w:t xml:space="preserve">The interfaces/communication between software services/features/modules within the system is not required to be captured here. </w:t>
      </w:r>
    </w:p>
    <w:p w14:paraId="2128E9C9" w14:textId="77777777" w:rsidR="00FE32A2" w:rsidRDefault="00560D94">
      <w:r>
        <w:t>Identify any communication standards that will be used, such as FTP or HTTP. Specify any communication security or encryption issues, data transfer rates etc.&gt;</w:t>
      </w:r>
    </w:p>
    <w:p w14:paraId="399D952B" w14:textId="77777777" w:rsidR="00FE32A2" w:rsidRDefault="00560D94">
      <w:pPr>
        <w:rPr>
          <w:color w:val="FF0000"/>
        </w:rPr>
      </w:pPr>
      <w:r>
        <w:t xml:space="preserve">All external entities are in highlighted in </w:t>
      </w:r>
      <w:r>
        <w:rPr>
          <w:color w:val="00B050"/>
        </w:rPr>
        <w:t>Green</w:t>
      </w:r>
      <w:r>
        <w:rPr>
          <w:color w:val="FF0000"/>
        </w:rPr>
        <w:t>.</w:t>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00"/>
        <w:gridCol w:w="1800"/>
        <w:gridCol w:w="1655"/>
        <w:gridCol w:w="1440"/>
        <w:gridCol w:w="1972"/>
      </w:tblGrid>
      <w:tr w:rsidR="00FE32A2" w14:paraId="651B80BD" w14:textId="77777777">
        <w:trPr>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 No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1440" w:type="dxa"/>
            <w:tcBorders>
              <w:top w:val="single" w:sz="4" w:space="0" w:color="000000"/>
              <w:left w:val="single" w:sz="4" w:space="0" w:color="000000"/>
              <w:bottom w:val="single" w:sz="4" w:space="0" w:color="000000"/>
              <w:right w:val="single" w:sz="4" w:space="0" w:color="000000"/>
            </w:tcBorders>
            <w:shd w:val="clear" w:color="auto" w:fill="BFBFBF"/>
            <w:vAlign w:val="center"/>
          </w:tcPr>
          <w:p>
            <w:pPr>
              <w:spacing w:before="40" w:after="40" w:line="252" w:lineRule="auto"/>
              <w:jc w:val="left"/>
            </w:pPr>
            <w:r/>
            <w:r>
              <w:rPr>
                <w:rFonts w:ascii="Arial" w:hAnsi="Arial"/>
                <w:b/>
                <w:color w:val="000000"/>
                <w:sz w:val="19"/>
              </w:rPr>
              <w:t>Protocol / Mode</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07BBA64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Host ATE</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USB-CDC Virtual COM</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IEEE 488.2 SCPI</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Accepts standard instrument commands (:VOLT, :CURR, :OUTP, :MEAS:EFF?) at 115200 baud, 8N1.</w:t>
            </w:r>
          </w:p>
        </w:tc>
      </w:tr>
      <w:tr w:rsidR="00FE32A2" w14:paraId="05C37AD4"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Telemetry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MicroSD Card</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SPI / FatFs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FAT32 CSV Schema</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Non-blocking ring-buffered logging of timestamped records at 10Hz rate.</w:t>
            </w:r>
          </w:p>
        </w:tc>
      </w:tr>
      <w:tr w:rsidR="00FE32A2" w14:paraId="4E7CDE5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Metering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Primary AMC1311</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Hardware Sinc3 Filter</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Differential Bitstream</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Synchronous digital filtering converting isolated modulations into true RMS AC power.</w:t>
            </w:r>
          </w:p>
        </w:tc>
      </w:tr>
      <w:tr w:rsidR="00FE32A2" w14:paraId="529E261D"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Metering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Secondary INA226</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I2C Bus (400 kHz)</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Register Protocol</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Reads DC bus voltage (1.25mV/LSB) and shunt current (100µA/LSB) every 100ms.</w:t>
            </w:r>
          </w:p>
        </w:tc>
      </w:tr>
      <w:tr w:rsidR="00FE32A2" w14:paraId="230A4E7F"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Display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OLED Controller</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I2C Bus (400 kHz)</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SSD1306/SH1106 Driver</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Updates real-time graphical dashboard and efficiency bar at 10 frames/sec.</w:t>
            </w:r>
          </w:p>
        </w:tc>
      </w:tr>
      <w:tr w:rsidR="00FE32A2" w14:paraId="23B349F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2258B" w14:textId="77777777" w:rsidR="00FE32A2" w:rsidRDefault="00560D94">
            <w:r>
              <w:t>6.</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7234E" w14:textId="77777777" w:rsidR="00FE32A2" w:rsidRDefault="00560D94">
            <w:proofErr w:type="spellStart"/>
            <w:proofErr w:type="gramStart"/>
            <w:r>
              <w:t>Gateway:Main</w:t>
            </w:r>
            <w:proofErr w:type="spellEnd"/>
            <w:proofErr w:type="gramEnd"/>
            <w:r>
              <w:t xml:space="preserve"> Application</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25110" w14:textId="77777777" w:rsidR="00FE32A2" w:rsidRDefault="00560D94">
            <w:pPr>
              <w:rPr>
                <w:color w:val="00B050"/>
              </w:rPr>
            </w:pPr>
            <w:r>
              <w:rPr>
                <w:color w:val="00B050"/>
              </w:rPr>
              <w:t>On Client Application</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C91AE" w14:textId="77777777" w:rsidR="00FE32A2" w:rsidRDefault="00560D94">
            <w:r>
              <w:t xml:space="preserve">Pre-defined APIs, GUI, CLI, </w:t>
            </w:r>
          </w:p>
        </w:tc>
        <w:tc>
          <w:tcPr>
            <w:tcW w:w="1440" w:type="dxa"/>
            <w:tcBorders>
              <w:top w:val="single" w:sz="4" w:space="0" w:color="000000"/>
              <w:left w:val="single" w:sz="4" w:space="0" w:color="000000"/>
              <w:bottom w:val="single" w:sz="4" w:space="0" w:color="000000"/>
              <w:right w:val="single" w:sz="4" w:space="0" w:color="000000"/>
            </w:tcBorders>
          </w:tcPr>
          <w:p w14:paraId="6CCD82E5" w14:textId="77777777" w:rsidR="00FE32A2" w:rsidRDefault="00560D94">
            <w:r>
              <w:t xml:space="preserve">SNMP, telnet, </w:t>
            </w:r>
            <w:proofErr w:type="gramStart"/>
            <w:r>
              <w:t>trap</w:t>
            </w:r>
            <w:proofErr w:type="gramEnd"/>
            <w:r>
              <w:t xml:space="preserve"> and Alarms</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37E5C" w14:textId="77777777" w:rsidR="00FE32A2" w:rsidRDefault="00FE32A2"/>
        </w:tc>
      </w:tr>
    </w:tbl>
    <w:p w14:paraId="30287712" w14:textId="0D24B71B" w:rsidR="00FE32A2" w:rsidRPr="00EB2A82" w:rsidRDefault="00560D94">
      <w:pPr>
        <w:pStyle w:val="Caption"/>
        <w:jc w:val="center"/>
        <w:rPr>
          <w:rFonts w:ascii="Arial" w:eastAsia="Arial" w:hAnsi="Arial" w:cs="Arial"/>
          <w:i w:val="0"/>
          <w:color w:val="000000"/>
          <w:sz w:val="22"/>
          <w:szCs w:val="22"/>
        </w:rPr>
      </w:pPr>
      <w:bookmarkStart w:id="77" w:name="_Toc15414786"/>
      <w:bookmarkStart w:id="78" w:name="_Toc28331326"/>
      <w:r w:rsidRPr="00EB2A82">
        <w:t xml:space="preserve">Table </w:t>
      </w:r>
      <w:fldSimple w:instr=" SEQ Table \* ARABIC ">
        <w:bookmarkEnd w:id="77"/>
        <w:r w:rsidR="009E27D5">
          <w:rPr>
            <w:noProof/>
          </w:rPr>
          <w:t>5</w:t>
        </w:r>
      </w:fldSimple>
      <w:r w:rsidRPr="00EB2A82">
        <w:t>: Software Interfaces</w:t>
      </w:r>
      <w:bookmarkEnd w:id="78"/>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r>
        <w:t xml:space="preserve">System 1 represents the Hardware Power Supply Module (HW, ME, QA); System 2 represents the Embedded Firmware &amp; Display Controller (BSP, SAP, FW); System 3 represents the Host PC Telemetry Application (PAP). involved in each systems. For example, IOT sensor and a mobile app development is a project. Then, Mobile app can be considered as either a separate system or part of IOT sensor system depending on the complexity/functionality of the mobile app. If mobile app, is only for configuration with minimal UI support, then it NEED NOT to be considered a separate system. In case, it supports lot of functionality, then it can be considered a separate system. </w:t>
      </w:r>
    </w:p>
    <w:p w14:paraId="03525D25" w14:textId="77777777" w:rsidR="00FE32A2" w:rsidRDefault="00560D94">
      <w:r>
        <w:t xml:space="preserve">Domain is an indication of different team that is required for developing the said system. For example, hardware, mechanical, </w:t>
      </w:r>
      <w:proofErr w:type="spellStart"/>
      <w:r>
        <w:t>AndroidApp</w:t>
      </w:r>
      <w:proofErr w:type="spellEnd"/>
      <w:r>
        <w:t xml:space="preserve">, </w:t>
      </w:r>
      <w:proofErr w:type="spellStart"/>
      <w:r>
        <w:t>IOSApp</w:t>
      </w:r>
      <w:proofErr w:type="spellEnd"/>
      <w:r>
        <w:t xml:space="preserve">, </w:t>
      </w:r>
      <w:proofErr w:type="spellStart"/>
      <w:r>
        <w:t>CloudApp</w:t>
      </w:r>
      <w:proofErr w:type="spellEnd"/>
      <w:r>
        <w:t xml:space="preserve"> etc.</w:t>
      </w:r>
    </w:p>
    <w:p w14:paraId="09CBFF3B" w14:textId="73EDF913" w:rsidR="00FE32A2" w:rsidRDefault="00560D94">
      <w:r>
        <w:t>For this project,</w:t>
      </w:r>
    </w:p>
    <w:p w14:paraId="548A67E5" w14:textId="77777777" w:rsidR="00684BC0" w:rsidRDefault="00684BC0" w:rsidP="00684BC0">
      <w:pPr>
        <w:jc w:val="center"/>
        <w:rPr>
          <w:lang w:val="en-IN" w:eastAsia="zh-CN" w:bidi="hi-IN"/>
        </w:rPr>
      </w:pPr>
    </w:p>
    <w:tbl>
      <w:tblPr>
        <w:tblStyle w:val="TableGrid"/>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36"/>
        <w:gridCol w:w="2160"/>
        <w:gridCol w:w="2160"/>
        <w:gridCol w:w="2160"/>
      </w:tblGrid>
      <w:tr w:rsidR="00684BC0" w14:paraId="6641A2FF" w14:textId="77777777" w:rsidTr="00D002C9">
        <w:trPr>
          <w:tblHeader/>
          <w:cantSplit/>
        </w:trPr>
        <w:tc>
          <w:tcPr>
            <w:tcW w:w="2836" w:type="dxa"/>
            <w:shd w:val="clear" w:color="auto" w:fill="BFBFBF"/>
            <w:vAlign w:val="center"/>
          </w:tcPr>
          <w:p>
            <w:pPr>
              <w:spacing w:before="40" w:after="40" w:line="252" w:lineRule="auto"/>
              <w:jc w:val="left"/>
            </w:pPr>
            <w:r/>
            <w:r>
              <w:rPr>
                <w:rFonts w:ascii="Arial" w:hAnsi="Arial"/>
                <w:b/>
                <w:color w:val="000000"/>
                <w:sz w:val="19"/>
              </w:rPr>
              <w:t>Domain Names</w:t>
            </w:r>
          </w:p>
        </w:tc>
        <w:tc>
          <w:tcPr>
            <w:tcW w:w="2160" w:type="dxa"/>
            <w:shd w:val="clear" w:color="auto" w:fill="BFBFBF"/>
            <w:vAlign w:val="center"/>
          </w:tcPr>
          <w:p>
            <w:pPr>
              <w:spacing w:before="40" w:after="40" w:line="252" w:lineRule="auto"/>
              <w:jc w:val="left"/>
            </w:pPr>
            <w:r/>
            <w:r>
              <w:rPr>
                <w:rFonts w:ascii="Arial" w:hAnsi="Arial"/>
                <w:b/>
                <w:color w:val="000000"/>
                <w:sz w:val="19"/>
              </w:rPr>
              <w:t>System 1 (HW Power Module)</w:t>
            </w:r>
          </w:p>
        </w:tc>
        <w:tc>
          <w:tcPr>
            <w:tcW w:w="2160" w:type="dxa"/>
            <w:shd w:val="clear" w:color="auto" w:fill="BFBFBF"/>
            <w:vAlign w:val="center"/>
          </w:tcPr>
          <w:p>
            <w:pPr>
              <w:spacing w:before="40" w:after="40" w:line="252" w:lineRule="auto"/>
              <w:jc w:val="left"/>
            </w:pPr>
            <w:r/>
            <w:r>
              <w:rPr>
                <w:rFonts w:ascii="Arial" w:hAnsi="Arial"/>
                <w:b/>
                <w:color w:val="000000"/>
                <w:sz w:val="19"/>
              </w:rPr>
              <w:t>System 2 (Firmware &amp; GUI)</w:t>
            </w:r>
          </w:p>
        </w:tc>
        <w:tc>
          <w:tcPr>
            <w:tcW w:w="2160" w:type="dxa"/>
            <w:shd w:val="clear" w:color="auto" w:fill="BFBFBF"/>
            <w:vAlign w:val="center"/>
          </w:tcPr>
          <w:p>
            <w:pPr>
              <w:spacing w:before="40" w:after="40" w:line="252" w:lineRule="auto"/>
              <w:jc w:val="left"/>
            </w:pPr>
            <w:r/>
            <w:r>
              <w:rPr>
                <w:rFonts w:ascii="Arial" w:hAnsi="Arial"/>
                <w:b/>
                <w:color w:val="000000"/>
                <w:sz w:val="19"/>
              </w:rPr>
              <w:t>System 3 (PC Telemetry Suite)</w:t>
            </w:r>
          </w:p>
        </w:tc>
      </w:tr>
      <w:tr w:rsidR="00684BC0" w14:paraId="39305582" w14:textId="77777777" w:rsidTr="00D002C9">
        <w:trPr>
          <w:cantSplit/>
        </w:trPr>
        <w:tc>
          <w:tcPr>
            <w:tcW w:w="2836" w:type="dxa"/>
            <w:vAlign w:val="center"/>
          </w:tcPr>
          <w:p>
            <w:pPr>
              <w:spacing w:before="40" w:after="40" w:line="252" w:lineRule="auto"/>
              <w:jc w:val="left"/>
            </w:pPr>
            <w:r/>
            <w:r>
              <w:rPr>
                <w:rFonts w:ascii="Arial" w:hAnsi="Arial"/>
                <w:b/>
                <w:color w:val="000000"/>
                <w:sz w:val="19"/>
              </w:rPr>
              <w:t>Hardware - HW</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3B50089" w14:textId="77777777" w:rsidTr="00D002C9">
        <w:trPr>
          <w:cantSplit/>
        </w:trPr>
        <w:tc>
          <w:tcPr>
            <w:tcW w:w="2836" w:type="dxa"/>
            <w:vAlign w:val="center"/>
          </w:tcPr>
          <w:p>
            <w:pPr>
              <w:spacing w:before="40" w:after="40" w:line="252" w:lineRule="auto"/>
              <w:jc w:val="left"/>
            </w:pPr>
            <w:r/>
            <w:r>
              <w:rPr>
                <w:rFonts w:ascii="Arial" w:hAnsi="Arial"/>
                <w:b/>
                <w:color w:val="000000"/>
                <w:sz w:val="19"/>
              </w:rPr>
              <w:t>Mechanical - ME</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9570C2E" w14:textId="77777777" w:rsidTr="00D002C9">
        <w:trPr>
          <w:cantSplit/>
        </w:trPr>
        <w:tc>
          <w:tcPr>
            <w:tcW w:w="2836" w:type="dxa"/>
            <w:vAlign w:val="center"/>
          </w:tcPr>
          <w:p>
            <w:pPr>
              <w:spacing w:before="40" w:after="40" w:line="252" w:lineRule="auto"/>
              <w:jc w:val="left"/>
            </w:pPr>
            <w:r/>
            <w:r>
              <w:rPr>
                <w:rFonts w:ascii="Arial" w:hAnsi="Arial"/>
                <w:b/>
                <w:color w:val="000000"/>
                <w:sz w:val="19"/>
              </w:rPr>
              <w:t>Embedded Firmware - FW</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69E58ED9" w14:textId="77777777" w:rsidTr="00D002C9">
        <w:trPr>
          <w:cantSplit/>
        </w:trPr>
        <w:tc>
          <w:tcPr>
            <w:tcW w:w="2836" w:type="dxa"/>
            <w:vAlign w:val="center"/>
          </w:tcPr>
          <w:p>
            <w:pPr>
              <w:spacing w:before="40" w:after="40" w:line="252" w:lineRule="auto"/>
              <w:jc w:val="left"/>
            </w:pPr>
            <w:r/>
            <w:r>
              <w:rPr>
                <w:rFonts w:ascii="Arial" w:hAnsi="Arial"/>
                <w:b/>
                <w:color w:val="000000"/>
                <w:sz w:val="19"/>
              </w:rPr>
              <w:t>Software / App - SW</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Yes</w:t>
            </w:r>
          </w:p>
        </w:tc>
      </w:tr>
      <w:tr w:rsidR="00684BC0" w14:paraId="6D608C67" w14:textId="77777777" w:rsidTr="00D002C9">
        <w:trPr>
          <w:cantSplit/>
        </w:trPr>
        <w:tc>
          <w:tcPr>
            <w:tcW w:w="2836" w:type="dxa"/>
            <w:vAlign w:val="center"/>
          </w:tcPr>
          <w:p>
            <w:pPr>
              <w:spacing w:before="40" w:after="40" w:line="252" w:lineRule="auto"/>
              <w:jc w:val="left"/>
            </w:pPr>
            <w:r/>
            <w:r>
              <w:rPr>
                <w:rFonts w:ascii="Arial" w:hAnsi="Arial"/>
                <w:b/>
                <w:color w:val="000000"/>
                <w:sz w:val="19"/>
              </w:rPr>
              <w:t>Cloud / Backend</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BA6D558" w14:textId="77777777" w:rsidTr="00D002C9">
        <w:trPr>
          <w:cantSplit/>
        </w:trPr>
        <w:tc>
          <w:tcPr>
            <w:tcW w:w="2836" w:type="dxa"/>
            <w:vAlign w:val="center"/>
          </w:tcPr>
          <w:p>
            <w:pPr>
              <w:spacing w:before="40" w:after="40" w:line="252" w:lineRule="auto"/>
              <w:jc w:val="left"/>
            </w:pPr>
            <w:r/>
            <w:r>
              <w:rPr>
                <w:rFonts w:ascii="Arial" w:hAnsi="Arial"/>
                <w:b/>
                <w:color w:val="000000"/>
                <w:sz w:val="19"/>
              </w:rPr>
              <w:t>Quality Assurance - QA</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Yes</w:t>
            </w:r>
          </w:p>
        </w:tc>
      </w:tr>
      <w:tr w:rsidR="00684BC0" w14:paraId="16DA9192" w14:textId="77777777" w:rsidTr="00D002C9">
        <w:trPr>
          <w:cantSplit/>
        </w:trPr>
        <w:tc>
          <w:tcPr>
            <w:tcW w:w="2836" w:type="dxa"/>
            <w:vAlign w:val="center"/>
          </w:tcPr>
          <w:p>
            <w:pPr>
              <w:spacing w:before="40" w:after="40" w:line="252" w:lineRule="auto"/>
              <w:jc w:val="left"/>
            </w:pPr>
            <w:r/>
            <w:r>
              <w:rPr>
                <w:rFonts w:ascii="Arial" w:hAnsi="Arial"/>
                <w:b/>
                <w:color w:val="000000"/>
                <w:sz w:val="19"/>
              </w:rPr>
              <w:t>Production / Operations</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6D161B33" w14:textId="77777777" w:rsidTr="00D002C9">
        <w:trPr>
          <w:cantSplit/>
        </w:trPr>
        <w:tc>
          <w:tcPr>
            <w:tcW w:w="2836" w:type="dxa"/>
            <w:vAlign w:val="center"/>
          </w:tcPr>
          <w:p>
            <w:pPr>
              <w:spacing w:before="40" w:after="40" w:line="252" w:lineRule="auto"/>
              <w:jc w:val="left"/>
            </w:pPr>
            <w:r/>
            <w:r>
              <w:rPr>
                <w:rFonts w:ascii="Arial" w:hAnsi="Arial"/>
                <w:b/>
                <w:color w:val="000000"/>
                <w:sz w:val="19"/>
              </w:rPr>
              <w:t>Safety &amp; Certification</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bl>
    <w:p w14:paraId="041E595C" w14:textId="4D8974D5" w:rsidR="00684BC0" w:rsidRPr="00F46846" w:rsidRDefault="00684BC0" w:rsidP="00684BC0">
      <w:pPr>
        <w:pStyle w:val="Caption"/>
        <w:jc w:val="center"/>
      </w:pPr>
      <w:bookmarkStart w:id="81" w:name="_Toc28331327"/>
      <w:r w:rsidRPr="00F46846">
        <w:t xml:space="preserve">Table </w:t>
      </w:r>
      <w:fldSimple w:instr=" SEQ Table \* ARABIC ">
        <w:r w:rsidR="009E27D5">
          <w:rPr>
            <w:noProof/>
          </w:rPr>
          <w:t>6</w:t>
        </w:r>
      </w:fldSimple>
      <w:r w:rsidRPr="00F46846">
        <w:t>: Domain</w:t>
      </w:r>
      <w:bookmarkEnd w:id="81"/>
      <w:r w:rsidRPr="00F46846">
        <w:t xml:space="preserve"> </w:t>
      </w:r>
    </w:p>
    <w:p w14:paraId="0B794D49" w14:textId="77777777" w:rsidR="00684BC0" w:rsidRPr="00684BC0" w:rsidRDefault="00684BC0">
      <w:pPr>
        <w:rPr>
          <w:b/>
          <w:bCs/>
        </w:rPr>
      </w:pPr>
    </w:p>
    <w:p w14:paraId="5AC09CB6" w14:textId="77777777" w:rsidR="00FE32A2" w:rsidRDefault="00560D94">
      <w:r>
        <w:t>Each domain will have requirements captured to Subsystem &amp; Module level in the requirements sheet.&gt;</w:t>
      </w:r>
      <w:bookmarkStart w:id="82" w:name="_Toc14353734"/>
      <w:bookmarkEnd w:id="80"/>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t>System 1 represents the physical Hardware Power Supply Module, comprising the universal AC input, EMI filter, isolated Quasi-Resonant Flyback stage, 4-switch synchronous Buck-Boost post-regulator, analog protection circuits, and microcontroller sensing core. The detailed engineering specifications are defined in the tables below:</w:t>
      </w:r>
    </w:p>
    <w:p>
      <w:pPr>
        <w:pStyle w:val="Caption"/>
      </w:pPr>
      <w:r>
        <w:t>Table 4.1: AC-DC Isolated Flyback Power Stage Engineering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FR-01</w:t>
            </w:r>
          </w:p>
        </w:tc>
        <w:tc>
          <w:tcPr>
            <w:tcW w:type="dxa" w:w="2448"/>
            <w:vAlign w:val="center"/>
          </w:tcPr>
          <w:p>
            <w:pPr>
              <w:spacing w:before="40" w:after="40" w:line="252" w:lineRule="auto"/>
              <w:jc w:val="left"/>
            </w:pPr>
            <w:r/>
            <w:r>
              <w:rPr>
                <w:rFonts w:ascii="Arial" w:hAnsi="Arial"/>
                <w:b w:val="0"/>
                <w:color w:val="000000"/>
                <w:sz w:val="17"/>
              </w:rPr>
              <w:t>AC Input Voltage Range</w:t>
            </w:r>
          </w:p>
        </w:tc>
        <w:tc>
          <w:tcPr>
            <w:tcW w:type="dxa" w:w="2448"/>
            <w:vAlign w:val="center"/>
          </w:tcPr>
          <w:p>
            <w:pPr>
              <w:spacing w:before="40" w:after="40" w:line="252" w:lineRule="auto"/>
              <w:jc w:val="left"/>
            </w:pPr>
            <w:r/>
            <w:r>
              <w:rPr>
                <w:rFonts w:ascii="Arial" w:hAnsi="Arial"/>
                <w:b w:val="0"/>
                <w:color w:val="000000"/>
                <w:sz w:val="17"/>
              </w:rPr>
              <w:t>85 V – 265 V AC RMS [MUST]</w:t>
            </w:r>
          </w:p>
        </w:tc>
        <w:tc>
          <w:tcPr>
            <w:tcW w:type="dxa" w:w="1612"/>
            <w:vAlign w:val="center"/>
          </w:tcPr>
          <w:p>
            <w:pPr>
              <w:spacing w:before="40" w:after="40" w:line="252" w:lineRule="auto"/>
              <w:jc w:val="left"/>
            </w:pPr>
            <w:r/>
            <w:r>
              <w:rPr>
                <w:rFonts w:ascii="Arial" w:hAnsi="Arial"/>
                <w:b w:val="0"/>
                <w:color w:val="000000"/>
                <w:sz w:val="17"/>
              </w:rPr>
              <w:t>Nominal 230V AC, 47–63 Hz</w:t>
            </w:r>
          </w:p>
        </w:tc>
        <w:tc>
          <w:tcPr>
            <w:tcW w:type="dxa" w:w="1728"/>
            <w:vAlign w:val="center"/>
          </w:tcPr>
          <w:p>
            <w:pPr>
              <w:spacing w:before="40" w:after="40" w:line="252" w:lineRule="auto"/>
              <w:jc w:val="left"/>
            </w:pPr>
            <w:r/>
            <w:r>
              <w:rPr>
                <w:rFonts w:ascii="Arial" w:hAnsi="Arial"/>
                <w:b w:val="0"/>
                <w:color w:val="000000"/>
                <w:sz w:val="17"/>
              </w:rPr>
              <w:t>AC Source Sweep</w:t>
            </w:r>
          </w:p>
        </w:tc>
      </w:tr>
      <w:tr>
        <w:trPr>
          <w:cantSplit/>
        </w:trPr>
        <w:tc>
          <w:tcPr>
            <w:tcW w:type="dxa" w:w="1080"/>
            <w:vAlign w:val="center"/>
          </w:tcPr>
          <w:p>
            <w:pPr>
              <w:spacing w:before="40" w:after="40" w:line="252" w:lineRule="auto"/>
              <w:jc w:val="center"/>
            </w:pPr>
            <w:r/>
            <w:r>
              <w:rPr>
                <w:rFonts w:ascii="Arial" w:hAnsi="Arial"/>
                <w:b/>
                <w:color w:val="000000"/>
                <w:sz w:val="17"/>
              </w:rPr>
              <w:t>FR-02</w:t>
            </w:r>
          </w:p>
        </w:tc>
        <w:tc>
          <w:tcPr>
            <w:tcW w:type="dxa" w:w="2448"/>
            <w:vAlign w:val="center"/>
          </w:tcPr>
          <w:p>
            <w:pPr>
              <w:spacing w:before="40" w:after="40" w:line="252" w:lineRule="auto"/>
              <w:jc w:val="left"/>
            </w:pPr>
            <w:r/>
            <w:r>
              <w:rPr>
                <w:rFonts w:ascii="Arial" w:hAnsi="Arial"/>
                <w:b w:val="0"/>
                <w:color w:val="000000"/>
                <w:sz w:val="17"/>
              </w:rPr>
              <w:t>Intermediate DC Bus Voltage</w:t>
            </w:r>
          </w:p>
        </w:tc>
        <w:tc>
          <w:tcPr>
            <w:tcW w:type="dxa" w:w="2448"/>
            <w:vAlign w:val="center"/>
          </w:tcPr>
          <w:p>
            <w:pPr>
              <w:spacing w:before="40" w:after="40" w:line="252" w:lineRule="auto"/>
              <w:jc w:val="left"/>
            </w:pPr>
            <w:r/>
            <w:r>
              <w:rPr>
                <w:rFonts w:ascii="Arial" w:hAnsi="Arial"/>
                <w:b w:val="0"/>
                <w:color w:val="000000"/>
                <w:sz w:val="17"/>
              </w:rPr>
              <w:t>+24.0 V DC ± 2.0% [MUST]</w:t>
            </w:r>
          </w:p>
        </w:tc>
        <w:tc>
          <w:tcPr>
            <w:tcW w:type="dxa" w:w="1612"/>
            <w:vAlign w:val="center"/>
          </w:tcPr>
          <w:p>
            <w:pPr>
              <w:spacing w:before="40" w:after="40" w:line="252" w:lineRule="auto"/>
              <w:jc w:val="left"/>
            </w:pPr>
            <w:r/>
            <w:r>
              <w:rPr>
                <w:rFonts w:ascii="Arial" w:hAnsi="Arial"/>
                <w:b w:val="0"/>
                <w:color w:val="000000"/>
                <w:sz w:val="17"/>
              </w:rPr>
              <w:t>Across all line/load variations</w:t>
            </w:r>
          </w:p>
        </w:tc>
        <w:tc>
          <w:tcPr>
            <w:tcW w:type="dxa" w:w="1728"/>
            <w:vAlign w:val="center"/>
          </w:tcPr>
          <w:p>
            <w:pPr>
              <w:spacing w:before="40" w:after="40" w:line="252" w:lineRule="auto"/>
              <w:jc w:val="left"/>
            </w:pPr>
            <w:r/>
            <w:r>
              <w:rPr>
                <w:rFonts w:ascii="Arial" w:hAnsi="Arial"/>
                <w:b w:val="0"/>
                <w:color w:val="000000"/>
                <w:sz w:val="17"/>
              </w:rPr>
              <w:t>Digital Multimeter</w:t>
            </w:r>
          </w:p>
        </w:tc>
      </w:tr>
      <w:tr>
        <w:trPr>
          <w:cantSplit/>
        </w:trPr>
        <w:tc>
          <w:tcPr>
            <w:tcW w:type="dxa" w:w="1080"/>
            <w:vAlign w:val="center"/>
          </w:tcPr>
          <w:p>
            <w:pPr>
              <w:spacing w:before="40" w:after="40" w:line="252" w:lineRule="auto"/>
              <w:jc w:val="center"/>
            </w:pPr>
            <w:r/>
            <w:r>
              <w:rPr>
                <w:rFonts w:ascii="Arial" w:hAnsi="Arial"/>
                <w:b/>
                <w:color w:val="000000"/>
                <w:sz w:val="17"/>
              </w:rPr>
              <w:t>FR-03</w:t>
            </w:r>
          </w:p>
        </w:tc>
        <w:tc>
          <w:tcPr>
            <w:tcW w:type="dxa" w:w="2448"/>
            <w:vAlign w:val="center"/>
          </w:tcPr>
          <w:p>
            <w:pPr>
              <w:spacing w:before="40" w:after="40" w:line="252" w:lineRule="auto"/>
              <w:jc w:val="left"/>
            </w:pPr>
            <w:r/>
            <w:r>
              <w:rPr>
                <w:rFonts w:ascii="Arial" w:hAnsi="Arial"/>
                <w:b w:val="0"/>
                <w:color w:val="000000"/>
                <w:sz w:val="17"/>
              </w:rPr>
              <w:t>Continuous Power Output</w:t>
            </w:r>
          </w:p>
        </w:tc>
        <w:tc>
          <w:tcPr>
            <w:tcW w:type="dxa" w:w="2448"/>
            <w:vAlign w:val="center"/>
          </w:tcPr>
          <w:p>
            <w:pPr>
              <w:spacing w:before="40" w:after="40" w:line="252" w:lineRule="auto"/>
              <w:jc w:val="left"/>
            </w:pPr>
            <w:r/>
            <w:r>
              <w:rPr>
                <w:rFonts w:ascii="Arial" w:hAnsi="Arial"/>
                <w:b w:val="0"/>
                <w:color w:val="000000"/>
                <w:sz w:val="17"/>
              </w:rPr>
              <w:t>72.0 W Continuous [MUST]</w:t>
            </w:r>
          </w:p>
        </w:tc>
        <w:tc>
          <w:tcPr>
            <w:tcW w:type="dxa" w:w="1612"/>
            <w:vAlign w:val="center"/>
          </w:tcPr>
          <w:p>
            <w:pPr>
              <w:spacing w:before="40" w:after="40" w:line="252" w:lineRule="auto"/>
              <w:jc w:val="left"/>
            </w:pPr>
            <w:r/>
            <w:r>
              <w:rPr>
                <w:rFonts w:ascii="Arial" w:hAnsi="Arial"/>
                <w:b w:val="0"/>
                <w:color w:val="000000"/>
                <w:sz w:val="17"/>
              </w:rPr>
              <w:t>85V–265V AC In, 24V / 3A Out</w:t>
            </w:r>
          </w:p>
        </w:tc>
        <w:tc>
          <w:tcPr>
            <w:tcW w:type="dxa" w:w="1728"/>
            <w:vAlign w:val="center"/>
          </w:tcPr>
          <w:p>
            <w:pPr>
              <w:spacing w:before="40" w:after="40" w:line="252" w:lineRule="auto"/>
              <w:jc w:val="left"/>
            </w:pPr>
            <w:r/>
            <w:r>
              <w:rPr>
                <w:rFonts w:ascii="Arial" w:hAnsi="Arial"/>
                <w:b w:val="0"/>
                <w:color w:val="000000"/>
                <w:sz w:val="17"/>
              </w:rPr>
              <w:t>Electronic Load 72W</w:t>
            </w:r>
          </w:p>
        </w:tc>
      </w:tr>
      <w:tr>
        <w:trPr>
          <w:cantSplit/>
        </w:trPr>
        <w:tc>
          <w:tcPr>
            <w:tcW w:type="dxa" w:w="1080"/>
            <w:vAlign w:val="center"/>
          </w:tcPr>
          <w:p>
            <w:pPr>
              <w:spacing w:before="40" w:after="40" w:line="252" w:lineRule="auto"/>
              <w:jc w:val="center"/>
            </w:pPr>
            <w:r/>
            <w:r>
              <w:rPr>
                <w:rFonts w:ascii="Arial" w:hAnsi="Arial"/>
                <w:b/>
                <w:color w:val="000000"/>
                <w:sz w:val="17"/>
              </w:rPr>
              <w:t>FR-04</w:t>
            </w:r>
          </w:p>
        </w:tc>
        <w:tc>
          <w:tcPr>
            <w:tcW w:type="dxa" w:w="2448"/>
            <w:vAlign w:val="center"/>
          </w:tcPr>
          <w:p>
            <w:pPr>
              <w:spacing w:before="40" w:after="40" w:line="252" w:lineRule="auto"/>
              <w:jc w:val="left"/>
            </w:pPr>
            <w:r/>
            <w:r>
              <w:rPr>
                <w:rFonts w:ascii="Arial" w:hAnsi="Arial"/>
                <w:b w:val="0"/>
                <w:color w:val="000000"/>
                <w:sz w:val="17"/>
              </w:rPr>
              <w:t>Peak Power Capability</w:t>
            </w:r>
          </w:p>
        </w:tc>
        <w:tc>
          <w:tcPr>
            <w:tcW w:type="dxa" w:w="2448"/>
            <w:vAlign w:val="center"/>
          </w:tcPr>
          <w:p>
            <w:pPr>
              <w:spacing w:before="40" w:after="40" w:line="252" w:lineRule="auto"/>
              <w:jc w:val="left"/>
            </w:pPr>
            <w:r/>
            <w:r>
              <w:rPr>
                <w:rFonts w:ascii="Arial" w:hAnsi="Arial"/>
                <w:b w:val="0"/>
                <w:color w:val="000000"/>
                <w:sz w:val="17"/>
              </w:rPr>
              <w:t>84.0 W for 500 ms [SHOULD]</w:t>
            </w:r>
          </w:p>
        </w:tc>
        <w:tc>
          <w:tcPr>
            <w:tcW w:type="dxa" w:w="1612"/>
            <w:vAlign w:val="center"/>
          </w:tcPr>
          <w:p>
            <w:pPr>
              <w:spacing w:before="40" w:after="40" w:line="252" w:lineRule="auto"/>
              <w:jc w:val="left"/>
            </w:pPr>
            <w:r/>
            <w:r>
              <w:rPr>
                <w:rFonts w:ascii="Arial" w:hAnsi="Arial"/>
                <w:b w:val="0"/>
                <w:color w:val="000000"/>
                <w:sz w:val="17"/>
              </w:rPr>
              <w:t>During dynamic load surges</w:t>
            </w:r>
          </w:p>
        </w:tc>
        <w:tc>
          <w:tcPr>
            <w:tcW w:type="dxa" w:w="1728"/>
            <w:vAlign w:val="center"/>
          </w:tcPr>
          <w:p>
            <w:pPr>
              <w:spacing w:before="40" w:after="40" w:line="252" w:lineRule="auto"/>
              <w:jc w:val="left"/>
            </w:pPr>
            <w:r/>
            <w:r>
              <w:rPr>
                <w:rFonts w:ascii="Arial" w:hAnsi="Arial"/>
                <w:b w:val="0"/>
                <w:color w:val="000000"/>
                <w:sz w:val="17"/>
              </w:rPr>
              <w:t>Transient Load Step</w:t>
            </w:r>
          </w:p>
        </w:tc>
      </w:tr>
      <w:tr>
        <w:trPr>
          <w:cantSplit/>
        </w:trPr>
        <w:tc>
          <w:tcPr>
            <w:tcW w:type="dxa" w:w="1080"/>
            <w:vAlign w:val="center"/>
          </w:tcPr>
          <w:p>
            <w:pPr>
              <w:spacing w:before="40" w:after="40" w:line="252" w:lineRule="auto"/>
              <w:jc w:val="center"/>
            </w:pPr>
            <w:r/>
            <w:r>
              <w:rPr>
                <w:rFonts w:ascii="Arial" w:hAnsi="Arial"/>
                <w:b/>
                <w:color w:val="000000"/>
                <w:sz w:val="17"/>
              </w:rPr>
              <w:t>FR-05</w:t>
            </w:r>
          </w:p>
        </w:tc>
        <w:tc>
          <w:tcPr>
            <w:tcW w:type="dxa" w:w="2448"/>
            <w:vAlign w:val="center"/>
          </w:tcPr>
          <w:p>
            <w:pPr>
              <w:spacing w:before="40" w:after="40" w:line="252" w:lineRule="auto"/>
              <w:jc w:val="left"/>
            </w:pPr>
            <w:r/>
            <w:r>
              <w:rPr>
                <w:rFonts w:ascii="Arial" w:hAnsi="Arial"/>
                <w:b w:val="0"/>
                <w:color w:val="000000"/>
                <w:sz w:val="17"/>
              </w:rPr>
              <w:t>Peak Power Stage Efficiency</w:t>
            </w:r>
          </w:p>
        </w:tc>
        <w:tc>
          <w:tcPr>
            <w:tcW w:type="dxa" w:w="2448"/>
            <w:vAlign w:val="center"/>
          </w:tcPr>
          <w:p>
            <w:pPr>
              <w:spacing w:before="40" w:after="40" w:line="252" w:lineRule="auto"/>
              <w:jc w:val="left"/>
            </w:pPr>
            <w:r/>
            <w:r>
              <w:rPr>
                <w:rFonts w:ascii="Arial" w:hAnsi="Arial"/>
                <w:b w:val="0"/>
                <w:color w:val="000000"/>
                <w:sz w:val="17"/>
              </w:rPr>
              <w:t>&gt; 90.0% @ 230V AC Full Load [MUST]</w:t>
            </w:r>
          </w:p>
        </w:tc>
        <w:tc>
          <w:tcPr>
            <w:tcW w:type="dxa" w:w="1612"/>
            <w:vAlign w:val="center"/>
          </w:tcPr>
          <w:p>
            <w:pPr>
              <w:spacing w:before="40" w:after="40" w:line="252" w:lineRule="auto"/>
              <w:jc w:val="left"/>
            </w:pPr>
            <w:r/>
            <w:r>
              <w:rPr>
                <w:rFonts w:ascii="Arial" w:hAnsi="Arial"/>
                <w:b w:val="0"/>
                <w:color w:val="000000"/>
                <w:sz w:val="17"/>
              </w:rPr>
              <w:t>Pout = 72W, Tamb = 25°C</w:t>
            </w:r>
          </w:p>
        </w:tc>
        <w:tc>
          <w:tcPr>
            <w:tcW w:type="dxa" w:w="1728"/>
            <w:vAlign w:val="center"/>
          </w:tcPr>
          <w:p>
            <w:pPr>
              <w:spacing w:before="40" w:after="40" w:line="252" w:lineRule="auto"/>
              <w:jc w:val="left"/>
            </w:pPr>
            <w:r/>
            <w:r>
              <w:rPr>
                <w:rFonts w:ascii="Arial" w:hAnsi="Arial"/>
                <w:b w:val="0"/>
                <w:color w:val="000000"/>
                <w:sz w:val="17"/>
              </w:rPr>
              <w:t>Precision Power Analyzer</w:t>
            </w:r>
          </w:p>
        </w:tc>
      </w:tr>
      <w:tr>
        <w:trPr>
          <w:cantSplit/>
        </w:trPr>
        <w:tc>
          <w:tcPr>
            <w:tcW w:type="dxa" w:w="1080"/>
            <w:vAlign w:val="center"/>
          </w:tcPr>
          <w:p>
            <w:pPr>
              <w:spacing w:before="40" w:after="40" w:line="252" w:lineRule="auto"/>
              <w:jc w:val="center"/>
            </w:pPr>
            <w:r/>
            <w:r>
              <w:rPr>
                <w:rFonts w:ascii="Arial" w:hAnsi="Arial"/>
                <w:b/>
                <w:color w:val="000000"/>
                <w:sz w:val="17"/>
              </w:rPr>
              <w:t>FR-06</w:t>
            </w:r>
          </w:p>
        </w:tc>
        <w:tc>
          <w:tcPr>
            <w:tcW w:type="dxa" w:w="2448"/>
            <w:vAlign w:val="center"/>
          </w:tcPr>
          <w:p>
            <w:pPr>
              <w:spacing w:before="40" w:after="40" w:line="252" w:lineRule="auto"/>
              <w:jc w:val="left"/>
            </w:pPr>
            <w:r/>
            <w:r>
              <w:rPr>
                <w:rFonts w:ascii="Arial" w:hAnsi="Arial"/>
                <w:b w:val="0"/>
                <w:color w:val="000000"/>
                <w:sz w:val="17"/>
              </w:rPr>
              <w:t>Safety Galvanic Isolation</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 to Secondary barrier</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FR-07</w:t>
            </w:r>
          </w:p>
        </w:tc>
        <w:tc>
          <w:tcPr>
            <w:tcW w:type="dxa" w:w="2448"/>
            <w:vAlign w:val="center"/>
          </w:tcPr>
          <w:p>
            <w:pPr>
              <w:spacing w:before="40" w:after="40" w:line="252" w:lineRule="auto"/>
              <w:jc w:val="left"/>
            </w:pPr>
            <w:r/>
            <w:r>
              <w:rPr>
                <w:rFonts w:ascii="Arial" w:hAnsi="Arial"/>
                <w:b w:val="0"/>
                <w:color w:val="000000"/>
                <w:sz w:val="17"/>
              </w:rPr>
              <w:t>Cold-Start Inrush Current</w:t>
            </w:r>
          </w:p>
        </w:tc>
        <w:tc>
          <w:tcPr>
            <w:tcW w:type="dxa" w:w="2448"/>
            <w:vAlign w:val="center"/>
          </w:tcPr>
          <w:p>
            <w:pPr>
              <w:spacing w:before="40" w:after="40" w:line="252" w:lineRule="auto"/>
              <w:jc w:val="left"/>
            </w:pPr>
            <w:r/>
            <w:r>
              <w:rPr>
                <w:rFonts w:ascii="Arial" w:hAnsi="Arial"/>
                <w:b w:val="0"/>
                <w:color w:val="000000"/>
                <w:sz w:val="17"/>
              </w:rPr>
              <w:t>&lt; 25.0 A Peak [MUST]</w:t>
            </w:r>
          </w:p>
        </w:tc>
        <w:tc>
          <w:tcPr>
            <w:tcW w:type="dxa" w:w="1612"/>
            <w:vAlign w:val="center"/>
          </w:tcPr>
          <w:p>
            <w:pPr>
              <w:spacing w:before="40" w:after="40" w:line="252" w:lineRule="auto"/>
              <w:jc w:val="left"/>
            </w:pPr>
            <w:r/>
            <w:r>
              <w:rPr>
                <w:rFonts w:ascii="Arial" w:hAnsi="Arial"/>
                <w:b w:val="0"/>
                <w:color w:val="000000"/>
                <w:sz w:val="17"/>
              </w:rPr>
              <w:t>Vin = 265V AC, cold start 25°C</w:t>
            </w:r>
          </w:p>
        </w:tc>
        <w:tc>
          <w:tcPr>
            <w:tcW w:type="dxa" w:w="1728"/>
            <w:vAlign w:val="center"/>
          </w:tcPr>
          <w:p>
            <w:pPr>
              <w:spacing w:before="40" w:after="40" w:line="252" w:lineRule="auto"/>
              <w:jc w:val="left"/>
            </w:pPr>
            <w:r/>
            <w:r>
              <w:rPr>
                <w:rFonts w:ascii="Arial" w:hAnsi="Arial"/>
                <w:b w:val="0"/>
                <w:color w:val="000000"/>
                <w:sz w:val="17"/>
              </w:rPr>
              <w:t>Current Probe &amp; Scope</w:t>
            </w:r>
          </w:p>
        </w:tc>
      </w:tr>
      <w:tr>
        <w:trPr>
          <w:cantSplit/>
        </w:trPr>
        <w:tc>
          <w:tcPr>
            <w:tcW w:type="dxa" w:w="1080"/>
            <w:vAlign w:val="center"/>
          </w:tcPr>
          <w:p>
            <w:pPr>
              <w:spacing w:before="40" w:after="40" w:line="252" w:lineRule="auto"/>
              <w:jc w:val="center"/>
            </w:pPr>
            <w:r/>
            <w:r>
              <w:rPr>
                <w:rFonts w:ascii="Arial" w:hAnsi="Arial"/>
                <w:b/>
                <w:color w:val="000000"/>
                <w:sz w:val="17"/>
              </w:rPr>
              <w:t>FR-08</w:t>
            </w:r>
          </w:p>
        </w:tc>
        <w:tc>
          <w:tcPr>
            <w:tcW w:type="dxa" w:w="2448"/>
            <w:vAlign w:val="center"/>
          </w:tcPr>
          <w:p>
            <w:pPr>
              <w:spacing w:before="40" w:after="40" w:line="252" w:lineRule="auto"/>
              <w:jc w:val="left"/>
            </w:pPr>
            <w:r/>
            <w:r>
              <w:rPr>
                <w:rFonts w:ascii="Arial" w:hAnsi="Arial"/>
                <w:b w:val="0"/>
                <w:color w:val="000000"/>
                <w:sz w:val="17"/>
              </w:rPr>
              <w:t>No-Load Standby Power</w:t>
            </w:r>
          </w:p>
        </w:tc>
        <w:tc>
          <w:tcPr>
            <w:tcW w:type="dxa" w:w="2448"/>
            <w:vAlign w:val="center"/>
          </w:tcPr>
          <w:p>
            <w:pPr>
              <w:spacing w:before="40" w:after="40" w:line="252" w:lineRule="auto"/>
              <w:jc w:val="left"/>
            </w:pPr>
            <w:r/>
            <w:r>
              <w:rPr>
                <w:rFonts w:ascii="Arial" w:hAnsi="Arial"/>
                <w:b w:val="0"/>
                <w:color w:val="000000"/>
                <w:sz w:val="17"/>
              </w:rPr>
              <w:t>&lt; 150 mW Standby [SHOULD]</w:t>
            </w:r>
          </w:p>
        </w:tc>
        <w:tc>
          <w:tcPr>
            <w:tcW w:type="dxa" w:w="1612"/>
            <w:vAlign w:val="center"/>
          </w:tcPr>
          <w:p>
            <w:pPr>
              <w:spacing w:before="40" w:after="40" w:line="252" w:lineRule="auto"/>
              <w:jc w:val="left"/>
            </w:pPr>
            <w:r/>
            <w:r>
              <w:rPr>
                <w:rFonts w:ascii="Arial" w:hAnsi="Arial"/>
                <w:b w:val="0"/>
                <w:color w:val="000000"/>
                <w:sz w:val="17"/>
              </w:rPr>
              <w:t>Vin = 230V AC, Output Disabled</w:t>
            </w:r>
          </w:p>
        </w:tc>
        <w:tc>
          <w:tcPr>
            <w:tcW w:type="dxa" w:w="1728"/>
            <w:vAlign w:val="center"/>
          </w:tcPr>
          <w:p>
            <w:pPr>
              <w:spacing w:before="40" w:after="40" w:line="252" w:lineRule="auto"/>
              <w:jc w:val="left"/>
            </w:pPr>
            <w:r/>
            <w:r>
              <w:rPr>
                <w:rFonts w:ascii="Arial" w:hAnsi="Arial"/>
                <w:b w:val="0"/>
                <w:color w:val="000000"/>
                <w:sz w:val="17"/>
              </w:rPr>
              <w:t>Power Meter Integrator</w:t>
            </w:r>
          </w:p>
        </w:tc>
      </w:tr>
    </w:tbl>
    <w:p>
      <w:pPr>
        <w:pStyle w:val="Caption"/>
      </w:pPr>
      <w:r>
        <w:t>Table 4.2: 4-Switch Synchronous Buck-Boost Post-Regulator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BB-01</w:t>
            </w:r>
          </w:p>
        </w:tc>
        <w:tc>
          <w:tcPr>
            <w:tcW w:type="dxa" w:w="2448"/>
            <w:vAlign w:val="center"/>
          </w:tcPr>
          <w:p>
            <w:pPr>
              <w:spacing w:before="40" w:after="40" w:line="252" w:lineRule="auto"/>
              <w:jc w:val="left"/>
            </w:pPr>
            <w:r/>
            <w:r>
              <w:rPr>
                <w:rFonts w:ascii="Arial" w:hAnsi="Arial"/>
                <w:b w:val="0"/>
                <w:color w:val="000000"/>
                <w:sz w:val="17"/>
              </w:rPr>
              <w:t>Output Voltage Range</w:t>
            </w:r>
          </w:p>
        </w:tc>
        <w:tc>
          <w:tcPr>
            <w:tcW w:type="dxa" w:w="2448"/>
            <w:vAlign w:val="center"/>
          </w:tcPr>
          <w:p>
            <w:pPr>
              <w:spacing w:before="40" w:after="40" w:line="252" w:lineRule="auto"/>
              <w:jc w:val="left"/>
            </w:pPr>
            <w:r/>
            <w:r>
              <w:rPr>
                <w:rFonts w:ascii="Arial" w:hAnsi="Arial"/>
                <w:b w:val="0"/>
                <w:color w:val="000000"/>
                <w:sz w:val="17"/>
              </w:rPr>
              <w:t>5.0 V – 20.0 V DC Programmable [MUST]</w:t>
            </w:r>
          </w:p>
        </w:tc>
        <w:tc>
          <w:tcPr>
            <w:tcW w:type="dxa" w:w="1612"/>
            <w:vAlign w:val="center"/>
          </w:tcPr>
          <w:p>
            <w:pPr>
              <w:spacing w:before="40" w:after="40" w:line="252" w:lineRule="auto"/>
              <w:jc w:val="left"/>
            </w:pPr>
            <w:r/>
            <w:r>
              <w:rPr>
                <w:rFonts w:ascii="Arial" w:hAnsi="Arial"/>
                <w:b w:val="0"/>
                <w:color w:val="000000"/>
                <w:sz w:val="17"/>
              </w:rPr>
              <w:t>Continuous linear adjustment</w:t>
            </w:r>
          </w:p>
        </w:tc>
        <w:tc>
          <w:tcPr>
            <w:tcW w:type="dxa" w:w="1728"/>
            <w:vAlign w:val="center"/>
          </w:tcPr>
          <w:p>
            <w:pPr>
              <w:spacing w:before="40" w:after="40" w:line="252" w:lineRule="auto"/>
              <w:jc w:val="left"/>
            </w:pPr>
            <w:r/>
            <w:r>
              <w:rPr>
                <w:rFonts w:ascii="Arial" w:hAnsi="Arial"/>
                <w:b w:val="0"/>
                <w:color w:val="000000"/>
                <w:sz w:val="17"/>
              </w:rPr>
              <w:t>Precision DMM Sweep</w:t>
            </w:r>
          </w:p>
        </w:tc>
      </w:tr>
      <w:tr>
        <w:trPr>
          <w:cantSplit/>
        </w:trPr>
        <w:tc>
          <w:tcPr>
            <w:tcW w:type="dxa" w:w="1080"/>
            <w:vAlign w:val="center"/>
          </w:tcPr>
          <w:p>
            <w:pPr>
              <w:spacing w:before="40" w:after="40" w:line="252" w:lineRule="auto"/>
              <w:jc w:val="center"/>
            </w:pPr>
            <w:r/>
            <w:r>
              <w:rPr>
                <w:rFonts w:ascii="Arial" w:hAnsi="Arial"/>
                <w:b/>
                <w:color w:val="000000"/>
                <w:sz w:val="17"/>
              </w:rPr>
              <w:t>BB-02</w:t>
            </w:r>
          </w:p>
        </w:tc>
        <w:tc>
          <w:tcPr>
            <w:tcW w:type="dxa" w:w="2448"/>
            <w:vAlign w:val="center"/>
          </w:tcPr>
          <w:p>
            <w:pPr>
              <w:spacing w:before="40" w:after="40" w:line="252" w:lineRule="auto"/>
              <w:jc w:val="left"/>
            </w:pPr>
            <w:r/>
            <w:r>
              <w:rPr>
                <w:rFonts w:ascii="Arial" w:hAnsi="Arial"/>
                <w:b w:val="0"/>
                <w:color w:val="000000"/>
                <w:sz w:val="17"/>
              </w:rPr>
              <w:t>Continuous Output Current</w:t>
            </w:r>
          </w:p>
        </w:tc>
        <w:tc>
          <w:tcPr>
            <w:tcW w:type="dxa" w:w="2448"/>
            <w:vAlign w:val="center"/>
          </w:tcPr>
          <w:p>
            <w:pPr>
              <w:spacing w:before="40" w:after="40" w:line="252" w:lineRule="auto"/>
              <w:jc w:val="left"/>
            </w:pPr>
            <w:r/>
            <w:r>
              <w:rPr>
                <w:rFonts w:ascii="Arial" w:hAnsi="Arial"/>
                <w:b w:val="0"/>
                <w:color w:val="000000"/>
                <w:sz w:val="17"/>
              </w:rPr>
              <w:t>0.0 A – 3.0 A DC Continuous [MUST]</w:t>
            </w:r>
          </w:p>
        </w:tc>
        <w:tc>
          <w:tcPr>
            <w:tcW w:type="dxa" w:w="1612"/>
            <w:vAlign w:val="center"/>
          </w:tcPr>
          <w:p>
            <w:pPr>
              <w:spacing w:before="40" w:after="40" w:line="252" w:lineRule="auto"/>
              <w:jc w:val="left"/>
            </w:pPr>
            <w:r/>
            <w:r>
              <w:rPr>
                <w:rFonts w:ascii="Arial" w:hAnsi="Arial"/>
                <w:b w:val="0"/>
                <w:color w:val="000000"/>
                <w:sz w:val="17"/>
              </w:rPr>
              <w:t>Across full 5V–20V voltage span</w:t>
            </w:r>
          </w:p>
        </w:tc>
        <w:tc>
          <w:tcPr>
            <w:tcW w:type="dxa" w:w="1728"/>
            <w:vAlign w:val="center"/>
          </w:tcPr>
          <w:p>
            <w:pPr>
              <w:spacing w:before="40" w:after="40" w:line="252" w:lineRule="auto"/>
              <w:jc w:val="left"/>
            </w:pPr>
            <w:r/>
            <w:r>
              <w:rPr>
                <w:rFonts w:ascii="Arial" w:hAnsi="Arial"/>
                <w:b w:val="0"/>
                <w:color w:val="000000"/>
                <w:sz w:val="17"/>
              </w:rPr>
              <w:t>Electronic Load 3A</w:t>
            </w:r>
          </w:p>
        </w:tc>
      </w:tr>
      <w:tr>
        <w:trPr>
          <w:cantSplit/>
        </w:trPr>
        <w:tc>
          <w:tcPr>
            <w:tcW w:type="dxa" w:w="1080"/>
            <w:vAlign w:val="center"/>
          </w:tcPr>
          <w:p>
            <w:pPr>
              <w:spacing w:before="40" w:after="40" w:line="252" w:lineRule="auto"/>
              <w:jc w:val="center"/>
            </w:pPr>
            <w:r/>
            <w:r>
              <w:rPr>
                <w:rFonts w:ascii="Arial" w:hAnsi="Arial"/>
                <w:b/>
                <w:color w:val="000000"/>
                <w:sz w:val="17"/>
              </w:rPr>
              <w:t>BB-03</w:t>
            </w:r>
          </w:p>
        </w:tc>
        <w:tc>
          <w:tcPr>
            <w:tcW w:type="dxa" w:w="2448"/>
            <w:vAlign w:val="center"/>
          </w:tcPr>
          <w:p>
            <w:pPr>
              <w:spacing w:before="40" w:after="40" w:line="252" w:lineRule="auto"/>
              <w:jc w:val="left"/>
            </w:pPr>
            <w:r/>
            <w:r>
              <w:rPr>
                <w:rFonts w:ascii="Arial" w:hAnsi="Arial"/>
                <w:b w:val="0"/>
                <w:color w:val="000000"/>
                <w:sz w:val="17"/>
              </w:rPr>
              <w:t>Maximum Output Power</w:t>
            </w:r>
          </w:p>
        </w:tc>
        <w:tc>
          <w:tcPr>
            <w:tcW w:type="dxa" w:w="2448"/>
            <w:vAlign w:val="center"/>
          </w:tcPr>
          <w:p>
            <w:pPr>
              <w:spacing w:before="40" w:after="40" w:line="252" w:lineRule="auto"/>
              <w:jc w:val="left"/>
            </w:pPr>
            <w:r/>
            <w:r>
              <w:rPr>
                <w:rFonts w:ascii="Arial" w:hAnsi="Arial"/>
                <w:b w:val="0"/>
                <w:color w:val="000000"/>
                <w:sz w:val="17"/>
              </w:rPr>
              <w:t>60.0 W Continuous Output [MUST]</w:t>
            </w:r>
          </w:p>
        </w:tc>
        <w:tc>
          <w:tcPr>
            <w:tcW w:type="dxa" w:w="1612"/>
            <w:vAlign w:val="center"/>
          </w:tcPr>
          <w:p>
            <w:pPr>
              <w:spacing w:before="40" w:after="40" w:line="252" w:lineRule="auto"/>
              <w:jc w:val="left"/>
            </w:pPr>
            <w:r/>
            <w:r>
              <w:rPr>
                <w:rFonts w:ascii="Arial" w:hAnsi="Arial"/>
                <w:b w:val="0"/>
                <w:color w:val="000000"/>
                <w:sz w:val="17"/>
              </w:rPr>
              <w:t>Vout = 20.0V, Iout = 3.0A</w:t>
            </w:r>
          </w:p>
        </w:tc>
        <w:tc>
          <w:tcPr>
            <w:tcW w:type="dxa" w:w="1728"/>
            <w:vAlign w:val="center"/>
          </w:tcPr>
          <w:p>
            <w:pPr>
              <w:spacing w:before="40" w:after="40" w:line="252" w:lineRule="auto"/>
              <w:jc w:val="left"/>
            </w:pPr>
            <w:r/>
            <w:r>
              <w:rPr>
                <w:rFonts w:ascii="Arial" w:hAnsi="Arial"/>
                <w:b w:val="0"/>
                <w:color w:val="000000"/>
                <w:sz w:val="17"/>
              </w:rPr>
              <w:t>Thermal Run 60W (2 hrs)</w:t>
            </w:r>
          </w:p>
        </w:tc>
      </w:tr>
      <w:tr>
        <w:trPr>
          <w:cantSplit/>
        </w:trPr>
        <w:tc>
          <w:tcPr>
            <w:tcW w:type="dxa" w:w="1080"/>
            <w:vAlign w:val="center"/>
          </w:tcPr>
          <w:p>
            <w:pPr>
              <w:spacing w:before="40" w:after="40" w:line="252" w:lineRule="auto"/>
              <w:jc w:val="center"/>
            </w:pPr>
            <w:r/>
            <w:r>
              <w:rPr>
                <w:rFonts w:ascii="Arial" w:hAnsi="Arial"/>
                <w:b/>
                <w:color w:val="000000"/>
                <w:sz w:val="17"/>
              </w:rPr>
              <w:t>BB-04</w:t>
            </w:r>
          </w:p>
        </w:tc>
        <w:tc>
          <w:tcPr>
            <w:tcW w:type="dxa" w:w="2448"/>
            <w:vAlign w:val="center"/>
          </w:tcPr>
          <w:p>
            <w:pPr>
              <w:spacing w:before="40" w:after="40" w:line="252" w:lineRule="auto"/>
              <w:jc w:val="left"/>
            </w:pPr>
            <w:r/>
            <w:r>
              <w:rPr>
                <w:rFonts w:ascii="Arial" w:hAnsi="Arial"/>
                <w:b w:val="0"/>
                <w:color w:val="000000"/>
                <w:sz w:val="17"/>
              </w:rPr>
              <w:t>Voltage Setpoint Resolution</w:t>
            </w:r>
          </w:p>
        </w:tc>
        <w:tc>
          <w:tcPr>
            <w:tcW w:type="dxa" w:w="2448"/>
            <w:vAlign w:val="center"/>
          </w:tcPr>
          <w:p>
            <w:pPr>
              <w:spacing w:before="40" w:after="40" w:line="252" w:lineRule="auto"/>
              <w:jc w:val="left"/>
            </w:pPr>
            <w:r/>
            <w:r>
              <w:rPr>
                <w:rFonts w:ascii="Arial" w:hAnsi="Arial"/>
                <w:b w:val="0"/>
                <w:color w:val="000000"/>
                <w:sz w:val="17"/>
              </w:rPr>
              <w:t>10 mV step resolution (12-bit DAC) [MUST]</w:t>
            </w:r>
          </w:p>
        </w:tc>
        <w:tc>
          <w:tcPr>
            <w:tcW w:type="dxa" w:w="1612"/>
            <w:vAlign w:val="center"/>
          </w:tcPr>
          <w:p>
            <w:pPr>
              <w:spacing w:before="40" w:after="40" w:line="252" w:lineRule="auto"/>
              <w:jc w:val="left"/>
            </w:pPr>
            <w:r/>
            <w:r>
              <w:rPr>
                <w:rFonts w:ascii="Arial" w:hAnsi="Arial"/>
                <w:b w:val="0"/>
                <w:color w:val="000000"/>
                <w:sz w:val="17"/>
              </w:rPr>
              <w:t>LSB step = 3.65 mV</w:t>
            </w:r>
          </w:p>
        </w:tc>
        <w:tc>
          <w:tcPr>
            <w:tcW w:type="dxa" w:w="1728"/>
            <w:vAlign w:val="center"/>
          </w:tcPr>
          <w:p>
            <w:pPr>
              <w:spacing w:before="40" w:after="40" w:line="252" w:lineRule="auto"/>
              <w:jc w:val="left"/>
            </w:pPr>
            <w:r/>
            <w:r>
              <w:rPr>
                <w:rFonts w:ascii="Arial" w:hAnsi="Arial"/>
                <w:b w:val="0"/>
                <w:color w:val="000000"/>
                <w:sz w:val="17"/>
              </w:rPr>
              <w:t>DAC Calibration Sweep</w:t>
            </w:r>
          </w:p>
        </w:tc>
      </w:tr>
      <w:tr>
        <w:trPr>
          <w:cantSplit/>
        </w:trPr>
        <w:tc>
          <w:tcPr>
            <w:tcW w:type="dxa" w:w="1080"/>
            <w:vAlign w:val="center"/>
          </w:tcPr>
          <w:p>
            <w:pPr>
              <w:spacing w:before="40" w:after="40" w:line="252" w:lineRule="auto"/>
              <w:jc w:val="center"/>
            </w:pPr>
            <w:r/>
            <w:r>
              <w:rPr>
                <w:rFonts w:ascii="Arial" w:hAnsi="Arial"/>
                <w:b/>
                <w:color w:val="000000"/>
                <w:sz w:val="17"/>
              </w:rPr>
              <w:t>BB-05</w:t>
            </w:r>
          </w:p>
        </w:tc>
        <w:tc>
          <w:tcPr>
            <w:tcW w:type="dxa" w:w="2448"/>
            <w:vAlign w:val="center"/>
          </w:tcPr>
          <w:p>
            <w:pPr>
              <w:spacing w:before="40" w:after="40" w:line="252" w:lineRule="auto"/>
              <w:jc w:val="left"/>
            </w:pPr>
            <w:r/>
            <w:r>
              <w:rPr>
                <w:rFonts w:ascii="Arial" w:hAnsi="Arial"/>
                <w:b w:val="0"/>
                <w:color w:val="000000"/>
                <w:sz w:val="17"/>
              </w:rPr>
              <w:t>Current Limit Resolution</w:t>
            </w:r>
          </w:p>
        </w:tc>
        <w:tc>
          <w:tcPr>
            <w:tcW w:type="dxa" w:w="2448"/>
            <w:vAlign w:val="center"/>
          </w:tcPr>
          <w:p>
            <w:pPr>
              <w:spacing w:before="40" w:after="40" w:line="252" w:lineRule="auto"/>
              <w:jc w:val="left"/>
            </w:pPr>
            <w:r/>
            <w:r>
              <w:rPr>
                <w:rFonts w:ascii="Arial" w:hAnsi="Arial"/>
                <w:b w:val="0"/>
                <w:color w:val="000000"/>
                <w:sz w:val="17"/>
              </w:rPr>
              <w:t>10 mA step resolution (12-bit DAC) [MUST]</w:t>
            </w:r>
          </w:p>
        </w:tc>
        <w:tc>
          <w:tcPr>
            <w:tcW w:type="dxa" w:w="1612"/>
            <w:vAlign w:val="center"/>
          </w:tcPr>
          <w:p>
            <w:pPr>
              <w:spacing w:before="40" w:after="40" w:line="252" w:lineRule="auto"/>
              <w:jc w:val="left"/>
            </w:pPr>
            <w:r/>
            <w:r>
              <w:rPr>
                <w:rFonts w:ascii="Arial" w:hAnsi="Arial"/>
                <w:b w:val="0"/>
                <w:color w:val="000000"/>
                <w:sz w:val="17"/>
              </w:rPr>
              <w:t>LSB step = 0.73 mA</w:t>
            </w:r>
          </w:p>
        </w:tc>
        <w:tc>
          <w:tcPr>
            <w:tcW w:type="dxa" w:w="1728"/>
            <w:vAlign w:val="center"/>
          </w:tcPr>
          <w:p>
            <w:pPr>
              <w:spacing w:before="40" w:after="40" w:line="252" w:lineRule="auto"/>
              <w:jc w:val="left"/>
            </w:pPr>
            <w:r/>
            <w:r>
              <w:rPr>
                <w:rFonts w:ascii="Arial" w:hAnsi="Arial"/>
                <w:b w:val="0"/>
                <w:color w:val="000000"/>
                <w:sz w:val="17"/>
              </w:rPr>
              <w:t>Current Clamp Tuning</w:t>
            </w:r>
          </w:p>
        </w:tc>
      </w:tr>
      <w:tr>
        <w:trPr>
          <w:cantSplit/>
        </w:trPr>
        <w:tc>
          <w:tcPr>
            <w:tcW w:type="dxa" w:w="1080"/>
            <w:vAlign w:val="center"/>
          </w:tcPr>
          <w:p>
            <w:pPr>
              <w:spacing w:before="40" w:after="40" w:line="252" w:lineRule="auto"/>
              <w:jc w:val="center"/>
            </w:pPr>
            <w:r/>
            <w:r>
              <w:rPr>
                <w:rFonts w:ascii="Arial" w:hAnsi="Arial"/>
                <w:b/>
                <w:color w:val="000000"/>
                <w:sz w:val="17"/>
              </w:rPr>
              <w:t>BB-06</w:t>
            </w:r>
          </w:p>
        </w:tc>
        <w:tc>
          <w:tcPr>
            <w:tcW w:type="dxa" w:w="2448"/>
            <w:vAlign w:val="center"/>
          </w:tcPr>
          <w:p>
            <w:pPr>
              <w:spacing w:before="40" w:after="40" w:line="252" w:lineRule="auto"/>
              <w:jc w:val="left"/>
            </w:pPr>
            <w:r/>
            <w:r>
              <w:rPr>
                <w:rFonts w:ascii="Arial" w:hAnsi="Arial"/>
                <w:b w:val="0"/>
                <w:color w:val="000000"/>
                <w:sz w:val="17"/>
              </w:rPr>
              <w:t>Output Voltage Ripple</w:t>
            </w:r>
          </w:p>
        </w:tc>
        <w:tc>
          <w:tcPr>
            <w:tcW w:type="dxa" w:w="2448"/>
            <w:vAlign w:val="center"/>
          </w:tcPr>
          <w:p>
            <w:pPr>
              <w:spacing w:before="40" w:after="40" w:line="252" w:lineRule="auto"/>
              <w:jc w:val="left"/>
            </w:pPr>
            <w:r/>
            <w:r>
              <w:rPr>
                <w:rFonts w:ascii="Arial" w:hAnsi="Arial"/>
                <w:b w:val="0"/>
                <w:color w:val="000000"/>
                <w:sz w:val="17"/>
              </w:rPr>
              <w:t>&lt; 25 mV pk-pk ripple [MUST]</w:t>
            </w:r>
          </w:p>
        </w:tc>
        <w:tc>
          <w:tcPr>
            <w:tcW w:type="dxa" w:w="1612"/>
            <w:vAlign w:val="center"/>
          </w:tcPr>
          <w:p>
            <w:pPr>
              <w:spacing w:before="40" w:after="40" w:line="252" w:lineRule="auto"/>
              <w:jc w:val="left"/>
            </w:pPr>
            <w:r/>
            <w:r>
              <w:rPr>
                <w:rFonts w:ascii="Arial" w:hAnsi="Arial"/>
                <w:b w:val="0"/>
                <w:color w:val="000000"/>
                <w:sz w:val="17"/>
              </w:rPr>
              <w:t>Full load 3A, 20MHz bandwidth</w:t>
            </w:r>
          </w:p>
        </w:tc>
        <w:tc>
          <w:tcPr>
            <w:tcW w:type="dxa" w:w="1728"/>
            <w:vAlign w:val="center"/>
          </w:tcPr>
          <w:p>
            <w:pPr>
              <w:spacing w:before="40" w:after="40" w:line="252" w:lineRule="auto"/>
              <w:jc w:val="left"/>
            </w:pPr>
            <w:r/>
            <w:r>
              <w:rPr>
                <w:rFonts w:ascii="Arial" w:hAnsi="Arial"/>
                <w:b w:val="0"/>
                <w:color w:val="000000"/>
                <w:sz w:val="17"/>
              </w:rPr>
              <w:t>Oscilloscope AC Probe</w:t>
            </w:r>
          </w:p>
        </w:tc>
      </w:tr>
      <w:tr>
        <w:trPr>
          <w:cantSplit/>
        </w:trPr>
        <w:tc>
          <w:tcPr>
            <w:tcW w:type="dxa" w:w="1080"/>
            <w:vAlign w:val="center"/>
          </w:tcPr>
          <w:p>
            <w:pPr>
              <w:spacing w:before="40" w:after="40" w:line="252" w:lineRule="auto"/>
              <w:jc w:val="center"/>
            </w:pPr>
            <w:r/>
            <w:r>
              <w:rPr>
                <w:rFonts w:ascii="Arial" w:hAnsi="Arial"/>
                <w:b/>
                <w:color w:val="000000"/>
                <w:sz w:val="17"/>
              </w:rPr>
              <w:t>BB-07</w:t>
            </w:r>
          </w:p>
        </w:tc>
        <w:tc>
          <w:tcPr>
            <w:tcW w:type="dxa" w:w="2448"/>
            <w:vAlign w:val="center"/>
          </w:tcPr>
          <w:p>
            <w:pPr>
              <w:spacing w:before="40" w:after="40" w:line="252" w:lineRule="auto"/>
              <w:jc w:val="left"/>
            </w:pPr>
            <w:r/>
            <w:r>
              <w:rPr>
                <w:rFonts w:ascii="Arial" w:hAnsi="Arial"/>
                <w:b w:val="0"/>
                <w:color w:val="000000"/>
                <w:sz w:val="17"/>
              </w:rPr>
              <w:t>Load Transient Recovery</w:t>
            </w:r>
          </w:p>
        </w:tc>
        <w:tc>
          <w:tcPr>
            <w:tcW w:type="dxa" w:w="2448"/>
            <w:vAlign w:val="center"/>
          </w:tcPr>
          <w:p>
            <w:pPr>
              <w:spacing w:before="40" w:after="40" w:line="252" w:lineRule="auto"/>
              <w:jc w:val="left"/>
            </w:pPr>
            <w:r/>
            <w:r>
              <w:rPr>
                <w:rFonts w:ascii="Arial" w:hAnsi="Arial"/>
                <w:b w:val="0"/>
                <w:color w:val="000000"/>
                <w:sz w:val="17"/>
              </w:rPr>
              <w:t>&lt; 120 µs recovery, &lt; 250mV sag [MUST]</w:t>
            </w:r>
          </w:p>
        </w:tc>
        <w:tc>
          <w:tcPr>
            <w:tcW w:type="dxa" w:w="1612"/>
            <w:vAlign w:val="center"/>
          </w:tcPr>
          <w:p>
            <w:pPr>
              <w:spacing w:before="40" w:after="40" w:line="252" w:lineRule="auto"/>
              <w:jc w:val="left"/>
            </w:pPr>
            <w:r/>
            <w:r>
              <w:rPr>
                <w:rFonts w:ascii="Arial" w:hAnsi="Arial"/>
                <w:b w:val="0"/>
                <w:color w:val="000000"/>
                <w:sz w:val="17"/>
              </w:rPr>
              <w:t>50% to 100% load step (1.5A to 3A)</w:t>
            </w:r>
          </w:p>
        </w:tc>
        <w:tc>
          <w:tcPr>
            <w:tcW w:type="dxa" w:w="1728"/>
            <w:vAlign w:val="center"/>
          </w:tcPr>
          <w:p>
            <w:pPr>
              <w:spacing w:before="40" w:after="40" w:line="252" w:lineRule="auto"/>
              <w:jc w:val="left"/>
            </w:pPr>
            <w:r/>
            <w:r>
              <w:rPr>
                <w:rFonts w:ascii="Arial" w:hAnsi="Arial"/>
                <w:b w:val="0"/>
                <w:color w:val="000000"/>
                <w:sz w:val="17"/>
              </w:rPr>
              <w:t>Dynamic Load Stepper</w:t>
            </w:r>
          </w:p>
        </w:tc>
      </w:tr>
      <w:tr>
        <w:trPr>
          <w:cantSplit/>
        </w:trPr>
        <w:tc>
          <w:tcPr>
            <w:tcW w:type="dxa" w:w="1080"/>
            <w:vAlign w:val="center"/>
          </w:tcPr>
          <w:p>
            <w:pPr>
              <w:spacing w:before="40" w:after="40" w:line="252" w:lineRule="auto"/>
              <w:jc w:val="center"/>
            </w:pPr>
            <w:r/>
            <w:r>
              <w:rPr>
                <w:rFonts w:ascii="Arial" w:hAnsi="Arial"/>
                <w:b/>
                <w:color w:val="000000"/>
                <w:sz w:val="17"/>
              </w:rPr>
              <w:t>BB-08</w:t>
            </w:r>
          </w:p>
        </w:tc>
        <w:tc>
          <w:tcPr>
            <w:tcW w:type="dxa" w:w="2448"/>
            <w:vAlign w:val="center"/>
          </w:tcPr>
          <w:p>
            <w:pPr>
              <w:spacing w:before="40" w:after="40" w:line="252" w:lineRule="auto"/>
              <w:jc w:val="left"/>
            </w:pPr>
            <w:r/>
            <w:r>
              <w:rPr>
                <w:rFonts w:ascii="Arial" w:hAnsi="Arial"/>
                <w:b w:val="0"/>
                <w:color w:val="000000"/>
                <w:sz w:val="17"/>
              </w:rPr>
              <w:t>Buck-Boost Efficiency</w:t>
            </w:r>
          </w:p>
        </w:tc>
        <w:tc>
          <w:tcPr>
            <w:tcW w:type="dxa" w:w="2448"/>
            <w:vAlign w:val="center"/>
          </w:tcPr>
          <w:p>
            <w:pPr>
              <w:spacing w:before="40" w:after="40" w:line="252" w:lineRule="auto"/>
              <w:jc w:val="left"/>
            </w:pPr>
            <w:r/>
            <w:r>
              <w:rPr>
                <w:rFonts w:ascii="Arial" w:hAnsi="Arial"/>
                <w:b w:val="0"/>
                <w:color w:val="000000"/>
                <w:sz w:val="17"/>
              </w:rPr>
              <w:t>&gt; 95.0% @ 20V/3A; &gt; 92.0% @ 5V/3A [MUST]</w:t>
            </w:r>
          </w:p>
        </w:tc>
        <w:tc>
          <w:tcPr>
            <w:tcW w:type="dxa" w:w="1612"/>
            <w:vAlign w:val="center"/>
          </w:tcPr>
          <w:p>
            <w:pPr>
              <w:spacing w:before="40" w:after="40" w:line="252" w:lineRule="auto"/>
              <w:jc w:val="left"/>
            </w:pPr>
            <w:r/>
            <w:r>
              <w:rPr>
                <w:rFonts w:ascii="Arial" w:hAnsi="Arial"/>
                <w:b w:val="0"/>
                <w:color w:val="000000"/>
                <w:sz w:val="17"/>
              </w:rPr>
              <w:t>Vin = 24V, Sync Rectification</w:t>
            </w:r>
          </w:p>
        </w:tc>
        <w:tc>
          <w:tcPr>
            <w:tcW w:type="dxa" w:w="1728"/>
            <w:vAlign w:val="center"/>
          </w:tcPr>
          <w:p>
            <w:pPr>
              <w:spacing w:before="40" w:after="40" w:line="252" w:lineRule="auto"/>
              <w:jc w:val="left"/>
            </w:pPr>
            <w:r/>
            <w:r>
              <w:rPr>
                <w:rFonts w:ascii="Arial" w:hAnsi="Arial"/>
                <w:b w:val="0"/>
                <w:color w:val="000000"/>
                <w:sz w:val="17"/>
              </w:rPr>
              <w:t>Dual-Channel Power Meter</w:t>
            </w:r>
          </w:p>
        </w:tc>
      </w:tr>
      <w:tr>
        <w:trPr>
          <w:cantSplit/>
        </w:trPr>
        <w:tc>
          <w:tcPr>
            <w:tcW w:type="dxa" w:w="1080"/>
            <w:vAlign w:val="center"/>
          </w:tcPr>
          <w:p>
            <w:pPr>
              <w:spacing w:before="40" w:after="40" w:line="252" w:lineRule="auto"/>
              <w:jc w:val="center"/>
            </w:pPr>
            <w:r/>
            <w:r>
              <w:rPr>
                <w:rFonts w:ascii="Arial" w:hAnsi="Arial"/>
                <w:b/>
                <w:color w:val="000000"/>
                <w:sz w:val="17"/>
              </w:rPr>
              <w:t>BB-09</w:t>
            </w:r>
          </w:p>
        </w:tc>
        <w:tc>
          <w:tcPr>
            <w:tcW w:type="dxa" w:w="2448"/>
            <w:vAlign w:val="center"/>
          </w:tcPr>
          <w:p>
            <w:pPr>
              <w:spacing w:before="40" w:after="40" w:line="252" w:lineRule="auto"/>
              <w:jc w:val="left"/>
            </w:pPr>
            <w:r/>
            <w:r>
              <w:rPr>
                <w:rFonts w:ascii="Arial" w:hAnsi="Arial"/>
                <w:b w:val="0"/>
                <w:color w:val="000000"/>
                <w:sz w:val="17"/>
              </w:rPr>
              <w:t>Switching Frequency</w:t>
            </w:r>
          </w:p>
        </w:tc>
        <w:tc>
          <w:tcPr>
            <w:tcW w:type="dxa" w:w="2448"/>
            <w:vAlign w:val="center"/>
          </w:tcPr>
          <w:p>
            <w:pPr>
              <w:spacing w:before="40" w:after="40" w:line="252" w:lineRule="auto"/>
              <w:jc w:val="left"/>
            </w:pPr>
            <w:r/>
            <w:r>
              <w:rPr>
                <w:rFonts w:ascii="Arial" w:hAnsi="Arial"/>
                <w:b w:val="0"/>
                <w:color w:val="000000"/>
                <w:sz w:val="17"/>
              </w:rPr>
              <w:t>300 kHz ± 10% [MUST]</w:t>
            </w:r>
          </w:p>
        </w:tc>
        <w:tc>
          <w:tcPr>
            <w:tcW w:type="dxa" w:w="1612"/>
            <w:vAlign w:val="center"/>
          </w:tcPr>
          <w:p>
            <w:pPr>
              <w:spacing w:before="40" w:after="40" w:line="252" w:lineRule="auto"/>
              <w:jc w:val="left"/>
            </w:pPr>
            <w:r/>
            <w:r>
              <w:rPr>
                <w:rFonts w:ascii="Arial" w:hAnsi="Arial"/>
                <w:b w:val="0"/>
                <w:color w:val="000000"/>
                <w:sz w:val="17"/>
              </w:rPr>
              <w:t>Fixed frequency PWM</w:t>
            </w:r>
          </w:p>
        </w:tc>
        <w:tc>
          <w:tcPr>
            <w:tcW w:type="dxa" w:w="1728"/>
            <w:vAlign w:val="center"/>
          </w:tcPr>
          <w:p>
            <w:pPr>
              <w:spacing w:before="40" w:after="40" w:line="252" w:lineRule="auto"/>
              <w:jc w:val="left"/>
            </w:pPr>
            <w:r/>
            <w:r>
              <w:rPr>
                <w:rFonts w:ascii="Arial" w:hAnsi="Arial"/>
                <w:b w:val="0"/>
                <w:color w:val="000000"/>
                <w:sz w:val="17"/>
              </w:rPr>
              <w:t>Frequency Counter</w:t>
            </w:r>
          </w:p>
        </w:tc>
      </w:tr>
      <w:tr>
        <w:trPr>
          <w:cantSplit/>
        </w:trPr>
        <w:tc>
          <w:tcPr>
            <w:tcW w:type="dxa" w:w="1080"/>
            <w:vAlign w:val="center"/>
          </w:tcPr>
          <w:p>
            <w:pPr>
              <w:spacing w:before="40" w:after="40" w:line="252" w:lineRule="auto"/>
              <w:jc w:val="center"/>
            </w:pPr>
            <w:r/>
            <w:r>
              <w:rPr>
                <w:rFonts w:ascii="Arial" w:hAnsi="Arial"/>
                <w:b/>
                <w:color w:val="000000"/>
                <w:sz w:val="17"/>
              </w:rPr>
              <w:t>BB-10</w:t>
            </w:r>
          </w:p>
        </w:tc>
        <w:tc>
          <w:tcPr>
            <w:tcW w:type="dxa" w:w="2448"/>
            <w:vAlign w:val="center"/>
          </w:tcPr>
          <w:p>
            <w:pPr>
              <w:spacing w:before="40" w:after="40" w:line="252" w:lineRule="auto"/>
              <w:jc w:val="left"/>
            </w:pPr>
            <w:r/>
            <w:r>
              <w:rPr>
                <w:rFonts w:ascii="Arial" w:hAnsi="Arial"/>
                <w:b w:val="0"/>
                <w:color w:val="000000"/>
                <w:sz w:val="17"/>
              </w:rPr>
              <w:t>CC Mode Reaction Time</w:t>
            </w:r>
          </w:p>
        </w:tc>
        <w:tc>
          <w:tcPr>
            <w:tcW w:type="dxa" w:w="2448"/>
            <w:vAlign w:val="center"/>
          </w:tcPr>
          <w:p>
            <w:pPr>
              <w:spacing w:before="40" w:after="40" w:line="252" w:lineRule="auto"/>
              <w:jc w:val="left"/>
            </w:pPr>
            <w:r/>
            <w:r>
              <w:rPr>
                <w:rFonts w:ascii="Arial" w:hAnsi="Arial"/>
                <w:b w:val="0"/>
                <w:color w:val="000000"/>
                <w:sz w:val="17"/>
              </w:rPr>
              <w:t>&lt; 5.0 µs autonomous clamping [MUST]</w:t>
            </w:r>
          </w:p>
        </w:tc>
        <w:tc>
          <w:tcPr>
            <w:tcW w:type="dxa" w:w="1612"/>
            <w:vAlign w:val="center"/>
          </w:tcPr>
          <w:p>
            <w:pPr>
              <w:spacing w:before="40" w:after="40" w:line="252" w:lineRule="auto"/>
              <w:jc w:val="left"/>
            </w:pPr>
            <w:r/>
            <w:r>
              <w:rPr>
                <w:rFonts w:ascii="Arial" w:hAnsi="Arial"/>
                <w:b w:val="0"/>
                <w:color w:val="000000"/>
                <w:sz w:val="17"/>
              </w:rPr>
              <w:t>Overload short-circuit step</w:t>
            </w:r>
          </w:p>
        </w:tc>
        <w:tc>
          <w:tcPr>
            <w:tcW w:type="dxa" w:w="1728"/>
            <w:vAlign w:val="center"/>
          </w:tcPr>
          <w:p>
            <w:pPr>
              <w:spacing w:before="40" w:after="40" w:line="252" w:lineRule="auto"/>
              <w:jc w:val="left"/>
            </w:pPr>
            <w:r/>
            <w:r>
              <w:rPr>
                <w:rFonts w:ascii="Arial" w:hAnsi="Arial"/>
                <w:b w:val="0"/>
                <w:color w:val="000000"/>
                <w:sz w:val="17"/>
              </w:rPr>
              <w:t>Fast Current Shunt Scope</w:t>
            </w:r>
          </w:p>
        </w:tc>
      </w:tr>
    </w:tbl>
    <w:p>
      <w:pPr>
        <w:pStyle w:val="Caption"/>
      </w:pPr>
      <w:r>
        <w:t>Table 4.3: Real-Time Dual-Domain Telemetry &amp; Monitoring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TM-01</w:t>
            </w:r>
          </w:p>
        </w:tc>
        <w:tc>
          <w:tcPr>
            <w:tcW w:type="dxa" w:w="2448"/>
            <w:vAlign w:val="center"/>
          </w:tcPr>
          <w:p>
            <w:pPr>
              <w:spacing w:before="40" w:after="40" w:line="252" w:lineRule="auto"/>
              <w:jc w:val="left"/>
            </w:pPr>
            <w:r/>
            <w:r>
              <w:rPr>
                <w:rFonts w:ascii="Arial" w:hAnsi="Arial"/>
                <w:b w:val="0"/>
                <w:color w:val="000000"/>
                <w:sz w:val="17"/>
              </w:rPr>
              <w:t>Primary AC Voltage Sensing</w:t>
            </w:r>
          </w:p>
        </w:tc>
        <w:tc>
          <w:tcPr>
            <w:tcW w:type="dxa" w:w="2448"/>
            <w:vAlign w:val="center"/>
          </w:tcPr>
          <w:p>
            <w:pPr>
              <w:spacing w:before="40" w:after="40" w:line="252" w:lineRule="auto"/>
              <w:jc w:val="left"/>
            </w:pPr>
            <w:r/>
            <w:r>
              <w:rPr>
                <w:rFonts w:ascii="Arial" w:hAnsi="Arial"/>
                <w:b w:val="0"/>
                <w:color w:val="000000"/>
                <w:sz w:val="17"/>
              </w:rPr>
              <w:t>Isolated AMC1311 (0-300V AC RMS) [MUST]</w:t>
            </w:r>
          </w:p>
        </w:tc>
        <w:tc>
          <w:tcPr>
            <w:tcW w:type="dxa" w:w="1612"/>
            <w:vAlign w:val="center"/>
          </w:tcPr>
          <w:p>
            <w:pPr>
              <w:spacing w:before="40" w:after="40" w:line="252" w:lineRule="auto"/>
              <w:jc w:val="left"/>
            </w:pPr>
            <w:r/>
            <w:r>
              <w:rPr>
                <w:rFonts w:ascii="Arial" w:hAnsi="Arial"/>
                <w:b w:val="0"/>
                <w:color w:val="000000"/>
                <w:sz w:val="17"/>
              </w:rPr>
              <w:t>± 1.0% accuracy across 85-265V</w:t>
            </w:r>
          </w:p>
        </w:tc>
        <w:tc>
          <w:tcPr>
            <w:tcW w:type="dxa" w:w="1728"/>
            <w:vAlign w:val="center"/>
          </w:tcPr>
          <w:p>
            <w:pPr>
              <w:spacing w:before="40" w:after="40" w:line="252" w:lineRule="auto"/>
              <w:jc w:val="left"/>
            </w:pPr>
            <w:r/>
            <w:r>
              <w:rPr>
                <w:rFonts w:ascii="Arial" w:hAnsi="Arial"/>
                <w:b w:val="0"/>
                <w:color w:val="000000"/>
                <w:sz w:val="17"/>
              </w:rPr>
              <w:t>Grid AC Meter Reference</w:t>
            </w:r>
          </w:p>
        </w:tc>
      </w:tr>
      <w:tr>
        <w:trPr>
          <w:cantSplit/>
        </w:trPr>
        <w:tc>
          <w:tcPr>
            <w:tcW w:type="dxa" w:w="1080"/>
            <w:vAlign w:val="center"/>
          </w:tcPr>
          <w:p>
            <w:pPr>
              <w:spacing w:before="40" w:after="40" w:line="252" w:lineRule="auto"/>
              <w:jc w:val="center"/>
            </w:pPr>
            <w:r/>
            <w:r>
              <w:rPr>
                <w:rFonts w:ascii="Arial" w:hAnsi="Arial"/>
                <w:b/>
                <w:color w:val="000000"/>
                <w:sz w:val="17"/>
              </w:rPr>
              <w:t>TM-02</w:t>
            </w:r>
          </w:p>
        </w:tc>
        <w:tc>
          <w:tcPr>
            <w:tcW w:type="dxa" w:w="2448"/>
            <w:vAlign w:val="center"/>
          </w:tcPr>
          <w:p>
            <w:pPr>
              <w:spacing w:before="40" w:after="40" w:line="252" w:lineRule="auto"/>
              <w:jc w:val="left"/>
            </w:pPr>
            <w:r/>
            <w:r>
              <w:rPr>
                <w:rFonts w:ascii="Arial" w:hAnsi="Arial"/>
                <w:b w:val="0"/>
                <w:color w:val="000000"/>
                <w:sz w:val="17"/>
              </w:rPr>
              <w:t>Primary AC Current Sensing</w:t>
            </w:r>
          </w:p>
        </w:tc>
        <w:tc>
          <w:tcPr>
            <w:tcW w:type="dxa" w:w="2448"/>
            <w:vAlign w:val="center"/>
          </w:tcPr>
          <w:p>
            <w:pPr>
              <w:spacing w:before="40" w:after="40" w:line="252" w:lineRule="auto"/>
              <w:jc w:val="left"/>
            </w:pPr>
            <w:r/>
            <w:r>
              <w:rPr>
                <w:rFonts w:ascii="Arial" w:hAnsi="Arial"/>
                <w:b w:val="0"/>
                <w:color w:val="000000"/>
                <w:sz w:val="17"/>
              </w:rPr>
              <w:t>Current Transformer 1000:1 [MUST]</w:t>
            </w:r>
          </w:p>
        </w:tc>
        <w:tc>
          <w:tcPr>
            <w:tcW w:type="dxa" w:w="1612"/>
            <w:vAlign w:val="center"/>
          </w:tcPr>
          <w:p>
            <w:pPr>
              <w:spacing w:before="40" w:after="40" w:line="252" w:lineRule="auto"/>
              <w:jc w:val="left"/>
            </w:pPr>
            <w:r/>
            <w:r>
              <w:rPr>
                <w:rFonts w:ascii="Arial" w:hAnsi="Arial"/>
                <w:b w:val="0"/>
                <w:color w:val="000000"/>
                <w:sz w:val="17"/>
              </w:rPr>
              <w:t>± 1.5% accuracy from 0.1A-2A</w:t>
            </w:r>
          </w:p>
        </w:tc>
        <w:tc>
          <w:tcPr>
            <w:tcW w:type="dxa" w:w="1728"/>
            <w:vAlign w:val="center"/>
          </w:tcPr>
          <w:p>
            <w:pPr>
              <w:spacing w:before="40" w:after="40" w:line="252" w:lineRule="auto"/>
              <w:jc w:val="left"/>
            </w:pPr>
            <w:r/>
            <w:r>
              <w:rPr>
                <w:rFonts w:ascii="Arial" w:hAnsi="Arial"/>
                <w:b w:val="0"/>
                <w:color w:val="000000"/>
                <w:sz w:val="17"/>
              </w:rPr>
              <w:t>Fluke Current Probe</w:t>
            </w:r>
          </w:p>
        </w:tc>
      </w:tr>
      <w:tr>
        <w:trPr>
          <w:cantSplit/>
        </w:trPr>
        <w:tc>
          <w:tcPr>
            <w:tcW w:type="dxa" w:w="1080"/>
            <w:vAlign w:val="center"/>
          </w:tcPr>
          <w:p>
            <w:pPr>
              <w:spacing w:before="40" w:after="40" w:line="252" w:lineRule="auto"/>
              <w:jc w:val="center"/>
            </w:pPr>
            <w:r/>
            <w:r>
              <w:rPr>
                <w:rFonts w:ascii="Arial" w:hAnsi="Arial"/>
                <w:b/>
                <w:color w:val="000000"/>
                <w:sz w:val="17"/>
              </w:rPr>
              <w:t>TM-03</w:t>
            </w:r>
          </w:p>
        </w:tc>
        <w:tc>
          <w:tcPr>
            <w:tcW w:type="dxa" w:w="2448"/>
            <w:vAlign w:val="center"/>
          </w:tcPr>
          <w:p>
            <w:pPr>
              <w:spacing w:before="40" w:after="40" w:line="252" w:lineRule="auto"/>
              <w:jc w:val="left"/>
            </w:pPr>
            <w:r/>
            <w:r>
              <w:rPr>
                <w:rFonts w:ascii="Arial" w:hAnsi="Arial"/>
                <w:b w:val="0"/>
                <w:color w:val="000000"/>
                <w:sz w:val="17"/>
              </w:rPr>
              <w:t>Secondary DC Voltage Sense</w:t>
            </w:r>
          </w:p>
        </w:tc>
        <w:tc>
          <w:tcPr>
            <w:tcW w:type="dxa" w:w="2448"/>
            <w:vAlign w:val="center"/>
          </w:tcPr>
          <w:p>
            <w:pPr>
              <w:spacing w:before="40" w:after="40" w:line="252" w:lineRule="auto"/>
              <w:jc w:val="left"/>
            </w:pPr>
            <w:r/>
            <w:r>
              <w:rPr>
                <w:rFonts w:ascii="Arial" w:hAnsi="Arial"/>
                <w:b w:val="0"/>
                <w:color w:val="000000"/>
                <w:sz w:val="17"/>
              </w:rPr>
              <w:t>INA226 16-bit ADC (1.25mV/LSB) [MUST]</w:t>
            </w:r>
          </w:p>
        </w:tc>
        <w:tc>
          <w:tcPr>
            <w:tcW w:type="dxa" w:w="1612"/>
            <w:vAlign w:val="center"/>
          </w:tcPr>
          <w:p>
            <w:pPr>
              <w:spacing w:before="40" w:after="40" w:line="252" w:lineRule="auto"/>
              <w:jc w:val="left"/>
            </w:pPr>
            <w:r/>
            <w:r>
              <w:rPr>
                <w:rFonts w:ascii="Arial" w:hAnsi="Arial"/>
                <w:b w:val="0"/>
                <w:color w:val="000000"/>
                <w:sz w:val="17"/>
              </w:rPr>
              <w:t>± 0.2% measurement accuracy</w:t>
            </w:r>
          </w:p>
        </w:tc>
        <w:tc>
          <w:tcPr>
            <w:tcW w:type="dxa" w:w="1728"/>
            <w:vAlign w:val="center"/>
          </w:tcPr>
          <w:p>
            <w:pPr>
              <w:spacing w:before="40" w:after="40" w:line="252" w:lineRule="auto"/>
              <w:jc w:val="left"/>
            </w:pPr>
            <w:r/>
            <w:r>
              <w:rPr>
                <w:rFonts w:ascii="Arial" w:hAnsi="Arial"/>
                <w:b w:val="0"/>
                <w:color w:val="000000"/>
                <w:sz w:val="17"/>
              </w:rPr>
              <w:t>Keysight 34465A DMM</w:t>
            </w:r>
          </w:p>
        </w:tc>
      </w:tr>
      <w:tr>
        <w:trPr>
          <w:cantSplit/>
        </w:trPr>
        <w:tc>
          <w:tcPr>
            <w:tcW w:type="dxa" w:w="1080"/>
            <w:vAlign w:val="center"/>
          </w:tcPr>
          <w:p>
            <w:pPr>
              <w:spacing w:before="40" w:after="40" w:line="252" w:lineRule="auto"/>
              <w:jc w:val="center"/>
            </w:pPr>
            <w:r/>
            <w:r>
              <w:rPr>
                <w:rFonts w:ascii="Arial" w:hAnsi="Arial"/>
                <w:b/>
                <w:color w:val="000000"/>
                <w:sz w:val="17"/>
              </w:rPr>
              <w:t>TM-04</w:t>
            </w:r>
          </w:p>
        </w:tc>
        <w:tc>
          <w:tcPr>
            <w:tcW w:type="dxa" w:w="2448"/>
            <w:vAlign w:val="center"/>
          </w:tcPr>
          <w:p>
            <w:pPr>
              <w:spacing w:before="40" w:after="40" w:line="252" w:lineRule="auto"/>
              <w:jc w:val="left"/>
            </w:pPr>
            <w:r/>
            <w:r>
              <w:rPr>
                <w:rFonts w:ascii="Arial" w:hAnsi="Arial"/>
                <w:b w:val="0"/>
                <w:color w:val="000000"/>
                <w:sz w:val="17"/>
              </w:rPr>
              <w:t>Secondary DC Current Sense</w:t>
            </w:r>
          </w:p>
        </w:tc>
        <w:tc>
          <w:tcPr>
            <w:tcW w:type="dxa" w:w="2448"/>
            <w:vAlign w:val="center"/>
          </w:tcPr>
          <w:p>
            <w:pPr>
              <w:spacing w:before="40" w:after="40" w:line="252" w:lineRule="auto"/>
              <w:jc w:val="left"/>
            </w:pPr>
            <w:r/>
            <w:r>
              <w:rPr>
                <w:rFonts w:ascii="Arial" w:hAnsi="Arial"/>
                <w:b w:val="0"/>
                <w:color w:val="000000"/>
                <w:sz w:val="17"/>
              </w:rPr>
              <w:t>INA226 16-bit ADC (100µA/LSB) [MUST]</w:t>
            </w:r>
          </w:p>
        </w:tc>
        <w:tc>
          <w:tcPr>
            <w:tcW w:type="dxa" w:w="1612"/>
            <w:vAlign w:val="center"/>
          </w:tcPr>
          <w:p>
            <w:pPr>
              <w:spacing w:before="40" w:after="40" w:line="252" w:lineRule="auto"/>
              <w:jc w:val="left"/>
            </w:pPr>
            <w:r/>
            <w:r>
              <w:rPr>
                <w:rFonts w:ascii="Arial" w:hAnsi="Arial"/>
                <w:b w:val="0"/>
                <w:color w:val="000000"/>
                <w:sz w:val="17"/>
              </w:rPr>
              <w:t>± 0.5% measurement accuracy</w:t>
            </w:r>
          </w:p>
        </w:tc>
        <w:tc>
          <w:tcPr>
            <w:tcW w:type="dxa" w:w="1728"/>
            <w:vAlign w:val="center"/>
          </w:tcPr>
          <w:p>
            <w:pPr>
              <w:spacing w:before="40" w:after="40" w:line="252" w:lineRule="auto"/>
              <w:jc w:val="left"/>
            </w:pPr>
            <w:r/>
            <w:r>
              <w:rPr>
                <w:rFonts w:ascii="Arial" w:hAnsi="Arial"/>
                <w:b w:val="0"/>
                <w:color w:val="000000"/>
                <w:sz w:val="17"/>
              </w:rPr>
              <w:t>Precision Shunt Reference</w:t>
            </w:r>
          </w:p>
        </w:tc>
      </w:tr>
      <w:tr>
        <w:trPr>
          <w:cantSplit/>
        </w:trPr>
        <w:tc>
          <w:tcPr>
            <w:tcW w:type="dxa" w:w="1080"/>
            <w:vAlign w:val="center"/>
          </w:tcPr>
          <w:p>
            <w:pPr>
              <w:spacing w:before="40" w:after="40" w:line="252" w:lineRule="auto"/>
              <w:jc w:val="center"/>
            </w:pPr>
            <w:r/>
            <w:r>
              <w:rPr>
                <w:rFonts w:ascii="Arial" w:hAnsi="Arial"/>
                <w:b/>
                <w:color w:val="000000"/>
                <w:sz w:val="17"/>
              </w:rPr>
              <w:t>TM-05</w:t>
            </w:r>
          </w:p>
        </w:tc>
        <w:tc>
          <w:tcPr>
            <w:tcW w:type="dxa" w:w="2448"/>
            <w:vAlign w:val="center"/>
          </w:tcPr>
          <w:p>
            <w:pPr>
              <w:spacing w:before="40" w:after="40" w:line="252" w:lineRule="auto"/>
              <w:jc w:val="left"/>
            </w:pPr>
            <w:r/>
            <w:r>
              <w:rPr>
                <w:rFonts w:ascii="Arial" w:hAnsi="Arial"/>
                <w:b w:val="0"/>
                <w:color w:val="000000"/>
                <w:sz w:val="17"/>
              </w:rPr>
              <w:t>Dual-Domain Telemetry Rate</w:t>
            </w:r>
          </w:p>
        </w:tc>
        <w:tc>
          <w:tcPr>
            <w:tcW w:type="dxa" w:w="2448"/>
            <w:vAlign w:val="center"/>
          </w:tcPr>
          <w:p>
            <w:pPr>
              <w:spacing w:before="40" w:after="40" w:line="252" w:lineRule="auto"/>
              <w:jc w:val="left"/>
            </w:pPr>
            <w:r/>
            <w:r>
              <w:rPr>
                <w:rFonts w:ascii="Arial" w:hAnsi="Arial"/>
                <w:b w:val="0"/>
                <w:color w:val="000000"/>
                <w:sz w:val="17"/>
              </w:rPr>
              <w:t>10.0 Hz Real-Time Loop Rate [MUST]</w:t>
            </w:r>
          </w:p>
        </w:tc>
        <w:tc>
          <w:tcPr>
            <w:tcW w:type="dxa" w:w="1612"/>
            <w:vAlign w:val="center"/>
          </w:tcPr>
          <w:p>
            <w:pPr>
              <w:spacing w:before="40" w:after="40" w:line="252" w:lineRule="auto"/>
              <w:jc w:val="left"/>
            </w:pPr>
            <w:r/>
            <w:r>
              <w:rPr>
                <w:rFonts w:ascii="Arial" w:hAnsi="Arial"/>
                <w:b w:val="0"/>
                <w:color w:val="000000"/>
                <w:sz w:val="17"/>
              </w:rPr>
              <w:t>Pac, Pdc, and η computed at 100ms</w:t>
            </w:r>
          </w:p>
        </w:tc>
        <w:tc>
          <w:tcPr>
            <w:tcW w:type="dxa" w:w="1728"/>
            <w:vAlign w:val="center"/>
          </w:tcPr>
          <w:p>
            <w:pPr>
              <w:spacing w:before="40" w:after="40" w:line="252" w:lineRule="auto"/>
              <w:jc w:val="left"/>
            </w:pPr>
            <w:r/>
            <w:r>
              <w:rPr>
                <w:rFonts w:ascii="Arial" w:hAnsi="Arial"/>
                <w:b w:val="0"/>
                <w:color w:val="000000"/>
                <w:sz w:val="17"/>
              </w:rPr>
              <w:t>Timing Logic Analyzer</w:t>
            </w:r>
          </w:p>
        </w:tc>
      </w:tr>
      <w:tr>
        <w:trPr>
          <w:cantSplit/>
        </w:trPr>
        <w:tc>
          <w:tcPr>
            <w:tcW w:type="dxa" w:w="1080"/>
            <w:vAlign w:val="center"/>
          </w:tcPr>
          <w:p>
            <w:pPr>
              <w:spacing w:before="40" w:after="40" w:line="252" w:lineRule="auto"/>
              <w:jc w:val="center"/>
            </w:pPr>
            <w:r/>
            <w:r>
              <w:rPr>
                <w:rFonts w:ascii="Arial" w:hAnsi="Arial"/>
                <w:b/>
                <w:color w:val="000000"/>
                <w:sz w:val="17"/>
              </w:rPr>
              <w:t>TM-06</w:t>
            </w:r>
          </w:p>
        </w:tc>
        <w:tc>
          <w:tcPr>
            <w:tcW w:type="dxa" w:w="2448"/>
            <w:vAlign w:val="center"/>
          </w:tcPr>
          <w:p>
            <w:pPr>
              <w:spacing w:before="40" w:after="40" w:line="252" w:lineRule="auto"/>
              <w:jc w:val="left"/>
            </w:pPr>
            <w:r/>
            <w:r>
              <w:rPr>
                <w:rFonts w:ascii="Arial" w:hAnsi="Arial"/>
                <w:b w:val="0"/>
                <w:color w:val="000000"/>
                <w:sz w:val="17"/>
              </w:rPr>
              <w:t>MicroSD Data Logging</w:t>
            </w:r>
          </w:p>
        </w:tc>
        <w:tc>
          <w:tcPr>
            <w:tcW w:type="dxa" w:w="2448"/>
            <w:vAlign w:val="center"/>
          </w:tcPr>
          <w:p>
            <w:pPr>
              <w:spacing w:before="40" w:after="40" w:line="252" w:lineRule="auto"/>
              <w:jc w:val="left"/>
            </w:pPr>
            <w:r/>
            <w:r>
              <w:rPr>
                <w:rFonts w:ascii="Arial" w:hAnsi="Arial"/>
                <w:b w:val="0"/>
                <w:color w:val="000000"/>
                <w:sz w:val="17"/>
              </w:rPr>
              <w:t>FAT32 CSV Autonomous Logging [MUST]</w:t>
            </w:r>
          </w:p>
        </w:tc>
        <w:tc>
          <w:tcPr>
            <w:tcW w:type="dxa" w:w="1612"/>
            <w:vAlign w:val="center"/>
          </w:tcPr>
          <w:p>
            <w:pPr>
              <w:spacing w:before="40" w:after="40" w:line="252" w:lineRule="auto"/>
              <w:jc w:val="left"/>
            </w:pPr>
            <w:r/>
            <w:r>
              <w:rPr>
                <w:rFonts w:ascii="Arial" w:hAnsi="Arial"/>
                <w:b w:val="0"/>
                <w:color w:val="000000"/>
                <w:sz w:val="17"/>
              </w:rPr>
              <w:t>Timestamp, Vac, Iac, Vdc, Idc, η</w:t>
            </w:r>
          </w:p>
        </w:tc>
        <w:tc>
          <w:tcPr>
            <w:tcW w:type="dxa" w:w="1728"/>
            <w:vAlign w:val="center"/>
          </w:tcPr>
          <w:p>
            <w:pPr>
              <w:spacing w:before="40" w:after="40" w:line="252" w:lineRule="auto"/>
              <w:jc w:val="left"/>
            </w:pPr>
            <w:r/>
            <w:r>
              <w:rPr>
                <w:rFonts w:ascii="Arial" w:hAnsi="Arial"/>
                <w:b w:val="0"/>
                <w:color w:val="000000"/>
                <w:sz w:val="17"/>
              </w:rPr>
              <w:t>MicroSD File Verification</w:t>
            </w:r>
          </w:p>
        </w:tc>
      </w:tr>
      <w:tr>
        <w:trPr>
          <w:cantSplit/>
        </w:trPr>
        <w:tc>
          <w:tcPr>
            <w:tcW w:type="dxa" w:w="1080"/>
            <w:vAlign w:val="center"/>
          </w:tcPr>
          <w:p>
            <w:pPr>
              <w:spacing w:before="40" w:after="40" w:line="252" w:lineRule="auto"/>
              <w:jc w:val="center"/>
            </w:pPr>
            <w:r/>
            <w:r>
              <w:rPr>
                <w:rFonts w:ascii="Arial" w:hAnsi="Arial"/>
                <w:b/>
                <w:color w:val="000000"/>
                <w:sz w:val="17"/>
              </w:rPr>
              <w:t>TM-07</w:t>
            </w:r>
          </w:p>
        </w:tc>
        <w:tc>
          <w:tcPr>
            <w:tcW w:type="dxa" w:w="2448"/>
            <w:vAlign w:val="center"/>
          </w:tcPr>
          <w:p>
            <w:pPr>
              <w:spacing w:before="40" w:after="40" w:line="252" w:lineRule="auto"/>
              <w:jc w:val="left"/>
            </w:pPr>
            <w:r/>
            <w:r>
              <w:rPr>
                <w:rFonts w:ascii="Arial" w:hAnsi="Arial"/>
                <w:b w:val="0"/>
                <w:color w:val="000000"/>
                <w:sz w:val="17"/>
              </w:rPr>
              <w:t>Remote SCPI Interface</w:t>
            </w:r>
          </w:p>
        </w:tc>
        <w:tc>
          <w:tcPr>
            <w:tcW w:type="dxa" w:w="2448"/>
            <w:vAlign w:val="center"/>
          </w:tcPr>
          <w:p>
            <w:pPr>
              <w:spacing w:before="40" w:after="40" w:line="252" w:lineRule="auto"/>
              <w:jc w:val="left"/>
            </w:pPr>
            <w:r/>
            <w:r>
              <w:rPr>
                <w:rFonts w:ascii="Arial" w:hAnsi="Arial"/>
                <w:b w:val="0"/>
                <w:color w:val="000000"/>
                <w:sz w:val="17"/>
              </w:rPr>
              <w:t>IEEE 488.2 SCPI over USB-CDC [MUST]</w:t>
            </w:r>
          </w:p>
        </w:tc>
        <w:tc>
          <w:tcPr>
            <w:tcW w:type="dxa" w:w="1612"/>
            <w:vAlign w:val="center"/>
          </w:tcPr>
          <w:p>
            <w:pPr>
              <w:spacing w:before="40" w:after="40" w:line="252" w:lineRule="auto"/>
              <w:jc w:val="left"/>
            </w:pPr>
            <w:r/>
            <w:r>
              <w:rPr>
                <w:rFonts w:ascii="Arial" w:hAnsi="Arial"/>
                <w:b w:val="0"/>
                <w:color w:val="000000"/>
                <w:sz w:val="17"/>
              </w:rPr>
              <w:t>115200 baud, standard commands</w:t>
            </w:r>
          </w:p>
        </w:tc>
        <w:tc>
          <w:tcPr>
            <w:tcW w:type="dxa" w:w="1728"/>
            <w:vAlign w:val="center"/>
          </w:tcPr>
          <w:p>
            <w:pPr>
              <w:spacing w:before="40" w:after="40" w:line="252" w:lineRule="auto"/>
              <w:jc w:val="left"/>
            </w:pPr>
            <w:r/>
            <w:r>
              <w:rPr>
                <w:rFonts w:ascii="Arial" w:hAnsi="Arial"/>
                <w:b w:val="0"/>
                <w:color w:val="000000"/>
                <w:sz w:val="17"/>
              </w:rPr>
              <w:t>Automated Python Test Rig</w:t>
            </w:r>
          </w:p>
        </w:tc>
      </w:tr>
    </w:tbl>
    <w:p>
      <w:pPr>
        <w:pStyle w:val="Caption"/>
      </w:pPr>
      <w:r>
        <w:t>Table 4.4: Protection, Safety, EMC &amp; Environmental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PR-01</w:t>
            </w:r>
          </w:p>
        </w:tc>
        <w:tc>
          <w:tcPr>
            <w:tcW w:type="dxa" w:w="2448"/>
            <w:vAlign w:val="center"/>
          </w:tcPr>
          <w:p>
            <w:pPr>
              <w:spacing w:before="40" w:after="40" w:line="252" w:lineRule="auto"/>
              <w:jc w:val="left"/>
            </w:pPr>
            <w:r/>
            <w:r>
              <w:rPr>
                <w:rFonts w:ascii="Arial" w:hAnsi="Arial"/>
                <w:b w:val="0"/>
                <w:color w:val="000000"/>
                <w:sz w:val="17"/>
              </w:rPr>
              <w:t>Hardware Over-Voltage (OVP)</w:t>
            </w:r>
          </w:p>
        </w:tc>
        <w:tc>
          <w:tcPr>
            <w:tcW w:type="dxa" w:w="2448"/>
            <w:vAlign w:val="center"/>
          </w:tcPr>
          <w:p>
            <w:pPr>
              <w:spacing w:before="40" w:after="40" w:line="252" w:lineRule="auto"/>
              <w:jc w:val="left"/>
            </w:pPr>
            <w:r/>
            <w:r>
              <w:rPr>
                <w:rFonts w:ascii="Arial" w:hAnsi="Arial"/>
                <w:b w:val="0"/>
                <w:color w:val="000000"/>
                <w:sz w:val="17"/>
              </w:rPr>
              <w:t>Clamps at Vset + 1.5V (&lt; 5µs response) [MUST]</w:t>
            </w:r>
          </w:p>
        </w:tc>
        <w:tc>
          <w:tcPr>
            <w:tcW w:type="dxa" w:w="1612"/>
            <w:vAlign w:val="center"/>
          </w:tcPr>
          <w:p>
            <w:pPr>
              <w:spacing w:before="40" w:after="40" w:line="252" w:lineRule="auto"/>
              <w:jc w:val="left"/>
            </w:pPr>
            <w:r/>
            <w:r>
              <w:rPr>
                <w:rFonts w:ascii="Arial" w:hAnsi="Arial"/>
                <w:b w:val="0"/>
                <w:color w:val="000000"/>
                <w:sz w:val="17"/>
              </w:rPr>
              <w:t>Independent comparator crowbar</w:t>
            </w:r>
          </w:p>
        </w:tc>
        <w:tc>
          <w:tcPr>
            <w:tcW w:type="dxa" w:w="1728"/>
            <w:vAlign w:val="center"/>
          </w:tcPr>
          <w:p>
            <w:pPr>
              <w:spacing w:before="40" w:after="40" w:line="252" w:lineRule="auto"/>
              <w:jc w:val="left"/>
            </w:pPr>
            <w:r/>
            <w:r>
              <w:rPr>
                <w:rFonts w:ascii="Arial" w:hAnsi="Arial"/>
                <w:b w:val="0"/>
                <w:color w:val="000000"/>
                <w:sz w:val="17"/>
              </w:rPr>
              <w:t>OVP Trip Verification</w:t>
            </w:r>
          </w:p>
        </w:tc>
      </w:tr>
      <w:tr>
        <w:trPr>
          <w:cantSplit/>
        </w:trPr>
        <w:tc>
          <w:tcPr>
            <w:tcW w:type="dxa" w:w="1080"/>
            <w:vAlign w:val="center"/>
          </w:tcPr>
          <w:p>
            <w:pPr>
              <w:spacing w:before="40" w:after="40" w:line="252" w:lineRule="auto"/>
              <w:jc w:val="center"/>
            </w:pPr>
            <w:r/>
            <w:r>
              <w:rPr>
                <w:rFonts w:ascii="Arial" w:hAnsi="Arial"/>
                <w:b/>
                <w:color w:val="000000"/>
                <w:sz w:val="17"/>
              </w:rPr>
              <w:t>PR-02</w:t>
            </w:r>
          </w:p>
        </w:tc>
        <w:tc>
          <w:tcPr>
            <w:tcW w:type="dxa" w:w="2448"/>
            <w:vAlign w:val="center"/>
          </w:tcPr>
          <w:p>
            <w:pPr>
              <w:spacing w:before="40" w:after="40" w:line="252" w:lineRule="auto"/>
              <w:jc w:val="left"/>
            </w:pPr>
            <w:r/>
            <w:r>
              <w:rPr>
                <w:rFonts w:ascii="Arial" w:hAnsi="Arial"/>
                <w:b w:val="0"/>
                <w:color w:val="000000"/>
                <w:sz w:val="17"/>
              </w:rPr>
              <w:t>Hardware Constant-Current (CC)</w:t>
            </w:r>
          </w:p>
        </w:tc>
        <w:tc>
          <w:tcPr>
            <w:tcW w:type="dxa" w:w="2448"/>
            <w:vAlign w:val="center"/>
          </w:tcPr>
          <w:p>
            <w:pPr>
              <w:spacing w:before="40" w:after="40" w:line="252" w:lineRule="auto"/>
              <w:jc w:val="left"/>
            </w:pPr>
            <w:r/>
            <w:r>
              <w:rPr>
                <w:rFonts w:ascii="Arial" w:hAnsi="Arial"/>
                <w:b w:val="0"/>
                <w:color w:val="000000"/>
                <w:sz w:val="17"/>
              </w:rPr>
              <w:t>Clamps at Iset ± 20mA (&lt; 5µs reaction) [MUST]</w:t>
            </w:r>
          </w:p>
        </w:tc>
        <w:tc>
          <w:tcPr>
            <w:tcW w:type="dxa" w:w="1612"/>
            <w:vAlign w:val="center"/>
          </w:tcPr>
          <w:p>
            <w:pPr>
              <w:spacing w:before="40" w:after="40" w:line="252" w:lineRule="auto"/>
              <w:jc w:val="left"/>
            </w:pPr>
            <w:r/>
            <w:r>
              <w:rPr>
                <w:rFonts w:ascii="Arial" w:hAnsi="Arial"/>
                <w:b w:val="0"/>
                <w:color w:val="000000"/>
                <w:sz w:val="17"/>
              </w:rPr>
              <w:t>Analog pull-down on COMP pin</w:t>
            </w:r>
          </w:p>
        </w:tc>
        <w:tc>
          <w:tcPr>
            <w:tcW w:type="dxa" w:w="1728"/>
            <w:vAlign w:val="center"/>
          </w:tcPr>
          <w:p>
            <w:pPr>
              <w:spacing w:before="40" w:after="40" w:line="252" w:lineRule="auto"/>
              <w:jc w:val="left"/>
            </w:pPr>
            <w:r/>
            <w:r>
              <w:rPr>
                <w:rFonts w:ascii="Arial" w:hAnsi="Arial"/>
                <w:b w:val="0"/>
                <w:color w:val="000000"/>
                <w:sz w:val="17"/>
              </w:rPr>
              <w:t>Direct Short-Circuit Test</w:t>
            </w:r>
          </w:p>
        </w:tc>
      </w:tr>
      <w:tr>
        <w:trPr>
          <w:cantSplit/>
        </w:trPr>
        <w:tc>
          <w:tcPr>
            <w:tcW w:type="dxa" w:w="1080"/>
            <w:vAlign w:val="center"/>
          </w:tcPr>
          <w:p>
            <w:pPr>
              <w:spacing w:before="40" w:after="40" w:line="252" w:lineRule="auto"/>
              <w:jc w:val="center"/>
            </w:pPr>
            <w:r/>
            <w:r>
              <w:rPr>
                <w:rFonts w:ascii="Arial" w:hAnsi="Arial"/>
                <w:b/>
                <w:color w:val="000000"/>
                <w:sz w:val="17"/>
              </w:rPr>
              <w:t>PR-03</w:t>
            </w:r>
          </w:p>
        </w:tc>
        <w:tc>
          <w:tcPr>
            <w:tcW w:type="dxa" w:w="2448"/>
            <w:vAlign w:val="center"/>
          </w:tcPr>
          <w:p>
            <w:pPr>
              <w:spacing w:before="40" w:after="40" w:line="252" w:lineRule="auto"/>
              <w:jc w:val="left"/>
            </w:pPr>
            <w:r/>
            <w:r>
              <w:rPr>
                <w:rFonts w:ascii="Arial" w:hAnsi="Arial"/>
                <w:b w:val="0"/>
                <w:color w:val="000000"/>
                <w:sz w:val="17"/>
              </w:rPr>
              <w:t>Over-Temperature (OTP)</w:t>
            </w:r>
          </w:p>
        </w:tc>
        <w:tc>
          <w:tcPr>
            <w:tcW w:type="dxa" w:w="2448"/>
            <w:vAlign w:val="center"/>
          </w:tcPr>
          <w:p>
            <w:pPr>
              <w:spacing w:before="40" w:after="40" w:line="252" w:lineRule="auto"/>
              <w:jc w:val="left"/>
            </w:pPr>
            <w:r/>
            <w:r>
              <w:rPr>
                <w:rFonts w:ascii="Arial" w:hAnsi="Arial"/>
                <w:b w:val="0"/>
                <w:color w:val="000000"/>
                <w:sz w:val="17"/>
              </w:rPr>
              <w:t>Shuts down at Tpcb &gt; 90°C (10°C hyst) [MUST]</w:t>
            </w:r>
          </w:p>
        </w:tc>
        <w:tc>
          <w:tcPr>
            <w:tcW w:type="dxa" w:w="1612"/>
            <w:vAlign w:val="center"/>
          </w:tcPr>
          <w:p>
            <w:pPr>
              <w:spacing w:before="40" w:after="40" w:line="252" w:lineRule="auto"/>
              <w:jc w:val="left"/>
            </w:pPr>
            <w:r/>
            <w:r>
              <w:rPr>
                <w:rFonts w:ascii="Arial" w:hAnsi="Arial"/>
                <w:b w:val="0"/>
                <w:color w:val="000000"/>
                <w:sz w:val="17"/>
              </w:rPr>
              <w:t>NTC thermistor monitoring</w:t>
            </w:r>
          </w:p>
        </w:tc>
        <w:tc>
          <w:tcPr>
            <w:tcW w:type="dxa" w:w="1728"/>
            <w:vAlign w:val="center"/>
          </w:tcPr>
          <w:p>
            <w:pPr>
              <w:spacing w:before="40" w:after="40" w:line="252" w:lineRule="auto"/>
              <w:jc w:val="left"/>
            </w:pPr>
            <w:r/>
            <w:r>
              <w:rPr>
                <w:rFonts w:ascii="Arial" w:hAnsi="Arial"/>
                <w:b w:val="0"/>
                <w:color w:val="000000"/>
                <w:sz w:val="17"/>
              </w:rPr>
              <w:t>Thermal Chamber Sweep</w:t>
            </w:r>
          </w:p>
        </w:tc>
      </w:tr>
      <w:tr>
        <w:trPr>
          <w:cantSplit/>
        </w:trPr>
        <w:tc>
          <w:tcPr>
            <w:tcW w:type="dxa" w:w="1080"/>
            <w:vAlign w:val="center"/>
          </w:tcPr>
          <w:p>
            <w:pPr>
              <w:spacing w:before="40" w:after="40" w:line="252" w:lineRule="auto"/>
              <w:jc w:val="center"/>
            </w:pPr>
            <w:r/>
            <w:r>
              <w:rPr>
                <w:rFonts w:ascii="Arial" w:hAnsi="Arial"/>
                <w:b/>
                <w:color w:val="000000"/>
                <w:sz w:val="17"/>
              </w:rPr>
              <w:t>PR-04</w:t>
            </w:r>
          </w:p>
        </w:tc>
        <w:tc>
          <w:tcPr>
            <w:tcW w:type="dxa" w:w="2448"/>
            <w:vAlign w:val="center"/>
          </w:tcPr>
          <w:p>
            <w:pPr>
              <w:spacing w:before="40" w:after="40" w:line="252" w:lineRule="auto"/>
              <w:jc w:val="left"/>
            </w:pPr>
            <w:r/>
            <w:r>
              <w:rPr>
                <w:rFonts w:ascii="Arial" w:hAnsi="Arial"/>
                <w:b w:val="0"/>
                <w:color w:val="000000"/>
                <w:sz w:val="17"/>
              </w:rPr>
              <w:t>Safety Compliance Standard</w:t>
            </w:r>
          </w:p>
        </w:tc>
        <w:tc>
          <w:tcPr>
            <w:tcW w:type="dxa" w:w="2448"/>
            <w:vAlign w:val="center"/>
          </w:tcPr>
          <w:p>
            <w:pPr>
              <w:spacing w:before="40" w:after="40" w:line="252" w:lineRule="auto"/>
              <w:jc w:val="left"/>
            </w:pPr>
            <w:r/>
            <w:r>
              <w:rPr>
                <w:rFonts w:ascii="Arial" w:hAnsi="Arial"/>
                <w:b w:val="0"/>
                <w:color w:val="000000"/>
                <w:sz w:val="17"/>
              </w:rPr>
              <w:t>IEC 62368-1 Reinforced Isolation [MUST]</w:t>
            </w:r>
          </w:p>
        </w:tc>
        <w:tc>
          <w:tcPr>
            <w:tcW w:type="dxa" w:w="1612"/>
            <w:vAlign w:val="center"/>
          </w:tcPr>
          <w:p>
            <w:pPr>
              <w:spacing w:before="40" w:after="40" w:line="252" w:lineRule="auto"/>
              <w:jc w:val="left"/>
            </w:pPr>
            <w:r/>
            <w:r>
              <w:rPr>
                <w:rFonts w:ascii="Arial" w:hAnsi="Arial"/>
                <w:b w:val="0"/>
                <w:color w:val="000000"/>
                <w:sz w:val="17"/>
              </w:rPr>
              <w:t>SELV compliant (&lt; 60V DC)</w:t>
            </w:r>
          </w:p>
        </w:tc>
        <w:tc>
          <w:tcPr>
            <w:tcW w:type="dxa" w:w="1728"/>
            <w:vAlign w:val="center"/>
          </w:tcPr>
          <w:p>
            <w:pPr>
              <w:spacing w:before="40" w:after="40" w:line="252" w:lineRule="auto"/>
              <w:jc w:val="left"/>
            </w:pPr>
            <w:r/>
            <w:r>
              <w:rPr>
                <w:rFonts w:ascii="Arial" w:hAnsi="Arial"/>
                <w:b w:val="0"/>
                <w:color w:val="000000"/>
                <w:sz w:val="17"/>
              </w:rPr>
              <w:t>Certified Safety Lab</w:t>
            </w:r>
          </w:p>
        </w:tc>
      </w:tr>
      <w:tr>
        <w:trPr>
          <w:cantSplit/>
        </w:trPr>
        <w:tc>
          <w:tcPr>
            <w:tcW w:type="dxa" w:w="1080"/>
            <w:vAlign w:val="center"/>
          </w:tcPr>
          <w:p>
            <w:pPr>
              <w:spacing w:before="40" w:after="40" w:line="252" w:lineRule="auto"/>
              <w:jc w:val="center"/>
            </w:pPr>
            <w:r/>
            <w:r>
              <w:rPr>
                <w:rFonts w:ascii="Arial" w:hAnsi="Arial"/>
                <w:b/>
                <w:color w:val="000000"/>
                <w:sz w:val="17"/>
              </w:rPr>
              <w:t>PR-05</w:t>
            </w:r>
          </w:p>
        </w:tc>
        <w:tc>
          <w:tcPr>
            <w:tcW w:type="dxa" w:w="2448"/>
            <w:vAlign w:val="center"/>
          </w:tcPr>
          <w:p>
            <w:pPr>
              <w:spacing w:before="40" w:after="40" w:line="252" w:lineRule="auto"/>
              <w:jc w:val="left"/>
            </w:pPr>
            <w:r/>
            <w:r>
              <w:rPr>
                <w:rFonts w:ascii="Arial" w:hAnsi="Arial"/>
                <w:b w:val="0"/>
                <w:color w:val="000000"/>
                <w:sz w:val="17"/>
              </w:rPr>
              <w:t>Creepage &amp; Clearance</w:t>
            </w:r>
          </w:p>
        </w:tc>
        <w:tc>
          <w:tcPr>
            <w:tcW w:type="dxa" w:w="2448"/>
            <w:vAlign w:val="center"/>
          </w:tcPr>
          <w:p>
            <w:pPr>
              <w:spacing w:before="40" w:after="40" w:line="252" w:lineRule="auto"/>
              <w:jc w:val="left"/>
            </w:pPr>
            <w:r/>
            <w:r>
              <w:rPr>
                <w:rFonts w:ascii="Arial" w:hAnsi="Arial"/>
                <w:b w:val="0"/>
                <w:color w:val="000000"/>
                <w:sz w:val="17"/>
              </w:rPr>
              <w:t>Creepage &gt;= 6.4mm; Clearance &gt;= 5.0mm [MUST]</w:t>
            </w:r>
          </w:p>
        </w:tc>
        <w:tc>
          <w:tcPr>
            <w:tcW w:type="dxa" w:w="1612"/>
            <w:vAlign w:val="center"/>
          </w:tcPr>
          <w:p>
            <w:pPr>
              <w:spacing w:before="40" w:after="40" w:line="252" w:lineRule="auto"/>
              <w:jc w:val="left"/>
            </w:pPr>
            <w:r/>
            <w:r>
              <w:rPr>
                <w:rFonts w:ascii="Arial" w:hAnsi="Arial"/>
                <w:b w:val="0"/>
                <w:color w:val="000000"/>
                <w:sz w:val="17"/>
              </w:rPr>
              <w:t>Primary-Secondary milled slot</w:t>
            </w:r>
          </w:p>
        </w:tc>
        <w:tc>
          <w:tcPr>
            <w:tcW w:type="dxa" w:w="1728"/>
            <w:vAlign w:val="center"/>
          </w:tcPr>
          <w:p>
            <w:pPr>
              <w:spacing w:before="40" w:after="40" w:line="252" w:lineRule="auto"/>
              <w:jc w:val="left"/>
            </w:pPr>
            <w:r/>
            <w:r>
              <w:rPr>
                <w:rFonts w:ascii="Arial" w:hAnsi="Arial"/>
                <w:b w:val="0"/>
                <w:color w:val="000000"/>
                <w:sz w:val="17"/>
              </w:rPr>
              <w:t>PCB Mechanical Caliper</w:t>
            </w:r>
          </w:p>
        </w:tc>
      </w:tr>
      <w:tr>
        <w:trPr>
          <w:cantSplit/>
        </w:trPr>
        <w:tc>
          <w:tcPr>
            <w:tcW w:type="dxa" w:w="1080"/>
            <w:vAlign w:val="center"/>
          </w:tcPr>
          <w:p>
            <w:pPr>
              <w:spacing w:before="40" w:after="40" w:line="252" w:lineRule="auto"/>
              <w:jc w:val="center"/>
            </w:pPr>
            <w:r/>
            <w:r>
              <w:rPr>
                <w:rFonts w:ascii="Arial" w:hAnsi="Arial"/>
                <w:b/>
                <w:color w:val="000000"/>
                <w:sz w:val="17"/>
              </w:rPr>
              <w:t>PR-06</w:t>
            </w:r>
          </w:p>
        </w:tc>
        <w:tc>
          <w:tcPr>
            <w:tcW w:type="dxa" w:w="2448"/>
            <w:vAlign w:val="center"/>
          </w:tcPr>
          <w:p>
            <w:pPr>
              <w:spacing w:before="40" w:after="40" w:line="252" w:lineRule="auto"/>
              <w:jc w:val="left"/>
            </w:pPr>
            <w:r/>
            <w:r>
              <w:rPr>
                <w:rFonts w:ascii="Arial" w:hAnsi="Arial"/>
                <w:b w:val="0"/>
                <w:color w:val="000000"/>
                <w:sz w:val="17"/>
              </w:rPr>
              <w:t>Conducted &amp; Radiated EMC</w:t>
            </w:r>
          </w:p>
        </w:tc>
        <w:tc>
          <w:tcPr>
            <w:tcW w:type="dxa" w:w="2448"/>
            <w:vAlign w:val="center"/>
          </w:tcPr>
          <w:p>
            <w:pPr>
              <w:spacing w:before="40" w:after="40" w:line="252" w:lineRule="auto"/>
              <w:jc w:val="left"/>
            </w:pPr>
            <w:r/>
            <w:r>
              <w:rPr>
                <w:rFonts w:ascii="Arial" w:hAnsi="Arial"/>
                <w:b w:val="0"/>
                <w:color w:val="000000"/>
                <w:sz w:val="17"/>
              </w:rPr>
              <w:t>CISPR 32 / EN 55032 Class B [MUST]</w:t>
            </w:r>
          </w:p>
        </w:tc>
        <w:tc>
          <w:tcPr>
            <w:tcW w:type="dxa" w:w="1612"/>
            <w:vAlign w:val="center"/>
          </w:tcPr>
          <w:p>
            <w:pPr>
              <w:spacing w:before="40" w:after="40" w:line="252" w:lineRule="auto"/>
              <w:jc w:val="left"/>
            </w:pPr>
            <w:r/>
            <w:r>
              <w:rPr>
                <w:rFonts w:ascii="Arial" w:hAnsi="Arial"/>
                <w:b w:val="0"/>
                <w:color w:val="000000"/>
                <w:sz w:val="17"/>
              </w:rPr>
              <w:t>150 kHz – 1 GHz emission limits</w:t>
            </w:r>
          </w:p>
        </w:tc>
        <w:tc>
          <w:tcPr>
            <w:tcW w:type="dxa" w:w="1728"/>
            <w:vAlign w:val="center"/>
          </w:tcPr>
          <w:p>
            <w:pPr>
              <w:spacing w:before="40" w:after="40" w:line="252" w:lineRule="auto"/>
              <w:jc w:val="left"/>
            </w:pPr>
            <w:r/>
            <w:r>
              <w:rPr>
                <w:rFonts w:ascii="Arial" w:hAnsi="Arial"/>
                <w:b w:val="0"/>
                <w:color w:val="000000"/>
                <w:sz w:val="17"/>
              </w:rPr>
              <w:t>Semi-Anechoic Chamber</w:t>
            </w:r>
          </w:p>
        </w:tc>
      </w:tr>
      <w:tr>
        <w:trPr>
          <w:cantSplit/>
        </w:trPr>
        <w:tc>
          <w:tcPr>
            <w:tcW w:type="dxa" w:w="1080"/>
            <w:vAlign w:val="center"/>
          </w:tcPr>
          <w:p>
            <w:pPr>
              <w:spacing w:before="40" w:after="40" w:line="252" w:lineRule="auto"/>
              <w:jc w:val="center"/>
            </w:pPr>
            <w:r/>
            <w:r>
              <w:rPr>
                <w:rFonts w:ascii="Arial" w:hAnsi="Arial"/>
                <w:b/>
                <w:color w:val="000000"/>
                <w:sz w:val="17"/>
              </w:rPr>
              <w:t>PR-07</w:t>
            </w:r>
          </w:p>
        </w:tc>
        <w:tc>
          <w:tcPr>
            <w:tcW w:type="dxa" w:w="2448"/>
            <w:vAlign w:val="center"/>
          </w:tcPr>
          <w:p>
            <w:pPr>
              <w:spacing w:before="40" w:after="40" w:line="252" w:lineRule="auto"/>
              <w:jc w:val="left"/>
            </w:pPr>
            <w:r/>
            <w:r>
              <w:rPr>
                <w:rFonts w:ascii="Arial" w:hAnsi="Arial"/>
                <w:b w:val="0"/>
                <w:color w:val="000000"/>
                <w:sz w:val="17"/>
              </w:rPr>
              <w:t>Operating Ambient Temp</w:t>
            </w:r>
          </w:p>
        </w:tc>
        <w:tc>
          <w:tcPr>
            <w:tcW w:type="dxa" w:w="2448"/>
            <w:vAlign w:val="center"/>
          </w:tcPr>
          <w:p>
            <w:pPr>
              <w:spacing w:before="40" w:after="40" w:line="252" w:lineRule="auto"/>
              <w:jc w:val="left"/>
            </w:pPr>
            <w:r/>
            <w:r>
              <w:rPr>
                <w:rFonts w:ascii="Arial" w:hAnsi="Arial"/>
                <w:b w:val="0"/>
                <w:color w:val="000000"/>
                <w:sz w:val="17"/>
              </w:rPr>
              <w:t>-20°C to +50°C Full Load [MUST]</w:t>
            </w:r>
          </w:p>
        </w:tc>
        <w:tc>
          <w:tcPr>
            <w:tcW w:type="dxa" w:w="1612"/>
            <w:vAlign w:val="center"/>
          </w:tcPr>
          <w:p>
            <w:pPr>
              <w:spacing w:before="40" w:after="40" w:line="252" w:lineRule="auto"/>
              <w:jc w:val="left"/>
            </w:pPr>
            <w:r/>
            <w:r>
              <w:rPr>
                <w:rFonts w:ascii="Arial" w:hAnsi="Arial"/>
                <w:b w:val="0"/>
                <w:color w:val="000000"/>
                <w:sz w:val="17"/>
              </w:rPr>
              <w:t>Natural convection in chassis</w:t>
            </w:r>
          </w:p>
        </w:tc>
        <w:tc>
          <w:tcPr>
            <w:tcW w:type="dxa" w:w="1728"/>
            <w:vAlign w:val="center"/>
          </w:tcPr>
          <w:p>
            <w:pPr>
              <w:spacing w:before="40" w:after="40" w:line="252" w:lineRule="auto"/>
              <w:jc w:val="left"/>
            </w:pPr>
            <w:r/>
            <w:r>
              <w:rPr>
                <w:rFonts w:ascii="Arial" w:hAnsi="Arial"/>
                <w:b w:val="0"/>
                <w:color w:val="000000"/>
                <w:sz w:val="17"/>
              </w:rPr>
              <w:t>Environmental Chamber</w:t>
            </w:r>
          </w:p>
        </w:tc>
      </w:tr>
      <w:tr>
        <w:trPr>
          <w:cantSplit/>
        </w:trPr>
        <w:tc>
          <w:tcPr>
            <w:tcW w:type="dxa" w:w="1080"/>
            <w:vAlign w:val="center"/>
          </w:tcPr>
          <w:p>
            <w:pPr>
              <w:spacing w:before="40" w:after="40" w:line="252" w:lineRule="auto"/>
              <w:jc w:val="center"/>
            </w:pPr>
            <w:r/>
            <w:r>
              <w:rPr>
                <w:rFonts w:ascii="Arial" w:hAnsi="Arial"/>
                <w:b/>
                <w:color w:val="000000"/>
                <w:sz w:val="17"/>
              </w:rPr>
              <w:t>PR-08</w:t>
            </w:r>
          </w:p>
        </w:tc>
        <w:tc>
          <w:tcPr>
            <w:tcW w:type="dxa" w:w="2448"/>
            <w:vAlign w:val="center"/>
          </w:tcPr>
          <w:p>
            <w:pPr>
              <w:spacing w:before="40" w:after="40" w:line="252" w:lineRule="auto"/>
              <w:jc w:val="left"/>
            </w:pPr>
            <w:r/>
            <w:r>
              <w:rPr>
                <w:rFonts w:ascii="Arial" w:hAnsi="Arial"/>
                <w:b w:val="0"/>
                <w:color w:val="000000"/>
                <w:sz w:val="17"/>
              </w:rPr>
              <w:t>Mean Time Between Failures</w:t>
            </w:r>
          </w:p>
        </w:tc>
        <w:tc>
          <w:tcPr>
            <w:tcW w:type="dxa" w:w="2448"/>
            <w:vAlign w:val="center"/>
          </w:tcPr>
          <w:p>
            <w:pPr>
              <w:spacing w:before="40" w:after="40" w:line="252" w:lineRule="auto"/>
              <w:jc w:val="left"/>
            </w:pPr>
            <w:r/>
            <w:r>
              <w:rPr>
                <w:rFonts w:ascii="Arial" w:hAnsi="Arial"/>
                <w:b w:val="0"/>
                <w:color w:val="000000"/>
                <w:sz w:val="17"/>
              </w:rPr>
              <w:t>MTBF &gt; 50,000 Hours @ 40°C [SHOULD]</w:t>
            </w:r>
          </w:p>
        </w:tc>
        <w:tc>
          <w:tcPr>
            <w:tcW w:type="dxa" w:w="1612"/>
            <w:vAlign w:val="center"/>
          </w:tcPr>
          <w:p>
            <w:pPr>
              <w:spacing w:before="40" w:after="40" w:line="252" w:lineRule="auto"/>
              <w:jc w:val="left"/>
            </w:pPr>
            <w:r/>
            <w:r>
              <w:rPr>
                <w:rFonts w:ascii="Arial" w:hAnsi="Arial"/>
                <w:b w:val="0"/>
                <w:color w:val="000000"/>
                <w:sz w:val="17"/>
              </w:rPr>
              <w:t>Telcordia SR-332 Parts Count</w:t>
            </w:r>
          </w:p>
        </w:tc>
        <w:tc>
          <w:tcPr>
            <w:tcW w:type="dxa" w:w="1728"/>
            <w:vAlign w:val="center"/>
          </w:tcPr>
          <w:p>
            <w:pPr>
              <w:spacing w:before="40" w:after="40" w:line="252" w:lineRule="auto"/>
              <w:jc w:val="left"/>
            </w:pPr>
            <w:r/>
            <w:r>
              <w:rPr>
                <w:rFonts w:ascii="Arial" w:hAnsi="Arial"/>
                <w:b w:val="0"/>
                <w:color w:val="000000"/>
                <w:sz w:val="17"/>
              </w:rPr>
              <w:t>Reliability Calculation</w:t>
            </w:r>
          </w:p>
        </w:tc>
      </w:tr>
    </w:tbl>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Specific hardware mechanical constraints require a compact extruded aluminum chassis (130 x 85 x 42 mm) with front-panel binding posts and rear-panel AC inlet. A minimum 6.4 mm isolation slot is milled across the PCB under the transformer and optocoupler barriers to ensure reinforced safety clearance. in plain text or can be better explained pictorially. For example, any customer requirement to use a specific ID for mechanical design or the requirement asking the position of the I/O connectors or push button or LEDs etc cannot be explained in text properly.</w:t>
      </w:r>
    </w:p>
    <w:p w14:paraId="06851332" w14:textId="77777777" w:rsidR="00EC4A86" w:rsidRDefault="00EC4A86" w:rsidP="00EC4A86">
      <w:r>
        <w:t>Similarly, implementation plan or proposal for few requirements can be better explained pictorially. For example, UI pages or mobile app or web app.</w:t>
      </w:r>
    </w:p>
    <w:p w14:paraId="3A3E1E7C" w14:textId="77777777" w:rsidR="00EC4A86" w:rsidRDefault="00EC4A86" w:rsidP="00EC4A86">
      <w:pPr>
        <w:rPr>
          <w:rFonts w:ascii="Arial" w:eastAsia="Arial" w:hAnsi="Arial" w:cs="Arial"/>
          <w:i/>
          <w:color w:val="000000"/>
          <w:sz w:val="22"/>
        </w:rPr>
      </w:pPr>
      <w:r>
        <w:t>Such details (requirements or proposed implementations) can be capture here.</w:t>
      </w:r>
    </w:p>
    <w:p w14:paraId="7C245329" w14:textId="77777777" w:rsidR="00EC4A86" w:rsidRDefault="00EC4A86" w:rsidP="00EC4A86">
      <w:pPr>
        <w:pStyle w:val="Heading4"/>
      </w:pPr>
      <w:r>
        <w:t>Dual-Closed-Loop Control &amp; Real-Time Protection Flow</w:t>
      </w:r>
    </w:p>
    <w:p w14:paraId="18973D1D" w14:textId="77777777" w:rsidR="00EC4A86" w:rsidRDefault="00EC4A86" w:rsidP="00EC4A86">
      <w:r>
        <w:t>The 1.3" monochrome OLED display presents a real-time operational dashboard with large-digit output voltage and current meters, power readout, true system efficiency bar graph, and operating status annunciators (CV, CC, FLT). the flow of the application as per the requirement with all the validation of each screen mentioned in 2 or 3 lines&gt;</w:t>
      </w:r>
    </w:p>
    <w:p w14:paraId="7D1046B1" w14:textId="77777777" w:rsidR="00EC4A86" w:rsidRDefault="00EC4A86" w:rsidP="00EC4A86">
      <w:pPr>
        <w:rPr>
          <w:color w:val="FF0000"/>
        </w:rPr>
      </w:pPr>
    </w:p>
    <w:p w14:paraId="7474E73D" w14:textId="77777777" w:rsidR="00EC4A86" w:rsidRDefault="00EC4A86" w:rsidP="00EC4A86">
      <w:pPr>
        <w:jc w:val="center"/>
      </w:pPr>
      <w:r>
        <w:rPr>
          <w:noProof/>
          <w:lang w:val="en-IN" w:eastAsia="en-IN"/>
        </w:rPr>
        <w:drawing>
          <wp:inline distT="0" distB="0" distL="0" distR="0" wp14:anchorId="229A09E2" wp14:editId="43FEC39F">
            <wp:extent cx="5092527" cy="371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243" cy="3720698"/>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5916168" cy="2810072"/>
            <wp:docPr id="25" name="Picture 25"/>
            <wp:cNvGraphicFramePr>
              <a:graphicFrameLocks noChangeAspect="1"/>
            </wp:cNvGraphicFramePr>
            <a:graphic>
              <a:graphicData uri="http://schemas.openxmlformats.org/drawingml/2006/picture">
                <pic:pic>
                  <pic:nvPicPr>
                    <pic:cNvPr id="0" name="diagram_control_protection_flow.png"/>
                    <pic:cNvPicPr/>
                  </pic:nvPicPr>
                  <pic:blipFill>
                    <a:blip r:embed="rId20"/>
                    <a:stretch>
                      <a:fillRect/>
                    </a:stretch>
                  </pic:blipFill>
                  <pic:spPr>
                    <a:xfrm>
                      <a:off x="0" y="0"/>
                      <a:ext cx="5916168" cy="2810072"/>
                    </a:xfrm>
                    <a:prstGeom prst="rect"/>
                  </pic:spPr>
                </pic:pic>
              </a:graphicData>
            </a:graphic>
          </wp:inline>
        </w:drawing>
      </w:r>
    </w:p>
    <w:p w14:paraId="22ED0498" w14:textId="0C57E0B4" w:rsidR="00DE3E54" w:rsidRPr="00F46846" w:rsidRDefault="00DE3E54" w:rsidP="00DE3E54">
      <w:pPr>
        <w:pStyle w:val="Caption"/>
        <w:jc w:val="center"/>
        <w:rPr>
          <w:rFonts w:ascii="Arial" w:eastAsia="Arial" w:hAnsi="Arial" w:cs="Arial"/>
          <w:sz w:val="22"/>
        </w:rPr>
      </w:pPr>
      <w:r>
        <w:t>Figure 4: Dual-Closed-Loop Control &amp; Hardware Protection Flow Diagram</w:t>
      </w:r>
    </w:p>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t>System 2 represents the Embedded Firmware, Telemetry Engine, and Local User Interface executing on the STM32G474 ARM Cortex-M4F microcontroller. The detailed software and protocol specifications are defined in Table 4.5 below:</w:t>
      </w:r>
    </w:p>
    <w:p>
      <w:pPr>
        <w:pStyle w:val="Caption"/>
      </w:pPr>
      <w:r>
        <w:t>Table 4.5: System 2 Embedded Software &amp; Telemetry Specifications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FW-01</w:t>
            </w:r>
          </w:p>
        </w:tc>
        <w:tc>
          <w:tcPr>
            <w:tcW w:type="dxa" w:w="2448"/>
            <w:vAlign w:val="center"/>
          </w:tcPr>
          <w:p>
            <w:pPr>
              <w:spacing w:before="40" w:after="40" w:line="252" w:lineRule="auto"/>
              <w:jc w:val="left"/>
            </w:pPr>
            <w:r/>
            <w:r>
              <w:rPr>
                <w:rFonts w:ascii="Arial" w:hAnsi="Arial"/>
                <w:b w:val="0"/>
                <w:color w:val="000000"/>
                <w:sz w:val="17"/>
              </w:rPr>
              <w:t>Real-Time Kernel</w:t>
            </w:r>
          </w:p>
        </w:tc>
        <w:tc>
          <w:tcPr>
            <w:tcW w:type="dxa" w:w="2448"/>
            <w:vAlign w:val="center"/>
          </w:tcPr>
          <w:p>
            <w:pPr>
              <w:spacing w:before="40" w:after="40" w:line="252" w:lineRule="auto"/>
              <w:jc w:val="left"/>
            </w:pPr>
            <w:r/>
            <w:r>
              <w:rPr>
                <w:rFonts w:ascii="Arial" w:hAnsi="Arial"/>
                <w:b w:val="0"/>
                <w:color w:val="000000"/>
                <w:sz w:val="17"/>
              </w:rPr>
              <w:t>FreeRTOS Preemptive Multitasking [MUST]</w:t>
            </w:r>
          </w:p>
        </w:tc>
        <w:tc>
          <w:tcPr>
            <w:tcW w:type="dxa" w:w="1612"/>
            <w:vAlign w:val="center"/>
          </w:tcPr>
          <w:p>
            <w:pPr>
              <w:spacing w:before="40" w:after="40" w:line="252" w:lineRule="auto"/>
              <w:jc w:val="left"/>
            </w:pPr>
            <w:r/>
            <w:r>
              <w:rPr>
                <w:rFonts w:ascii="Arial" w:hAnsi="Arial"/>
                <w:b w:val="0"/>
                <w:color w:val="000000"/>
                <w:sz w:val="17"/>
              </w:rPr>
              <w:t>5 concurrent RTOS tasks</w:t>
            </w:r>
          </w:p>
        </w:tc>
        <w:tc>
          <w:tcPr>
            <w:tcW w:type="dxa" w:w="1728"/>
            <w:vAlign w:val="center"/>
          </w:tcPr>
          <w:p>
            <w:pPr>
              <w:spacing w:before="40" w:after="40" w:line="252" w:lineRule="auto"/>
              <w:jc w:val="left"/>
            </w:pPr>
            <w:r/>
            <w:r>
              <w:rPr>
                <w:rFonts w:ascii="Arial" w:hAnsi="Arial"/>
                <w:b w:val="0"/>
                <w:color w:val="000000"/>
                <w:sz w:val="17"/>
              </w:rPr>
              <w:t>TraceX Execution Log</w:t>
            </w:r>
          </w:p>
        </w:tc>
      </w:tr>
      <w:tr>
        <w:trPr>
          <w:cantSplit/>
        </w:trPr>
        <w:tc>
          <w:tcPr>
            <w:tcW w:type="dxa" w:w="1080"/>
            <w:vAlign w:val="center"/>
          </w:tcPr>
          <w:p>
            <w:pPr>
              <w:spacing w:before="40" w:after="40" w:line="252" w:lineRule="auto"/>
              <w:jc w:val="center"/>
            </w:pPr>
            <w:r/>
            <w:r>
              <w:rPr>
                <w:rFonts w:ascii="Arial" w:hAnsi="Arial"/>
                <w:b/>
                <w:color w:val="000000"/>
                <w:sz w:val="17"/>
              </w:rPr>
              <w:t>FW-02</w:t>
            </w:r>
          </w:p>
        </w:tc>
        <w:tc>
          <w:tcPr>
            <w:tcW w:type="dxa" w:w="2448"/>
            <w:vAlign w:val="center"/>
          </w:tcPr>
          <w:p>
            <w:pPr>
              <w:spacing w:before="40" w:after="40" w:line="252" w:lineRule="auto"/>
              <w:jc w:val="left"/>
            </w:pPr>
            <w:r/>
            <w:r>
              <w:rPr>
                <w:rFonts w:ascii="Arial" w:hAnsi="Arial"/>
                <w:b w:val="0"/>
                <w:color w:val="000000"/>
                <w:sz w:val="17"/>
              </w:rPr>
              <w:t>SCPI Parser Stack</w:t>
            </w:r>
          </w:p>
        </w:tc>
        <w:tc>
          <w:tcPr>
            <w:tcW w:type="dxa" w:w="2448"/>
            <w:vAlign w:val="center"/>
          </w:tcPr>
          <w:p>
            <w:pPr>
              <w:spacing w:before="40" w:after="40" w:line="252" w:lineRule="auto"/>
              <w:jc w:val="left"/>
            </w:pPr>
            <w:r/>
            <w:r>
              <w:rPr>
                <w:rFonts w:ascii="Arial" w:hAnsi="Arial"/>
                <w:b w:val="0"/>
                <w:color w:val="000000"/>
                <w:sz w:val="17"/>
              </w:rPr>
              <w:t>IEEE 488.2 Compliant Command Parser [MUST]</w:t>
            </w:r>
          </w:p>
        </w:tc>
        <w:tc>
          <w:tcPr>
            <w:tcW w:type="dxa" w:w="1612"/>
            <w:vAlign w:val="center"/>
          </w:tcPr>
          <w:p>
            <w:pPr>
              <w:spacing w:before="40" w:after="40" w:line="252" w:lineRule="auto"/>
              <w:jc w:val="left"/>
            </w:pPr>
            <w:r/>
            <w:r>
              <w:rPr>
                <w:rFonts w:ascii="Arial" w:hAnsi="Arial"/>
                <w:b w:val="0"/>
                <w:color w:val="000000"/>
                <w:sz w:val="17"/>
              </w:rPr>
              <w:t>Processes commands in &lt; 2.0 ms</w:t>
            </w:r>
          </w:p>
        </w:tc>
        <w:tc>
          <w:tcPr>
            <w:tcW w:type="dxa" w:w="1728"/>
            <w:vAlign w:val="center"/>
          </w:tcPr>
          <w:p>
            <w:pPr>
              <w:spacing w:before="40" w:after="40" w:line="252" w:lineRule="auto"/>
              <w:jc w:val="left"/>
            </w:pPr>
            <w:r/>
            <w:r>
              <w:rPr>
                <w:rFonts w:ascii="Arial" w:hAnsi="Arial"/>
                <w:b w:val="0"/>
                <w:color w:val="000000"/>
                <w:sz w:val="17"/>
              </w:rPr>
              <w:t>USB-CDC Command Benchmark</w:t>
            </w:r>
          </w:p>
        </w:tc>
      </w:tr>
      <w:tr>
        <w:trPr>
          <w:cantSplit/>
        </w:trPr>
        <w:tc>
          <w:tcPr>
            <w:tcW w:type="dxa" w:w="1080"/>
            <w:vAlign w:val="center"/>
          </w:tcPr>
          <w:p>
            <w:pPr>
              <w:spacing w:before="40" w:after="40" w:line="252" w:lineRule="auto"/>
              <w:jc w:val="center"/>
            </w:pPr>
            <w:r/>
            <w:r>
              <w:rPr>
                <w:rFonts w:ascii="Arial" w:hAnsi="Arial"/>
                <w:b/>
                <w:color w:val="000000"/>
                <w:sz w:val="17"/>
              </w:rPr>
              <w:t>FW-03</w:t>
            </w:r>
          </w:p>
        </w:tc>
        <w:tc>
          <w:tcPr>
            <w:tcW w:type="dxa" w:w="2448"/>
            <w:vAlign w:val="center"/>
          </w:tcPr>
          <w:p>
            <w:pPr>
              <w:spacing w:before="40" w:after="40" w:line="252" w:lineRule="auto"/>
              <w:jc w:val="left"/>
            </w:pPr>
            <w:r/>
            <w:r>
              <w:rPr>
                <w:rFonts w:ascii="Arial" w:hAnsi="Arial"/>
                <w:b w:val="0"/>
                <w:color w:val="000000"/>
                <w:sz w:val="17"/>
              </w:rPr>
              <w:t>Efficiency Computation</w:t>
            </w:r>
          </w:p>
        </w:tc>
        <w:tc>
          <w:tcPr>
            <w:tcW w:type="dxa" w:w="2448"/>
            <w:vAlign w:val="center"/>
          </w:tcPr>
          <w:p>
            <w:pPr>
              <w:spacing w:before="40" w:after="40" w:line="252" w:lineRule="auto"/>
              <w:jc w:val="left"/>
            </w:pPr>
            <w:r/>
            <w:r>
              <w:rPr>
                <w:rFonts w:ascii="Arial" w:hAnsi="Arial"/>
                <w:b w:val="0"/>
                <w:color w:val="000000"/>
                <w:sz w:val="17"/>
              </w:rPr>
              <w:t>Dual-Domain Math Engine (η = Pdc/Pac) [MUST]</w:t>
            </w:r>
          </w:p>
        </w:tc>
        <w:tc>
          <w:tcPr>
            <w:tcW w:type="dxa" w:w="1612"/>
            <w:vAlign w:val="center"/>
          </w:tcPr>
          <w:p>
            <w:pPr>
              <w:spacing w:before="40" w:after="40" w:line="252" w:lineRule="auto"/>
              <w:jc w:val="left"/>
            </w:pPr>
            <w:r/>
            <w:r>
              <w:rPr>
                <w:rFonts w:ascii="Arial" w:hAnsi="Arial"/>
                <w:b w:val="0"/>
                <w:color w:val="000000"/>
                <w:sz w:val="17"/>
              </w:rPr>
              <w:t>Low-pass digital filter at 10Hz</w:t>
            </w:r>
          </w:p>
        </w:tc>
        <w:tc>
          <w:tcPr>
            <w:tcW w:type="dxa" w:w="1728"/>
            <w:vAlign w:val="center"/>
          </w:tcPr>
          <w:p>
            <w:pPr>
              <w:spacing w:before="40" w:after="40" w:line="252" w:lineRule="auto"/>
              <w:jc w:val="left"/>
            </w:pPr>
            <w:r/>
            <w:r>
              <w:rPr>
                <w:rFonts w:ascii="Arial" w:hAnsi="Arial"/>
                <w:b w:val="0"/>
                <w:color w:val="000000"/>
                <w:sz w:val="17"/>
              </w:rPr>
              <w:t>Power Meter Verification</w:t>
            </w:r>
          </w:p>
        </w:tc>
      </w:tr>
      <w:tr>
        <w:trPr>
          <w:cantSplit/>
        </w:trPr>
        <w:tc>
          <w:tcPr>
            <w:tcW w:type="dxa" w:w="1080"/>
            <w:vAlign w:val="center"/>
          </w:tcPr>
          <w:p>
            <w:pPr>
              <w:spacing w:before="40" w:after="40" w:line="252" w:lineRule="auto"/>
              <w:jc w:val="center"/>
            </w:pPr>
            <w:r/>
            <w:r>
              <w:rPr>
                <w:rFonts w:ascii="Arial" w:hAnsi="Arial"/>
                <w:b/>
                <w:color w:val="000000"/>
                <w:sz w:val="17"/>
              </w:rPr>
              <w:t>FW-04</w:t>
            </w:r>
          </w:p>
        </w:tc>
        <w:tc>
          <w:tcPr>
            <w:tcW w:type="dxa" w:w="2448"/>
            <w:vAlign w:val="center"/>
          </w:tcPr>
          <w:p>
            <w:pPr>
              <w:spacing w:before="40" w:after="40" w:line="252" w:lineRule="auto"/>
              <w:jc w:val="left"/>
            </w:pPr>
            <w:r/>
            <w:r>
              <w:rPr>
                <w:rFonts w:ascii="Arial" w:hAnsi="Arial"/>
                <w:b w:val="0"/>
                <w:color w:val="000000"/>
                <w:sz w:val="17"/>
              </w:rPr>
              <w:t>MicroSD Storage Task</w:t>
            </w:r>
          </w:p>
        </w:tc>
        <w:tc>
          <w:tcPr>
            <w:tcW w:type="dxa" w:w="2448"/>
            <w:vAlign w:val="center"/>
          </w:tcPr>
          <w:p>
            <w:pPr>
              <w:spacing w:before="40" w:after="40" w:line="252" w:lineRule="auto"/>
              <w:jc w:val="left"/>
            </w:pPr>
            <w:r/>
            <w:r>
              <w:rPr>
                <w:rFonts w:ascii="Arial" w:hAnsi="Arial"/>
                <w:b w:val="0"/>
                <w:color w:val="000000"/>
                <w:sz w:val="17"/>
              </w:rPr>
              <w:t>Ring-buffered FatFs CSV Logger [MUST]</w:t>
            </w:r>
          </w:p>
        </w:tc>
        <w:tc>
          <w:tcPr>
            <w:tcW w:type="dxa" w:w="1612"/>
            <w:vAlign w:val="center"/>
          </w:tcPr>
          <w:p>
            <w:pPr>
              <w:spacing w:before="40" w:after="40" w:line="252" w:lineRule="auto"/>
              <w:jc w:val="left"/>
            </w:pPr>
            <w:r/>
            <w:r>
              <w:rPr>
                <w:rFonts w:ascii="Arial" w:hAnsi="Arial"/>
                <w:b w:val="0"/>
                <w:color w:val="000000"/>
                <w:sz w:val="17"/>
              </w:rPr>
              <w:t>Zero frame drops during write</w:t>
            </w:r>
          </w:p>
        </w:tc>
        <w:tc>
          <w:tcPr>
            <w:tcW w:type="dxa" w:w="1728"/>
            <w:vAlign w:val="center"/>
          </w:tcPr>
          <w:p>
            <w:pPr>
              <w:spacing w:before="40" w:after="40" w:line="252" w:lineRule="auto"/>
              <w:jc w:val="left"/>
            </w:pPr>
            <w:r/>
            <w:r>
              <w:rPr>
                <w:rFonts w:ascii="Arial" w:hAnsi="Arial"/>
                <w:b w:val="0"/>
                <w:color w:val="000000"/>
                <w:sz w:val="17"/>
              </w:rPr>
              <w:t>Long-Duration 24h Soak</w:t>
            </w:r>
          </w:p>
        </w:tc>
      </w:tr>
      <w:tr>
        <w:trPr>
          <w:cantSplit/>
        </w:trPr>
        <w:tc>
          <w:tcPr>
            <w:tcW w:type="dxa" w:w="1080"/>
            <w:vAlign w:val="center"/>
          </w:tcPr>
          <w:p>
            <w:pPr>
              <w:spacing w:before="40" w:after="40" w:line="252" w:lineRule="auto"/>
              <w:jc w:val="center"/>
            </w:pPr>
            <w:r/>
            <w:r>
              <w:rPr>
                <w:rFonts w:ascii="Arial" w:hAnsi="Arial"/>
                <w:b/>
                <w:color w:val="000000"/>
                <w:sz w:val="17"/>
              </w:rPr>
              <w:t>FW-05</w:t>
            </w:r>
          </w:p>
        </w:tc>
        <w:tc>
          <w:tcPr>
            <w:tcW w:type="dxa" w:w="2448"/>
            <w:vAlign w:val="center"/>
          </w:tcPr>
          <w:p>
            <w:pPr>
              <w:spacing w:before="40" w:after="40" w:line="252" w:lineRule="auto"/>
              <w:jc w:val="left"/>
            </w:pPr>
            <w:r/>
            <w:r>
              <w:rPr>
                <w:rFonts w:ascii="Arial" w:hAnsi="Arial"/>
                <w:b w:val="0"/>
                <w:color w:val="000000"/>
                <w:sz w:val="17"/>
              </w:rPr>
              <w:t>Local OLED Display GUI</w:t>
            </w:r>
          </w:p>
        </w:tc>
        <w:tc>
          <w:tcPr>
            <w:tcW w:type="dxa" w:w="2448"/>
            <w:vAlign w:val="center"/>
          </w:tcPr>
          <w:p>
            <w:pPr>
              <w:spacing w:before="40" w:after="40" w:line="252" w:lineRule="auto"/>
              <w:jc w:val="left"/>
            </w:pPr>
            <w:r/>
            <w:r>
              <w:rPr>
                <w:rFonts w:ascii="Arial" w:hAnsi="Arial"/>
                <w:b w:val="0"/>
                <w:color w:val="000000"/>
                <w:sz w:val="17"/>
              </w:rPr>
              <w:t>128x64 Dashboard @ 10 fps [MUST]</w:t>
            </w:r>
          </w:p>
        </w:tc>
        <w:tc>
          <w:tcPr>
            <w:tcW w:type="dxa" w:w="1612"/>
            <w:vAlign w:val="center"/>
          </w:tcPr>
          <w:p>
            <w:pPr>
              <w:spacing w:before="40" w:after="40" w:line="252" w:lineRule="auto"/>
              <w:jc w:val="left"/>
            </w:pPr>
            <w:r/>
            <w:r>
              <w:rPr>
                <w:rFonts w:ascii="Arial" w:hAnsi="Arial"/>
                <w:b w:val="0"/>
                <w:color w:val="000000"/>
                <w:sz w:val="17"/>
              </w:rPr>
              <w:t>V, I, P, η, Mode, and Temp meters</w:t>
            </w:r>
          </w:p>
        </w:tc>
        <w:tc>
          <w:tcPr>
            <w:tcW w:type="dxa" w:w="1728"/>
            <w:vAlign w:val="center"/>
          </w:tcPr>
          <w:p>
            <w:pPr>
              <w:spacing w:before="40" w:after="40" w:line="252" w:lineRule="auto"/>
              <w:jc w:val="left"/>
            </w:pPr>
            <w:r/>
            <w:r>
              <w:rPr>
                <w:rFonts w:ascii="Arial" w:hAnsi="Arial"/>
                <w:b w:val="0"/>
                <w:color w:val="000000"/>
                <w:sz w:val="17"/>
              </w:rPr>
              <w:t>Visual Verification</w:t>
            </w:r>
          </w:p>
        </w:tc>
      </w:tr>
      <w:tr>
        <w:trPr>
          <w:cantSplit/>
        </w:trPr>
        <w:tc>
          <w:tcPr>
            <w:tcW w:type="dxa" w:w="1080"/>
            <w:vAlign w:val="center"/>
          </w:tcPr>
          <w:p>
            <w:pPr>
              <w:spacing w:before="40" w:after="40" w:line="252" w:lineRule="auto"/>
              <w:jc w:val="center"/>
            </w:pPr>
            <w:r/>
            <w:r>
              <w:rPr>
                <w:rFonts w:ascii="Arial" w:hAnsi="Arial"/>
                <w:b/>
                <w:color w:val="000000"/>
                <w:sz w:val="17"/>
              </w:rPr>
              <w:t>FW-06</w:t>
            </w:r>
          </w:p>
        </w:tc>
        <w:tc>
          <w:tcPr>
            <w:tcW w:type="dxa" w:w="2448"/>
            <w:vAlign w:val="center"/>
          </w:tcPr>
          <w:p>
            <w:pPr>
              <w:spacing w:before="40" w:after="40" w:line="252" w:lineRule="auto"/>
              <w:jc w:val="left"/>
            </w:pPr>
            <w:r/>
            <w:r>
              <w:rPr>
                <w:rFonts w:ascii="Arial" w:hAnsi="Arial"/>
                <w:b w:val="0"/>
                <w:color w:val="000000"/>
                <w:sz w:val="17"/>
              </w:rPr>
              <w:t>Rotary Encoder Servicing</w:t>
            </w:r>
          </w:p>
        </w:tc>
        <w:tc>
          <w:tcPr>
            <w:tcW w:type="dxa" w:w="2448"/>
            <w:vAlign w:val="center"/>
          </w:tcPr>
          <w:p>
            <w:pPr>
              <w:spacing w:before="40" w:after="40" w:line="252" w:lineRule="auto"/>
              <w:jc w:val="left"/>
            </w:pPr>
            <w:r/>
            <w:r>
              <w:rPr>
                <w:rFonts w:ascii="Arial" w:hAnsi="Arial"/>
                <w:b w:val="0"/>
                <w:color w:val="000000"/>
                <w:sz w:val="17"/>
              </w:rPr>
              <w:t>Hardware Quadrature Encoder Interrupts [MUST]</w:t>
            </w:r>
          </w:p>
        </w:tc>
        <w:tc>
          <w:tcPr>
            <w:tcW w:type="dxa" w:w="1612"/>
            <w:vAlign w:val="center"/>
          </w:tcPr>
          <w:p>
            <w:pPr>
              <w:spacing w:before="40" w:after="40" w:line="252" w:lineRule="auto"/>
              <w:jc w:val="left"/>
            </w:pPr>
            <w:r/>
            <w:r>
              <w:rPr>
                <w:rFonts w:ascii="Arial" w:hAnsi="Arial"/>
                <w:b w:val="0"/>
                <w:color w:val="000000"/>
                <w:sz w:val="17"/>
              </w:rPr>
              <w:t>Immediate setpoint change (&lt; 5ms)</w:t>
            </w:r>
          </w:p>
        </w:tc>
        <w:tc>
          <w:tcPr>
            <w:tcW w:type="dxa" w:w="1728"/>
            <w:vAlign w:val="center"/>
          </w:tcPr>
          <w:p>
            <w:pPr>
              <w:spacing w:before="40" w:after="40" w:line="252" w:lineRule="auto"/>
              <w:jc w:val="left"/>
            </w:pPr>
            <w:r/>
            <w:r>
              <w:rPr>
                <w:rFonts w:ascii="Arial" w:hAnsi="Arial"/>
                <w:b w:val="0"/>
                <w:color w:val="000000"/>
                <w:sz w:val="17"/>
              </w:rPr>
              <w:t>Manual Tuning Test</w:t>
            </w:r>
          </w:p>
        </w:tc>
      </w:tr>
    </w:tbl>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t>&lt;</w:t>
      </w:r>
      <w:r w:rsidR="00434755">
        <w:t xml:space="preserve">Refer </w:t>
      </w:r>
      <w:r>
        <w:t>a</w:t>
      </w:r>
      <w:r w:rsidR="00434755">
        <w:t>bove</w:t>
      </w:r>
      <w:r>
        <w:t xml:space="preserve"> section&gt;</w:t>
      </w:r>
    </w:p>
    <w:p w14:paraId="3A975317" w14:textId="77777777" w:rsidR="00FE32A2" w:rsidRDefault="00560D94" w:rsidP="00EC4A86">
      <w:pPr>
        <w:pStyle w:val="Heading4"/>
      </w:pPr>
      <w:r>
        <w:t>1.3-inch Local OLED Dashboard Graphical UI Wireframe</w:t>
      </w:r>
    </w:p>
    <w:p>
      <w:pPr>
        <w:jc w:val="center"/>
      </w:pPr>
      <w:r>
        <w:drawing>
          <wp:inline xmlns:a="http://schemas.openxmlformats.org/drawingml/2006/main" xmlns:pic="http://schemas.openxmlformats.org/drawingml/2006/picture">
            <wp:extent cx="5916168" cy="2610156"/>
            <wp:docPr id="26" name="Picture 26"/>
            <wp:cNvGraphicFramePr>
              <a:graphicFrameLocks noChangeAspect="1"/>
            </wp:cNvGraphicFramePr>
            <a:graphic>
              <a:graphicData uri="http://schemas.openxmlformats.org/drawingml/2006/picture">
                <pic:pic>
                  <pic:nvPicPr>
                    <pic:cNvPr id="0" name="diagram_oled_dashboard_wireframe.png"/>
                    <pic:cNvPicPr/>
                  </pic:nvPicPr>
                  <pic:blipFill>
                    <a:blip r:embed="rId21"/>
                    <a:stretch>
                      <a:fillRect/>
                    </a:stretch>
                  </pic:blipFill>
                  <pic:spPr>
                    <a:xfrm>
                      <a:off x="0" y="0"/>
                      <a:ext cx="5916168" cy="2610156"/>
                    </a:xfrm>
                    <a:prstGeom prst="rect"/>
                  </pic:spPr>
                </pic:pic>
              </a:graphicData>
            </a:graphic>
          </wp:inline>
        </w:drawing>
      </w:r>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r>
        <w:t>Figure 5: 1.3-inch Local OLED Dashboard Graphical Layout &amp; Wireframe</w:t>
      </w:r>
    </w:p>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r>
        <w:t>Assumptions: Grid AC mains is nominal sinusoidal waveform with THD ≤ 5%; Operating ambient temperature is -20°C to +50°C under natural convection; Secondary DC ground is floating with reinforced galvanic isolation (≥ 3000V RMS) from Earth and AC mains. (as opposed to known facts) that could affect the requirements stated in the PRD. These could include third-party or commercial components that you plan to use, issues around the development or operating environment, or constraints. The project could be affected if these assumptions are incorrect, are not shared, or change&gt;</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t>Dependencies: Component supply chain availability for TI LM5176, UCC28740, INA226, AMC1311, and STM32G474; Custom transformer tooling on Ferroxcube PQ26/20 ferrite cores with triple-insulated secondary wire; Compliance laboratory access for CISPR 32 Class B EMC testing., such as software components that you intend to reuse from another project, development platform to be provided by customer, SDK release dependency with IC manufacturer etc, unless they are already documented elsewhere (for example, in the vision and scope document or the project plan).&gt;</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The development lifecycle encompasses standard engineering deliverables across Hardware (HW), Mechanical (ME), Embedded Software (FW), and Quality Assurance (QA). The phase-wise deliverables and formal release order are summarized in Table 10 below: for each system, shall be listed here. Some of the other common documents like PRD, user Manual etc shall also be captured.&gt;</w:t>
      </w:r>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The project follows a 4-phase lifecycle spanning 18 weeks: Phase 1 (Weeks 1-3: PRD &amp; Architecture Sign-Off); Phase 2 (Weeks 4-7: HDD, Schematic &amp; PCB Layout); Phase 3 (Weeks 8-12: Rev A Fabrication, Bring-Up &amp; Functional Tuning); Phase 4 (Weeks 13-18: DVT, EMC Pre-Compliance, Thermal Chamber Testing &amp; Rev B Release). (not timeline) shall be captured here. The level of details should be between schedule given in proposal and the PM’s detailed project plan.</w:t>
      </w:r>
    </w:p>
    <w:p w14:paraId="55678FE0" w14:textId="77777777" w:rsidR="00FE32A2" w:rsidRDefault="00560D94">
      <w:r>
        <w:t xml:space="preserve">During the PRD discussions with customer, lot of clarity on detailed requirements would have been arrived, so </w:t>
      </w:r>
      <w:proofErr w:type="gramStart"/>
      <w:r>
        <w:t>high level</w:t>
      </w:r>
      <w:proofErr w:type="gramEnd"/>
      <w:r>
        <w:t xml:space="preserve"> project plan is expected here. In addition, this </w:t>
      </w:r>
      <w:proofErr w:type="gramStart"/>
      <w:r>
        <w:t>high level</w:t>
      </w:r>
      <w:proofErr w:type="gramEnd"/>
      <w:r>
        <w:t xml:space="preserve"> plan would give clarity to customer when he can expect different deliverables. </w:t>
      </w:r>
    </w:p>
    <w:p w14:paraId="01077226" w14:textId="77777777" w:rsidR="00FE32A2" w:rsidRDefault="00560D94">
      <w:pPr>
        <w:rPr>
          <w:rFonts w:ascii="Arial" w:eastAsia="Arial" w:hAnsi="Arial" w:cs="Arial"/>
          <w:i/>
          <w:color w:val="000000"/>
          <w:sz w:val="22"/>
        </w:rPr>
      </w:pPr>
      <w:r>
        <w:t xml:space="preserve">For example, software development itself may span across different revision of HW design, so this </w:t>
      </w:r>
      <w:proofErr w:type="gramStart"/>
      <w:r>
        <w:t>high level</w:t>
      </w:r>
      <w:proofErr w:type="gramEnd"/>
      <w:r>
        <w:t xml:space="preserve"> plan would clearly show what software design documents can be expected for each HW revision etc.&gt;</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015"/>
        <w:gridCol w:w="2015"/>
        <w:gridCol w:w="2188"/>
        <w:gridCol w:w="2015"/>
      </w:tblGrid>
      <w:tr w:rsidR="00FE32A2" w14:paraId="4EFBE68C" w14:textId="77777777">
        <w:trPr>
          <w:trHeight w:val="798"/>
          <w:tblHeader/>
          <w:cantSplit/>
        </w:trPr>
        <w:tc>
          <w:tcPr>
            <w:tcW w:w="1080" w:type="dxa"/>
            <w:shd w:val="clear" w:color="auto" w:fill="BFBFBF"/>
            <w:vAlign w:val="center"/>
          </w:tcPr>
          <w:p>
            <w:pPr>
              <w:spacing w:before="40" w:after="40" w:line="252" w:lineRule="auto"/>
              <w:jc w:val="left"/>
            </w:pPr>
            <w:r/>
            <w:r>
              <w:rPr>
                <w:rFonts w:ascii="Arial" w:hAnsi="Arial"/>
                <w:b/>
                <w:color w:val="000000"/>
                <w:sz w:val="19"/>
              </w:rPr>
              <w:t>Sl.No</w:t>
            </w:r>
          </w:p>
        </w:tc>
        <w:tc>
          <w:tcPr>
            <w:tcW w:w="2015" w:type="dxa"/>
            <w:shd w:val="clear" w:color="auto" w:fill="BFBFBF"/>
            <w:vAlign w:val="center"/>
          </w:tcPr>
          <w:p>
            <w:pPr>
              <w:spacing w:before="40" w:after="40" w:line="252" w:lineRule="auto"/>
              <w:jc w:val="left"/>
            </w:pPr>
            <w:r/>
            <w:r>
              <w:rPr>
                <w:rFonts w:ascii="Arial" w:hAnsi="Arial"/>
                <w:b/>
                <w:color w:val="000000"/>
                <w:sz w:val="19"/>
              </w:rPr>
              <w:t>Domain 1 [HW]</w:t>
            </w:r>
          </w:p>
        </w:tc>
        <w:tc>
          <w:tcPr>
            <w:tcW w:w="2015" w:type="dxa"/>
            <w:shd w:val="clear" w:color="auto" w:fill="BFBFBF"/>
            <w:vAlign w:val="center"/>
          </w:tcPr>
          <w:p>
            <w:pPr>
              <w:spacing w:before="40" w:after="40" w:line="252" w:lineRule="auto"/>
              <w:jc w:val="left"/>
            </w:pPr>
            <w:r/>
            <w:r>
              <w:rPr>
                <w:rFonts w:ascii="Arial" w:hAnsi="Arial"/>
                <w:b/>
                <w:color w:val="000000"/>
                <w:sz w:val="19"/>
              </w:rPr>
              <w:t>Domain 2 [Mechanical]</w:t>
            </w:r>
          </w:p>
        </w:tc>
        <w:tc>
          <w:tcPr>
            <w:tcW w:w="2188" w:type="dxa"/>
            <w:shd w:val="clear" w:color="auto" w:fill="BFBFBF"/>
            <w:vAlign w:val="center"/>
          </w:tcPr>
          <w:p>
            <w:pPr>
              <w:spacing w:before="40" w:after="40" w:line="252" w:lineRule="auto"/>
              <w:jc w:val="left"/>
            </w:pPr>
            <w:r/>
            <w:r>
              <w:rPr>
                <w:rFonts w:ascii="Arial" w:hAnsi="Arial"/>
                <w:b/>
                <w:color w:val="000000"/>
                <w:sz w:val="19"/>
              </w:rPr>
              <w:t>Domain 3 [Embedded SW]</w:t>
            </w:r>
          </w:p>
        </w:tc>
        <w:tc>
          <w:tcPr>
            <w:tcW w:w="2015" w:type="dxa"/>
            <w:shd w:val="clear" w:color="auto" w:fill="BFBFBF"/>
            <w:vAlign w:val="center"/>
          </w:tcPr>
          <w:p>
            <w:pPr>
              <w:spacing w:before="40" w:after="40" w:line="252" w:lineRule="auto"/>
              <w:jc w:val="left"/>
            </w:pPr>
            <w:r/>
            <w:r>
              <w:rPr>
                <w:rFonts w:ascii="Arial" w:hAnsi="Arial"/>
                <w:b/>
                <w:color w:val="000000"/>
                <w:sz w:val="19"/>
              </w:rPr>
              <w:t>Domain 4 [QA &amp; Test]</w:t>
            </w:r>
          </w:p>
        </w:tc>
      </w:tr>
      <w:tr w:rsidR="00FE32A2" w14:paraId="31743C5B" w14:textId="77777777">
        <w:trPr>
          <w:cantSplit/>
        </w:trPr>
        <w:tc>
          <w:tcPr>
            <w:tcW w:w="1080" w:type="dxa"/>
            <w:vAlign w:val="center"/>
          </w:tcPr>
          <w:p>
            <w:pPr>
              <w:spacing w:before="40" w:after="40" w:line="252" w:lineRule="auto"/>
              <w:jc w:val="left"/>
            </w:pPr>
            <w:r/>
            <w:r>
              <w:rPr>
                <w:rFonts w:ascii="Arial" w:hAnsi="Arial"/>
                <w:b/>
                <w:color w:val="000000"/>
                <w:sz w:val="19"/>
              </w:rPr>
              <w:t>1</w:t>
            </w:r>
          </w:p>
        </w:tc>
        <w:tc>
          <w:tcPr>
            <w:tcW w:w="2015" w:type="dxa"/>
            <w:vAlign w:val="center"/>
          </w:tcPr>
          <w:p>
            <w:pPr>
              <w:spacing w:before="40" w:after="40" w:line="252" w:lineRule="auto"/>
              <w:jc w:val="left"/>
            </w:pPr>
            <w:r/>
            <w:r>
              <w:rPr>
                <w:rFonts w:ascii="Arial" w:hAnsi="Arial"/>
                <w:b w:val="0"/>
                <w:color w:val="000000"/>
                <w:sz w:val="19"/>
              </w:rPr>
              <w:t>Hardware Design Document (HDD)</w:t>
            </w:r>
          </w:p>
        </w:tc>
        <w:tc>
          <w:tcPr>
            <w:tcW w:w="2015" w:type="dxa"/>
            <w:vAlign w:val="center"/>
          </w:tcPr>
          <w:p>
            <w:pPr>
              <w:spacing w:before="40" w:after="40" w:line="252" w:lineRule="auto"/>
              <w:jc w:val="left"/>
            </w:pPr>
            <w:r/>
            <w:r>
              <w:rPr>
                <w:rFonts w:ascii="Arial" w:hAnsi="Arial"/>
                <w:b w:val="0"/>
                <w:color w:val="000000"/>
                <w:sz w:val="19"/>
              </w:rPr>
              <w:t>Industrial Design (ID) Outline</w:t>
            </w:r>
          </w:p>
        </w:tc>
        <w:tc>
          <w:tcPr>
            <w:tcW w:w="2188" w:type="dxa"/>
            <w:vAlign w:val="center"/>
          </w:tcPr>
          <w:p>
            <w:pPr>
              <w:spacing w:before="40" w:after="40" w:line="252" w:lineRule="auto"/>
              <w:jc w:val="left"/>
            </w:pPr>
            <w:r/>
            <w:r>
              <w:rPr>
                <w:rFonts w:ascii="Arial" w:hAnsi="Arial"/>
                <w:b w:val="0"/>
                <w:color w:val="000000"/>
                <w:sz w:val="19"/>
              </w:rPr>
              <w:t>Software Design Document (SDD)</w:t>
            </w:r>
          </w:p>
        </w:tc>
        <w:tc>
          <w:tcPr>
            <w:tcW w:w="2015" w:type="dxa"/>
            <w:vAlign w:val="center"/>
          </w:tcPr>
          <w:p>
            <w:pPr>
              <w:spacing w:before="40" w:after="40" w:line="252" w:lineRule="auto"/>
              <w:jc w:val="left"/>
            </w:pPr>
            <w:r/>
            <w:r>
              <w:rPr>
                <w:rFonts w:ascii="Arial" w:hAnsi="Arial"/>
                <w:b w:val="0"/>
                <w:color w:val="000000"/>
                <w:sz w:val="19"/>
              </w:rPr>
              <w:t>DVT Test Plan &amp; Traceability Matrix</w:t>
            </w:r>
          </w:p>
        </w:tc>
      </w:tr>
      <w:tr w:rsidR="00FE32A2" w14:paraId="1A4080D4" w14:textId="77777777">
        <w:trPr>
          <w:cantSplit/>
        </w:trPr>
        <w:tc>
          <w:tcPr>
            <w:tcW w:w="1080" w:type="dxa"/>
            <w:vAlign w:val="center"/>
          </w:tcPr>
          <w:p>
            <w:pPr>
              <w:spacing w:before="40" w:after="40" w:line="252" w:lineRule="auto"/>
              <w:jc w:val="left"/>
            </w:pPr>
            <w:r/>
            <w:r>
              <w:rPr>
                <w:rFonts w:ascii="Arial" w:hAnsi="Arial"/>
                <w:b/>
                <w:color w:val="000000"/>
                <w:sz w:val="19"/>
              </w:rPr>
              <w:t>2</w:t>
            </w:r>
          </w:p>
        </w:tc>
        <w:tc>
          <w:tcPr>
            <w:tcW w:w="2015" w:type="dxa"/>
            <w:vAlign w:val="center"/>
          </w:tcPr>
          <w:p>
            <w:pPr>
              <w:spacing w:before="40" w:after="40" w:line="252" w:lineRule="auto"/>
              <w:jc w:val="left"/>
            </w:pPr>
            <w:r/>
            <w:r>
              <w:rPr>
                <w:rFonts w:ascii="Arial" w:hAnsi="Arial"/>
                <w:b w:val="0"/>
                <w:color w:val="000000"/>
                <w:sz w:val="19"/>
              </w:rPr>
              <w:t>Flyback &amp; Buck-Boost Schematics</w:t>
            </w:r>
          </w:p>
        </w:tc>
        <w:tc>
          <w:tcPr>
            <w:tcW w:w="2015" w:type="dxa"/>
            <w:vAlign w:val="center"/>
          </w:tcPr>
          <w:p>
            <w:pPr>
              <w:spacing w:before="40" w:after="40" w:line="252" w:lineRule="auto"/>
              <w:jc w:val="left"/>
            </w:pPr>
            <w:r/>
            <w:r>
              <w:rPr>
                <w:rFonts w:ascii="Arial" w:hAnsi="Arial"/>
                <w:b w:val="0"/>
                <w:color w:val="000000"/>
                <w:sz w:val="19"/>
              </w:rPr>
              <w:t>Enclosure 3D CAD Models (MDD)</w:t>
            </w:r>
          </w:p>
        </w:tc>
        <w:tc>
          <w:tcPr>
            <w:tcW w:w="2188" w:type="dxa"/>
            <w:vAlign w:val="center"/>
          </w:tcPr>
          <w:p>
            <w:pPr>
              <w:spacing w:before="40" w:after="40" w:line="252" w:lineRule="auto"/>
              <w:jc w:val="left"/>
            </w:pPr>
            <w:r/>
            <w:r>
              <w:rPr>
                <w:rFonts w:ascii="Arial" w:hAnsi="Arial"/>
                <w:b w:val="0"/>
                <w:color w:val="000000"/>
                <w:sz w:val="19"/>
              </w:rPr>
              <w:t>STM32 BSP &amp; Low-Level Drivers</w:t>
            </w:r>
          </w:p>
        </w:tc>
        <w:tc>
          <w:tcPr>
            <w:tcW w:w="2015" w:type="dxa"/>
            <w:vAlign w:val="center"/>
          </w:tcPr>
          <w:p>
            <w:pPr>
              <w:spacing w:before="40" w:after="40" w:line="252" w:lineRule="auto"/>
              <w:jc w:val="left"/>
            </w:pPr>
            <w:r/>
            <w:r>
              <w:rPr>
                <w:rFonts w:ascii="Arial" w:hAnsi="Arial"/>
                <w:b w:val="0"/>
                <w:color w:val="000000"/>
                <w:sz w:val="19"/>
              </w:rPr>
              <w:t>Component Stress Analysis (Derating)</w:t>
            </w:r>
          </w:p>
        </w:tc>
      </w:tr>
      <w:tr w:rsidR="00FE32A2" w14:paraId="6DD76C14" w14:textId="77777777">
        <w:trPr>
          <w:cantSplit/>
        </w:trPr>
        <w:tc>
          <w:tcPr>
            <w:tcW w:w="1080" w:type="dxa"/>
            <w:vAlign w:val="center"/>
          </w:tcPr>
          <w:p>
            <w:pPr>
              <w:spacing w:before="40" w:after="40" w:line="252" w:lineRule="auto"/>
              <w:jc w:val="left"/>
            </w:pPr>
            <w:r/>
            <w:r>
              <w:rPr>
                <w:rFonts w:ascii="Arial" w:hAnsi="Arial"/>
                <w:b/>
                <w:color w:val="000000"/>
                <w:sz w:val="19"/>
              </w:rPr>
              <w:t>3</w:t>
            </w:r>
          </w:p>
        </w:tc>
        <w:tc>
          <w:tcPr>
            <w:tcW w:w="2015" w:type="dxa"/>
            <w:vAlign w:val="center"/>
          </w:tcPr>
          <w:p>
            <w:pPr>
              <w:spacing w:before="40" w:after="40" w:line="252" w:lineRule="auto"/>
              <w:jc w:val="left"/>
            </w:pPr>
            <w:r/>
            <w:r>
              <w:rPr>
                <w:rFonts w:ascii="Arial" w:hAnsi="Arial"/>
                <w:b w:val="0"/>
                <w:color w:val="000000"/>
                <w:sz w:val="19"/>
              </w:rPr>
              <w:t>4-Layer PCB Layout &amp; Stackup</w:t>
            </w:r>
          </w:p>
        </w:tc>
        <w:tc>
          <w:tcPr>
            <w:tcW w:w="2015" w:type="dxa"/>
            <w:vAlign w:val="center"/>
          </w:tcPr>
          <w:p>
            <w:pPr>
              <w:spacing w:before="40" w:after="40" w:line="252" w:lineRule="auto"/>
              <w:jc w:val="left"/>
            </w:pPr>
            <w:r/>
            <w:r>
              <w:rPr>
                <w:rFonts w:ascii="Arial" w:hAnsi="Arial"/>
                <w:b w:val="0"/>
                <w:color w:val="000000"/>
                <w:sz w:val="19"/>
              </w:rPr>
              <w:t>Thermal Heatsink CAD Models</w:t>
            </w:r>
          </w:p>
        </w:tc>
        <w:tc>
          <w:tcPr>
            <w:tcW w:w="2188" w:type="dxa"/>
            <w:vAlign w:val="center"/>
          </w:tcPr>
          <w:p>
            <w:pPr>
              <w:spacing w:before="40" w:after="40" w:line="252" w:lineRule="auto"/>
              <w:jc w:val="left"/>
            </w:pPr>
            <w:r/>
            <w:r>
              <w:rPr>
                <w:rFonts w:ascii="Arial" w:hAnsi="Arial"/>
                <w:b w:val="0"/>
                <w:color w:val="000000"/>
                <w:sz w:val="19"/>
              </w:rPr>
              <w:t>Closed-Loop Control Algorithms</w:t>
            </w:r>
          </w:p>
        </w:tc>
        <w:tc>
          <w:tcPr>
            <w:tcW w:w="2015" w:type="dxa"/>
            <w:vAlign w:val="center"/>
          </w:tcPr>
          <w:p>
            <w:pPr>
              <w:spacing w:before="40" w:after="40" w:line="252" w:lineRule="auto"/>
              <w:jc w:val="left"/>
            </w:pPr>
            <w:r/>
            <w:r>
              <w:rPr>
                <w:rFonts w:ascii="Arial" w:hAnsi="Arial"/>
                <w:b w:val="0"/>
                <w:color w:val="000000"/>
                <w:sz w:val="19"/>
              </w:rPr>
              <w:t>Creepage &amp; Clearance Verification</w:t>
            </w:r>
          </w:p>
        </w:tc>
      </w:tr>
      <w:tr w:rsidR="00FE32A2" w14:paraId="508F96D2" w14:textId="77777777">
        <w:trPr>
          <w:cantSplit/>
        </w:trPr>
        <w:tc>
          <w:tcPr>
            <w:tcW w:w="1080" w:type="dxa"/>
            <w:vAlign w:val="center"/>
          </w:tcPr>
          <w:p>
            <w:pPr>
              <w:spacing w:before="40" w:after="40" w:line="252" w:lineRule="auto"/>
              <w:jc w:val="left"/>
            </w:pPr>
            <w:r/>
            <w:r>
              <w:rPr>
                <w:rFonts w:ascii="Arial" w:hAnsi="Arial"/>
                <w:b/>
                <w:color w:val="000000"/>
                <w:sz w:val="19"/>
              </w:rPr>
              <w:t>4</w:t>
            </w:r>
          </w:p>
        </w:tc>
        <w:tc>
          <w:tcPr>
            <w:tcW w:w="2015" w:type="dxa"/>
            <w:vAlign w:val="center"/>
          </w:tcPr>
          <w:p>
            <w:pPr>
              <w:spacing w:before="40" w:after="40" w:line="252" w:lineRule="auto"/>
              <w:jc w:val="left"/>
            </w:pPr>
            <w:r/>
            <w:r>
              <w:rPr>
                <w:rFonts w:ascii="Arial" w:hAnsi="Arial"/>
                <w:b w:val="0"/>
                <w:color w:val="000000"/>
                <w:sz w:val="19"/>
              </w:rPr>
              <w:t>Gerber Files &amp; Production BOM</w:t>
            </w:r>
          </w:p>
        </w:tc>
        <w:tc>
          <w:tcPr>
            <w:tcW w:w="2015" w:type="dxa"/>
            <w:vAlign w:val="center"/>
          </w:tcPr>
          <w:p>
            <w:pPr>
              <w:spacing w:before="40" w:after="40" w:line="252" w:lineRule="auto"/>
              <w:jc w:val="left"/>
            </w:pPr>
            <w:r/>
            <w:r>
              <w:rPr>
                <w:rFonts w:ascii="Arial" w:hAnsi="Arial"/>
                <w:b w:val="0"/>
                <w:color w:val="000000"/>
                <w:sz w:val="19"/>
              </w:rPr>
              <w:t>Fabrication &amp; Assembly Package</w:t>
            </w:r>
          </w:p>
        </w:tc>
        <w:tc>
          <w:tcPr>
            <w:tcW w:w="2188" w:type="dxa"/>
            <w:vAlign w:val="center"/>
          </w:tcPr>
          <w:p>
            <w:pPr>
              <w:spacing w:before="40" w:after="40" w:line="252" w:lineRule="auto"/>
              <w:jc w:val="left"/>
            </w:pPr>
            <w:r/>
            <w:r>
              <w:rPr>
                <w:rFonts w:ascii="Arial" w:hAnsi="Arial"/>
                <w:b w:val="0"/>
                <w:color w:val="000000"/>
                <w:sz w:val="19"/>
              </w:rPr>
              <w:t>SCPI Command Parser Engine</w:t>
            </w:r>
          </w:p>
        </w:tc>
        <w:tc>
          <w:tcPr>
            <w:tcW w:w="2015" w:type="dxa"/>
            <w:vAlign w:val="center"/>
          </w:tcPr>
          <w:p>
            <w:pPr>
              <w:spacing w:before="40" w:after="40" w:line="252" w:lineRule="auto"/>
              <w:jc w:val="left"/>
            </w:pPr>
            <w:r/>
            <w:r>
              <w:rPr>
                <w:rFonts w:ascii="Arial" w:hAnsi="Arial"/>
                <w:b w:val="0"/>
                <w:color w:val="000000"/>
                <w:sz w:val="19"/>
              </w:rPr>
              <w:t>Power Stage Bench Bring-up Plan</w:t>
            </w:r>
          </w:p>
        </w:tc>
      </w:tr>
      <w:tr w:rsidR="00FE32A2" w14:paraId="1BCED9A1" w14:textId="77777777">
        <w:trPr>
          <w:cantSplit/>
        </w:trPr>
        <w:tc>
          <w:tcPr>
            <w:tcW w:w="1080" w:type="dxa"/>
            <w:vAlign w:val="center"/>
          </w:tcPr>
          <w:p>
            <w:pPr>
              <w:spacing w:before="40" w:after="40" w:line="252" w:lineRule="auto"/>
              <w:jc w:val="left"/>
            </w:pPr>
            <w:r/>
            <w:r>
              <w:rPr>
                <w:rFonts w:ascii="Arial" w:hAnsi="Arial"/>
                <w:b/>
                <w:color w:val="000000"/>
                <w:sz w:val="19"/>
              </w:rPr>
              <w:t>5</w:t>
            </w:r>
          </w:p>
        </w:tc>
        <w:tc>
          <w:tcPr>
            <w:tcW w:w="2015" w:type="dxa"/>
            <w:vAlign w:val="center"/>
          </w:tcPr>
          <w:p>
            <w:pPr>
              <w:spacing w:before="40" w:after="40" w:line="252" w:lineRule="auto"/>
              <w:jc w:val="left"/>
            </w:pPr>
            <w:r/>
            <w:r>
              <w:rPr>
                <w:rFonts w:ascii="Arial" w:hAnsi="Arial"/>
                <w:b w:val="0"/>
                <w:color w:val="000000"/>
                <w:sz w:val="19"/>
              </w:rPr>
              <w:t>Prototype PCB Rev A Fabrication</w:t>
            </w:r>
          </w:p>
        </w:tc>
        <w:tc>
          <w:tcPr>
            <w:tcW w:w="2015" w:type="dxa"/>
            <w:vAlign w:val="center"/>
          </w:tcPr>
          <w:p>
            <w:pPr>
              <w:spacing w:before="40" w:after="40" w:line="252" w:lineRule="auto"/>
              <w:jc w:val="left"/>
            </w:pPr>
            <w:r/>
            <w:r>
              <w:rPr>
                <w:rFonts w:ascii="Arial" w:hAnsi="Arial"/>
                <w:b w:val="0"/>
                <w:color w:val="000000"/>
                <w:sz w:val="19"/>
              </w:rPr>
              <w:t>3D-Printed Prototype Shell</w:t>
            </w:r>
          </w:p>
        </w:tc>
        <w:tc>
          <w:tcPr>
            <w:tcW w:w="2188" w:type="dxa"/>
            <w:vAlign w:val="center"/>
          </w:tcPr>
          <w:p>
            <w:pPr>
              <w:spacing w:before="40" w:after="40" w:line="252" w:lineRule="auto"/>
              <w:jc w:val="left"/>
            </w:pPr>
            <w:r/>
            <w:r>
              <w:rPr>
                <w:rFonts w:ascii="Arial" w:hAnsi="Arial"/>
                <w:b w:val="0"/>
                <w:color w:val="000000"/>
                <w:sz w:val="19"/>
              </w:rPr>
              <w:t>Dual-Domain Telemetry &amp; FatFs</w:t>
            </w:r>
          </w:p>
        </w:tc>
        <w:tc>
          <w:tcPr>
            <w:tcW w:w="2015" w:type="dxa"/>
            <w:vAlign w:val="center"/>
          </w:tcPr>
          <w:p>
            <w:pPr>
              <w:spacing w:before="40" w:after="40" w:line="252" w:lineRule="auto"/>
              <w:jc w:val="left"/>
            </w:pPr>
            <w:r/>
            <w:r>
              <w:rPr>
                <w:rFonts w:ascii="Arial" w:hAnsi="Arial"/>
                <w:b w:val="0"/>
                <w:color w:val="000000"/>
                <w:sz w:val="19"/>
              </w:rPr>
              <w:t>Functional Test Protocol Release</w:t>
            </w:r>
          </w:p>
        </w:tc>
      </w:tr>
      <w:tr w:rsidR="00FE32A2" w14:paraId="47722272" w14:textId="77777777">
        <w:trPr>
          <w:trHeight w:val="620"/>
          <w:cantSplit/>
        </w:trPr>
        <w:tc>
          <w:tcPr>
            <w:tcW w:w="1080" w:type="dxa"/>
            <w:vAlign w:val="center"/>
          </w:tcPr>
          <w:p>
            <w:pPr>
              <w:spacing w:before="40" w:after="40" w:line="252" w:lineRule="auto"/>
              <w:jc w:val="left"/>
            </w:pPr>
            <w:r/>
            <w:r>
              <w:rPr>
                <w:rFonts w:ascii="Arial" w:hAnsi="Arial"/>
                <w:b/>
                <w:color w:val="000000"/>
                <w:sz w:val="19"/>
              </w:rPr>
              <w:t>6</w:t>
            </w:r>
          </w:p>
        </w:tc>
        <w:tc>
          <w:tcPr>
            <w:tcW w:w="2015" w:type="dxa"/>
            <w:vAlign w:val="center"/>
          </w:tcPr>
          <w:p>
            <w:pPr>
              <w:spacing w:before="40" w:after="40" w:line="252" w:lineRule="auto"/>
              <w:jc w:val="left"/>
            </w:pPr>
            <w:r/>
            <w:r>
              <w:rPr>
                <w:rFonts w:ascii="Arial" w:hAnsi="Arial"/>
                <w:b w:val="0"/>
                <w:color w:val="000000"/>
                <w:sz w:val="19"/>
              </w:rPr>
              <w:t>Assembled Prototype Boards (5 pcs)</w:t>
            </w:r>
          </w:p>
        </w:tc>
        <w:tc>
          <w:tcPr>
            <w:tcW w:w="2015" w:type="dxa"/>
            <w:vAlign w:val="center"/>
          </w:tcPr>
          <w:p>
            <w:pPr>
              <w:spacing w:before="40" w:after="40" w:line="252" w:lineRule="auto"/>
              <w:jc w:val="left"/>
            </w:pPr>
            <w:r/>
            <w:r>
              <w:rPr>
                <w:rFonts w:ascii="Arial" w:hAnsi="Arial"/>
                <w:b w:val="0"/>
                <w:color w:val="000000"/>
                <w:sz w:val="19"/>
              </w:rPr>
              <w:t>Extruded Aluminum Enclosure</w:t>
            </w:r>
          </w:p>
        </w:tc>
        <w:tc>
          <w:tcPr>
            <w:tcW w:w="2188" w:type="dxa"/>
            <w:vAlign w:val="center"/>
          </w:tcPr>
          <w:p>
            <w:pPr>
              <w:spacing w:before="40" w:after="40" w:line="252" w:lineRule="auto"/>
              <w:jc w:val="left"/>
            </w:pPr>
            <w:r/>
            <w:r>
              <w:rPr>
                <w:rFonts w:ascii="Arial" w:hAnsi="Arial"/>
                <w:b w:val="0"/>
                <w:color w:val="000000"/>
                <w:sz w:val="19"/>
              </w:rPr>
              <w:t>SSD1306 OLED GUI Dashboard</w:t>
            </w:r>
          </w:p>
        </w:tc>
        <w:tc>
          <w:tcPr>
            <w:tcW w:w="2015" w:type="dxa"/>
            <w:vAlign w:val="center"/>
          </w:tcPr>
          <w:p>
            <w:pPr>
              <w:spacing w:before="40" w:after="40" w:line="252" w:lineRule="auto"/>
              <w:jc w:val="left"/>
            </w:pPr>
            <w:r/>
            <w:r>
              <w:rPr>
                <w:rFonts w:ascii="Arial" w:hAnsi="Arial"/>
                <w:b w:val="0"/>
                <w:color w:val="000000"/>
                <w:sz w:val="19"/>
              </w:rPr>
              <w:t>Line &amp; Load Regulation Bench Report</w:t>
            </w:r>
          </w:p>
        </w:tc>
      </w:tr>
      <w:tr w:rsidR="00FE32A2" w14:paraId="5B89B616" w14:textId="77777777">
        <w:trPr>
          <w:cantSplit/>
        </w:trPr>
        <w:tc>
          <w:tcPr>
            <w:tcW w:w="1080" w:type="dxa"/>
            <w:vAlign w:val="center"/>
          </w:tcPr>
          <w:p>
            <w:pPr>
              <w:spacing w:before="40" w:after="40" w:line="252" w:lineRule="auto"/>
              <w:jc w:val="left"/>
            </w:pPr>
            <w:r/>
            <w:r>
              <w:rPr>
                <w:rFonts w:ascii="Arial" w:hAnsi="Arial"/>
                <w:b/>
                <w:color w:val="000000"/>
                <w:sz w:val="19"/>
              </w:rPr>
              <w:t>7</w:t>
            </w:r>
          </w:p>
        </w:tc>
        <w:tc>
          <w:tcPr>
            <w:tcW w:w="2015" w:type="dxa"/>
            <w:vAlign w:val="center"/>
          </w:tcPr>
          <w:p>
            <w:pPr>
              <w:spacing w:before="40" w:after="40" w:line="252" w:lineRule="auto"/>
              <w:jc w:val="left"/>
            </w:pPr>
            <w:r/>
            <w:r>
              <w:rPr>
                <w:rFonts w:ascii="Arial" w:hAnsi="Arial"/>
                <w:b w:val="0"/>
                <w:color w:val="000000"/>
                <w:sz w:val="19"/>
              </w:rPr>
              <w:t>Bench Bring-up &amp; Tuning Report</w:t>
            </w:r>
          </w:p>
        </w:tc>
        <w:tc>
          <w:tcPr>
            <w:tcW w:w="2015" w:type="dxa"/>
            <w:vAlign w:val="center"/>
          </w:tcPr>
          <w:p>
            <w:pPr>
              <w:spacing w:before="40" w:after="40" w:line="252" w:lineRule="auto"/>
              <w:jc w:val="left"/>
            </w:pPr>
            <w:r/>
            <w:r>
              <w:rPr>
                <w:rFonts w:ascii="Arial" w:hAnsi="Arial"/>
                <w:b w:val="0"/>
                <w:color w:val="000000"/>
                <w:sz w:val="19"/>
              </w:rPr>
              <w:t>Enclosure Assembly Verification</w:t>
            </w:r>
          </w:p>
        </w:tc>
        <w:tc>
          <w:tcPr>
            <w:tcW w:w="2188" w:type="dxa"/>
            <w:vAlign w:val="center"/>
          </w:tcPr>
          <w:p>
            <w:pPr>
              <w:spacing w:before="40" w:after="40" w:line="252" w:lineRule="auto"/>
              <w:jc w:val="left"/>
            </w:pPr>
            <w:r/>
            <w:r>
              <w:rPr>
                <w:rFonts w:ascii="Arial" w:hAnsi="Arial"/>
                <w:b w:val="0"/>
                <w:color w:val="000000"/>
                <w:sz w:val="19"/>
              </w:rPr>
              <w:t>Firmware Alpha Image Release</w:t>
            </w:r>
          </w:p>
        </w:tc>
        <w:tc>
          <w:tcPr>
            <w:tcW w:w="2015" w:type="dxa"/>
            <w:vAlign w:val="center"/>
          </w:tcPr>
          <w:p>
            <w:pPr>
              <w:spacing w:before="40" w:after="40" w:line="252" w:lineRule="auto"/>
              <w:jc w:val="left"/>
            </w:pPr>
            <w:r/>
            <w:r>
              <w:rPr>
                <w:rFonts w:ascii="Arial" w:hAnsi="Arial"/>
                <w:b w:val="0"/>
                <w:color w:val="000000"/>
                <w:sz w:val="19"/>
              </w:rPr>
              <w:t>Transient Load Step &amp; Ripple Test</w:t>
            </w:r>
          </w:p>
        </w:tc>
      </w:tr>
      <w:tr w:rsidR="00FE32A2" w14:paraId="02B46CCB" w14:textId="77777777">
        <w:trPr>
          <w:cantSplit/>
        </w:trPr>
        <w:tc>
          <w:tcPr>
            <w:tcW w:w="1080" w:type="dxa"/>
            <w:vAlign w:val="center"/>
          </w:tcPr>
          <w:p>
            <w:pPr>
              <w:spacing w:before="40" w:after="40" w:line="252" w:lineRule="auto"/>
              <w:jc w:val="left"/>
            </w:pPr>
            <w:r/>
            <w:r>
              <w:rPr>
                <w:rFonts w:ascii="Arial" w:hAnsi="Arial"/>
                <w:b/>
                <w:color w:val="000000"/>
                <w:sz w:val="19"/>
              </w:rPr>
              <w:t>8</w:t>
            </w:r>
          </w:p>
        </w:tc>
        <w:tc>
          <w:tcPr>
            <w:tcW w:w="2015" w:type="dxa"/>
            <w:vAlign w:val="center"/>
          </w:tcPr>
          <w:p>
            <w:pPr>
              <w:spacing w:before="40" w:after="40" w:line="252" w:lineRule="auto"/>
              <w:jc w:val="left"/>
            </w:pPr>
            <w:r/>
            <w:r>
              <w:rPr>
                <w:rFonts w:ascii="Arial" w:hAnsi="Arial"/>
                <w:b w:val="0"/>
                <w:color w:val="000000"/>
                <w:sz w:val="19"/>
              </w:rPr>
              <w:t>Hardware DVT Verification Test</w:t>
            </w:r>
          </w:p>
        </w:tc>
        <w:tc>
          <w:tcPr>
            <w:tcW w:w="2015" w:type="dxa"/>
            <w:vAlign w:val="center"/>
          </w:tcPr>
          <w:p>
            <w:pPr>
              <w:spacing w:before="40" w:after="40" w:line="252" w:lineRule="auto"/>
              <w:jc w:val="left"/>
            </w:pPr>
            <w:r/>
            <w:r>
              <w:rPr>
                <w:rFonts w:ascii="Arial" w:hAnsi="Arial"/>
                <w:b w:val="0"/>
                <w:color w:val="000000"/>
                <w:sz w:val="19"/>
              </w:rPr>
              <w:t>Mechanical Shock &amp; Vibe Test</w:t>
            </w:r>
          </w:p>
        </w:tc>
        <w:tc>
          <w:tcPr>
            <w:tcW w:w="2188" w:type="dxa"/>
            <w:vAlign w:val="center"/>
          </w:tcPr>
          <w:p>
            <w:pPr>
              <w:spacing w:before="40" w:after="40" w:line="252" w:lineRule="auto"/>
              <w:jc w:val="left"/>
            </w:pPr>
            <w:r/>
            <w:r>
              <w:rPr>
                <w:rFonts w:ascii="Arial" w:hAnsi="Arial"/>
                <w:b w:val="0"/>
                <w:color w:val="000000"/>
                <w:sz w:val="19"/>
              </w:rPr>
              <w:t>Firmware Beta Image Release</w:t>
            </w:r>
          </w:p>
        </w:tc>
        <w:tc>
          <w:tcPr>
            <w:tcW w:w="2015" w:type="dxa"/>
            <w:vAlign w:val="center"/>
          </w:tcPr>
          <w:p>
            <w:pPr>
              <w:spacing w:before="40" w:after="40" w:line="252" w:lineRule="auto"/>
              <w:jc w:val="left"/>
            </w:pPr>
            <w:r/>
            <w:r>
              <w:rPr>
                <w:rFonts w:ascii="Arial" w:hAnsi="Arial"/>
                <w:b w:val="0"/>
                <w:color w:val="000000"/>
                <w:sz w:val="19"/>
              </w:rPr>
              <w:t>Thermal Chamber Profile (+50°C)</w:t>
            </w:r>
          </w:p>
        </w:tc>
      </w:tr>
      <w:tr w:rsidR="00FE32A2" w14:paraId="5021991D" w14:textId="77777777">
        <w:trPr>
          <w:cantSplit/>
        </w:trPr>
        <w:tc>
          <w:tcPr>
            <w:tcW w:w="1080" w:type="dxa"/>
            <w:vAlign w:val="center"/>
          </w:tcPr>
          <w:p>
            <w:pPr>
              <w:spacing w:before="40" w:after="40" w:line="252" w:lineRule="auto"/>
              <w:jc w:val="left"/>
            </w:pPr>
            <w:r/>
            <w:r>
              <w:rPr>
                <w:rFonts w:ascii="Arial" w:hAnsi="Arial"/>
                <w:b/>
                <w:color w:val="000000"/>
                <w:sz w:val="19"/>
              </w:rPr>
              <w:t>9</w:t>
            </w:r>
          </w:p>
        </w:tc>
        <w:tc>
          <w:tcPr>
            <w:tcW w:w="2015" w:type="dxa"/>
            <w:vAlign w:val="center"/>
          </w:tcPr>
          <w:p>
            <w:pPr>
              <w:spacing w:before="40" w:after="40" w:line="252" w:lineRule="auto"/>
              <w:jc w:val="left"/>
            </w:pPr>
            <w:r/>
            <w:r>
              <w:rPr>
                <w:rFonts w:ascii="Arial" w:hAnsi="Arial"/>
                <w:b w:val="0"/>
                <w:color w:val="000000"/>
                <w:sz w:val="19"/>
              </w:rPr>
              <w:t>Rev B HDD (Design Optimizations)</w:t>
            </w:r>
          </w:p>
        </w:tc>
        <w:tc>
          <w:tcPr>
            <w:tcW w:w="2015" w:type="dxa"/>
            <w:vAlign w:val="center"/>
          </w:tcPr>
          <w:p>
            <w:pPr>
              <w:spacing w:before="40" w:after="40" w:line="252" w:lineRule="auto"/>
              <w:jc w:val="left"/>
            </w:pPr>
            <w:r/>
            <w:r>
              <w:rPr>
                <w:rFonts w:ascii="Arial" w:hAnsi="Arial"/>
                <w:b w:val="0"/>
                <w:color w:val="000000"/>
                <w:sz w:val="19"/>
              </w:rPr>
              <w:t>Rev B Enclosure Final Spec</w:t>
            </w:r>
          </w:p>
        </w:tc>
        <w:tc>
          <w:tcPr>
            <w:tcW w:w="2188" w:type="dxa"/>
            <w:vAlign w:val="center"/>
          </w:tcPr>
          <w:p>
            <w:pPr>
              <w:spacing w:before="40" w:after="40" w:line="252" w:lineRule="auto"/>
              <w:jc w:val="left"/>
            </w:pPr>
            <w:r/>
            <w:r>
              <w:rPr>
                <w:rFonts w:ascii="Arial" w:hAnsi="Arial"/>
                <w:b w:val="0"/>
                <w:color w:val="000000"/>
                <w:sz w:val="19"/>
              </w:rPr>
              <w:t>Firmware RC Image Release</w:t>
            </w:r>
          </w:p>
        </w:tc>
        <w:tc>
          <w:tcPr>
            <w:tcW w:w="2015" w:type="dxa"/>
            <w:vAlign w:val="center"/>
          </w:tcPr>
          <w:p>
            <w:pPr>
              <w:spacing w:before="40" w:after="40" w:line="252" w:lineRule="auto"/>
              <w:jc w:val="left"/>
            </w:pPr>
            <w:r/>
            <w:r>
              <w:rPr>
                <w:rFonts w:ascii="Arial" w:hAnsi="Arial"/>
                <w:b w:val="0"/>
                <w:color w:val="000000"/>
                <w:sz w:val="19"/>
              </w:rPr>
              <w:t>Surge Immunity Testing (IEC 61000-4-5)</w:t>
            </w:r>
          </w:p>
        </w:tc>
      </w:tr>
      <w:tr w:rsidR="00FE32A2" w14:paraId="37C9483E" w14:textId="77777777">
        <w:trPr>
          <w:cantSplit/>
        </w:trPr>
        <w:tc>
          <w:tcPr>
            <w:tcW w:w="1080" w:type="dxa"/>
            <w:vAlign w:val="center"/>
          </w:tcPr>
          <w:p>
            <w:pPr>
              <w:spacing w:before="40" w:after="40" w:line="252" w:lineRule="auto"/>
              <w:jc w:val="left"/>
            </w:pPr>
            <w:r/>
            <w:r>
              <w:rPr>
                <w:rFonts w:ascii="Arial" w:hAnsi="Arial"/>
                <w:b/>
                <w:color w:val="000000"/>
                <w:sz w:val="19"/>
              </w:rPr>
              <w:t>10</w:t>
            </w:r>
          </w:p>
        </w:tc>
        <w:tc>
          <w:tcPr>
            <w:tcW w:w="2015" w:type="dxa"/>
            <w:vAlign w:val="center"/>
          </w:tcPr>
          <w:p>
            <w:pPr>
              <w:spacing w:before="40" w:after="40" w:line="252" w:lineRule="auto"/>
              <w:jc w:val="left"/>
            </w:pPr>
            <w:r/>
            <w:r>
              <w:rPr>
                <w:rFonts w:ascii="Arial" w:hAnsi="Arial"/>
                <w:b w:val="0"/>
                <w:color w:val="000000"/>
                <w:sz w:val="19"/>
              </w:rPr>
              <w:t>Rev B Schematics &amp; PCB Layout</w:t>
            </w:r>
          </w:p>
        </w:tc>
        <w:tc>
          <w:tcPr>
            <w:tcW w:w="2015" w:type="dxa"/>
            <w:vAlign w:val="center"/>
          </w:tcPr>
          <w:p>
            <w:pPr>
              <w:spacing w:before="40" w:after="40" w:line="252" w:lineRule="auto"/>
              <w:jc w:val="left"/>
            </w:pPr>
            <w:r/>
            <w:r>
              <w:rPr>
                <w:rFonts w:ascii="Arial" w:hAnsi="Arial"/>
                <w:b w:val="0"/>
                <w:color w:val="000000"/>
                <w:sz w:val="19"/>
              </w:rPr>
              <w:t>Production Tooling Spec</w:t>
            </w:r>
          </w:p>
        </w:tc>
        <w:tc>
          <w:tcPr>
            <w:tcW w:w="2188" w:type="dxa"/>
            <w:vAlign w:val="center"/>
          </w:tcPr>
          <w:p>
            <w:pPr>
              <w:spacing w:before="40" w:after="40" w:line="252" w:lineRule="auto"/>
              <w:jc w:val="left"/>
            </w:pPr>
            <w:r/>
            <w:r>
              <w:rPr>
                <w:rFonts w:ascii="Arial" w:hAnsi="Arial"/>
                <w:b w:val="0"/>
                <w:color w:val="000000"/>
                <w:sz w:val="19"/>
              </w:rPr>
              <w:t>Firmware Production Release</w:t>
            </w:r>
          </w:p>
        </w:tc>
        <w:tc>
          <w:tcPr>
            <w:tcW w:w="2015" w:type="dxa"/>
            <w:vAlign w:val="center"/>
          </w:tcPr>
          <w:p>
            <w:pPr>
              <w:spacing w:before="40" w:after="40" w:line="252" w:lineRule="auto"/>
              <w:jc w:val="left"/>
            </w:pPr>
            <w:r/>
            <w:r>
              <w:rPr>
                <w:rFonts w:ascii="Arial" w:hAnsi="Arial"/>
                <w:b w:val="0"/>
                <w:color w:val="000000"/>
                <w:sz w:val="19"/>
              </w:rPr>
              <w:t>Conducted &amp; Radiated EMI (CISPR 32)</w:t>
            </w:r>
          </w:p>
        </w:tc>
      </w:tr>
      <w:tr w:rsidR="00FE32A2" w14:paraId="6D1A510A" w14:textId="77777777">
        <w:trPr>
          <w:cantSplit/>
        </w:trPr>
        <w:tc>
          <w:tcPr>
            <w:tcW w:w="1080" w:type="dxa"/>
            <w:vAlign w:val="center"/>
          </w:tcPr>
          <w:p>
            <w:pPr>
              <w:spacing w:before="40" w:after="40" w:line="252" w:lineRule="auto"/>
              <w:jc w:val="left"/>
            </w:pPr>
            <w:r/>
            <w:r>
              <w:rPr>
                <w:rFonts w:ascii="Arial" w:hAnsi="Arial"/>
                <w:b/>
                <w:color w:val="000000"/>
                <w:sz w:val="19"/>
              </w:rPr>
              <w:t>11</w:t>
            </w:r>
          </w:p>
        </w:tc>
        <w:tc>
          <w:tcPr>
            <w:tcW w:w="2015" w:type="dxa"/>
            <w:vAlign w:val="center"/>
          </w:tcPr>
          <w:p>
            <w:pPr>
              <w:spacing w:before="40" w:after="40" w:line="252" w:lineRule="auto"/>
              <w:jc w:val="left"/>
            </w:pPr>
            <w:r/>
            <w:r>
              <w:rPr>
                <w:rFonts w:ascii="Arial" w:hAnsi="Arial"/>
                <w:b w:val="0"/>
                <w:color w:val="000000"/>
                <w:sz w:val="19"/>
              </w:rPr>
              <w:t>Rev B Gerber &amp; Master BOM</w:t>
            </w:r>
          </w:p>
        </w:tc>
        <w:tc>
          <w:tcPr>
            <w:tcW w:w="2015" w:type="dxa"/>
            <w:vAlign w:val="center"/>
          </w:tcPr>
          <w:p>
            <w:pPr>
              <w:spacing w:before="40" w:after="40" w:line="252" w:lineRule="auto"/>
              <w:jc w:val="left"/>
            </w:pPr>
            <w:r/>
            <w:r>
              <w:rPr>
                <w:rFonts w:ascii="Arial" w:hAnsi="Arial"/>
                <w:b w:val="0"/>
                <w:color w:val="000000"/>
                <w:sz w:val="19"/>
              </w:rPr>
              <w:t>Final Packaging Drawings</w:t>
            </w:r>
          </w:p>
        </w:tc>
        <w:tc>
          <w:tcPr>
            <w:tcW w:w="2188" w:type="dxa"/>
            <w:vAlign w:val="center"/>
          </w:tcPr>
          <w:p>
            <w:pPr>
              <w:spacing w:before="40" w:after="40" w:line="252" w:lineRule="auto"/>
              <w:jc w:val="left"/>
            </w:pPr>
            <w:r/>
            <w:r>
              <w:rPr>
                <w:rFonts w:ascii="Arial" w:hAnsi="Arial"/>
                <w:b w:val="0"/>
                <w:color w:val="000000"/>
                <w:sz w:val="19"/>
              </w:rPr>
              <w:t>Automated ATE Self-Test Suite</w:t>
            </w:r>
          </w:p>
        </w:tc>
        <w:tc>
          <w:tcPr>
            <w:tcW w:w="2015" w:type="dxa"/>
            <w:vAlign w:val="center"/>
          </w:tcPr>
          <w:p>
            <w:pPr>
              <w:spacing w:before="40" w:after="40" w:line="252" w:lineRule="auto"/>
              <w:jc w:val="left"/>
            </w:pPr>
            <w:r/>
            <w:r>
              <w:rPr>
                <w:rFonts w:ascii="Arial" w:hAnsi="Arial"/>
                <w:b w:val="0"/>
                <w:color w:val="000000"/>
                <w:sz w:val="19"/>
              </w:rPr>
              <w:t>Safety Certification Pack (IEC 62368-1)</w:t>
            </w:r>
          </w:p>
        </w:tc>
      </w:tr>
      <w:tr w:rsidR="00FE32A2" w14:paraId="03DC0583" w14:textId="77777777">
        <w:trPr>
          <w:trHeight w:val="933"/>
          <w:cantSplit/>
        </w:trPr>
        <w:tc>
          <w:tcPr>
            <w:tcW w:w="1080" w:type="dxa"/>
            <w:vAlign w:val="center"/>
          </w:tcPr>
          <w:p>
            <w:pPr>
              <w:spacing w:before="40" w:after="40" w:line="252" w:lineRule="auto"/>
              <w:jc w:val="left"/>
            </w:pPr>
            <w:r/>
            <w:r>
              <w:rPr>
                <w:rFonts w:ascii="Arial" w:hAnsi="Arial"/>
                <w:b/>
                <w:color w:val="000000"/>
                <w:sz w:val="19"/>
              </w:rPr>
              <w:t>12</w:t>
            </w:r>
          </w:p>
        </w:tc>
        <w:tc>
          <w:tcPr>
            <w:tcW w:w="2015" w:type="dxa"/>
            <w:vAlign w:val="center"/>
          </w:tcPr>
          <w:p>
            <w:pPr>
              <w:spacing w:before="40" w:after="40" w:line="252" w:lineRule="auto"/>
              <w:jc w:val="left"/>
            </w:pPr>
            <w:r/>
            <w:r>
              <w:rPr>
                <w:rFonts w:ascii="Arial" w:hAnsi="Arial"/>
                <w:b w:val="0"/>
                <w:color w:val="000000"/>
                <w:sz w:val="19"/>
              </w:rPr>
              <w:t>Rev B Assembled Boards (Pilot Run)</w:t>
            </w:r>
          </w:p>
        </w:tc>
        <w:tc>
          <w:tcPr>
            <w:tcW w:w="2015" w:type="dxa"/>
            <w:vAlign w:val="center"/>
          </w:tcPr>
          <w:p>
            <w:pPr>
              <w:spacing w:before="40" w:after="40" w:line="252" w:lineRule="auto"/>
              <w:jc w:val="left"/>
            </w:pPr>
            <w:r/>
            <w:r>
              <w:rPr>
                <w:rFonts w:ascii="Arial" w:hAnsi="Arial"/>
                <w:b w:val="0"/>
                <w:color w:val="000000"/>
                <w:sz w:val="19"/>
              </w:rPr>
              <w:t>Pilot Run Enclosure Units</w:t>
            </w:r>
          </w:p>
        </w:tc>
        <w:tc>
          <w:tcPr>
            <w:tcW w:w="2188" w:type="dxa"/>
            <w:vAlign w:val="center"/>
          </w:tcPr>
          <w:p>
            <w:pPr>
              <w:spacing w:before="40" w:after="40" w:line="252" w:lineRule="auto"/>
              <w:jc w:val="left"/>
            </w:pPr>
            <w:r/>
            <w:r>
              <w:rPr>
                <w:rFonts w:ascii="Arial" w:hAnsi="Arial"/>
                <w:b w:val="0"/>
                <w:color w:val="000000"/>
                <w:sz w:val="19"/>
              </w:rPr>
              <w:t>Production Flashing Utility</w:t>
            </w:r>
          </w:p>
        </w:tc>
        <w:tc>
          <w:tcPr>
            <w:tcW w:w="2015" w:type="dxa"/>
            <w:vAlign w:val="center"/>
          </w:tcPr>
          <w:p>
            <w:pPr>
              <w:spacing w:before="40" w:after="40" w:line="252" w:lineRule="auto"/>
              <w:jc w:val="left"/>
            </w:pPr>
            <w:r/>
            <w:r>
              <w:rPr>
                <w:rFonts w:ascii="Arial" w:hAnsi="Arial"/>
                <w:b w:val="0"/>
                <w:color w:val="000000"/>
                <w:sz w:val="19"/>
              </w:rPr>
              <w:t>Final Pilot Production Acceptance</w:t>
            </w:r>
          </w:p>
        </w:tc>
      </w:tr>
      <w:tr w:rsidR="00FE32A2" w14:paraId="31B09645" w14:textId="77777777">
        <w:trPr>
          <w:cantSplit/>
        </w:trPr>
        <w:tc>
          <w:tcPr>
            <w:tcW w:w="1080" w:type="dxa"/>
            <w:vAlign w:val="center"/>
          </w:tcPr>
          <w:p>
            <w:pPr>
              <w:spacing w:before="40" w:after="40" w:line="252" w:lineRule="auto"/>
              <w:jc w:val="left"/>
            </w:pPr>
            <w:r/>
            <w:r>
              <w:rPr>
                <w:rFonts w:ascii="Arial" w:hAnsi="Arial"/>
                <w:b/>
                <w:color w:val="000000"/>
                <w:sz w:val="19"/>
              </w:rPr>
              <w:t>13</w:t>
            </w:r>
          </w:p>
        </w:tc>
        <w:tc>
          <w:tcPr>
            <w:tcW w:w="2015" w:type="dxa"/>
            <w:vAlign w:val="center"/>
          </w:tcPr>
          <w:p>
            <w:pPr>
              <w:spacing w:before="40" w:after="40" w:line="252" w:lineRule="auto"/>
              <w:jc w:val="left"/>
            </w:pPr>
            <w:r/>
            <w:r>
              <w:rPr>
                <w:rFonts w:ascii="Arial" w:hAnsi="Arial"/>
                <w:b w:val="0"/>
                <w:color w:val="000000"/>
                <w:sz w:val="19"/>
              </w:rPr>
              <w:t>Final Hardware Acceptance Sign-Off</w:t>
            </w:r>
          </w:p>
        </w:tc>
        <w:tc>
          <w:tcPr>
            <w:tcW w:w="2015" w:type="dxa"/>
            <w:vAlign w:val="center"/>
          </w:tcPr>
          <w:p>
            <w:pPr>
              <w:spacing w:before="40" w:after="40" w:line="252" w:lineRule="auto"/>
              <w:jc w:val="left"/>
            </w:pPr>
            <w:r/>
            <w:r>
              <w:rPr>
                <w:rFonts w:ascii="Arial" w:hAnsi="Arial"/>
                <w:b w:val="0"/>
                <w:color w:val="000000"/>
                <w:sz w:val="19"/>
              </w:rPr>
              <w:t>Final Mechanical Acceptance</w:t>
            </w:r>
          </w:p>
        </w:tc>
        <w:tc>
          <w:tcPr>
            <w:tcW w:w="2188" w:type="dxa"/>
            <w:vAlign w:val="center"/>
          </w:tcPr>
          <w:p>
            <w:pPr>
              <w:spacing w:before="40" w:after="40" w:line="252" w:lineRule="auto"/>
              <w:jc w:val="left"/>
            </w:pPr>
            <w:r/>
            <w:r>
              <w:rPr>
                <w:rFonts w:ascii="Arial" w:hAnsi="Arial"/>
                <w:b w:val="0"/>
                <w:color w:val="000000"/>
                <w:sz w:val="19"/>
              </w:rPr>
              <w:t>Final Gold Master Firmware</w:t>
            </w:r>
          </w:p>
        </w:tc>
        <w:tc>
          <w:tcPr>
            <w:tcW w:w="2015" w:type="dxa"/>
            <w:vAlign w:val="center"/>
          </w:tcPr>
          <w:p>
            <w:pPr>
              <w:spacing w:before="40" w:after="40" w:line="252" w:lineRule="auto"/>
              <w:jc w:val="left"/>
            </w:pPr>
            <w:r/>
            <w:r>
              <w:rPr>
                <w:rFonts w:ascii="Arial" w:hAnsi="Arial"/>
                <w:b w:val="0"/>
                <w:color w:val="000000"/>
                <w:sz w:val="19"/>
              </w:rPr>
              <w:t>Final QA Compliance Certificate</w:t>
            </w:r>
          </w:p>
        </w:tc>
      </w:tr>
    </w:tbl>
    <w:p w14:paraId="5E81A2C4" w14:textId="0A56C818" w:rsidR="00FE32A2" w:rsidRPr="00EB2A82" w:rsidRDefault="00560D94">
      <w:pPr>
        <w:pStyle w:val="Caption"/>
        <w:jc w:val="center"/>
        <w:rPr>
          <w:rFonts w:ascii="Arial" w:eastAsia="Arial" w:hAnsi="Arial" w:cs="Arial"/>
          <w:i w:val="0"/>
          <w:color w:val="000000"/>
          <w:sz w:val="22"/>
        </w:rPr>
      </w:pPr>
      <w:bookmarkStart w:id="107" w:name="_Toc28331328"/>
      <w:r w:rsidRPr="00EB2A82">
        <w:t xml:space="preserve">Table </w:t>
      </w:r>
      <w:fldSimple w:instr=" SEQ Table \* ARABIC ">
        <w:r w:rsidR="009E27D5">
          <w:rPr>
            <w:noProof/>
          </w:rPr>
          <w:t>7</w:t>
        </w:r>
      </w:fldSimple>
      <w:r w:rsidRPr="00EB2A82">
        <w:t>: System1 Development Plan</w:t>
      </w:r>
      <w:bookmarkEnd w:id="107"/>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t>System 2 (Embedded Software &amp; Telemetry) development plan comprises four key software milestones: Alpha Release (BSP bring-up, DAC/ADC low-level drivers), Beta Release (Type-II feedback loop tuning, OLED dashboard, 10Hz dual-domain calculation), RC Release (SCPI parser over USB-CDC, FAT32 MicroSD ring-buffered logger), and Final Production Gold Release (full DVT pass, self-test diagnostics, and calibrated look-up tables).</w:t>
      </w:r>
    </w:p>
    <w:p w14:paraId="72482548" w14:textId="77777777" w:rsidR="00FE32A2" w:rsidRDefault="00560D94">
      <w:bookmarkStart w:id="110" w:name="_Toc15414763"/>
      <w:r>
        <w:br w:type="page"/>
      </w:r>
    </w:p>
    <w:p w14:paraId="54CB2853" w14:textId="77777777" w:rsidR="00FE32A2" w:rsidRDefault="00560D94">
      <w:pPr>
        <w:pStyle w:val="Heading1"/>
      </w:pPr>
      <w:bookmarkStart w:id="111" w:name="_Toc28279149"/>
      <w:r>
        <w:lastRenderedPageBreak/>
        <w:t>Architecture &lt;</w:t>
      </w:r>
      <w:r>
        <w:rPr>
          <w:color w:val="FF0000"/>
        </w:rPr>
        <w:t>optional</w:t>
      </w:r>
      <w:r>
        <w:t>&gt;</w:t>
      </w:r>
      <w:bookmarkEnd w:id="110"/>
      <w:bookmarkEnd w:id="111"/>
    </w:p>
    <w:p w14:paraId="10D6EB05" w14:textId="77777777" w:rsidR="00FE32A2" w:rsidRDefault="00560D94">
      <w:r>
        <w:t xml:space="preserve">The architecture comprises two galvanically isolated power conversion stages followed by dual-domain digital telemetry and autonomous analog hardware protection. in PRD document. Include and share the architecture details with customer ONLY if customer demands for it. Insist customer to look for architecture in design documents&gt; </w:t>
      </w:r>
    </w:p>
    <w:p w14:paraId="2002E3C1" w14:textId="77777777" w:rsidR="00FE32A2" w:rsidRDefault="00560D94">
      <w:pPr>
        <w:pStyle w:val="Heading2"/>
      </w:pPr>
      <w:bookmarkStart w:id="112" w:name="_Toc15414764"/>
      <w:bookmarkStart w:id="113" w:name="_Toc28279150"/>
      <w:r>
        <w:t>System1: Domain1 Architecture</w:t>
      </w:r>
      <w:bookmarkEnd w:id="112"/>
      <w:bookmarkEnd w:id="113"/>
    </w:p>
    <w:p>
      <w:pPr>
        <w:jc w:val="center"/>
      </w:pPr>
      <w:r>
        <w:drawing>
          <wp:inline xmlns:a="http://schemas.openxmlformats.org/drawingml/2006/main" xmlns:pic="http://schemas.openxmlformats.org/drawingml/2006/picture">
            <wp:extent cx="5916168" cy="1977760"/>
            <wp:docPr id="27" name="Picture 27"/>
            <wp:cNvGraphicFramePr>
              <a:graphicFrameLocks noChangeAspect="1"/>
            </wp:cNvGraphicFramePr>
            <a:graphic>
              <a:graphicData uri="http://schemas.openxmlformats.org/drawingml/2006/picture">
                <pic:pic>
                  <pic:nvPicPr>
                    <pic:cNvPr id="0" name="smart_programmable_power_supply_system_block_diagram.png"/>
                    <pic:cNvPicPr/>
                  </pic:nvPicPr>
                  <pic:blipFill>
                    <a:blip r:embed="rId19"/>
                    <a:stretch>
                      <a:fillRect/>
                    </a:stretch>
                  </pic:blipFill>
                  <pic:spPr>
                    <a:xfrm>
                      <a:off x="0" y="0"/>
                      <a:ext cx="5916168" cy="1977760"/>
                    </a:xfrm>
                    <a:prstGeom prst="rect"/>
                  </pic:spPr>
                </pic:pic>
              </a:graphicData>
            </a:graphic>
          </wp:inline>
        </w:drawing>
      </w:r>
    </w:p>
    <w:p>
      <w:pPr>
        <w:pStyle w:val="Caption"/>
      </w:pPr>
      <w:r>
        <w:t>Figure 6: System 1 Domain 1 (Hardware) Power &amp; Control Architecture Block Diagram</w:t>
      </w:r>
    </w:p>
    <w:p>
      <w:r>
        <w:rPr>
          <w:i/>
        </w:rPr>
        <w:t>Note: This is the proposed architecture and it might get changed during the design stage.</w:t>
      </w:r>
    </w:p>
    <w:p>
      <w:r>
        <w:rPr>
          <w:i/>
        </w:rPr>
        <w:t>Note: Ensure the license compliance for usage of open source tools.</w:t>
      </w:r>
    </w:p>
    <w:p w14:paraId="29E81AC9" w14:textId="13739BB0"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2B25CC">
        <w:t xml:space="preserve"> and “</w:t>
      </w:r>
      <w:r w:rsidR="002B25CC" w:rsidRPr="002B25CC">
        <w:rPr>
          <w:color w:val="FF0000"/>
        </w:rPr>
        <w:t>Ensure the license compliance for usage of open source tools</w:t>
      </w:r>
      <w:r w:rsidR="002B25CC">
        <w:t xml:space="preserve">”. </w:t>
      </w:r>
      <w:r>
        <w:t>&gt;</w:t>
      </w:r>
    </w:p>
    <w:p w14:paraId="48586949" w14:textId="77777777" w:rsidR="00FE32A2" w:rsidRDefault="00560D94">
      <w:pPr>
        <w:pStyle w:val="Heading2"/>
      </w:pPr>
      <w:bookmarkStart w:id="114" w:name="_Toc15414765"/>
      <w:bookmarkStart w:id="115" w:name="_Toc28279151"/>
      <w:r>
        <w:t>System1: Domain2 Architecture</w:t>
      </w:r>
      <w:bookmarkEnd w:id="114"/>
      <w:bookmarkEnd w:id="115"/>
    </w:p>
    <w:p>
      <w:pPr>
        <w:jc w:val="center"/>
      </w:pPr>
      <w:r>
        <w:drawing>
          <wp:inline xmlns:a="http://schemas.openxmlformats.org/drawingml/2006/main" xmlns:pic="http://schemas.openxmlformats.org/drawingml/2006/picture">
            <wp:extent cx="5916168" cy="2319038"/>
            <wp:docPr id="28" name="Picture 28"/>
            <wp:cNvGraphicFramePr>
              <a:graphicFrameLocks noChangeAspect="1"/>
            </wp:cNvGraphicFramePr>
            <a:graphic>
              <a:graphicData uri="http://schemas.openxmlformats.org/drawingml/2006/picture">
                <pic:pic>
                  <pic:nvPicPr>
                    <pic:cNvPr id="0" name="diagram_mechanical_enclosure_thermal.png"/>
                    <pic:cNvPicPr/>
                  </pic:nvPicPr>
                  <pic:blipFill>
                    <a:blip r:embed="rId22"/>
                    <a:stretch>
                      <a:fillRect/>
                    </a:stretch>
                  </pic:blipFill>
                  <pic:spPr>
                    <a:xfrm>
                      <a:off x="0" y="0"/>
                      <a:ext cx="5916168" cy="2319038"/>
                    </a:xfrm>
                    <a:prstGeom prst="rect"/>
                  </pic:spPr>
                </pic:pic>
              </a:graphicData>
            </a:graphic>
          </wp:inline>
        </w:drawing>
      </w:r>
    </w:p>
    <w:p>
      <w:pPr>
        <w:pStyle w:val="Caption"/>
      </w:pPr>
      <w:r>
        <w:t>Figure 7: System 1 Domain 2 (Mechanical) Enclosure &amp; Thermal Architecture Block Diagram</w:t>
      </w:r>
    </w:p>
    <w:p>
      <w:r>
        <w:rPr>
          <w:i/>
        </w:rPr>
        <w:t>Note: This is the proposed architecture and it might get changed during the design stage.</w:t>
      </w:r>
    </w:p>
    <w:p>
      <w:r>
        <w:rPr>
          <w:i/>
        </w:rPr>
        <w:t>Note: Ensure the license compliance for usage of open source tools.</w:t>
      </w:r>
    </w:p>
    <w:p w14:paraId="02CBEE50" w14:textId="489AF997"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64822FE7" w14:textId="77777777" w:rsidR="00FE32A2" w:rsidRDefault="00560D94">
      <w:pPr>
        <w:pStyle w:val="Heading2"/>
      </w:pPr>
      <w:bookmarkStart w:id="116" w:name="_Toc15414766"/>
      <w:bookmarkStart w:id="117" w:name="_Toc28279152"/>
      <w:r>
        <w:t>System2: Domain1 Architecture</w:t>
      </w:r>
      <w:bookmarkEnd w:id="116"/>
      <w:bookmarkEnd w:id="117"/>
    </w:p>
    <w:p>
      <w:pPr>
        <w:jc w:val="center"/>
      </w:pPr>
      <w:r>
        <w:drawing>
          <wp:inline xmlns:a="http://schemas.openxmlformats.org/drawingml/2006/main" xmlns:pic="http://schemas.openxmlformats.org/drawingml/2006/picture">
            <wp:extent cx="5916168" cy="5757433"/>
            <wp:docPr id="29" name="Picture 29"/>
            <wp:cNvGraphicFramePr>
              <a:graphicFrameLocks noChangeAspect="1"/>
            </wp:cNvGraphicFramePr>
            <a:graphic>
              <a:graphicData uri="http://schemas.openxmlformats.org/drawingml/2006/picture">
                <pic:pic>
                  <pic:nvPicPr>
                    <pic:cNvPr id="0" name="diagram_freertos_firmware_architecture.png"/>
                    <pic:cNvPicPr/>
                  </pic:nvPicPr>
                  <pic:blipFill>
                    <a:blip r:embed="rId23"/>
                    <a:stretch>
                      <a:fillRect/>
                    </a:stretch>
                  </pic:blipFill>
                  <pic:spPr>
                    <a:xfrm>
                      <a:off x="0" y="0"/>
                      <a:ext cx="5916168" cy="5757433"/>
                    </a:xfrm>
                    <a:prstGeom prst="rect"/>
                  </pic:spPr>
                </pic:pic>
              </a:graphicData>
            </a:graphic>
          </wp:inline>
        </w:drawing>
      </w:r>
    </w:p>
    <w:p>
      <w:pPr>
        <w:pStyle w:val="Caption"/>
      </w:pPr>
      <w:r>
        <w:t>Figure 8: System 2 Domain 1 (Embedded Software) Multitasking FreeRTOS Architecture Block Diagram</w:t>
      </w:r>
    </w:p>
    <w:p>
      <w:r>
        <w:rPr>
          <w:i/>
        </w:rPr>
        <w:t>Note: This is the proposed architecture and it might get changed during the design stage.</w:t>
      </w:r>
    </w:p>
    <w:p>
      <w:r>
        <w:rPr>
          <w:i/>
        </w:rPr>
        <w:t>Note: Ensure the license compliance for usage of open source tools.</w:t>
      </w:r>
    </w:p>
    <w:p w14:paraId="71749DA3" w14:textId="7C660306"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21D07C90" w14:textId="77777777" w:rsidR="00FE32A2" w:rsidRDefault="00560D94">
      <w:bookmarkStart w:id="118" w:name="_Toc15414767"/>
      <w:r>
        <w:br w:type="page"/>
      </w:r>
    </w:p>
    <w:p w14:paraId="56476E03" w14:textId="77777777" w:rsidR="00FE32A2" w:rsidRDefault="00560D94">
      <w:pPr>
        <w:pStyle w:val="Heading1"/>
      </w:pPr>
      <w:bookmarkStart w:id="119" w:name="_Toc28279153"/>
      <w:r>
        <w:lastRenderedPageBreak/>
        <w:t xml:space="preserve">Bill </w:t>
      </w:r>
      <w:proofErr w:type="gramStart"/>
      <w:r>
        <w:t>Of</w:t>
      </w:r>
      <w:proofErr w:type="gramEnd"/>
      <w:r>
        <w:t xml:space="preserve"> Material &lt;</w:t>
      </w:r>
      <w:r>
        <w:rPr>
          <w:color w:val="FF0000"/>
        </w:rPr>
        <w:t>optional</w:t>
      </w:r>
      <w:r>
        <w:t>&gt;</w:t>
      </w:r>
      <w:bookmarkEnd w:id="118"/>
      <w:bookmarkEnd w:id="119"/>
    </w:p>
    <w:p w14:paraId="0D5450CB" w14:textId="77777777" w:rsidR="00FE32A2" w:rsidRDefault="00560D94">
      <w:r>
        <w:rPr>
          <w:i/>
        </w:rPr>
        <w:t>Note: This is the expected BOM and it might get changed during the design stage. The BOM does not contain any pricing/cost information.</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2B2E428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AC-DC Isolated Flyback Power Stage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Time-Lag Ceramic Fuse 2A / 250V AC 5x20mm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Littelfuse</w:t>
            </w:r>
          </w:p>
        </w:tc>
        <w:tc>
          <w:tcPr>
            <w:tcW w:type="dxa" w:w="2592"/>
            <w:vAlign w:val="center"/>
          </w:tcPr>
          <w:p>
            <w:pPr>
              <w:spacing w:before="40" w:after="40" w:line="252" w:lineRule="auto"/>
              <w:jc w:val="left"/>
            </w:pPr>
            <w:r/>
            <w:r>
              <w:rPr>
                <w:rFonts w:ascii="Arial" w:hAnsi="Arial"/>
                <w:b w:val="0"/>
                <w:color w:val="000000"/>
                <w:sz w:val="17"/>
              </w:rPr>
              <w:t>0218002.MXP</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Inrush Current Limiter NTC 10Ω 3.2A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TDK / EPCOS</w:t>
            </w:r>
          </w:p>
        </w:tc>
        <w:tc>
          <w:tcPr>
            <w:tcW w:type="dxa" w:w="2592"/>
            <w:vAlign w:val="center"/>
          </w:tcPr>
          <w:p>
            <w:pPr>
              <w:spacing w:before="40" w:after="40" w:line="252" w:lineRule="auto"/>
              <w:jc w:val="left"/>
            </w:pPr>
            <w:r/>
            <w:r>
              <w:rPr>
                <w:rFonts w:ascii="Arial" w:hAnsi="Arial"/>
                <w:b w:val="0"/>
                <w:color w:val="000000"/>
                <w:sz w:val="17"/>
              </w:rPr>
              <w:t>B57236S0100M000</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Metal Oxide Varistor 300V RMS 4.5kA 14mm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MOV-14D471K</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Common Mode Choke 15mH 1.1A / 4.7mH 1.6A</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744823215 / 744822472</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Safety X2 Capacitor 0.22µF 310V AC &amp; Y1 2.2nF</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KEMET</w:t>
            </w:r>
          </w:p>
        </w:tc>
        <w:tc>
          <w:tcPr>
            <w:tcW w:type="dxa" w:w="2592"/>
            <w:vAlign w:val="center"/>
          </w:tcPr>
          <w:p>
            <w:pPr>
              <w:spacing w:before="40" w:after="40" w:line="252" w:lineRule="auto"/>
              <w:jc w:val="left"/>
            </w:pPr>
            <w:r/>
            <w:r>
              <w:rPr>
                <w:rFonts w:ascii="Arial" w:hAnsi="Arial"/>
                <w:b w:val="0"/>
                <w:color w:val="000000"/>
                <w:sz w:val="17"/>
              </w:rPr>
              <w:t>R46KI32200001M / PHE850</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Bridge Rectifier Glass Passivated 600V 6A GBU</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GBU606</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Primary Bulk Electrolytic Cap 100µF 450V 105°C</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Nichicon</w:t>
            </w:r>
          </w:p>
        </w:tc>
        <w:tc>
          <w:tcPr>
            <w:tcW w:type="dxa" w:w="2592"/>
            <w:vAlign w:val="center"/>
          </w:tcPr>
          <w:p>
            <w:pPr>
              <w:spacing w:before="40" w:after="40" w:line="252" w:lineRule="auto"/>
              <w:jc w:val="left"/>
            </w:pPr>
            <w:r/>
            <w:r>
              <w:rPr>
                <w:rFonts w:ascii="Arial" w:hAnsi="Arial"/>
                <w:b w:val="0"/>
                <w:color w:val="000000"/>
                <w:sz w:val="17"/>
              </w:rPr>
              <w:t>LGW2W101MELZ25</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Flyback Transformer PQ26/20 220µH 72W</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Custom / Ferroxcube</w:t>
            </w:r>
          </w:p>
        </w:tc>
        <w:tc>
          <w:tcPr>
            <w:tcW w:type="dxa" w:w="2592"/>
            <w:vAlign w:val="center"/>
          </w:tcPr>
          <w:p>
            <w:pPr>
              <w:spacing w:before="40" w:after="40" w:line="252" w:lineRule="auto"/>
              <w:jc w:val="left"/>
            </w:pPr>
            <w:r/>
            <w:r>
              <w:rPr>
                <w:rFonts w:ascii="Arial" w:hAnsi="Arial"/>
                <w:b w:val="0"/>
                <w:color w:val="000000"/>
                <w:sz w:val="17"/>
              </w:rPr>
              <w:t>3C95-PQ2620-72W</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Superjunction Power MOSFET 800V 0.29Ω D2PAK</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IPB80R290P7</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Quasi-Resonant Flyback Controller IC SOIC-7</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UCC28740DR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Smart Synchronous Rectifier Driver TSOT23-6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Monolithic Power</w:t>
            </w:r>
          </w:p>
        </w:tc>
        <w:tc>
          <w:tcPr>
            <w:tcW w:type="dxa" w:w="2592"/>
            <w:vAlign w:val="center"/>
          </w:tcPr>
          <w:p>
            <w:pPr>
              <w:spacing w:before="40" w:after="40" w:line="252" w:lineRule="auto"/>
              <w:jc w:val="left"/>
            </w:pPr>
            <w:r/>
            <w:r>
              <w:rPr>
                <w:rFonts w:ascii="Arial" w:hAnsi="Arial"/>
                <w:b w:val="0"/>
                <w:color w:val="000000"/>
                <w:sz w:val="17"/>
              </w:rPr>
              <w:t>MP6908GJ</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Synchronous N-MOSFET 60V 5.2mΩ SuperSO8</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BSC052N06NS</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4-Switch Synchronous Buck-Boost Post-Regulator (Electrical)</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4-Switch Synchronous Buck-Boost Controller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LM5176PWPR (HTSSOP-28)</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Power N-MOSFET 40V 3.4mΩ Logic-Level SuperSO8</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BSC034N04LS</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Flat-Wire High-Current Power Inductor 10µH 8.5A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7443321000 (12.5x12.5mm)</w:t>
            </w:r>
          </w:p>
        </w:tc>
      </w:tr>
      <w:tr>
        <w:trPr>
          <w:cantSplit/>
        </w:trPr>
        <w:tc>
          <w:tcPr>
            <w:tcW w:type="dxa" w:w="792"/>
            <w:vAlign w:val="center"/>
          </w:tcPr>
          <w:p>
            <w:pPr>
              <w:spacing w:before="40" w:after="40" w:line="252" w:lineRule="auto"/>
              <w:jc w:val="center"/>
            </w:pPr>
            <w:r/>
            <w:r>
              <w:rPr>
                <w:rFonts w:ascii="Arial" w:hAnsi="Arial"/>
                <w:b/>
                <w:color w:val="000000"/>
                <w:sz w:val="17"/>
              </w:rPr>
              <w:t>16</w:t>
            </w:r>
          </w:p>
        </w:tc>
        <w:tc>
          <w:tcPr>
            <w:tcW w:type="dxa" w:w="3412"/>
            <w:vAlign w:val="center"/>
          </w:tcPr>
          <w:p>
            <w:pPr>
              <w:spacing w:before="40" w:after="40" w:line="252" w:lineRule="auto"/>
              <w:jc w:val="left"/>
            </w:pPr>
            <w:r/>
            <w:r>
              <w:rPr>
                <w:rFonts w:ascii="Arial" w:hAnsi="Arial"/>
                <w:b w:val="0"/>
                <w:color w:val="000000"/>
                <w:sz w:val="17"/>
              </w:rPr>
              <w:t>Precision Current Shunt Resistor 10mΩ 0.1% 3W</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CSS2H-2512R-L010F</w:t>
            </w:r>
          </w:p>
        </w:tc>
      </w:tr>
      <w:tr>
        <w:trPr>
          <w:cantSplit/>
        </w:trPr>
        <w:tc>
          <w:tcPr>
            <w:tcW w:type="dxa" w:w="792"/>
            <w:vAlign w:val="center"/>
          </w:tcPr>
          <w:p>
            <w:pPr>
              <w:spacing w:before="40" w:after="40" w:line="252" w:lineRule="auto"/>
              <w:jc w:val="center"/>
            </w:pPr>
            <w:r/>
            <w:r>
              <w:rPr>
                <w:rFonts w:ascii="Arial" w:hAnsi="Arial"/>
                <w:b/>
                <w:color w:val="000000"/>
                <w:sz w:val="17"/>
              </w:rPr>
              <w:t>17</w:t>
            </w:r>
          </w:p>
        </w:tc>
        <w:tc>
          <w:tcPr>
            <w:tcW w:type="dxa" w:w="3412"/>
            <w:vAlign w:val="center"/>
          </w:tcPr>
          <w:p>
            <w:pPr>
              <w:spacing w:before="40" w:after="40" w:line="252" w:lineRule="auto"/>
              <w:jc w:val="left"/>
            </w:pPr>
            <w:r/>
            <w:r>
              <w:rPr>
                <w:rFonts w:ascii="Arial" w:hAnsi="Arial"/>
                <w:b w:val="0"/>
                <w:color w:val="000000"/>
                <w:sz w:val="17"/>
              </w:rPr>
              <w:t>Multi-Layer Ceramic Capacitors 22µF 25V X7R 1210</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GRM32ER71E226KE15L</w:t>
            </w:r>
          </w:p>
        </w:tc>
      </w:tr>
      <w:tr>
        <w:trPr>
          <w:cantSplit/>
        </w:trPr>
        <w:tc>
          <w:tcPr>
            <w:tcW w:type="dxa" w:w="792"/>
            <w:vAlign w:val="center"/>
          </w:tcPr>
          <w:p>
            <w:pPr>
              <w:spacing w:before="40" w:after="40" w:line="252" w:lineRule="auto"/>
              <w:jc w:val="center"/>
            </w:pPr>
            <w:r/>
            <w:r>
              <w:rPr>
                <w:rFonts w:ascii="Arial" w:hAnsi="Arial"/>
                <w:b/>
                <w:color w:val="000000"/>
                <w:sz w:val="17"/>
              </w:rPr>
              <w:t>18</w:t>
            </w:r>
          </w:p>
        </w:tc>
        <w:tc>
          <w:tcPr>
            <w:tcW w:type="dxa" w:w="3412"/>
            <w:vAlign w:val="center"/>
          </w:tcPr>
          <w:p>
            <w:pPr>
              <w:spacing w:before="40" w:after="40" w:line="252" w:lineRule="auto"/>
              <w:jc w:val="left"/>
            </w:pPr>
            <w:r/>
            <w:r>
              <w:rPr>
                <w:rFonts w:ascii="Arial" w:hAnsi="Arial"/>
                <w:b w:val="0"/>
                <w:color w:val="000000"/>
                <w:sz w:val="17"/>
              </w:rPr>
              <w:t>Aluminum Solid Polymer Capacitor 100µF 25V</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25SVPF100M (8x12mm)</w:t>
            </w:r>
          </w:p>
        </w:tc>
      </w:tr>
      <w:tr>
        <w:trPr>
          <w:cantSplit/>
        </w:trPr>
        <w:tc>
          <w:tcPr>
            <w:tcW w:type="dxa" w:w="792"/>
            <w:vAlign w:val="center"/>
          </w:tcPr>
          <w:p>
            <w:pPr>
              <w:spacing w:before="40" w:after="40" w:line="252" w:lineRule="auto"/>
              <w:jc w:val="center"/>
            </w:pPr>
            <w:r/>
            <w:r>
              <w:rPr>
                <w:rFonts w:ascii="Arial" w:hAnsi="Arial"/>
                <w:b/>
                <w:color w:val="000000"/>
                <w:sz w:val="17"/>
              </w:rPr>
              <w:t>19</w:t>
            </w:r>
          </w:p>
        </w:tc>
        <w:tc>
          <w:tcPr>
            <w:tcW w:type="dxa" w:w="3412"/>
            <w:vAlign w:val="center"/>
          </w:tcPr>
          <w:p>
            <w:pPr>
              <w:spacing w:before="40" w:after="40" w:line="252" w:lineRule="auto"/>
              <w:jc w:val="left"/>
            </w:pPr>
            <w:r/>
            <w:r>
              <w:rPr>
                <w:rFonts w:ascii="Arial" w:hAnsi="Arial"/>
                <w:b w:val="0"/>
                <w:color w:val="000000"/>
                <w:sz w:val="17"/>
              </w:rPr>
              <w:t>Thin-Film Feedback Resistors 49.9k, 11k, 3.65k 0.1%</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Vishay Dale</w:t>
            </w:r>
          </w:p>
        </w:tc>
        <w:tc>
          <w:tcPr>
            <w:tcW w:type="dxa" w:w="2592"/>
            <w:vAlign w:val="center"/>
          </w:tcPr>
          <w:p>
            <w:pPr>
              <w:spacing w:before="40" w:after="40" w:line="252" w:lineRule="auto"/>
              <w:jc w:val="left"/>
            </w:pPr>
            <w:r/>
            <w:r>
              <w:rPr>
                <w:rFonts w:ascii="Arial" w:hAnsi="Arial"/>
                <w:b w:val="0"/>
                <w:color w:val="000000"/>
                <w:sz w:val="17"/>
              </w:rPr>
              <w:t>TNPW0805 Series 25ppm/°C</w:t>
            </w:r>
          </w:p>
        </w:tc>
      </w:tr>
      <w:tr>
        <w:trPr>
          <w:cantSplit/>
        </w:trPr>
        <w:tc>
          <w:tcPr>
            <w:tcW w:type="dxa" w:w="792"/>
            <w:vAlign w:val="center"/>
          </w:tcPr>
          <w:p>
            <w:pPr>
              <w:spacing w:before="40" w:after="40" w:line="252" w:lineRule="auto"/>
              <w:jc w:val="center"/>
            </w:pPr>
            <w:r/>
            <w:r>
              <w:rPr>
                <w:rFonts w:ascii="Arial" w:hAnsi="Arial"/>
                <w:b/>
                <w:color w:val="000000"/>
                <w:sz w:val="17"/>
              </w:rPr>
              <w:t>20</w:t>
            </w:r>
          </w:p>
        </w:tc>
        <w:tc>
          <w:tcPr>
            <w:tcW w:type="dxa" w:w="3412"/>
            <w:vAlign w:val="center"/>
          </w:tcPr>
          <w:p>
            <w:pPr>
              <w:spacing w:before="40" w:after="40" w:line="252" w:lineRule="auto"/>
              <w:jc w:val="left"/>
            </w:pPr>
            <w:r/>
            <w:r>
              <w:rPr>
                <w:rFonts w:ascii="Arial" w:hAnsi="Arial"/>
                <w:b w:val="0"/>
                <w:color w:val="000000"/>
                <w:sz w:val="17"/>
              </w:rPr>
              <w:t>Ceramic Bootstrap Capacitors 0.1µF 50V X7R 0603</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GRM188R71H104KA93D</w:t>
            </w:r>
          </w:p>
        </w:tc>
      </w:tr>
      <w:tr>
        <w:trPr>
          <w:cantSplit/>
        </w:trPr>
        <w:tc>
          <w:tcPr>
            <w:tcW w:type="dxa" w:w="792"/>
            <w:vAlign w:val="center"/>
          </w:tcPr>
          <w:p>
            <w:pPr>
              <w:spacing w:before="40" w:after="40" w:line="252" w:lineRule="auto"/>
              <w:jc w:val="center"/>
            </w:pPr>
            <w:r/>
            <w:r>
              <w:rPr>
                <w:rFonts w:ascii="Arial" w:hAnsi="Arial"/>
                <w:b/>
                <w:color w:val="000000"/>
                <w:sz w:val="17"/>
              </w:rPr>
              <w:t>21</w:t>
            </w:r>
          </w:p>
        </w:tc>
        <w:tc>
          <w:tcPr>
            <w:tcW w:type="dxa" w:w="3412"/>
            <w:vAlign w:val="center"/>
          </w:tcPr>
          <w:p>
            <w:pPr>
              <w:spacing w:before="40" w:after="40" w:line="252" w:lineRule="auto"/>
              <w:jc w:val="left"/>
            </w:pPr>
            <w:r/>
            <w:r>
              <w:rPr>
                <w:rFonts w:ascii="Arial" w:hAnsi="Arial"/>
                <w:b w:val="0"/>
                <w:color w:val="000000"/>
                <w:sz w:val="17"/>
              </w:rPr>
              <w:t>Compensation Network Caps &amp; Resistors Type-II</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 / Yageo</w:t>
            </w:r>
          </w:p>
        </w:tc>
        <w:tc>
          <w:tcPr>
            <w:tcW w:type="dxa" w:w="2592"/>
            <w:vAlign w:val="center"/>
          </w:tcPr>
          <w:p>
            <w:pPr>
              <w:spacing w:before="40" w:after="40" w:line="252" w:lineRule="auto"/>
              <w:jc w:val="left"/>
            </w:pPr>
            <w:r/>
            <w:r>
              <w:rPr>
                <w:rFonts w:ascii="Arial" w:hAnsi="Arial"/>
                <w:b w:val="0"/>
                <w:color w:val="000000"/>
                <w:sz w:val="17"/>
              </w:rPr>
              <w:t>C0G &amp; 0.1% Thin Film SMD</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3: Dual-Domain Real-Time Telemetry &amp; MCU Core (Electrical)</w:t>
            </w:r>
          </w:p>
        </w:tc>
      </w:tr>
      <w:tr>
        <w:trPr>
          <w:cantSplit/>
        </w:trPr>
        <w:tc>
          <w:tcPr>
            <w:tcW w:type="dxa" w:w="792"/>
            <w:vAlign w:val="center"/>
          </w:tcPr>
          <w:p>
            <w:pPr>
              <w:spacing w:before="40" w:after="40" w:line="252" w:lineRule="auto"/>
              <w:jc w:val="center"/>
            </w:pPr>
            <w:r/>
            <w:r>
              <w:rPr>
                <w:rFonts w:ascii="Arial" w:hAnsi="Arial"/>
                <w:b/>
                <w:color w:val="000000"/>
                <w:sz w:val="17"/>
              </w:rPr>
              <w:t>22</w:t>
            </w:r>
          </w:p>
        </w:tc>
        <w:tc>
          <w:tcPr>
            <w:tcW w:type="dxa" w:w="3412"/>
            <w:vAlign w:val="center"/>
          </w:tcPr>
          <w:p>
            <w:pPr>
              <w:spacing w:before="40" w:after="40" w:line="252" w:lineRule="auto"/>
              <w:jc w:val="left"/>
            </w:pPr>
            <w:r/>
            <w:r>
              <w:rPr>
                <w:rFonts w:ascii="Arial" w:hAnsi="Arial"/>
                <w:b w:val="0"/>
                <w:color w:val="000000"/>
                <w:sz w:val="17"/>
              </w:rPr>
              <w:t>32-Bit ARM Cortex-M4F MCU 170MHz 512KB Flash</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STM32G474RET6 (LQFP-64)</w:t>
            </w:r>
          </w:p>
        </w:tc>
      </w:tr>
      <w:tr>
        <w:trPr>
          <w:cantSplit/>
        </w:trPr>
        <w:tc>
          <w:tcPr>
            <w:tcW w:type="dxa" w:w="792"/>
            <w:vAlign w:val="center"/>
          </w:tcPr>
          <w:p>
            <w:pPr>
              <w:spacing w:before="40" w:after="40" w:line="252" w:lineRule="auto"/>
              <w:jc w:val="center"/>
            </w:pPr>
            <w:r/>
            <w:r>
              <w:rPr>
                <w:rFonts w:ascii="Arial" w:hAnsi="Arial"/>
                <w:b/>
                <w:color w:val="000000"/>
                <w:sz w:val="17"/>
              </w:rPr>
              <w:t>23</w:t>
            </w:r>
          </w:p>
        </w:tc>
        <w:tc>
          <w:tcPr>
            <w:tcW w:type="dxa" w:w="3412"/>
            <w:vAlign w:val="center"/>
          </w:tcPr>
          <w:p>
            <w:pPr>
              <w:spacing w:before="40" w:after="40" w:line="252" w:lineRule="auto"/>
              <w:jc w:val="left"/>
            </w:pPr>
            <w:r/>
            <w:r>
              <w:rPr>
                <w:rFonts w:ascii="Arial" w:hAnsi="Arial"/>
                <w:b w:val="0"/>
                <w:color w:val="000000"/>
                <w:sz w:val="17"/>
              </w:rPr>
              <w:t>Isolated Delta-Sigma Modulator SOIC-8 (AC Sense)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AMC1311DWVR</w:t>
            </w:r>
          </w:p>
        </w:tc>
      </w:tr>
      <w:tr>
        <w:trPr>
          <w:cantSplit/>
        </w:trPr>
        <w:tc>
          <w:tcPr>
            <w:tcW w:type="dxa" w:w="792"/>
            <w:vAlign w:val="center"/>
          </w:tcPr>
          <w:p>
            <w:pPr>
              <w:spacing w:before="40" w:after="40" w:line="252" w:lineRule="auto"/>
              <w:jc w:val="center"/>
            </w:pPr>
            <w:r/>
            <w:r>
              <w:rPr>
                <w:rFonts w:ascii="Arial" w:hAnsi="Arial"/>
                <w:b/>
                <w:color w:val="000000"/>
                <w:sz w:val="17"/>
              </w:rPr>
              <w:t>24</w:t>
            </w:r>
          </w:p>
        </w:tc>
        <w:tc>
          <w:tcPr>
            <w:tcW w:type="dxa" w:w="3412"/>
            <w:vAlign w:val="center"/>
          </w:tcPr>
          <w:p>
            <w:pPr>
              <w:spacing w:before="40" w:after="40" w:line="252" w:lineRule="auto"/>
              <w:jc w:val="left"/>
            </w:pPr>
            <w:r/>
            <w:r>
              <w:rPr>
                <w:rFonts w:ascii="Arial" w:hAnsi="Arial"/>
                <w:b w:val="0"/>
                <w:color w:val="000000"/>
                <w:sz w:val="17"/>
              </w:rPr>
              <w:t>Toroidal Current Transformer 1000:1 (AC Current)</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Talema</w:t>
            </w:r>
          </w:p>
        </w:tc>
        <w:tc>
          <w:tcPr>
            <w:tcW w:type="dxa" w:w="2592"/>
            <w:vAlign w:val="center"/>
          </w:tcPr>
          <w:p>
            <w:pPr>
              <w:spacing w:before="40" w:after="40" w:line="252" w:lineRule="auto"/>
              <w:jc w:val="left"/>
            </w:pPr>
            <w:r/>
            <w:r>
              <w:rPr>
                <w:rFonts w:ascii="Arial" w:hAnsi="Arial"/>
                <w:b w:val="0"/>
                <w:color w:val="000000"/>
                <w:sz w:val="17"/>
              </w:rPr>
              <w:t>AC1005 (PCB Mount)</w:t>
            </w:r>
          </w:p>
        </w:tc>
      </w:tr>
      <w:tr>
        <w:trPr>
          <w:cantSplit/>
        </w:trPr>
        <w:tc>
          <w:tcPr>
            <w:tcW w:type="dxa" w:w="792"/>
            <w:vAlign w:val="center"/>
          </w:tcPr>
          <w:p>
            <w:pPr>
              <w:spacing w:before="40" w:after="40" w:line="252" w:lineRule="auto"/>
              <w:jc w:val="center"/>
            </w:pPr>
            <w:r/>
            <w:r>
              <w:rPr>
                <w:rFonts w:ascii="Arial" w:hAnsi="Arial"/>
                <w:b/>
                <w:color w:val="000000"/>
                <w:sz w:val="17"/>
              </w:rPr>
              <w:t>25</w:t>
            </w:r>
          </w:p>
        </w:tc>
        <w:tc>
          <w:tcPr>
            <w:tcW w:type="dxa" w:w="3412"/>
            <w:vAlign w:val="center"/>
          </w:tcPr>
          <w:p>
            <w:pPr>
              <w:spacing w:before="40" w:after="40" w:line="252" w:lineRule="auto"/>
              <w:jc w:val="left"/>
            </w:pPr>
            <w:r/>
            <w:r>
              <w:rPr>
                <w:rFonts w:ascii="Arial" w:hAnsi="Arial"/>
                <w:b w:val="0"/>
                <w:color w:val="000000"/>
                <w:sz w:val="17"/>
              </w:rPr>
              <w:t>16-Bit I2C Power Monitor IC VSSOP-10 (DC Rail)</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INA226AIDGSR</w:t>
            </w:r>
          </w:p>
        </w:tc>
      </w:tr>
      <w:tr>
        <w:trPr>
          <w:cantSplit/>
        </w:trPr>
        <w:tc>
          <w:tcPr>
            <w:tcW w:type="dxa" w:w="792"/>
            <w:vAlign w:val="center"/>
          </w:tcPr>
          <w:p>
            <w:pPr>
              <w:spacing w:before="40" w:after="40" w:line="252" w:lineRule="auto"/>
              <w:jc w:val="center"/>
            </w:pPr>
            <w:r/>
            <w:r>
              <w:rPr>
                <w:rFonts w:ascii="Arial" w:hAnsi="Arial"/>
                <w:b/>
                <w:color w:val="000000"/>
                <w:sz w:val="17"/>
              </w:rPr>
              <w:t>26</w:t>
            </w:r>
          </w:p>
        </w:tc>
        <w:tc>
          <w:tcPr>
            <w:tcW w:type="dxa" w:w="3412"/>
            <w:vAlign w:val="center"/>
          </w:tcPr>
          <w:p>
            <w:pPr>
              <w:spacing w:before="40" w:after="40" w:line="252" w:lineRule="auto"/>
              <w:jc w:val="left"/>
            </w:pPr>
            <w:r/>
            <w:r>
              <w:rPr>
                <w:rFonts w:ascii="Arial" w:hAnsi="Arial"/>
                <w:b w:val="0"/>
                <w:color w:val="000000"/>
                <w:sz w:val="17"/>
              </w:rPr>
              <w:t>High-Speed Analog Comparator 4.5ns 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TLV3501AIDBVR</w:t>
            </w:r>
          </w:p>
        </w:tc>
      </w:tr>
      <w:tr>
        <w:trPr>
          <w:cantSplit/>
        </w:trPr>
        <w:tc>
          <w:tcPr>
            <w:tcW w:type="dxa" w:w="792"/>
            <w:vAlign w:val="center"/>
          </w:tcPr>
          <w:p>
            <w:pPr>
              <w:spacing w:before="40" w:after="40" w:line="252" w:lineRule="auto"/>
              <w:jc w:val="center"/>
            </w:pPr>
            <w:r/>
            <w:r>
              <w:rPr>
                <w:rFonts w:ascii="Arial" w:hAnsi="Arial"/>
                <w:b/>
                <w:color w:val="000000"/>
                <w:sz w:val="17"/>
              </w:rPr>
              <w:t>27</w:t>
            </w:r>
          </w:p>
        </w:tc>
        <w:tc>
          <w:tcPr>
            <w:tcW w:type="dxa" w:w="3412"/>
            <w:vAlign w:val="center"/>
          </w:tcPr>
          <w:p>
            <w:pPr>
              <w:spacing w:before="40" w:after="40" w:line="252" w:lineRule="auto"/>
              <w:jc w:val="left"/>
            </w:pPr>
            <w:r/>
            <w:r>
              <w:rPr>
                <w:rFonts w:ascii="Arial" w:hAnsi="Arial"/>
                <w:b w:val="0"/>
                <w:color w:val="000000"/>
                <w:sz w:val="17"/>
              </w:rPr>
              <w:t>Precision Current Sense Amplifier 50V/V SC70</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INA240A2EDCKR</w:t>
            </w:r>
          </w:p>
        </w:tc>
      </w:tr>
      <w:tr>
        <w:trPr>
          <w:cantSplit/>
        </w:trPr>
        <w:tc>
          <w:tcPr>
            <w:tcW w:type="dxa" w:w="792"/>
            <w:vAlign w:val="center"/>
          </w:tcPr>
          <w:p>
            <w:pPr>
              <w:spacing w:before="40" w:after="40" w:line="252" w:lineRule="auto"/>
              <w:jc w:val="center"/>
            </w:pPr>
            <w:r/>
            <w:r>
              <w:rPr>
                <w:rFonts w:ascii="Arial" w:hAnsi="Arial"/>
                <w:b/>
                <w:color w:val="000000"/>
                <w:sz w:val="17"/>
              </w:rPr>
              <w:t>28</w:t>
            </w:r>
          </w:p>
        </w:tc>
        <w:tc>
          <w:tcPr>
            <w:tcW w:type="dxa" w:w="3412"/>
            <w:vAlign w:val="center"/>
          </w:tcPr>
          <w:p>
            <w:pPr>
              <w:spacing w:before="40" w:after="40" w:line="252" w:lineRule="auto"/>
              <w:jc w:val="left"/>
            </w:pPr>
            <w:r/>
            <w:r>
              <w:rPr>
                <w:rFonts w:ascii="Arial" w:hAnsi="Arial"/>
                <w:b w:val="0"/>
                <w:color w:val="000000"/>
                <w:sz w:val="17"/>
              </w:rPr>
              <w:t>ESD Protection Diode Array USB-C &amp; I/O Lines</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Semtech</w:t>
            </w:r>
          </w:p>
        </w:tc>
        <w:tc>
          <w:tcPr>
            <w:tcW w:type="dxa" w:w="2592"/>
            <w:vAlign w:val="center"/>
          </w:tcPr>
          <w:p>
            <w:pPr>
              <w:spacing w:before="40" w:after="40" w:line="252" w:lineRule="auto"/>
              <w:jc w:val="left"/>
            </w:pPr>
            <w:r/>
            <w:r>
              <w:rPr>
                <w:rFonts w:ascii="Arial" w:hAnsi="Arial"/>
                <w:b w:val="0"/>
                <w:color w:val="000000"/>
                <w:sz w:val="17"/>
              </w:rPr>
              <w:t>RClamp0524P (SLP2510P8)</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4: Mechanical, Thermal &amp; Interconnect Hardware</w:t>
            </w:r>
          </w:p>
        </w:tc>
      </w:tr>
      <w:tr>
        <w:trPr>
          <w:cantSplit/>
        </w:trPr>
        <w:tc>
          <w:tcPr>
            <w:tcW w:type="dxa" w:w="792"/>
            <w:vAlign w:val="center"/>
          </w:tcPr>
          <w:p>
            <w:pPr>
              <w:spacing w:before="40" w:after="40" w:line="252" w:lineRule="auto"/>
              <w:jc w:val="center"/>
            </w:pPr>
            <w:r/>
            <w:r>
              <w:rPr>
                <w:rFonts w:ascii="Arial" w:hAnsi="Arial"/>
                <w:b/>
                <w:color w:val="000000"/>
                <w:sz w:val="17"/>
              </w:rPr>
              <w:t>29</w:t>
            </w:r>
          </w:p>
        </w:tc>
        <w:tc>
          <w:tcPr>
            <w:tcW w:type="dxa" w:w="3412"/>
            <w:vAlign w:val="center"/>
          </w:tcPr>
          <w:p>
            <w:pPr>
              <w:spacing w:before="40" w:after="40" w:line="252" w:lineRule="auto"/>
              <w:jc w:val="left"/>
            </w:pPr>
            <w:r/>
            <w:r>
              <w:rPr>
                <w:rFonts w:ascii="Arial" w:hAnsi="Arial"/>
                <w:b w:val="0"/>
                <w:color w:val="000000"/>
                <w:sz w:val="17"/>
              </w:rPr>
              <w:t>Anodized Extruded Aluminum Enclosure 130x85x42mm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Hammond Mfg</w:t>
            </w:r>
          </w:p>
        </w:tc>
        <w:tc>
          <w:tcPr>
            <w:tcW w:type="dxa" w:w="2592"/>
            <w:vAlign w:val="center"/>
          </w:tcPr>
          <w:p>
            <w:pPr>
              <w:spacing w:before="40" w:after="40" w:line="252" w:lineRule="auto"/>
              <w:jc w:val="left"/>
            </w:pPr>
            <w:r/>
            <w:r>
              <w:rPr>
                <w:rFonts w:ascii="Arial" w:hAnsi="Arial"/>
                <w:b w:val="0"/>
                <w:color w:val="000000"/>
                <w:sz w:val="17"/>
              </w:rPr>
              <w:t>1455N1201BK</w:t>
            </w:r>
          </w:p>
        </w:tc>
      </w:tr>
      <w:tr>
        <w:trPr>
          <w:cantSplit/>
        </w:trPr>
        <w:tc>
          <w:tcPr>
            <w:tcW w:type="dxa" w:w="792"/>
            <w:vAlign w:val="center"/>
          </w:tcPr>
          <w:p>
            <w:pPr>
              <w:spacing w:before="40" w:after="40" w:line="252" w:lineRule="auto"/>
              <w:jc w:val="center"/>
            </w:pPr>
            <w:r/>
            <w:r>
              <w:rPr>
                <w:rFonts w:ascii="Arial" w:hAnsi="Arial"/>
                <w:b/>
                <w:color w:val="000000"/>
                <w:sz w:val="17"/>
              </w:rPr>
              <w:t>30</w:t>
            </w:r>
          </w:p>
        </w:tc>
        <w:tc>
          <w:tcPr>
            <w:tcW w:type="dxa" w:w="3412"/>
            <w:vAlign w:val="center"/>
          </w:tcPr>
          <w:p>
            <w:pPr>
              <w:spacing w:before="40" w:after="40" w:line="252" w:lineRule="auto"/>
              <w:jc w:val="left"/>
            </w:pPr>
            <w:r/>
            <w:r>
              <w:rPr>
                <w:rFonts w:ascii="Arial" w:hAnsi="Arial"/>
                <w:b w:val="0"/>
                <w:color w:val="000000"/>
                <w:sz w:val="17"/>
              </w:rPr>
              <w:t>Heavy-Duty 4mm Gold-Plated Binding Posts (Red/Blk)</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Pomona Electronics</w:t>
            </w:r>
          </w:p>
        </w:tc>
        <w:tc>
          <w:tcPr>
            <w:tcW w:type="dxa" w:w="2592"/>
            <w:vAlign w:val="center"/>
          </w:tcPr>
          <w:p>
            <w:pPr>
              <w:spacing w:before="40" w:after="40" w:line="252" w:lineRule="auto"/>
              <w:jc w:val="left"/>
            </w:pPr>
            <w:r/>
            <w:r>
              <w:rPr>
                <w:rFonts w:ascii="Arial" w:hAnsi="Arial"/>
                <w:b w:val="0"/>
                <w:color w:val="000000"/>
                <w:sz w:val="17"/>
              </w:rPr>
              <w:t>3770-0 / 3770-2</w:t>
            </w:r>
          </w:p>
        </w:tc>
      </w:tr>
      <w:tr>
        <w:trPr>
          <w:cantSplit/>
        </w:trPr>
        <w:tc>
          <w:tcPr>
            <w:tcW w:type="dxa" w:w="792"/>
            <w:vAlign w:val="center"/>
          </w:tcPr>
          <w:p>
            <w:pPr>
              <w:spacing w:before="40" w:after="40" w:line="252" w:lineRule="auto"/>
              <w:jc w:val="center"/>
            </w:pPr>
            <w:r/>
            <w:r>
              <w:rPr>
                <w:rFonts w:ascii="Arial" w:hAnsi="Arial"/>
                <w:b/>
                <w:color w:val="000000"/>
                <w:sz w:val="17"/>
              </w:rPr>
              <w:t>31</w:t>
            </w:r>
          </w:p>
        </w:tc>
        <w:tc>
          <w:tcPr>
            <w:tcW w:type="dxa" w:w="3412"/>
            <w:vAlign w:val="center"/>
          </w:tcPr>
          <w:p>
            <w:pPr>
              <w:spacing w:before="40" w:after="40" w:line="252" w:lineRule="auto"/>
              <w:jc w:val="left"/>
            </w:pPr>
            <w:r/>
            <w:r>
              <w:rPr>
                <w:rFonts w:ascii="Arial" w:hAnsi="Arial"/>
                <w:b w:val="0"/>
                <w:color w:val="000000"/>
                <w:sz w:val="17"/>
              </w:rPr>
              <w:t>IEC 320-C14 AC Inlet Receptacle with Fuse Drawer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Schurter</w:t>
            </w:r>
          </w:p>
        </w:tc>
        <w:tc>
          <w:tcPr>
            <w:tcW w:type="dxa" w:w="2592"/>
            <w:vAlign w:val="center"/>
          </w:tcPr>
          <w:p>
            <w:pPr>
              <w:spacing w:before="40" w:after="40" w:line="252" w:lineRule="auto"/>
              <w:jc w:val="left"/>
            </w:pPr>
            <w:r/>
            <w:r>
              <w:rPr>
                <w:rFonts w:ascii="Arial" w:hAnsi="Arial"/>
                <w:b w:val="0"/>
                <w:color w:val="000000"/>
                <w:sz w:val="17"/>
              </w:rPr>
              <w:t>6200.2100</w:t>
            </w:r>
          </w:p>
        </w:tc>
      </w:tr>
      <w:tr>
        <w:trPr>
          <w:cantSplit/>
        </w:trPr>
        <w:tc>
          <w:tcPr>
            <w:tcW w:type="dxa" w:w="792"/>
            <w:vAlign w:val="center"/>
          </w:tcPr>
          <w:p>
            <w:pPr>
              <w:spacing w:before="40" w:after="40" w:line="252" w:lineRule="auto"/>
              <w:jc w:val="center"/>
            </w:pPr>
            <w:r/>
            <w:r>
              <w:rPr>
                <w:rFonts w:ascii="Arial" w:hAnsi="Arial"/>
                <w:b/>
                <w:color w:val="000000"/>
                <w:sz w:val="17"/>
              </w:rPr>
              <w:t>32</w:t>
            </w:r>
          </w:p>
        </w:tc>
        <w:tc>
          <w:tcPr>
            <w:tcW w:type="dxa" w:w="3412"/>
            <w:vAlign w:val="center"/>
          </w:tcPr>
          <w:p>
            <w:pPr>
              <w:spacing w:before="40" w:after="40" w:line="252" w:lineRule="auto"/>
              <w:jc w:val="left"/>
            </w:pPr>
            <w:r/>
            <w:r>
              <w:rPr>
                <w:rFonts w:ascii="Arial" w:hAnsi="Arial"/>
                <w:b w:val="0"/>
                <w:color w:val="000000"/>
                <w:sz w:val="17"/>
              </w:rPr>
              <w:t>Push-Push MicroSD Card Socket SMD</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Molex</w:t>
            </w:r>
          </w:p>
        </w:tc>
        <w:tc>
          <w:tcPr>
            <w:tcW w:type="dxa" w:w="2592"/>
            <w:vAlign w:val="center"/>
          </w:tcPr>
          <w:p>
            <w:pPr>
              <w:spacing w:before="40" w:after="40" w:line="252" w:lineRule="auto"/>
              <w:jc w:val="left"/>
            </w:pPr>
            <w:r/>
            <w:r>
              <w:rPr>
                <w:rFonts w:ascii="Arial" w:hAnsi="Arial"/>
                <w:b w:val="0"/>
                <w:color w:val="000000"/>
                <w:sz w:val="17"/>
              </w:rPr>
              <w:t>104031-0811</w:t>
            </w:r>
          </w:p>
        </w:tc>
      </w:tr>
      <w:tr>
        <w:trPr>
          <w:cantSplit/>
        </w:trPr>
        <w:tc>
          <w:tcPr>
            <w:tcW w:type="dxa" w:w="792"/>
            <w:vAlign w:val="center"/>
          </w:tcPr>
          <w:p>
            <w:pPr>
              <w:spacing w:before="40" w:after="40" w:line="252" w:lineRule="auto"/>
              <w:jc w:val="center"/>
            </w:pPr>
            <w:r/>
            <w:r>
              <w:rPr>
                <w:rFonts w:ascii="Arial" w:hAnsi="Arial"/>
                <w:b/>
                <w:color w:val="000000"/>
                <w:sz w:val="17"/>
              </w:rPr>
              <w:t>33</w:t>
            </w:r>
          </w:p>
        </w:tc>
        <w:tc>
          <w:tcPr>
            <w:tcW w:type="dxa" w:w="3412"/>
            <w:vAlign w:val="center"/>
          </w:tcPr>
          <w:p>
            <w:pPr>
              <w:spacing w:before="40" w:after="40" w:line="252" w:lineRule="auto"/>
              <w:jc w:val="left"/>
            </w:pPr>
            <w:r/>
            <w:r>
              <w:rPr>
                <w:rFonts w:ascii="Arial" w:hAnsi="Arial"/>
                <w:b w:val="0"/>
                <w:color w:val="000000"/>
                <w:sz w:val="17"/>
              </w:rPr>
              <w:t>1.3" Monochrome 128x64 I2C Graphic OLED Display</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Adafruit / WiseChip</w:t>
            </w:r>
          </w:p>
        </w:tc>
        <w:tc>
          <w:tcPr>
            <w:tcW w:type="dxa" w:w="2592"/>
            <w:vAlign w:val="center"/>
          </w:tcPr>
          <w:p>
            <w:pPr>
              <w:spacing w:before="40" w:after="40" w:line="252" w:lineRule="auto"/>
              <w:jc w:val="left"/>
            </w:pPr>
            <w:r/>
            <w:r>
              <w:rPr>
                <w:rFonts w:ascii="Arial" w:hAnsi="Arial"/>
                <w:b w:val="0"/>
                <w:color w:val="000000"/>
                <w:sz w:val="17"/>
              </w:rPr>
              <w:t>UG-2864HSWEG01</w:t>
            </w:r>
          </w:p>
        </w:tc>
      </w:tr>
      <w:tr>
        <w:trPr>
          <w:cantSplit/>
        </w:trPr>
        <w:tc>
          <w:tcPr>
            <w:tcW w:type="dxa" w:w="792"/>
            <w:vAlign w:val="center"/>
          </w:tcPr>
          <w:p>
            <w:pPr>
              <w:spacing w:before="40" w:after="40" w:line="252" w:lineRule="auto"/>
              <w:jc w:val="center"/>
            </w:pPr>
            <w:r/>
            <w:r>
              <w:rPr>
                <w:rFonts w:ascii="Arial" w:hAnsi="Arial"/>
                <w:b/>
                <w:color w:val="000000"/>
                <w:sz w:val="17"/>
              </w:rPr>
              <w:t>34</w:t>
            </w:r>
          </w:p>
        </w:tc>
        <w:tc>
          <w:tcPr>
            <w:tcW w:type="dxa" w:w="3412"/>
            <w:vAlign w:val="center"/>
          </w:tcPr>
          <w:p>
            <w:pPr>
              <w:spacing w:before="40" w:after="40" w:line="252" w:lineRule="auto"/>
              <w:jc w:val="left"/>
            </w:pPr>
            <w:r/>
            <w:r>
              <w:rPr>
                <w:rFonts w:ascii="Arial" w:hAnsi="Arial"/>
                <w:b w:val="0"/>
                <w:color w:val="000000"/>
                <w:sz w:val="17"/>
              </w:rPr>
              <w:t>Extruded Aluminum Heatsinks with Thermal Gap Pads</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Aavid Thermalloy</w:t>
            </w:r>
          </w:p>
        </w:tc>
        <w:tc>
          <w:tcPr>
            <w:tcW w:type="dxa" w:w="2592"/>
            <w:vAlign w:val="center"/>
          </w:tcPr>
          <w:p>
            <w:pPr>
              <w:spacing w:before="40" w:after="40" w:line="252" w:lineRule="auto"/>
              <w:jc w:val="left"/>
            </w:pPr>
            <w:r/>
            <w:r>
              <w:rPr>
                <w:rFonts w:ascii="Arial" w:hAnsi="Arial"/>
                <w:b w:val="0"/>
                <w:color w:val="000000"/>
                <w:sz w:val="17"/>
              </w:rPr>
              <w:t>576802B00000G / Bergquist</w:t>
            </w:r>
          </w:p>
        </w:tc>
      </w:tr>
    </w:tbl>
    <w:p w14:paraId="6E8C3315" w14:textId="5C238C8A" w:rsidR="00FE32A2" w:rsidRDefault="00560D94">
      <w:pPr>
        <w:pStyle w:val="Caption"/>
        <w:jc w:val="center"/>
        <w:rPr>
          <w:color w:val="548DD4" w:themeColor="text2" w:themeTint="99"/>
        </w:rPr>
      </w:pPr>
      <w:bookmarkStart w:id="122" w:name="_Toc28331329"/>
      <w:r>
        <w:t xml:space="preserve">Table </w:t>
      </w:r>
      <w:fldSimple w:instr=" SEQ Table \* ARABIC ">
        <w:r w:rsidR="009E27D5">
          <w:rPr>
            <w:noProof/>
          </w:rPr>
          <w:t>8</w:t>
        </w:r>
      </w:fldSimple>
      <w:r>
        <w:t>:System1 Product BOM</w:t>
      </w:r>
      <w:bookmarkEnd w:id="122"/>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4A84B74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Software Package / Firmware Component</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Provider / Origin</w:t>
            </w:r>
          </w:p>
        </w:tc>
        <w:tc>
          <w:tcPr>
            <w:tcW w:w="2592" w:type="dxa"/>
            <w:shd w:val="clear" w:color="auto" w:fill="BFBFBF"/>
            <w:vAlign w:val="center"/>
          </w:tcPr>
          <w:p>
            <w:pPr>
              <w:spacing w:before="40" w:after="40" w:line="252" w:lineRule="auto"/>
              <w:jc w:val="left"/>
            </w:pPr>
            <w:r/>
            <w:r>
              <w:rPr>
                <w:rFonts w:ascii="Arial" w:hAnsi="Arial"/>
                <w:b/>
                <w:color w:val="000000"/>
                <w:sz w:val="19"/>
              </w:rPr>
              <w:t>License / Version</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Core Firmware, Real-Time OS &amp; Drivers</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FreeRTOS Real-Time Kernel v10.4 (Preemptive Multitasking)</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Amazon Web Services</w:t>
            </w:r>
          </w:p>
        </w:tc>
        <w:tc>
          <w:tcPr>
            <w:tcW w:type="dxa" w:w="2592"/>
            <w:vAlign w:val="center"/>
          </w:tcPr>
          <w:p>
            <w:pPr>
              <w:spacing w:before="40" w:after="40" w:line="252" w:lineRule="auto"/>
              <w:jc w:val="left"/>
            </w:pPr>
            <w:r/>
            <w:r>
              <w:rPr>
                <w:rFonts w:ascii="Arial" w:hAnsi="Arial"/>
                <w:b w:val="0"/>
                <w:color w:val="000000"/>
                <w:sz w:val="17"/>
              </w:rPr>
              <w:t>Open Source MIT</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STM32CubeG4 HAL &amp; Low-Layer (LL) Driver Library</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MCD-ST Liberty</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ChaN's FatFs File System Module R0.15 (FAT32 SD Logging)</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ChaN</w:t>
            </w:r>
          </w:p>
        </w:tc>
        <w:tc>
          <w:tcPr>
            <w:tcW w:type="dxa" w:w="2592"/>
            <w:vAlign w:val="center"/>
          </w:tcPr>
          <w:p>
            <w:pPr>
              <w:spacing w:before="40" w:after="40" w:line="252" w:lineRule="auto"/>
              <w:jc w:val="left"/>
            </w:pPr>
            <w:r/>
            <w:r>
              <w:rPr>
                <w:rFonts w:ascii="Arial" w:hAnsi="Arial"/>
                <w:b w:val="0"/>
                <w:color w:val="000000"/>
                <w:sz w:val="17"/>
              </w:rPr>
              <w:t>Open Source BSD</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SSD1306 / SH1106 Monolithic OLED Graphics Driver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Instrumentation Protocols &amp; Telemetry Stack</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IEEE 488.2 SCPI Command Parser Stack (USB-CDC Interface)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Dual-Domain True RMS &amp; Efficiency Computing Engine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Autonomous Closed-Loop State Machine &amp; Protection Engine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bl>
    <w:p w14:paraId="6F544BC8" w14:textId="42BA7DF8" w:rsidR="00FE32A2" w:rsidRDefault="00560D94" w:rsidP="00BC0037">
      <w:pPr>
        <w:pStyle w:val="Caption"/>
        <w:jc w:val="center"/>
      </w:pPr>
      <w:bookmarkStart w:id="125" w:name="_Toc28331330"/>
      <w:r>
        <w:t xml:space="preserve">Table </w:t>
      </w:r>
      <w:fldSimple w:instr=" SEQ Table \* ARABIC ">
        <w:r w:rsidR="009E27D5">
          <w:rPr>
            <w:noProof/>
          </w:rPr>
          <w:t>9</w:t>
        </w:r>
      </w:fldSimple>
      <w:r>
        <w:t>:System2 Product BOM</w:t>
      </w:r>
      <w:bookmarkEnd w:id="1"/>
      <w:bookmarkEnd w:id="82"/>
      <w:bookmarkEnd w:id="125"/>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Three-phase 400V/480V AC industrial grid input operation.</w:t>
      </w:r>
    </w:p>
    <w:p w14:paraId="64348787" w14:textId="58922547" w:rsidR="005A1B7F" w:rsidRDefault="005A1B7F" w:rsidP="008F4E91">
      <w:pPr>
        <w:pStyle w:val="ListParagraph"/>
        <w:numPr>
          <w:ilvl w:val="0"/>
          <w:numId w:val="6"/>
        </w:numPr>
      </w:pPr>
      <w:r>
        <w:t>Active Power Factor Correction (Active PFC boost stage). System utilizes passive EMI filtering with PF ~ 0.62.</w:t>
      </w:r>
    </w:p>
    <w:p w14:paraId="6A04CB52" w14:textId="68964DAB" w:rsidR="005A1B7F" w:rsidRPr="00B93623" w:rsidRDefault="005A1B7F" w:rsidP="008F4E91">
      <w:pPr>
        <w:pStyle w:val="ListParagraph"/>
        <w:numPr>
          <w:ilvl w:val="0"/>
          <w:numId w:val="6"/>
        </w:numPr>
      </w:pPr>
      <w:r>
        <w:t>Negative/bipolar voltage rails (system provides positive 5.0V to 20.0V DC only). Wireless connectivity (Wi-Fi/Bluetooth) is excluded.</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Mechanical enclosure extrusion profile selection (finalizing 130x85x42mm profile vs 140x90x50mm based on binding post clearance).</w:t>
      </w:r>
    </w:p>
    <w:p w14:paraId="07929670" w14:textId="68A7E485" w:rsidR="005A1B7F" w:rsidRDefault="005A1B7F" w:rsidP="005A1B7F">
      <w:pPr>
        <w:pStyle w:val="ListParagraph"/>
        <w:numPr>
          <w:ilvl w:val="0"/>
          <w:numId w:val="6"/>
        </w:numPr>
      </w:pPr>
      <w:r>
        <w:t>Current shunt value trade-off (evaluating 5mΩ vs 10mΩ for thermal dissipation vs ADC low-current resolution).</w:t>
      </w:r>
    </w:p>
    <w:p w14:paraId="1DA20CE6" w14:textId="34B869A5" w:rsidR="005A1B7F" w:rsidRPr="00B93623" w:rsidRDefault="005A1B7F" w:rsidP="005A1B7F">
      <w:pPr>
        <w:pStyle w:val="ListParagraph"/>
        <w:numPr>
          <w:ilvl w:val="0"/>
          <w:numId w:val="6"/>
        </w:numPr>
      </w:pPr>
      <w:r>
        <w:t>Auxiliary DC-in barrel jack option (evaluating 24V DC auxiliary input to bypass AC mains in vehicle/field environments).</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sectPr w:rsidR="00B93623" w:rsidRPr="00B93623" w:rsidSect="00FF7ACA">
      <w:headerReference w:type="default" r:id="rId13"/>
      <w:footerReference w:type="default" r:id="rId14"/>
      <w:pgSz w:w="11906" w:h="16838"/>
      <w:pgMar w:top="1440" w:right="1296" w:bottom="1440" w:left="1296"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