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9316" w:type="dxa"/>
        <w:tblInd w:w="307"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6724" w:type="dxa"/>
            <w:tcBorders>
              <w:bottom w:val="none" w:sz="0" w:space="0" w:color="auto"/>
            </w:tcBorders>
            <w:vAlign w:val="center"/>
          </w:tcPr>
          <w:p>
            <w:pPr>
              <w:spacing w:before="40" w:after="40" w:line="252" w:lineRule="auto"/>
              <w:jc w:val="left"/>
            </w:pPr>
            <w:r/>
            <w:r>
              <w:rPr>
                <w:rFonts w:ascii="Arial" w:hAnsi="Arial"/>
                <w:b/>
                <w:color w:val="000000"/>
                <w:sz w:val="18"/>
              </w:rPr>
              <w:t>VVDN_SPPS_2026</w:t>
            </w:r>
          </w:p>
        </w:tc>
      </w:tr>
      <w:tr w:rsidR="00FE32A2" w14:paraId="07A834E9"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6724" w:type="dxa"/>
            <w:vAlign w:val="center"/>
          </w:tcPr>
          <w:p>
            <w:pPr>
              <w:spacing w:before="40" w:after="40" w:line="252" w:lineRule="auto"/>
              <w:jc w:val="left"/>
            </w:pPr>
            <w:r/>
            <w:r>
              <w:rPr>
                <w:rFonts w:ascii="Arial" w:hAnsi="Arial"/>
                <w:b/>
                <w:color w:val="000000"/>
                <w:sz w:val="18"/>
              </w:rPr>
              <w:t>Smart Programmable Voltage Supply Module (85–265 V AC In, 5–20 V / 3 A DC Out)</w:t>
            </w:r>
          </w:p>
        </w:tc>
      </w:tr>
      <w:tr w:rsidR="00FE32A2" w14:paraId="0C12409C"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6724" w:type="dxa"/>
            <w:vAlign w:val="center"/>
          </w:tcPr>
          <w:p>
            <w:pPr>
              <w:spacing w:before="40" w:after="40" w:line="252" w:lineRule="auto"/>
              <w:jc w:val="left"/>
            </w:pPr>
            <w:r/>
            <w:r>
              <w:rPr>
                <w:rFonts w:ascii="Arial" w:hAnsi="Arial"/>
                <w:b/>
                <w:color w:val="000000"/>
                <w:sz w:val="18"/>
              </w:rPr>
              <w:t>A1_001</w:t>
            </w:r>
          </w:p>
        </w:tc>
      </w:tr>
      <w:tr w:rsidR="00FE32A2" w14:paraId="1B7DCF9E"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6724" w:type="dxa"/>
            <w:vAlign w:val="center"/>
          </w:tcPr>
          <w:p>
            <w:pPr>
              <w:spacing w:before="40" w:after="40" w:line="252" w:lineRule="auto"/>
              <w:jc w:val="left"/>
            </w:pPr>
            <w:r/>
            <w:r>
              <w:rPr>
                <w:rFonts w:ascii="Arial" w:hAnsi="Arial"/>
                <w:b/>
                <w:color w:val="000000"/>
                <w:sz w:val="18"/>
              </w:rPr>
              <w:t>15th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936"/>
        <w:gridCol w:w="2980"/>
        <w:gridCol w:w="1368"/>
        <w:gridCol w:w="1368"/>
        <w:gridCol w:w="1440"/>
      </w:tblGrid>
      <w:tr w:rsidR="00FE32A2" w14:paraId="59B9EACC" w14:textId="77777777">
        <w:trPr>
          <w:trHeight w:val="933"/>
          <w:cantSplit/>
          <w:tblHeader/>
        </w:trPr>
        <w:tc>
          <w:tcPr>
            <w:tcW w:w="1224" w:type="dxa"/>
            <w:shd w:val="clear" w:color="auto" w:fill="BFBFBF"/>
            <w:vAlign w:val="center"/>
          </w:tcPr>
          <w:p>
            <w:pPr>
              <w:spacing w:before="40" w:after="40" w:line="252" w:lineRule="auto"/>
              <w:jc w:val="left"/>
            </w:pPr>
            <w:r/>
            <w:r>
              <w:rPr>
                <w:rFonts w:ascii="Arial" w:hAnsi="Arial"/>
                <w:b/>
                <w:color w:val="000000"/>
                <w:sz w:val="18"/>
              </w:rPr>
              <w:t>Date</w:t>
            </w:r>
          </w:p>
        </w:tc>
        <w:tc>
          <w:tcPr>
            <w:tcW w:w="936" w:type="dxa"/>
            <w:shd w:val="clear" w:color="auto" w:fill="BFBFBF"/>
            <w:vAlign w:val="center"/>
          </w:tcPr>
          <w:p>
            <w:pPr>
              <w:spacing w:before="40" w:after="40" w:line="252" w:lineRule="auto"/>
              <w:jc w:val="left"/>
            </w:pPr>
            <w:r/>
            <w:r>
              <w:rPr>
                <w:rFonts w:ascii="Arial" w:hAnsi="Arial"/>
                <w:b/>
                <w:color w:val="000000"/>
                <w:sz w:val="18"/>
              </w:rPr>
              <w:t>Revision No.</w:t>
            </w:r>
          </w:p>
        </w:tc>
        <w:tc>
          <w:tcPr>
            <w:tcW w:w="2980" w:type="dxa"/>
            <w:shd w:val="clear" w:color="auto" w:fill="BFBFBF"/>
            <w:vAlign w:val="center"/>
          </w:tcPr>
          <w:p>
            <w:pPr>
              <w:spacing w:before="40" w:after="40" w:line="252" w:lineRule="auto"/>
              <w:jc w:val="left"/>
            </w:pPr>
            <w:r/>
            <w:r>
              <w:rPr>
                <w:rFonts w:ascii="Arial" w:hAnsi="Arial"/>
                <w:b/>
                <w:color w:val="000000"/>
                <w:sz w:val="18"/>
              </w:rPr>
              <w:t>Description</w:t>
            </w:r>
          </w:p>
        </w:tc>
        <w:tc>
          <w:tcPr>
            <w:tcW w:w="1368" w:type="dxa"/>
            <w:shd w:val="clear" w:color="auto" w:fill="BFBFBF"/>
            <w:vAlign w:val="center"/>
          </w:tcPr>
          <w:p>
            <w:pPr>
              <w:spacing w:before="40" w:after="40" w:line="252" w:lineRule="auto"/>
              <w:jc w:val="left"/>
            </w:pPr>
            <w:r/>
            <w:r>
              <w:rPr>
                <w:rFonts w:ascii="Arial" w:hAnsi="Arial"/>
                <w:b/>
                <w:color w:val="000000"/>
                <w:sz w:val="18"/>
              </w:rPr>
              <w:t>Prepared/Revised By</w:t>
            </w:r>
          </w:p>
        </w:tc>
        <w:tc>
          <w:tcPr>
            <w:tcW w:w="1368" w:type="dxa"/>
            <w:shd w:val="clear" w:color="auto" w:fill="BFBFBF"/>
            <w:vAlign w:val="center"/>
          </w:tcPr>
          <w:p>
            <w:pPr>
              <w:spacing w:before="40" w:after="40" w:line="252" w:lineRule="auto"/>
              <w:jc w:val="left"/>
            </w:pPr>
            <w:r/>
            <w:r>
              <w:rPr>
                <w:rFonts w:ascii="Arial" w:hAnsi="Arial"/>
                <w:b/>
                <w:color w:val="000000"/>
                <w:sz w:val="18"/>
              </w:rPr>
              <w:t>Reviewed By</w:t>
            </w:r>
          </w:p>
        </w:tc>
        <w:tc>
          <w:tcPr>
            <w:tcW w:w="1440" w:type="dxa"/>
            <w:shd w:val="clear" w:color="auto" w:fill="BFBFBF"/>
            <w:vAlign w:val="center"/>
          </w:tcPr>
          <w:p>
            <w:pPr>
              <w:spacing w:before="40" w:after="40" w:line="252" w:lineRule="auto"/>
              <w:jc w:val="left"/>
            </w:pPr>
            <w:r/>
            <w:r>
              <w:rPr>
                <w:rFonts w:ascii="Arial" w:hAnsi="Arial"/>
                <w:b/>
                <w:color w:val="000000"/>
                <w:sz w:val="18"/>
              </w:rPr>
              <w:t>Approved By</w:t>
            </w:r>
          </w:p>
        </w:tc>
      </w:tr>
      <w:tr w:rsidR="00FE32A2" w14:paraId="0A309FEE" w14:textId="77777777">
        <w:trPr>
          <w:cantSplit/>
        </w:trPr>
        <w:tc>
          <w:tcPr>
            <w:tcW w:w="1224" w:type="dxa"/>
            <w:vAlign w:val="center"/>
          </w:tcPr>
          <w:p>
            <w:pPr>
              <w:spacing w:before="40" w:after="40" w:line="252" w:lineRule="auto"/>
              <w:jc w:val="left"/>
            </w:pPr>
            <w:r/>
            <w:r>
              <w:rPr>
                <w:rFonts w:ascii="Arial" w:hAnsi="Arial"/>
                <w:b w:val="0"/>
                <w:color w:val="000000"/>
                <w:sz w:val="17"/>
              </w:rPr>
              <w:t>15-Oct-2026</w:t>
            </w:r>
          </w:p>
        </w:tc>
        <w:tc>
          <w:tcPr>
            <w:tcW w:w="936" w:type="dxa"/>
            <w:vAlign w:val="center"/>
          </w:tcPr>
          <w:p>
            <w:pPr>
              <w:spacing w:before="40" w:after="40" w:line="252" w:lineRule="auto"/>
              <w:jc w:val="left"/>
            </w:pPr>
            <w:r/>
            <w:r>
              <w:rPr>
                <w:rFonts w:ascii="Arial" w:hAnsi="Arial"/>
                <w:b w:val="0"/>
                <w:color w:val="000000"/>
                <w:sz w:val="17"/>
              </w:rPr>
              <w:t>A1_001</w:t>
            </w:r>
          </w:p>
        </w:tc>
        <w:tc>
          <w:tcPr>
            <w:tcW w:w="2980" w:type="dxa"/>
            <w:vAlign w:val="center"/>
          </w:tcPr>
          <w:p>
            <w:pPr>
              <w:spacing w:before="40" w:after="40" w:line="252" w:lineRule="auto"/>
              <w:jc w:val="left"/>
            </w:pPr>
            <w:r/>
            <w:r>
              <w:rPr>
                <w:rFonts w:ascii="Arial" w:hAnsi="Arial"/>
                <w:b w:val="0"/>
                <w:color w:val="000000"/>
                <w:sz w:val="17"/>
              </w:rPr>
              <w:t>Standardized Release of PRD aligned with VVDN EVSE template &amp; Power Electronics Engineer Trainee scope</w:t>
            </w:r>
          </w:p>
        </w:tc>
        <w:tc>
          <w:tcPr>
            <w:tcW w:w="1368" w:type="dxa"/>
            <w:vAlign w:val="center"/>
          </w:tcPr>
          <w:p>
            <w:pPr>
              <w:spacing w:before="40" w:after="40" w:line="252" w:lineRule="auto"/>
              <w:jc w:val="left"/>
            </w:pPr>
            <w:r/>
            <w:r>
              <w:rPr>
                <w:rFonts w:ascii="Arial" w:hAnsi="Arial"/>
                <w:b w:val="0"/>
                <w:color w:val="000000"/>
                <w:sz w:val="17"/>
              </w:rPr>
              <w:t>Power Electronics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r w:rsidR="00FE32A2" w14:paraId="30FE024F" w14:textId="77777777">
        <w:trPr>
          <w:cantSplit/>
        </w:trPr>
        <w:tc>
          <w:tcPr>
            <w:tcW w:w="1224" w:type="dxa"/>
            <w:vAlign w:val="center"/>
          </w:tcPr>
          <w:p>
            <w:pPr>
              <w:spacing w:before="40" w:after="40" w:line="252" w:lineRule="auto"/>
              <w:jc w:val="left"/>
            </w:pPr>
            <w:r/>
            <w:r>
              <w:rPr>
                <w:rFonts w:ascii="Arial" w:hAnsi="Arial"/>
                <w:b w:val="0"/>
                <w:color w:val="000000"/>
                <w:sz w:val="17"/>
              </w:rPr>
              <w:t>06-Oct-2026</w:t>
            </w:r>
          </w:p>
        </w:tc>
        <w:tc>
          <w:tcPr>
            <w:tcW w:w="936" w:type="dxa"/>
            <w:vAlign w:val="center"/>
          </w:tcPr>
          <w:p>
            <w:pPr>
              <w:spacing w:before="40" w:after="40" w:line="252" w:lineRule="auto"/>
              <w:jc w:val="left"/>
            </w:pPr>
            <w:r/>
            <w:r>
              <w:rPr>
                <w:rFonts w:ascii="Arial" w:hAnsi="Arial"/>
                <w:b w:val="0"/>
                <w:color w:val="000000"/>
                <w:sz w:val="17"/>
              </w:rPr>
              <w:t>A0_01</w:t>
            </w:r>
          </w:p>
        </w:tc>
        <w:tc>
          <w:tcPr>
            <w:tcW w:w="2980" w:type="dxa"/>
            <w:vAlign w:val="center"/>
          </w:tcPr>
          <w:p>
            <w:pPr>
              <w:spacing w:before="40" w:after="40" w:line="252" w:lineRule="auto"/>
              <w:jc w:val="left"/>
            </w:pPr>
            <w:r/>
            <w:r>
              <w:rPr>
                <w:rFonts w:ascii="Arial" w:hAnsi="Arial"/>
                <w:b w:val="0"/>
                <w:color w:val="000000"/>
                <w:sz w:val="17"/>
              </w:rPr>
              <w:t>Initial architecture, component selection &amp; topology feasibility draft</w:t>
            </w:r>
          </w:p>
        </w:tc>
        <w:tc>
          <w:tcPr>
            <w:tcW w:w="1368" w:type="dxa"/>
            <w:vAlign w:val="center"/>
          </w:tcPr>
          <w:p>
            <w:pPr>
              <w:spacing w:before="40" w:after="40" w:line="252" w:lineRule="auto"/>
              <w:jc w:val="left"/>
            </w:pPr>
            <w:r/>
            <w:r>
              <w:rPr>
                <w:rFonts w:ascii="Arial" w:hAnsi="Arial"/>
                <w:b w:val="0"/>
                <w:color w:val="000000"/>
                <w:sz w:val="17"/>
              </w:rPr>
              <w:t>Power Electronics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16"/>
        <w:gridCol w:w="3600"/>
        <w:gridCol w:w="3600"/>
      </w:tblGrid>
      <w:tr w:rsidR="00FE32A2" w14:paraId="7E1F84BC" w14:textId="77777777">
        <w:trPr>
          <w:trHeight w:val="639"/>
          <w:cantSplit/>
          <w:tblHeader/>
        </w:trPr>
        <w:tc>
          <w:tcPr>
            <w:tcW w:w="9316" w:type="dxa"/>
            <w:gridSpan w:val="3"/>
            <w:shd w:val="clear" w:color="auto" w:fill="BFBFBF"/>
            <w:vAlign w:val="center"/>
          </w:tcPr>
          <w:p>
            <w:pPr>
              <w:spacing w:before="40" w:after="40" w:line="252" w:lineRule="auto"/>
              <w:jc w:val="center"/>
            </w:pPr>
            <w:r/>
            <w:r>
              <w:rPr>
                <w:rFonts w:ascii="Arial" w:hAnsi="Arial"/>
                <w:b/>
                <w:color w:val="000000"/>
                <w:sz w:val="18"/>
              </w:rPr>
              <w:t>CUSTOMER SIGN-OFF FORM</w:t>
            </w:r>
          </w:p>
        </w:tc>
      </w:tr>
      <w:tr w:rsidR="00FE32A2" w14:paraId="43EEE040" w14:textId="77777777">
        <w:trPr>
          <w:trHeight w:val="549"/>
          <w:cantSplit/>
        </w:trPr>
        <w:tc>
          <w:tcPr>
            <w:tcW w:w="2116" w:type="dxa"/>
          </w:tcPr>
          <w:p w14:paraId="1A3411D1" w14:textId="77777777" w:rsidR="00FE32A2" w:rsidRDefault="00560D94">
            <w:pPr>
              <w:spacing w:line="276" w:lineRule="auto"/>
              <w:jc w:val="center"/>
              <w:rPr>
                <w:b/>
              </w:rPr>
            </w:pPr>
            <w:r>
              <w:rPr>
                <w:b/>
              </w:rPr>
              <w:t>Customer</w:t>
            </w:r>
          </w:p>
        </w:tc>
        <w:tc>
          <w:tcPr>
            <w:tcW w:w="3600" w:type="dxa"/>
          </w:tcPr>
          <w:p w14:paraId="5A9C3998" w14:textId="77777777" w:rsidR="00FE32A2" w:rsidRDefault="00560D94">
            <w:pPr>
              <w:spacing w:line="276" w:lineRule="auto"/>
              <w:jc w:val="center"/>
              <w:rPr>
                <w:b/>
              </w:rPr>
            </w:pPr>
            <w:r>
              <w:rPr>
                <w:b/>
              </w:rPr>
              <w:t>Technical In-Charge</w:t>
            </w:r>
          </w:p>
        </w:tc>
        <w:tc>
          <w:tcPr>
            <w:tcW w:w="3600"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cantSplit/>
        </w:trPr>
        <w:tc>
          <w:tcPr>
            <w:tcW w:w="2116" w:type="dxa"/>
          </w:tcPr>
          <w:p w14:paraId="3E1DC31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8"/>
              </w:rPr>
              <w:t>Dr. Michael Chen</w:t>
            </w:r>
          </w:p>
        </w:tc>
        <w:tc>
          <w:tcPr>
            <w:tcW w:w="3600" w:type="dxa"/>
            <w:vAlign w:val="center"/>
          </w:tcPr>
          <w:p>
            <w:pPr>
              <w:spacing w:before="40" w:after="40" w:line="252" w:lineRule="auto"/>
              <w:jc w:val="left"/>
            </w:pPr>
            <w:r/>
            <w:r>
              <w:rPr>
                <w:rFonts w:ascii="Arial" w:hAnsi="Arial"/>
                <w:b/>
                <w:color w:val="000000"/>
                <w:sz w:val="18"/>
              </w:rPr>
              <w:t>Sarah Jenkins</w:t>
            </w:r>
          </w:p>
        </w:tc>
      </w:tr>
      <w:tr w:rsidR="00FE32A2" w14:paraId="0BF51CAD" w14:textId="77777777">
        <w:trPr>
          <w:trHeight w:val="549"/>
          <w:cantSplit/>
        </w:trPr>
        <w:tc>
          <w:tcPr>
            <w:tcW w:w="2116" w:type="dxa"/>
          </w:tcPr>
          <w:p w14:paraId="54AEF17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8"/>
              </w:rPr>
              <w:t>Director of Hardware Engineering</w:t>
            </w:r>
          </w:p>
        </w:tc>
        <w:tc>
          <w:tcPr>
            <w:tcW w:w="3600" w:type="dxa"/>
            <w:vAlign w:val="center"/>
          </w:tcPr>
          <w:p>
            <w:pPr>
              <w:spacing w:before="40" w:after="40" w:line="252" w:lineRule="auto"/>
              <w:jc w:val="left"/>
            </w:pPr>
            <w:r/>
            <w:r>
              <w:rPr>
                <w:rFonts w:ascii="Arial" w:hAnsi="Arial"/>
                <w:b w:val="0"/>
                <w:color w:val="000000"/>
                <w:sz w:val="18"/>
              </w:rPr>
              <w:t>Program Director</w:t>
            </w:r>
          </w:p>
        </w:tc>
      </w:tr>
      <w:tr w:rsidR="00FE32A2" w14:paraId="09622A80" w14:textId="77777777">
        <w:trPr>
          <w:trHeight w:val="549"/>
          <w:cantSplit/>
        </w:trPr>
        <w:tc>
          <w:tcPr>
            <w:tcW w:w="2116" w:type="dxa"/>
          </w:tcPr>
          <w:p w14:paraId="5559CFB2"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8"/>
              </w:rPr>
              <w:t>m.chen@client-ate.com</w:t>
            </w:r>
          </w:p>
        </w:tc>
        <w:tc>
          <w:tcPr>
            <w:tcW w:w="3600" w:type="dxa"/>
            <w:vAlign w:val="center"/>
          </w:tcPr>
          <w:p>
            <w:pPr>
              <w:spacing w:before="40" w:after="40" w:line="252" w:lineRule="auto"/>
              <w:jc w:val="left"/>
            </w:pPr>
            <w:r/>
            <w:r>
              <w:rPr>
                <w:rFonts w:ascii="Arial" w:hAnsi="Arial"/>
                <w:b w:val="0"/>
                <w:color w:val="000000"/>
                <w:sz w:val="18"/>
              </w:rPr>
              <w:t>s.jenkins@client-ate.com</w:t>
            </w:r>
          </w:p>
        </w:tc>
      </w:tr>
      <w:tr w:rsidR="00FE32A2" w14:paraId="4EE6376A" w14:textId="77777777">
        <w:trPr>
          <w:trHeight w:val="549"/>
          <w:cantSplit/>
        </w:trPr>
        <w:tc>
          <w:tcPr>
            <w:tcW w:w="21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8"/>
              </w:rPr>
              <w:t>ATE Systems Inc., San Jose, CA</w:t>
            </w:r>
          </w:p>
        </w:tc>
        <w:tc>
          <w:tcPr>
            <w:tcW w:w="3600" w:type="dxa"/>
            <w:vAlign w:val="center"/>
          </w:tcPr>
          <w:p>
            <w:pPr>
              <w:spacing w:before="40" w:after="40" w:line="252" w:lineRule="auto"/>
              <w:jc w:val="left"/>
            </w:pPr>
            <w:r/>
            <w:r>
              <w:rPr>
                <w:rFonts w:ascii="Arial" w:hAnsi="Arial"/>
                <w:b w:val="0"/>
                <w:color w:val="000000"/>
                <w:sz w:val="18"/>
              </w:rPr>
              <w:t>ATE Systems Inc., San Jose, CA</w:t>
            </w:r>
          </w:p>
        </w:tc>
      </w:tr>
      <w:tr w:rsidR="00FE32A2" w14:paraId="5B251BD7" w14:textId="77777777">
        <w:trPr>
          <w:trHeight w:val="549"/>
          <w:cantSplit/>
        </w:trPr>
        <w:tc>
          <w:tcPr>
            <w:tcW w:w="2116" w:type="dxa"/>
          </w:tcPr>
          <w:p w14:paraId="70E8B2C6"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8"/>
              </w:rPr>
              <w:t>Approved for modular test rack integration.</w:t>
            </w:r>
          </w:p>
        </w:tc>
        <w:tc>
          <w:tcPr>
            <w:tcW w:w="3600" w:type="dxa"/>
            <w:vAlign w:val="center"/>
          </w:tcPr>
          <w:p>
            <w:pPr>
              <w:spacing w:before="40" w:after="40" w:line="252" w:lineRule="auto"/>
              <w:jc w:val="left"/>
            </w:pPr>
            <w:r/>
            <w:r>
              <w:rPr>
                <w:rFonts w:ascii="Arial" w:hAnsi="Arial"/>
                <w:b w:val="0"/>
                <w:color w:val="000000"/>
                <w:sz w:val="18"/>
              </w:rPr>
              <w:t>Approved for Phase 1 architecture &amp; bring-up.</w:t>
            </w:r>
          </w:p>
        </w:tc>
      </w:tr>
      <w:tr w:rsidR="00FE32A2" w14:paraId="40C5BD4E" w14:textId="77777777">
        <w:trPr>
          <w:trHeight w:val="549"/>
          <w:cantSplit/>
        </w:trPr>
        <w:tc>
          <w:tcPr>
            <w:tcW w:w="2116" w:type="dxa"/>
          </w:tcPr>
          <w:p w14:paraId="39A9E5BE"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8"/>
              </w:rPr>
              <w:t>Signed 15-Oct-2026</w:t>
            </w:r>
          </w:p>
        </w:tc>
        <w:tc>
          <w:tcPr>
            <w:tcW w:w="3600" w:type="dxa"/>
            <w:vAlign w:val="center"/>
          </w:tcPr>
          <w:p>
            <w:pPr>
              <w:spacing w:before="40" w:after="40" w:line="252" w:lineRule="auto"/>
              <w:jc w:val="left"/>
            </w:pPr>
            <w:r/>
            <w:r>
              <w:rPr>
                <w:rFonts w:ascii="Arial" w:hAnsi="Arial"/>
                <w:b/>
                <w:color w:val="000000"/>
                <w:sz w:val="18"/>
              </w:rPr>
              <w:t>Signed 15-Oct-2026</w:t>
            </w:r>
          </w:p>
        </w:tc>
      </w:tr>
      <w:tr w:rsidR="00FE32A2" w14:paraId="003B4A28" w14:textId="77777777">
        <w:trPr>
          <w:trHeight w:val="549"/>
          <w:cantSplit/>
        </w:trPr>
        <w:tc>
          <w:tcPr>
            <w:tcW w:w="2116" w:type="dxa"/>
            <w:shd w:val="clear" w:color="auto" w:fill="BFBFBF"/>
            <w:vAlign w:val="center"/>
          </w:tcPr>
          <w:p>
            <w:pPr>
              <w:spacing w:before="40" w:after="40" w:line="252" w:lineRule="auto"/>
              <w:jc w:val="center"/>
            </w:pPr>
            <w:r/>
            <w:r>
              <w:rPr>
                <w:rFonts w:ascii="Arial" w:hAnsi="Arial"/>
                <w:b/>
                <w:color w:val="000000"/>
                <w:sz w:val="18"/>
              </w:rPr>
              <w:t>VVDN SIGN-OFF FORM</w:t>
            </w:r>
          </w:p>
        </w:tc>
        <w:tc>
          <w:tcPr>
            <w:tcW w:w="3600" w:type="dxa"/>
          </w:tcPr>
          <w:p w14:paraId="70DFA70E" w14:textId="77777777" w:rsidR="00FE32A2" w:rsidRDefault="00560D94">
            <w:pPr>
              <w:spacing w:line="276" w:lineRule="auto"/>
              <w:jc w:val="center"/>
              <w:rPr>
                <w:b/>
              </w:rPr>
            </w:pPr>
            <w:r>
              <w:rPr>
                <w:b/>
              </w:rPr>
              <w:t>Technical In-Charge</w:t>
            </w:r>
          </w:p>
        </w:tc>
        <w:tc>
          <w:tcPr>
            <w:tcW w:w="3600"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cantSplit/>
        </w:trPr>
        <w:tc>
          <w:tcPr>
            <w:tcW w:w="2116" w:type="dxa"/>
          </w:tcPr>
          <w:p w14:paraId="7D98935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8"/>
              </w:rPr>
              <w:t>Power Electronics Trainee (GET)</w:t>
            </w:r>
          </w:p>
        </w:tc>
        <w:tc>
          <w:tcPr>
            <w:tcW w:w="3600" w:type="dxa"/>
            <w:vAlign w:val="center"/>
          </w:tcPr>
          <w:p>
            <w:pPr>
              <w:spacing w:before="40" w:after="40" w:line="252" w:lineRule="auto"/>
              <w:jc w:val="left"/>
            </w:pPr>
            <w:r/>
            <w:r>
              <w:rPr>
                <w:rFonts w:ascii="Arial" w:hAnsi="Arial"/>
                <w:b/>
                <w:color w:val="000000"/>
                <w:sz w:val="18"/>
              </w:rPr>
              <w:t>Senior Hardware Architect / Lead</w:t>
            </w:r>
          </w:p>
        </w:tc>
      </w:tr>
      <w:tr w:rsidR="00FE32A2" w14:paraId="6FF2B618" w14:textId="77777777">
        <w:trPr>
          <w:trHeight w:val="549"/>
          <w:cantSplit/>
        </w:trPr>
        <w:tc>
          <w:tcPr>
            <w:tcW w:w="2116" w:type="dxa"/>
          </w:tcPr>
          <w:p w14:paraId="262034E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8"/>
              </w:rPr>
              <w:t>GET - Embedded Hardware Engineering</w:t>
            </w:r>
          </w:p>
        </w:tc>
        <w:tc>
          <w:tcPr>
            <w:tcW w:w="3600" w:type="dxa"/>
            <w:vAlign w:val="center"/>
          </w:tcPr>
          <w:p>
            <w:pPr>
              <w:spacing w:before="40" w:after="40" w:line="252" w:lineRule="auto"/>
              <w:jc w:val="left"/>
            </w:pPr>
            <w:r/>
            <w:r>
              <w:rPr>
                <w:rFonts w:ascii="Arial" w:hAnsi="Arial"/>
                <w:b w:val="0"/>
                <w:color w:val="000000"/>
                <w:sz w:val="18"/>
              </w:rPr>
              <w:t>Senior Hardware Engineer (Power BU)</w:t>
            </w:r>
          </w:p>
        </w:tc>
      </w:tr>
      <w:tr w:rsidR="00FE32A2" w14:paraId="65A809B1" w14:textId="77777777">
        <w:trPr>
          <w:trHeight w:val="549"/>
          <w:cantSplit/>
        </w:trPr>
        <w:tc>
          <w:tcPr>
            <w:tcW w:w="2116" w:type="dxa"/>
          </w:tcPr>
          <w:p w14:paraId="4D40A384"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8"/>
              </w:rPr>
              <w:t>trainee.power@vvdntech.in</w:t>
            </w:r>
          </w:p>
        </w:tc>
        <w:tc>
          <w:tcPr>
            <w:tcW w:w="3600" w:type="dxa"/>
            <w:vAlign w:val="center"/>
          </w:tcPr>
          <w:p>
            <w:pPr>
              <w:spacing w:before="40" w:after="40" w:line="252" w:lineRule="auto"/>
              <w:jc w:val="left"/>
            </w:pPr>
            <w:r/>
            <w:r>
              <w:rPr>
                <w:rFonts w:ascii="Arial" w:hAnsi="Arial"/>
                <w:b w:val="0"/>
                <w:color w:val="000000"/>
                <w:sz w:val="18"/>
              </w:rPr>
              <w:t>lead.power@vvdntech.in</w:t>
            </w:r>
          </w:p>
        </w:tc>
      </w:tr>
      <w:tr w:rsidR="00FE32A2" w14:paraId="27A10049" w14:textId="77777777">
        <w:trPr>
          <w:trHeight w:val="549"/>
          <w:cantSplit/>
        </w:trPr>
        <w:tc>
          <w:tcPr>
            <w:tcW w:w="21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8"/>
              </w:rPr>
              <w:t>VVDN Technologies, Global Innovation Park, Gurugram</w:t>
            </w:r>
          </w:p>
        </w:tc>
        <w:tc>
          <w:tcPr>
            <w:tcW w:w="3600" w:type="dxa"/>
            <w:vAlign w:val="center"/>
          </w:tcPr>
          <w:p>
            <w:pPr>
              <w:spacing w:before="40" w:after="40" w:line="252" w:lineRule="auto"/>
              <w:jc w:val="left"/>
            </w:pPr>
            <w:r/>
            <w:r>
              <w:rPr>
                <w:rFonts w:ascii="Arial" w:hAnsi="Arial"/>
                <w:b w:val="0"/>
                <w:color w:val="000000"/>
                <w:sz w:val="18"/>
              </w:rPr>
              <w:t>VVDN Technologies, Global Innovation Park, Gurugram</w:t>
            </w:r>
          </w:p>
        </w:tc>
      </w:tr>
      <w:tr w:rsidR="00FE32A2" w14:paraId="7E7F05A9" w14:textId="77777777">
        <w:trPr>
          <w:trHeight w:val="549"/>
          <w:cantSplit/>
        </w:trPr>
        <w:tc>
          <w:tcPr>
            <w:tcW w:w="2116" w:type="dxa"/>
          </w:tcPr>
          <w:p w14:paraId="6694AF15"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8"/>
              </w:rPr>
              <w:t>4-Stage architecture and autonomous protection designed to spec.</w:t>
            </w:r>
          </w:p>
        </w:tc>
        <w:tc>
          <w:tcPr>
            <w:tcW w:w="3600" w:type="dxa"/>
            <w:vAlign w:val="center"/>
          </w:tcPr>
          <w:p>
            <w:pPr>
              <w:spacing w:before="40" w:after="40" w:line="252" w:lineRule="auto"/>
              <w:jc w:val="left"/>
            </w:pPr>
            <w:r/>
            <w:r>
              <w:rPr>
                <w:rFonts w:ascii="Arial" w:hAnsi="Arial"/>
                <w:b w:val="0"/>
                <w:color w:val="000000"/>
                <w:sz w:val="18"/>
              </w:rPr>
              <w:t>High-level requirements, BOM baseline, and verification gates signed off.</w:t>
            </w:r>
          </w:p>
        </w:tc>
      </w:tr>
      <w:tr w:rsidR="00FE32A2" w14:paraId="64EE2276" w14:textId="77777777">
        <w:trPr>
          <w:trHeight w:val="549"/>
          <w:cantSplit/>
        </w:trPr>
        <w:tc>
          <w:tcPr>
            <w:tcW w:w="2116" w:type="dxa"/>
          </w:tcPr>
          <w:p w14:paraId="6A092D5C"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8"/>
              </w:rPr>
              <w:t>Signed 15-Oct-2026</w:t>
            </w:r>
          </w:p>
        </w:tc>
        <w:tc>
          <w:tcPr>
            <w:tcW w:w="3600" w:type="dxa"/>
            <w:vAlign w:val="center"/>
          </w:tcPr>
          <w:p>
            <w:pPr>
              <w:spacing w:before="40" w:after="40" w:line="252" w:lineRule="auto"/>
              <w:jc w:val="left"/>
            </w:pPr>
            <w:r/>
            <w:r>
              <w:rPr>
                <w:rFonts w:ascii="Arial" w:hAnsi="Arial"/>
                <w:b/>
                <w:color w:val="000000"/>
                <w:sz w:val="18"/>
              </w:rPr>
              <w:t>Signed 15-Oct-2026</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5240FF50" w14:textId="77777777">
        <w:trPr>
          <w:trHeight w:val="549"/>
          <w:cantSplit/>
          <w:tblHeader/>
        </w:trPr>
        <w:tc>
          <w:tcPr>
            <w:tcW w:w="9316" w:type="dxa"/>
            <w:gridSpan w:val="2"/>
            <w:shd w:val="clear" w:color="auto" w:fill="BFBFBF"/>
            <w:vAlign w:val="center"/>
          </w:tcPr>
          <w:p>
            <w:pPr>
              <w:spacing w:before="40" w:after="40" w:line="252" w:lineRule="auto"/>
              <w:jc w:val="center"/>
            </w:pPr>
            <w:r/>
            <w:r>
              <w:rPr>
                <w:rFonts w:ascii="Arial" w:hAnsi="Arial"/>
                <w:b/>
                <w:color w:val="000000"/>
                <w:sz w:val="18"/>
              </w:rPr>
              <w:t>INTERNAL SIGN-OFF</w:t>
            </w:r>
          </w:p>
        </w:tc>
      </w:tr>
      <w:tr w:rsidR="00FE32A2" w14:paraId="4B84A7C6" w14:textId="77777777">
        <w:trPr>
          <w:trHeight w:val="549"/>
          <w:cantSplit/>
        </w:trPr>
        <w:tc>
          <w:tcPr>
            <w:tcW w:w="2592" w:type="dxa"/>
          </w:tcPr>
          <w:p w14:paraId="228F9028" w14:textId="77777777" w:rsidR="00FE32A2" w:rsidRDefault="00560D94">
            <w:pPr>
              <w:spacing w:line="276" w:lineRule="auto"/>
              <w:jc w:val="center"/>
              <w:rPr>
                <w:b/>
              </w:rPr>
            </w:pPr>
            <w:r>
              <w:rPr>
                <w:b/>
              </w:rPr>
              <w:t>Level 1</w:t>
            </w:r>
          </w:p>
        </w:tc>
        <w:tc>
          <w:tcPr>
            <w:tcW w:w="6724" w:type="dxa"/>
            <w:vAlign w:val="center"/>
          </w:tcPr>
          <w:p>
            <w:pPr>
              <w:spacing w:before="40" w:after="40" w:line="252" w:lineRule="auto"/>
              <w:jc w:val="left"/>
            </w:pPr>
            <w:r/>
            <w:r>
              <w:rPr>
                <w:rFonts w:ascii="Arial" w:hAnsi="Arial"/>
                <w:b/>
                <w:color w:val="000000"/>
                <w:sz w:val="18"/>
              </w:rPr>
              <w:t>BU SME (Power Electronics &amp; Industrial BU)</w:t>
            </w:r>
          </w:p>
        </w:tc>
      </w:tr>
      <w:tr w:rsidR="00FE32A2" w14:paraId="16E7E6DB" w14:textId="77777777">
        <w:trPr>
          <w:trHeight w:val="549"/>
          <w:cantSplit/>
        </w:trPr>
        <w:tc>
          <w:tcPr>
            <w:tcW w:w="2592" w:type="dxa"/>
          </w:tcPr>
          <w:p w14:paraId="3B25217C" w14:textId="77777777" w:rsidR="00FE32A2" w:rsidRDefault="00560D94">
            <w:pPr>
              <w:spacing w:line="276" w:lineRule="auto"/>
            </w:pPr>
            <w:r>
              <w:t>Name:</w:t>
            </w:r>
          </w:p>
        </w:tc>
        <w:tc>
          <w:tcPr>
            <w:tcW w:w="6724" w:type="dxa"/>
            <w:vAlign w:val="center"/>
          </w:tcPr>
          <w:p>
            <w:pPr>
              <w:spacing w:before="40" w:after="40" w:line="252" w:lineRule="auto"/>
              <w:jc w:val="left"/>
            </w:pPr>
            <w:r/>
            <w:r>
              <w:rPr>
                <w:rFonts w:ascii="Arial" w:hAnsi="Arial"/>
                <w:b/>
                <w:color w:val="000000"/>
                <w:sz w:val="18"/>
              </w:rPr>
              <w:t>Karpagamoorthy R / Vignesh Anandhan</w:t>
            </w:r>
          </w:p>
        </w:tc>
      </w:tr>
      <w:tr w:rsidR="00FE32A2" w14:paraId="61D76219" w14:textId="77777777">
        <w:trPr>
          <w:trHeight w:val="549"/>
          <w:cantSplit/>
        </w:trPr>
        <w:tc>
          <w:tcPr>
            <w:tcW w:w="2592" w:type="dxa"/>
          </w:tcPr>
          <w:p w14:paraId="1A4C2BE3" w14:textId="77777777" w:rsidR="00FE32A2" w:rsidRDefault="00560D94">
            <w:pPr>
              <w:spacing w:line="276" w:lineRule="auto"/>
            </w:pPr>
            <w:r>
              <w:t>Comments:</w:t>
            </w:r>
          </w:p>
        </w:tc>
        <w:tc>
          <w:tcPr>
            <w:tcW w:w="6724" w:type="dxa"/>
            <w:vAlign w:val="center"/>
          </w:tcPr>
          <w:p>
            <w:pPr>
              <w:spacing w:before="40" w:after="40" w:line="252" w:lineRule="auto"/>
              <w:jc w:val="left"/>
            </w:pPr>
            <w:r/>
            <w:r>
              <w:rPr>
                <w:rFonts w:ascii="Arial" w:hAnsi="Arial"/>
                <w:b w:val="0"/>
                <w:color w:val="000000"/>
                <w:sz w:val="18"/>
              </w:rPr>
              <w:t>Verified against IEC 62368-1 reinforced isolation, CISPR 32 Class B EMC, and 4-switch Buck-Boost dynamic stability.</w:t>
            </w:r>
          </w:p>
        </w:tc>
      </w:tr>
      <w:tr w:rsidR="00FE32A2" w14:paraId="683A9A2F" w14:textId="77777777">
        <w:trPr>
          <w:trHeight w:val="549"/>
          <w:cantSplit/>
        </w:trPr>
        <w:tc>
          <w:tcPr>
            <w:tcW w:w="2592" w:type="dxa"/>
          </w:tcPr>
          <w:p w14:paraId="1EDB4FB2" w14:textId="77777777" w:rsidR="00FE32A2" w:rsidRDefault="00560D94">
            <w:pPr>
              <w:spacing w:line="276" w:lineRule="auto"/>
            </w:pPr>
            <w:r>
              <w:t>Signature &amp; Date:</w:t>
            </w:r>
          </w:p>
        </w:tc>
        <w:tc>
          <w:tcPr>
            <w:tcW w:w="6724" w:type="dxa"/>
            <w:vAlign w:val="center"/>
          </w:tcPr>
          <w:p>
            <w:pPr>
              <w:spacing w:before="40" w:after="40" w:line="252" w:lineRule="auto"/>
              <w:jc w:val="left"/>
            </w:pPr>
            <w:r/>
            <w:r>
              <w:rPr>
                <w:rFonts w:ascii="Arial" w:hAnsi="Arial"/>
                <w:b/>
                <w:color w:val="000000"/>
                <w:sz w:val="18"/>
              </w:rPr>
              <w:t>Signed 15-Oct-2026</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r>
        <w:t>8</w:t>
        <w:tab/>
        <w:t xml:space="preserve">Architecture </w:t>
        <w:tab/>
        <w:t>20</w:t>
      </w:r>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r>
        <w:t>9</w:t>
        <w:tab/>
        <w:t xml:space="preserve">Bill Of Material </w:t>
        <w:tab/>
        <w:t>21</w:t>
      </w:r>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"Figure" </w:instrText>
      </w:r>
      <w:r>
        <w:rPr>
          <w:b/>
          <w:bCs/>
        </w:rPr>
        <w:fldChar w:fldCharType="separate"/>
      </w:r>
      <w:hyperlink w:anchor="_Toc28279213" w:history="1">
        <w:r w:rsidR="00AD20E4" w:rsidRPr="00120887">
          <w:rPr>
            <w:rStyle w:val="Hyperlink"/>
            <w:noProof/>
            <w:lang w:bidi="hi-IN"/>
          </w:rPr>
          <w:t>Figure 1: Boundary Diagram</w:t>
        </w:r>
        <w:r w:rsidR="00AD20E4">
          <w:rPr>
            <w:noProof/>
            <w:webHidden/>
          </w:rPr>
          <w:tab/>
        </w:r>
        <w:r w:rsidR="00AD20E4">
          <w:rPr>
            <w:noProof/>
            <w:webHidden/>
          </w:rPr>
          <w:fldChar w:fldCharType="begin"/>
        </w:r>
        <w:r w:rsidR="00AD20E4">
          <w:rPr>
            <w:noProof/>
            <w:webHidden/>
          </w:rPr>
          <w:instrText xml:space="preserve"> PAGEREF _Toc28279213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4" w:history="1">
        <w:r w:rsidR="00AD20E4" w:rsidRPr="00120887">
          <w:rPr>
            <w:rStyle w:val="Hyperlink"/>
            <w:noProof/>
          </w:rPr>
          <w:t xml:space="preserve">Figure 2: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5" w:history="1">
        <w:r w:rsidR="00AD20E4" w:rsidRPr="00120887">
          <w:rPr>
            <w:rStyle w:val="Hyperlink"/>
            <w:noProof/>
          </w:rPr>
          <w:t xml:space="preserve">Figure 3: </w:t>
        </w:r>
        <w:r w:rsidR="00AD20E4" w:rsidRPr="00120887">
          <w:rPr>
            <w:rStyle w:val="Hyperlink"/>
            <w:noProof/>
            <w:lang w:val="en-IN" w:eastAsia="zh-CN" w:bidi="hi-IN"/>
          </w:rPr>
          <w:t>Major Use Case 1</w:t>
        </w:r>
        <w:r w:rsidR="00AD20E4">
          <w:rPr>
            <w:noProof/>
            <w:webHidden/>
          </w:rPr>
          <w:tab/>
        </w:r>
        <w:r w:rsidR="00AD20E4">
          <w:rPr>
            <w:noProof/>
            <w:webHidden/>
          </w:rPr>
          <w:fldChar w:fldCharType="begin"/>
        </w:r>
        <w:r w:rsidR="00AD20E4">
          <w:rPr>
            <w:noProof/>
            <w:webHidden/>
          </w:rPr>
          <w:instrText xml:space="preserve"> PAGEREF _Toc28279215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279216" w:history="1">
        <w:r w:rsidR="00AD20E4" w:rsidRPr="00120887">
          <w:rPr>
            <w:rStyle w:val="Hyperlink"/>
            <w:noProof/>
            <w:lang w:bidi="hi-IN"/>
          </w:rPr>
          <w:t>Figure 4: Flow Diagram</w:t>
        </w:r>
        <w:r w:rsidR="00AD20E4">
          <w:rPr>
            <w:noProof/>
            <w:webHidden/>
          </w:rPr>
          <w:tab/>
        </w:r>
        <w:r w:rsidR="00AD20E4">
          <w:rPr>
            <w:noProof/>
            <w:webHidden/>
          </w:rPr>
          <w:fldChar w:fldCharType="begin"/>
        </w:r>
        <w:r w:rsidR="00AD20E4">
          <w:rPr>
            <w:noProof/>
            <w:webHidden/>
          </w:rPr>
          <w:instrText xml:space="preserve"> PAGEREF _Toc28279216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This document describes the system-level requirements for the design and development of 'VVDN_SPPS_2026' (Smart Programmable Voltage Supply Module) for internal VVDN and client test bench applications. The document will be used as a reference for further engineering documents, circuit schematics, 4-layer PCB layout rules, and laboratory validation. The device's functional and technical requirements must meet all parameters specified herein. These requirements have been derived from client specifications and subsequent engineering design discussions.</w:t>
      </w:r>
    </w:p>
    <w:p w14:paraId="27C29456" w14:textId="77777777" w:rsidR="00FE32A2" w:rsidRDefault="00560D94">
      <w:pPr>
        <w:rPr>
          <w:rFonts w:ascii="Arial" w:eastAsia="Arial" w:hAnsi="Arial" w:cs="Arial"/>
          <w:i/>
          <w:color w:val="000000"/>
          <w:sz w:val="22"/>
        </w:rPr>
      </w:pPr>
      <w:r>
        <w:t>This document captures all Electrical, Mechanical, and Hardware requirements to be delivered for the complete 4-Stage Power Supply PCBA module. VVDN_SPPS_2026 is the project ID for this project and it will be referenced in every document related to this project.</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This PRD shall be taken as the sole authoritative reference baseline for all hardware requirements. Requirements marked with [MUST] are mandatory non-negotiable specifications essential for safety, electrical regulation, and compliance. Requirements marked with [SHOULD] represent performance targets where design trade-offs require SME approval. Requirements marked with [MAY] represent optional enhancements. All electrical units follow SI conventions.</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PRD is made for the reference of Product Management, Hardware Architects, the Trainee Hardware Design Owner, Firmware Developers, Quality Assurance / DVT Engineers, and Production / DFM Engineers. Stakeholders are advised to follow the suggested reading flow based on their engineering role.</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9316" w:type="dxa"/>
        <w:jc w:val="center"/>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448"/>
        <w:gridCol w:w="6868"/>
      </w:tblGrid>
      <w:tr w:rsidR="00FE32A2" w14:paraId="7E1C79A2" w14:textId="77777777">
        <w:trPr>
          <w:tblHeader/>
          <w:jc w:val="center"/>
          <w:cantSplit/>
        </w:trPr>
        <w:tc>
          <w:tcPr>
            <w:tcW w:w="2448" w:type="dxa"/>
            <w:shd w:val="clear" w:color="auto" w:fill="BFBFBF"/>
            <w:vAlign w:val="center"/>
          </w:tcPr>
          <w:p>
            <w:pPr>
              <w:spacing w:before="40" w:after="40" w:line="252" w:lineRule="auto"/>
              <w:jc w:val="left"/>
            </w:pPr>
            <w:r/>
            <w:r>
              <w:rPr>
                <w:rFonts w:ascii="Arial" w:hAnsi="Arial"/>
                <w:b/>
                <w:color w:val="000000"/>
                <w:sz w:val="18"/>
              </w:rPr>
              <w:t>Acronym</w:t>
            </w:r>
          </w:p>
        </w:tc>
        <w:tc>
          <w:tcPr>
            <w:tcW w:w="6868" w:type="dxa"/>
            <w:shd w:val="clear" w:color="auto" w:fill="BFBFBF"/>
            <w:vAlign w:val="center"/>
          </w:tcPr>
          <w:p>
            <w:pPr>
              <w:spacing w:before="40" w:after="40" w:line="252" w:lineRule="auto"/>
              <w:jc w:val="left"/>
            </w:pPr>
            <w:r/>
            <w:r>
              <w:rPr>
                <w:rFonts w:ascii="Arial" w:hAnsi="Arial"/>
                <w:b/>
                <w:color w:val="000000"/>
                <w:sz w:val="18"/>
              </w:rPr>
              <w:t>Definition</w:t>
            </w:r>
          </w:p>
        </w:tc>
      </w:tr>
      <w:tr w:rsidR="00FE32A2" w14:paraId="1028A637" w14:textId="77777777">
        <w:trPr>
          <w:jc w:val="center"/>
          <w:cantSplit/>
        </w:trPr>
        <w:tc>
          <w:tcPr>
            <w:tcW w:w="2448" w:type="dxa"/>
            <w:vAlign w:val="center"/>
          </w:tcPr>
          <w:p>
            <w:pPr>
              <w:spacing w:before="40" w:after="40" w:line="252" w:lineRule="auto"/>
              <w:jc w:val="left"/>
            </w:pPr>
            <w:r/>
            <w:r>
              <w:rPr>
                <w:rFonts w:ascii="Arial" w:hAnsi="Arial"/>
                <w:b/>
                <w:color w:val="000000"/>
                <w:sz w:val="18"/>
              </w:rPr>
              <w:t>VVDN_SPPS_2026</w:t>
            </w:r>
          </w:p>
        </w:tc>
        <w:tc>
          <w:tcPr>
            <w:tcW w:w="6868" w:type="dxa"/>
            <w:vAlign w:val="center"/>
          </w:tcPr>
          <w:p>
            <w:pPr>
              <w:spacing w:before="40" w:after="40" w:line="252" w:lineRule="auto"/>
              <w:jc w:val="left"/>
            </w:pPr>
            <w:r/>
            <w:r>
              <w:rPr>
                <w:rFonts w:ascii="Arial" w:hAnsi="Arial"/>
                <w:b w:val="0"/>
                <w:color w:val="000000"/>
                <w:sz w:val="18"/>
              </w:rPr>
              <w:t>VVDN Smart Programmable Power Supply (Project Identifier)</w:t>
            </w:r>
          </w:p>
        </w:tc>
      </w:tr>
      <w:tr w:rsidR="00FE32A2" w14:paraId="3802CA0D" w14:textId="77777777">
        <w:trPr>
          <w:jc w:val="center"/>
          <w:cantSplit/>
        </w:trPr>
        <w:tc>
          <w:tcPr>
            <w:tcW w:w="2448" w:type="dxa"/>
            <w:vAlign w:val="center"/>
          </w:tcPr>
          <w:p>
            <w:pPr>
              <w:spacing w:before="40" w:after="40" w:line="252" w:lineRule="auto"/>
              <w:jc w:val="left"/>
            </w:pPr>
            <w:r/>
            <w:r>
              <w:rPr>
                <w:rFonts w:ascii="Arial" w:hAnsi="Arial"/>
                <w:b/>
                <w:color w:val="000000"/>
                <w:sz w:val="18"/>
              </w:rPr>
              <w:t>PRD</w:t>
            </w:r>
          </w:p>
        </w:tc>
        <w:tc>
          <w:tcPr>
            <w:tcW w:w="6868" w:type="dxa"/>
            <w:vAlign w:val="center"/>
          </w:tcPr>
          <w:p>
            <w:pPr>
              <w:spacing w:before="40" w:after="40" w:line="252" w:lineRule="auto"/>
              <w:jc w:val="left"/>
            </w:pPr>
            <w:r/>
            <w:r>
              <w:rPr>
                <w:rFonts w:ascii="Arial" w:hAnsi="Arial"/>
                <w:b w:val="0"/>
                <w:color w:val="000000"/>
                <w:sz w:val="18"/>
              </w:rPr>
              <w:t>Product Requirement Document</w:t>
            </w:r>
          </w:p>
        </w:tc>
      </w:tr>
      <w:tr w:rsidR="00FE32A2" w14:paraId="561579E0" w14:textId="77777777">
        <w:trPr>
          <w:jc w:val="center"/>
          <w:cantSplit/>
        </w:trPr>
        <w:tc>
          <w:tcPr>
            <w:tcW w:w="2448" w:type="dxa"/>
            <w:vAlign w:val="center"/>
          </w:tcPr>
          <w:p>
            <w:pPr>
              <w:spacing w:before="40" w:after="40" w:line="252" w:lineRule="auto"/>
              <w:jc w:val="left"/>
            </w:pPr>
            <w:r/>
            <w:r>
              <w:rPr>
                <w:rFonts w:ascii="Arial" w:hAnsi="Arial"/>
                <w:b/>
                <w:color w:val="000000"/>
                <w:sz w:val="18"/>
              </w:rPr>
              <w:t>HDD</w:t>
            </w:r>
          </w:p>
        </w:tc>
        <w:tc>
          <w:tcPr>
            <w:tcW w:w="6868" w:type="dxa"/>
            <w:vAlign w:val="center"/>
          </w:tcPr>
          <w:p>
            <w:pPr>
              <w:spacing w:before="40" w:after="40" w:line="252" w:lineRule="auto"/>
              <w:jc w:val="left"/>
            </w:pPr>
            <w:r/>
            <w:r>
              <w:rPr>
                <w:rFonts w:ascii="Arial" w:hAnsi="Arial"/>
                <w:b w:val="0"/>
                <w:color w:val="000000"/>
                <w:sz w:val="18"/>
              </w:rPr>
              <w:t>Hardware Design Document (Detailed Engineering Design Specification)</w:t>
            </w:r>
          </w:p>
        </w:tc>
      </w:tr>
      <w:tr w:rsidR="00FE32A2" w14:paraId="154EDBB6" w14:textId="77777777">
        <w:trPr>
          <w:jc w:val="center"/>
          <w:cantSplit/>
        </w:trPr>
        <w:tc>
          <w:tcPr>
            <w:tcW w:w="2448" w:type="dxa"/>
            <w:vAlign w:val="center"/>
          </w:tcPr>
          <w:p>
            <w:pPr>
              <w:spacing w:before="40" w:after="40" w:line="252" w:lineRule="auto"/>
              <w:jc w:val="left"/>
            </w:pPr>
            <w:r/>
            <w:r>
              <w:rPr>
                <w:rFonts w:ascii="Arial" w:hAnsi="Arial"/>
                <w:b/>
                <w:color w:val="000000"/>
                <w:sz w:val="18"/>
              </w:rPr>
              <w:t>AC</w:t>
            </w:r>
          </w:p>
        </w:tc>
        <w:tc>
          <w:tcPr>
            <w:tcW w:w="6868" w:type="dxa"/>
            <w:vAlign w:val="center"/>
          </w:tcPr>
          <w:p>
            <w:pPr>
              <w:spacing w:before="40" w:after="40" w:line="252" w:lineRule="auto"/>
              <w:jc w:val="left"/>
            </w:pPr>
            <w:r/>
            <w:r>
              <w:rPr>
                <w:rFonts w:ascii="Arial" w:hAnsi="Arial"/>
                <w:b w:val="0"/>
                <w:color w:val="000000"/>
                <w:sz w:val="18"/>
              </w:rPr>
              <w:t>Alternating Current (Grid Mains Input, 85 V – 265 V AC RMS)</w:t>
            </w:r>
          </w:p>
        </w:tc>
      </w:tr>
      <w:tr w:rsidR="00FE32A2" w14:paraId="6DB22262" w14:textId="77777777">
        <w:trPr>
          <w:jc w:val="center"/>
          <w:cantSplit/>
        </w:trPr>
        <w:tc>
          <w:tcPr>
            <w:tcW w:w="2448" w:type="dxa"/>
            <w:vAlign w:val="center"/>
          </w:tcPr>
          <w:p>
            <w:pPr>
              <w:spacing w:before="40" w:after="40" w:line="252" w:lineRule="auto"/>
              <w:jc w:val="left"/>
            </w:pPr>
            <w:r/>
            <w:r>
              <w:rPr>
                <w:rFonts w:ascii="Arial" w:hAnsi="Arial"/>
                <w:b/>
                <w:color w:val="000000"/>
                <w:sz w:val="18"/>
              </w:rPr>
              <w:t>DC</w:t>
            </w:r>
          </w:p>
        </w:tc>
        <w:tc>
          <w:tcPr>
            <w:tcW w:w="6868" w:type="dxa"/>
            <w:vAlign w:val="center"/>
          </w:tcPr>
          <w:p>
            <w:pPr>
              <w:spacing w:before="40" w:after="40" w:line="252" w:lineRule="auto"/>
              <w:jc w:val="left"/>
            </w:pPr>
            <w:r/>
            <w:r>
              <w:rPr>
                <w:rFonts w:ascii="Arial" w:hAnsi="Arial"/>
                <w:b w:val="0"/>
                <w:color w:val="000000"/>
                <w:sz w:val="18"/>
              </w:rPr>
              <w:t>Direct Current (Regulated Output, 5.0 V – 20.0 V DC)</w:t>
            </w:r>
          </w:p>
        </w:tc>
      </w:tr>
      <w:tr>
        <w:trPr>
          <w:cantSplit/>
        </w:trPr>
        <w:tc>
          <w:tcPr>
            <w:tcW w:type="dxa" w:w="2448"/>
            <w:vAlign w:val="center"/>
          </w:tcPr>
          <w:p>
            <w:pPr>
              <w:spacing w:before="40" w:after="40" w:line="252" w:lineRule="auto"/>
              <w:jc w:val="left"/>
            </w:pPr>
            <w:r/>
            <w:r>
              <w:rPr>
                <w:rFonts w:ascii="Arial" w:hAnsi="Arial"/>
                <w:b/>
                <w:color w:val="000000"/>
                <w:sz w:val="18"/>
              </w:rPr>
              <w:t>SELV</w:t>
            </w:r>
          </w:p>
        </w:tc>
        <w:tc>
          <w:tcPr>
            <w:tcW w:type="dxa" w:w="6868"/>
            <w:vAlign w:val="center"/>
          </w:tcPr>
          <w:p>
            <w:pPr>
              <w:spacing w:before="40" w:after="40" w:line="252" w:lineRule="auto"/>
              <w:jc w:val="left"/>
            </w:pPr>
            <w:r/>
            <w:r>
              <w:rPr>
                <w:rFonts w:ascii="Arial" w:hAnsi="Arial"/>
                <w:b w:val="0"/>
                <w:color w:val="000000"/>
                <w:sz w:val="18"/>
              </w:rPr>
              <w:t>Safety Extra-Low Voltage (&lt; 60 V DC limit per IEC 62368-1)</w:t>
            </w:r>
          </w:p>
        </w:tc>
      </w:tr>
      <w:tr>
        <w:trPr>
          <w:cantSplit/>
        </w:trPr>
        <w:tc>
          <w:tcPr>
            <w:tcW w:type="dxa" w:w="2448"/>
            <w:vAlign w:val="center"/>
          </w:tcPr>
          <w:p>
            <w:pPr>
              <w:spacing w:before="40" w:after="40" w:line="252" w:lineRule="auto"/>
              <w:jc w:val="left"/>
            </w:pPr>
            <w:r/>
            <w:r>
              <w:rPr>
                <w:rFonts w:ascii="Arial" w:hAnsi="Arial"/>
                <w:b/>
                <w:color w:val="000000"/>
                <w:sz w:val="18"/>
              </w:rPr>
              <w:t>PWM</w:t>
            </w:r>
          </w:p>
        </w:tc>
        <w:tc>
          <w:tcPr>
            <w:tcW w:type="dxa" w:w="6868"/>
            <w:vAlign w:val="center"/>
          </w:tcPr>
          <w:p>
            <w:pPr>
              <w:spacing w:before="40" w:after="40" w:line="252" w:lineRule="auto"/>
              <w:jc w:val="left"/>
            </w:pPr>
            <w:r/>
            <w:r>
              <w:rPr>
                <w:rFonts w:ascii="Arial" w:hAnsi="Arial"/>
                <w:b w:val="0"/>
                <w:color w:val="000000"/>
                <w:sz w:val="18"/>
              </w:rPr>
              <w:t>Pulse Width Modulation (Uniform-Frequency Flyback Mode)</w:t>
            </w:r>
          </w:p>
        </w:tc>
      </w:tr>
      <w:tr>
        <w:trPr>
          <w:cantSplit/>
        </w:trPr>
        <w:tc>
          <w:tcPr>
            <w:tcW w:type="dxa" w:w="2448"/>
            <w:vAlign w:val="center"/>
          </w:tcPr>
          <w:p>
            <w:pPr>
              <w:spacing w:before="40" w:after="40" w:line="252" w:lineRule="auto"/>
              <w:jc w:val="left"/>
            </w:pPr>
            <w:r/>
            <w:r>
              <w:rPr>
                <w:rFonts w:ascii="Arial" w:hAnsi="Arial"/>
                <w:b/>
                <w:color w:val="000000"/>
                <w:sz w:val="18"/>
              </w:rPr>
              <w:t>PFC</w:t>
            </w:r>
          </w:p>
        </w:tc>
        <w:tc>
          <w:tcPr>
            <w:tcW w:type="dxa" w:w="6868"/>
            <w:vAlign w:val="center"/>
          </w:tcPr>
          <w:p>
            <w:pPr>
              <w:spacing w:before="40" w:after="40" w:line="252" w:lineRule="auto"/>
              <w:jc w:val="left"/>
            </w:pPr>
            <w:r/>
            <w:r>
              <w:rPr>
                <w:rFonts w:ascii="Arial" w:hAnsi="Arial"/>
                <w:b w:val="0"/>
                <w:color w:val="000000"/>
                <w:sz w:val="18"/>
              </w:rPr>
              <w:t>Power Factor Correction</w:t>
            </w:r>
          </w:p>
        </w:tc>
      </w:tr>
      <w:tr>
        <w:trPr>
          <w:cantSplit/>
        </w:trPr>
        <w:tc>
          <w:tcPr>
            <w:tcW w:type="dxa" w:w="2448"/>
            <w:vAlign w:val="center"/>
          </w:tcPr>
          <w:p>
            <w:pPr>
              <w:spacing w:before="40" w:after="40" w:line="252" w:lineRule="auto"/>
              <w:jc w:val="left"/>
            </w:pPr>
            <w:r/>
            <w:r>
              <w:rPr>
                <w:rFonts w:ascii="Arial" w:hAnsi="Arial"/>
                <w:b/>
                <w:color w:val="000000"/>
                <w:sz w:val="18"/>
              </w:rPr>
              <w:t>CC</w:t>
            </w:r>
          </w:p>
        </w:tc>
        <w:tc>
          <w:tcPr>
            <w:tcW w:type="dxa" w:w="6868"/>
            <w:vAlign w:val="center"/>
          </w:tcPr>
          <w:p>
            <w:pPr>
              <w:spacing w:before="40" w:after="40" w:line="252" w:lineRule="auto"/>
              <w:jc w:val="left"/>
            </w:pPr>
            <w:r/>
            <w:r>
              <w:rPr>
                <w:rFonts w:ascii="Arial" w:hAnsi="Arial"/>
                <w:b w:val="0"/>
                <w:color w:val="000000"/>
                <w:sz w:val="18"/>
              </w:rPr>
              <w:t>Constant Current Mode (Autonomous Hardware Current Limit)</w:t>
            </w:r>
          </w:p>
        </w:tc>
      </w:tr>
      <w:tr>
        <w:trPr>
          <w:cantSplit/>
        </w:trPr>
        <w:tc>
          <w:tcPr>
            <w:tcW w:type="dxa" w:w="2448"/>
            <w:vAlign w:val="center"/>
          </w:tcPr>
          <w:p>
            <w:pPr>
              <w:spacing w:before="40" w:after="40" w:line="252" w:lineRule="auto"/>
              <w:jc w:val="left"/>
            </w:pPr>
            <w:r/>
            <w:r>
              <w:rPr>
                <w:rFonts w:ascii="Arial" w:hAnsi="Arial"/>
                <w:b/>
                <w:color w:val="000000"/>
                <w:sz w:val="18"/>
              </w:rPr>
              <w:t>CV</w:t>
            </w:r>
          </w:p>
        </w:tc>
        <w:tc>
          <w:tcPr>
            <w:tcW w:type="dxa" w:w="6868"/>
            <w:vAlign w:val="center"/>
          </w:tcPr>
          <w:p>
            <w:pPr>
              <w:spacing w:before="40" w:after="40" w:line="252" w:lineRule="auto"/>
              <w:jc w:val="left"/>
            </w:pPr>
            <w:r/>
            <w:r>
              <w:rPr>
                <w:rFonts w:ascii="Arial" w:hAnsi="Arial"/>
                <w:b w:val="0"/>
                <w:color w:val="000000"/>
                <w:sz w:val="18"/>
              </w:rPr>
              <w:t>Constant Voltage Mode (Precision Closed-Loop Voltage Regulation)</w:t>
            </w:r>
          </w:p>
        </w:tc>
      </w:tr>
      <w:tr>
        <w:trPr>
          <w:cantSplit/>
        </w:trPr>
        <w:tc>
          <w:tcPr>
            <w:tcW w:type="dxa" w:w="2448"/>
            <w:vAlign w:val="center"/>
          </w:tcPr>
          <w:p>
            <w:pPr>
              <w:spacing w:before="40" w:after="40" w:line="252" w:lineRule="auto"/>
              <w:jc w:val="left"/>
            </w:pPr>
            <w:r/>
            <w:r>
              <w:rPr>
                <w:rFonts w:ascii="Arial" w:hAnsi="Arial"/>
                <w:b/>
                <w:color w:val="000000"/>
                <w:sz w:val="18"/>
              </w:rPr>
              <w:t>DAC</w:t>
            </w:r>
          </w:p>
        </w:tc>
        <w:tc>
          <w:tcPr>
            <w:tcW w:type="dxa" w:w="6868"/>
            <w:vAlign w:val="center"/>
          </w:tcPr>
          <w:p>
            <w:pPr>
              <w:spacing w:before="40" w:after="40" w:line="252" w:lineRule="auto"/>
              <w:jc w:val="left"/>
            </w:pPr>
            <w:r/>
            <w:r>
              <w:rPr>
                <w:rFonts w:ascii="Arial" w:hAnsi="Arial"/>
                <w:b w:val="0"/>
                <w:color w:val="000000"/>
                <w:sz w:val="18"/>
              </w:rPr>
              <w:t>Digital-to-Analog Converter (12-bit Voltage Setpoint Injection)</w:t>
            </w:r>
          </w:p>
        </w:tc>
      </w:tr>
      <w:tr>
        <w:trPr>
          <w:cantSplit/>
        </w:trPr>
        <w:tc>
          <w:tcPr>
            <w:tcW w:type="dxa" w:w="2448"/>
            <w:vAlign w:val="center"/>
          </w:tcPr>
          <w:p>
            <w:pPr>
              <w:spacing w:before="40" w:after="40" w:line="252" w:lineRule="auto"/>
              <w:jc w:val="left"/>
            </w:pPr>
            <w:r/>
            <w:r>
              <w:rPr>
                <w:rFonts w:ascii="Arial" w:hAnsi="Arial"/>
                <w:b/>
                <w:color w:val="000000"/>
                <w:sz w:val="18"/>
              </w:rPr>
              <w:t>ADC</w:t>
            </w:r>
          </w:p>
        </w:tc>
        <w:tc>
          <w:tcPr>
            <w:tcW w:type="dxa" w:w="6868"/>
            <w:vAlign w:val="center"/>
          </w:tcPr>
          <w:p>
            <w:pPr>
              <w:spacing w:before="40" w:after="40" w:line="252" w:lineRule="auto"/>
              <w:jc w:val="left"/>
            </w:pPr>
            <w:r/>
            <w:r>
              <w:rPr>
                <w:rFonts w:ascii="Arial" w:hAnsi="Arial"/>
                <w:b w:val="0"/>
                <w:color w:val="000000"/>
                <w:sz w:val="18"/>
              </w:rPr>
              <w:t>Analog-to-Digital Converter (Microcontroller Telemetry Sampling)</w:t>
            </w:r>
          </w:p>
        </w:tc>
      </w:tr>
      <w:tr>
        <w:trPr>
          <w:cantSplit/>
        </w:trPr>
        <w:tc>
          <w:tcPr>
            <w:tcW w:type="dxa" w:w="2448"/>
            <w:vAlign w:val="center"/>
          </w:tcPr>
          <w:p>
            <w:pPr>
              <w:spacing w:before="40" w:after="40" w:line="252" w:lineRule="auto"/>
              <w:jc w:val="left"/>
            </w:pPr>
            <w:r/>
            <w:r>
              <w:rPr>
                <w:rFonts w:ascii="Arial" w:hAnsi="Arial"/>
                <w:b/>
                <w:color w:val="000000"/>
                <w:sz w:val="18"/>
              </w:rPr>
              <w:t>OVP</w:t>
            </w:r>
          </w:p>
        </w:tc>
        <w:tc>
          <w:tcPr>
            <w:tcW w:type="dxa" w:w="6868"/>
            <w:vAlign w:val="center"/>
          </w:tcPr>
          <w:p>
            <w:pPr>
              <w:spacing w:before="40" w:after="40" w:line="252" w:lineRule="auto"/>
              <w:jc w:val="left"/>
            </w:pPr>
            <w:r/>
            <w:r>
              <w:rPr>
                <w:rFonts w:ascii="Arial" w:hAnsi="Arial"/>
                <w:b w:val="0"/>
                <w:color w:val="000000"/>
                <w:sz w:val="18"/>
              </w:rPr>
              <w:t>Over-Voltage Protection</w:t>
            </w:r>
          </w:p>
        </w:tc>
      </w:tr>
      <w:tr>
        <w:trPr>
          <w:cantSplit/>
        </w:trPr>
        <w:tc>
          <w:tcPr>
            <w:tcW w:type="dxa" w:w="2448"/>
            <w:vAlign w:val="center"/>
          </w:tcPr>
          <w:p>
            <w:pPr>
              <w:spacing w:before="40" w:after="40" w:line="252" w:lineRule="auto"/>
              <w:jc w:val="left"/>
            </w:pPr>
            <w:r/>
            <w:r>
              <w:rPr>
                <w:rFonts w:ascii="Arial" w:hAnsi="Arial"/>
                <w:b/>
                <w:color w:val="000000"/>
                <w:sz w:val="18"/>
              </w:rPr>
              <w:t>OCP</w:t>
            </w:r>
          </w:p>
        </w:tc>
        <w:tc>
          <w:tcPr>
            <w:tcW w:type="dxa" w:w="6868"/>
            <w:vAlign w:val="center"/>
          </w:tcPr>
          <w:p>
            <w:pPr>
              <w:spacing w:before="40" w:after="40" w:line="252" w:lineRule="auto"/>
              <w:jc w:val="left"/>
            </w:pPr>
            <w:r/>
            <w:r>
              <w:rPr>
                <w:rFonts w:ascii="Arial" w:hAnsi="Arial"/>
                <w:b w:val="0"/>
                <w:color w:val="000000"/>
                <w:sz w:val="18"/>
              </w:rPr>
              <w:t>Over-Current Protection</w:t>
            </w:r>
          </w:p>
        </w:tc>
      </w:tr>
      <w:tr>
        <w:trPr>
          <w:cantSplit/>
        </w:trPr>
        <w:tc>
          <w:tcPr>
            <w:tcW w:type="dxa" w:w="2448"/>
            <w:vAlign w:val="center"/>
          </w:tcPr>
          <w:p>
            <w:pPr>
              <w:spacing w:before="40" w:after="40" w:line="252" w:lineRule="auto"/>
              <w:jc w:val="left"/>
            </w:pPr>
            <w:r/>
            <w:r>
              <w:rPr>
                <w:rFonts w:ascii="Arial" w:hAnsi="Arial"/>
                <w:b/>
                <w:color w:val="000000"/>
                <w:sz w:val="18"/>
              </w:rPr>
              <w:t>OTP</w:t>
            </w:r>
          </w:p>
        </w:tc>
        <w:tc>
          <w:tcPr>
            <w:tcW w:type="dxa" w:w="6868"/>
            <w:vAlign w:val="center"/>
          </w:tcPr>
          <w:p>
            <w:pPr>
              <w:spacing w:before="40" w:after="40" w:line="252" w:lineRule="auto"/>
              <w:jc w:val="left"/>
            </w:pPr>
            <w:r/>
            <w:r>
              <w:rPr>
                <w:rFonts w:ascii="Arial" w:hAnsi="Arial"/>
                <w:b w:val="0"/>
                <w:color w:val="000000"/>
                <w:sz w:val="18"/>
              </w:rPr>
              <w:t>Over-Temperature Protection</w:t>
            </w:r>
          </w:p>
        </w:tc>
      </w:tr>
      <w:tr>
        <w:trPr>
          <w:cantSplit/>
        </w:trPr>
        <w:tc>
          <w:tcPr>
            <w:tcW w:type="dxa" w:w="2448"/>
            <w:vAlign w:val="center"/>
          </w:tcPr>
          <w:p>
            <w:pPr>
              <w:spacing w:before="40" w:after="40" w:line="252" w:lineRule="auto"/>
              <w:jc w:val="left"/>
            </w:pPr>
            <w:r/>
            <w:r>
              <w:rPr>
                <w:rFonts w:ascii="Arial" w:hAnsi="Arial"/>
                <w:b/>
                <w:color w:val="000000"/>
                <w:sz w:val="18"/>
              </w:rPr>
              <w:t>SCP</w:t>
            </w:r>
          </w:p>
        </w:tc>
        <w:tc>
          <w:tcPr>
            <w:tcW w:type="dxa" w:w="6868"/>
            <w:vAlign w:val="center"/>
          </w:tcPr>
          <w:p>
            <w:pPr>
              <w:spacing w:before="40" w:after="40" w:line="252" w:lineRule="auto"/>
              <w:jc w:val="left"/>
            </w:pPr>
            <w:r/>
            <w:r>
              <w:rPr>
                <w:rFonts w:ascii="Arial" w:hAnsi="Arial"/>
                <w:b w:val="0"/>
                <w:color w:val="000000"/>
                <w:sz w:val="18"/>
              </w:rPr>
              <w:t>Short-Circuit Protection</w:t>
            </w:r>
          </w:p>
        </w:tc>
      </w:tr>
      <w:tr>
        <w:trPr>
          <w:cantSplit/>
        </w:trPr>
        <w:tc>
          <w:tcPr>
            <w:tcW w:type="dxa" w:w="2448"/>
            <w:vAlign w:val="center"/>
          </w:tcPr>
          <w:p>
            <w:pPr>
              <w:spacing w:before="40" w:after="40" w:line="252" w:lineRule="auto"/>
              <w:jc w:val="left"/>
            </w:pPr>
            <w:r/>
            <w:r>
              <w:rPr>
                <w:rFonts w:ascii="Arial" w:hAnsi="Arial"/>
                <w:b/>
                <w:color w:val="000000"/>
                <w:sz w:val="18"/>
              </w:rPr>
              <w:t>DMM</w:t>
            </w:r>
          </w:p>
        </w:tc>
        <w:tc>
          <w:tcPr>
            <w:tcW w:type="dxa" w:w="6868"/>
            <w:vAlign w:val="center"/>
          </w:tcPr>
          <w:p>
            <w:pPr>
              <w:spacing w:before="40" w:after="40" w:line="252" w:lineRule="auto"/>
              <w:jc w:val="left"/>
            </w:pPr>
            <w:r/>
            <w:r>
              <w:rPr>
                <w:rFonts w:ascii="Arial" w:hAnsi="Arial"/>
                <w:b w:val="0"/>
                <w:color w:val="000000"/>
                <w:sz w:val="18"/>
              </w:rPr>
              <w:t>Digital Multimeter</w:t>
            </w:r>
          </w:p>
        </w:tc>
      </w:tr>
      <w:tr>
        <w:trPr>
          <w:cantSplit/>
        </w:trPr>
        <w:tc>
          <w:tcPr>
            <w:tcW w:type="dxa" w:w="2448"/>
            <w:vAlign w:val="center"/>
          </w:tcPr>
          <w:p>
            <w:pPr>
              <w:spacing w:before="40" w:after="40" w:line="252" w:lineRule="auto"/>
              <w:jc w:val="left"/>
            </w:pPr>
            <w:r/>
            <w:r>
              <w:rPr>
                <w:rFonts w:ascii="Arial" w:hAnsi="Arial"/>
                <w:b/>
                <w:color w:val="000000"/>
                <w:sz w:val="18"/>
              </w:rPr>
              <w:t>CT</w:t>
            </w:r>
          </w:p>
        </w:tc>
        <w:tc>
          <w:tcPr>
            <w:tcW w:type="dxa" w:w="6868"/>
            <w:vAlign w:val="center"/>
          </w:tcPr>
          <w:p>
            <w:pPr>
              <w:spacing w:before="40" w:after="40" w:line="252" w:lineRule="auto"/>
              <w:jc w:val="left"/>
            </w:pPr>
            <w:r/>
            <w:r>
              <w:rPr>
                <w:rFonts w:ascii="Arial" w:hAnsi="Arial"/>
                <w:b w:val="0"/>
                <w:color w:val="000000"/>
                <w:sz w:val="18"/>
              </w:rPr>
              <w:t>Current Transformer (AC Primary Current Sensing)</w:t>
            </w:r>
          </w:p>
        </w:tc>
      </w:tr>
      <w:tr>
        <w:trPr>
          <w:cantSplit/>
        </w:trPr>
        <w:tc>
          <w:tcPr>
            <w:tcW w:type="dxa" w:w="2448"/>
            <w:vAlign w:val="center"/>
          </w:tcPr>
          <w:p>
            <w:pPr>
              <w:spacing w:before="40" w:after="40" w:line="252" w:lineRule="auto"/>
              <w:jc w:val="left"/>
            </w:pPr>
            <w:r/>
            <w:r>
              <w:rPr>
                <w:rFonts w:ascii="Arial" w:hAnsi="Arial"/>
                <w:b/>
                <w:color w:val="000000"/>
                <w:sz w:val="18"/>
              </w:rPr>
              <w:t>I2C</w:t>
            </w:r>
          </w:p>
        </w:tc>
        <w:tc>
          <w:tcPr>
            <w:tcW w:type="dxa" w:w="6868"/>
            <w:vAlign w:val="center"/>
          </w:tcPr>
          <w:p>
            <w:pPr>
              <w:spacing w:before="40" w:after="40" w:line="252" w:lineRule="auto"/>
              <w:jc w:val="left"/>
            </w:pPr>
            <w:r/>
            <w:r>
              <w:rPr>
                <w:rFonts w:ascii="Arial" w:hAnsi="Arial"/>
                <w:b w:val="0"/>
                <w:color w:val="000000"/>
                <w:sz w:val="18"/>
              </w:rPr>
              <w:t>Inter-Integrated Circuit Serial Communication Bus</w:t>
            </w:r>
          </w:p>
        </w:tc>
      </w:tr>
      <w:tr>
        <w:trPr>
          <w:cantSplit/>
        </w:trPr>
        <w:tc>
          <w:tcPr>
            <w:tcW w:type="dxa" w:w="2448"/>
            <w:vAlign w:val="center"/>
          </w:tcPr>
          <w:p>
            <w:pPr>
              <w:spacing w:before="40" w:after="40" w:line="252" w:lineRule="auto"/>
              <w:jc w:val="left"/>
            </w:pPr>
            <w:r/>
            <w:r>
              <w:rPr>
                <w:rFonts w:ascii="Arial" w:hAnsi="Arial"/>
                <w:b/>
                <w:color w:val="000000"/>
                <w:sz w:val="18"/>
              </w:rPr>
              <w:t>SPI</w:t>
            </w:r>
          </w:p>
        </w:tc>
        <w:tc>
          <w:tcPr>
            <w:tcW w:type="dxa" w:w="6868"/>
            <w:vAlign w:val="center"/>
          </w:tcPr>
          <w:p>
            <w:pPr>
              <w:spacing w:before="40" w:after="40" w:line="252" w:lineRule="auto"/>
              <w:jc w:val="left"/>
            </w:pPr>
            <w:r/>
            <w:r>
              <w:rPr>
                <w:rFonts w:ascii="Arial" w:hAnsi="Arial"/>
                <w:b w:val="0"/>
                <w:color w:val="000000"/>
                <w:sz w:val="18"/>
              </w:rPr>
              <w:t>Serial Peripheral Interface Bus</w:t>
            </w:r>
          </w:p>
        </w:tc>
      </w:tr>
      <w:tr>
        <w:trPr>
          <w:cantSplit/>
        </w:trPr>
        <w:tc>
          <w:tcPr>
            <w:tcW w:type="dxa" w:w="2448"/>
            <w:vAlign w:val="center"/>
          </w:tcPr>
          <w:p>
            <w:pPr>
              <w:spacing w:before="40" w:after="40" w:line="252" w:lineRule="auto"/>
              <w:jc w:val="left"/>
            </w:pPr>
            <w:r/>
            <w:r>
              <w:rPr>
                <w:rFonts w:ascii="Arial" w:hAnsi="Arial"/>
                <w:b/>
                <w:color w:val="000000"/>
                <w:sz w:val="18"/>
              </w:rPr>
              <w:t>UART</w:t>
            </w:r>
          </w:p>
        </w:tc>
        <w:tc>
          <w:tcPr>
            <w:tcW w:type="dxa" w:w="6868"/>
            <w:vAlign w:val="center"/>
          </w:tcPr>
          <w:p>
            <w:pPr>
              <w:spacing w:before="40" w:after="40" w:line="252" w:lineRule="auto"/>
              <w:jc w:val="left"/>
            </w:pPr>
            <w:r/>
            <w:r>
              <w:rPr>
                <w:rFonts w:ascii="Arial" w:hAnsi="Arial"/>
                <w:b w:val="0"/>
                <w:color w:val="000000"/>
                <w:sz w:val="18"/>
              </w:rPr>
              <w:t>Universal Asynchronous Receiver-Transmitter</w:t>
            </w:r>
          </w:p>
        </w:tc>
      </w:tr>
      <w:tr>
        <w:trPr>
          <w:cantSplit/>
        </w:trPr>
        <w:tc>
          <w:tcPr>
            <w:tcW w:type="dxa" w:w="2448"/>
            <w:vAlign w:val="center"/>
          </w:tcPr>
          <w:p>
            <w:pPr>
              <w:spacing w:before="40" w:after="40" w:line="252" w:lineRule="auto"/>
              <w:jc w:val="left"/>
            </w:pPr>
            <w:r/>
            <w:r>
              <w:rPr>
                <w:rFonts w:ascii="Arial" w:hAnsi="Arial"/>
                <w:b/>
                <w:color w:val="000000"/>
                <w:sz w:val="18"/>
              </w:rPr>
              <w:t>EMI</w:t>
            </w:r>
          </w:p>
        </w:tc>
        <w:tc>
          <w:tcPr>
            <w:tcW w:type="dxa" w:w="6868"/>
            <w:vAlign w:val="center"/>
          </w:tcPr>
          <w:p>
            <w:pPr>
              <w:spacing w:before="40" w:after="40" w:line="252" w:lineRule="auto"/>
              <w:jc w:val="left"/>
            </w:pPr>
            <w:r/>
            <w:r>
              <w:rPr>
                <w:rFonts w:ascii="Arial" w:hAnsi="Arial"/>
                <w:b w:val="0"/>
                <w:color w:val="000000"/>
                <w:sz w:val="18"/>
              </w:rPr>
              <w:t>Electromagnetic Interference</w:t>
            </w:r>
          </w:p>
        </w:tc>
      </w:tr>
      <w:tr>
        <w:trPr>
          <w:cantSplit/>
        </w:trPr>
        <w:tc>
          <w:tcPr>
            <w:tcW w:type="dxa" w:w="2448"/>
            <w:vAlign w:val="center"/>
          </w:tcPr>
          <w:p>
            <w:pPr>
              <w:spacing w:before="40" w:after="40" w:line="252" w:lineRule="auto"/>
              <w:jc w:val="left"/>
            </w:pPr>
            <w:r/>
            <w:r>
              <w:rPr>
                <w:rFonts w:ascii="Arial" w:hAnsi="Arial"/>
                <w:b/>
                <w:color w:val="000000"/>
                <w:sz w:val="18"/>
              </w:rPr>
              <w:t>EMC</w:t>
            </w:r>
          </w:p>
        </w:tc>
        <w:tc>
          <w:tcPr>
            <w:tcW w:type="dxa" w:w="6868"/>
            <w:vAlign w:val="center"/>
          </w:tcPr>
          <w:p>
            <w:pPr>
              <w:spacing w:before="40" w:after="40" w:line="252" w:lineRule="auto"/>
              <w:jc w:val="left"/>
            </w:pPr>
            <w:r/>
            <w:r>
              <w:rPr>
                <w:rFonts w:ascii="Arial" w:hAnsi="Arial"/>
                <w:b w:val="0"/>
                <w:color w:val="000000"/>
                <w:sz w:val="18"/>
              </w:rPr>
              <w:t>Electromagnetic Compatibility</w:t>
            </w:r>
          </w:p>
        </w:tc>
      </w:tr>
      <w:tr>
        <w:trPr>
          <w:cantSplit/>
        </w:trPr>
        <w:tc>
          <w:tcPr>
            <w:tcW w:type="dxa" w:w="2448"/>
            <w:vAlign w:val="center"/>
          </w:tcPr>
          <w:p>
            <w:pPr>
              <w:spacing w:before="40" w:after="40" w:line="252" w:lineRule="auto"/>
              <w:jc w:val="left"/>
            </w:pPr>
            <w:r/>
            <w:r>
              <w:rPr>
                <w:rFonts w:ascii="Arial" w:hAnsi="Arial"/>
                <w:b/>
                <w:color w:val="000000"/>
                <w:sz w:val="18"/>
              </w:rPr>
              <w:t>NTC</w:t>
            </w:r>
          </w:p>
        </w:tc>
        <w:tc>
          <w:tcPr>
            <w:tcW w:type="dxa" w:w="6868"/>
            <w:vAlign w:val="center"/>
          </w:tcPr>
          <w:p>
            <w:pPr>
              <w:spacing w:before="40" w:after="40" w:line="252" w:lineRule="auto"/>
              <w:jc w:val="left"/>
            </w:pPr>
            <w:r/>
            <w:r>
              <w:rPr>
                <w:rFonts w:ascii="Arial" w:hAnsi="Arial"/>
                <w:b w:val="0"/>
                <w:color w:val="000000"/>
                <w:sz w:val="18"/>
              </w:rPr>
              <w:t>Negative Temperature Coefficient Thermistor (Inrush Limiter)</w:t>
            </w:r>
          </w:p>
        </w:tc>
      </w:tr>
      <w:tr>
        <w:trPr>
          <w:cantSplit/>
        </w:trPr>
        <w:tc>
          <w:tcPr>
            <w:tcW w:type="dxa" w:w="2448"/>
            <w:vAlign w:val="center"/>
          </w:tcPr>
          <w:p>
            <w:pPr>
              <w:spacing w:before="40" w:after="40" w:line="252" w:lineRule="auto"/>
              <w:jc w:val="left"/>
            </w:pPr>
            <w:r/>
            <w:r>
              <w:rPr>
                <w:rFonts w:ascii="Arial" w:hAnsi="Arial"/>
                <w:b/>
                <w:color w:val="000000"/>
                <w:sz w:val="18"/>
              </w:rPr>
              <w:t>MOV</w:t>
            </w:r>
          </w:p>
        </w:tc>
        <w:tc>
          <w:tcPr>
            <w:tcW w:type="dxa" w:w="6868"/>
            <w:vAlign w:val="center"/>
          </w:tcPr>
          <w:p>
            <w:pPr>
              <w:spacing w:before="40" w:after="40" w:line="252" w:lineRule="auto"/>
              <w:jc w:val="left"/>
            </w:pPr>
            <w:r/>
            <w:r>
              <w:rPr>
                <w:rFonts w:ascii="Arial" w:hAnsi="Arial"/>
                <w:b w:val="0"/>
                <w:color w:val="000000"/>
                <w:sz w:val="18"/>
              </w:rPr>
              <w:t>Metal Oxide Varistor (Surge &amp; Transient Voltage Clamp)</w:t>
            </w:r>
          </w:p>
        </w:tc>
      </w:tr>
      <w:tr>
        <w:trPr>
          <w:cantSplit/>
        </w:trPr>
        <w:tc>
          <w:tcPr>
            <w:tcW w:type="dxa" w:w="2448"/>
            <w:vAlign w:val="center"/>
          </w:tcPr>
          <w:p>
            <w:pPr>
              <w:spacing w:before="40" w:after="40" w:line="252" w:lineRule="auto"/>
              <w:jc w:val="left"/>
            </w:pPr>
            <w:r/>
            <w:r>
              <w:rPr>
                <w:rFonts w:ascii="Arial" w:hAnsi="Arial"/>
                <w:b/>
                <w:color w:val="000000"/>
                <w:sz w:val="18"/>
              </w:rPr>
              <w:t>ESR</w:t>
            </w:r>
          </w:p>
        </w:tc>
        <w:tc>
          <w:tcPr>
            <w:tcW w:type="dxa" w:w="6868"/>
            <w:vAlign w:val="center"/>
          </w:tcPr>
          <w:p>
            <w:pPr>
              <w:spacing w:before="40" w:after="40" w:line="252" w:lineRule="auto"/>
              <w:jc w:val="left"/>
            </w:pPr>
            <w:r/>
            <w:r>
              <w:rPr>
                <w:rFonts w:ascii="Arial" w:hAnsi="Arial"/>
                <w:b w:val="0"/>
                <w:color w:val="000000"/>
                <w:sz w:val="18"/>
              </w:rPr>
              <w:t>Equivalent Series Resistance</w:t>
            </w:r>
          </w:p>
        </w:tc>
      </w:tr>
      <w:tr>
        <w:trPr>
          <w:cantSplit/>
        </w:trPr>
        <w:tc>
          <w:tcPr>
            <w:tcW w:type="dxa" w:w="2448"/>
            <w:vAlign w:val="center"/>
          </w:tcPr>
          <w:p>
            <w:pPr>
              <w:spacing w:before="40" w:after="40" w:line="252" w:lineRule="auto"/>
              <w:jc w:val="left"/>
            </w:pPr>
            <w:r/>
            <w:r>
              <w:rPr>
                <w:rFonts w:ascii="Arial" w:hAnsi="Arial"/>
                <w:b/>
                <w:color w:val="000000"/>
                <w:sz w:val="18"/>
              </w:rPr>
              <w:t>DVT</w:t>
            </w:r>
          </w:p>
        </w:tc>
        <w:tc>
          <w:tcPr>
            <w:tcW w:type="dxa" w:w="6868"/>
            <w:vAlign w:val="center"/>
          </w:tcPr>
          <w:p>
            <w:pPr>
              <w:spacing w:before="40" w:after="40" w:line="252" w:lineRule="auto"/>
              <w:jc w:val="left"/>
            </w:pPr>
            <w:r/>
            <w:r>
              <w:rPr>
                <w:rFonts w:ascii="Arial" w:hAnsi="Arial"/>
                <w:b w:val="0"/>
                <w:color w:val="000000"/>
                <w:sz w:val="18"/>
              </w:rPr>
              <w:t>Design Verification Testing</w:t>
            </w:r>
          </w:p>
        </w:tc>
      </w:tr>
      <w:tr>
        <w:trPr>
          <w:cantSplit/>
        </w:trPr>
        <w:tc>
          <w:tcPr>
            <w:tcW w:type="dxa" w:w="2448"/>
            <w:vAlign w:val="center"/>
          </w:tcPr>
          <w:p>
            <w:pPr>
              <w:spacing w:before="40" w:after="40" w:line="252" w:lineRule="auto"/>
              <w:jc w:val="left"/>
            </w:pPr>
            <w:r/>
            <w:r>
              <w:rPr>
                <w:rFonts w:ascii="Arial" w:hAnsi="Arial"/>
                <w:b/>
                <w:color w:val="000000"/>
                <w:sz w:val="18"/>
              </w:rPr>
              <w:t>ATE</w:t>
            </w:r>
          </w:p>
        </w:tc>
        <w:tc>
          <w:tcPr>
            <w:tcW w:type="dxa" w:w="6868"/>
            <w:vAlign w:val="center"/>
          </w:tcPr>
          <w:p>
            <w:pPr>
              <w:spacing w:before="40" w:after="40" w:line="252" w:lineRule="auto"/>
              <w:jc w:val="left"/>
            </w:pPr>
            <w:r/>
            <w:r>
              <w:rPr>
                <w:rFonts w:ascii="Arial" w:hAnsi="Arial"/>
                <w:b w:val="0"/>
                <w:color w:val="000000"/>
                <w:sz w:val="18"/>
              </w:rPr>
              <w:t>Automated Test Equipment</w:t>
            </w:r>
          </w:p>
        </w:tc>
      </w:tr>
      <w:tr>
        <w:trPr>
          <w:cantSplit/>
        </w:trPr>
        <w:tc>
          <w:tcPr>
            <w:tcW w:type="dxa" w:w="2448"/>
            <w:vAlign w:val="center"/>
          </w:tcPr>
          <w:p>
            <w:pPr>
              <w:spacing w:before="40" w:after="40" w:line="252" w:lineRule="auto"/>
              <w:jc w:val="left"/>
            </w:pPr>
            <w:r/>
            <w:r>
              <w:rPr>
                <w:rFonts w:ascii="Arial" w:hAnsi="Arial"/>
                <w:b/>
                <w:color w:val="000000"/>
                <w:sz w:val="18"/>
              </w:rPr>
              <w:t>DUT</w:t>
            </w:r>
          </w:p>
        </w:tc>
        <w:tc>
          <w:tcPr>
            <w:tcW w:type="dxa" w:w="6868"/>
            <w:vAlign w:val="center"/>
          </w:tcPr>
          <w:p>
            <w:pPr>
              <w:spacing w:before="40" w:after="40" w:line="252" w:lineRule="auto"/>
              <w:jc w:val="left"/>
            </w:pPr>
            <w:r/>
            <w:r>
              <w:rPr>
                <w:rFonts w:ascii="Arial" w:hAnsi="Arial"/>
                <w:b w:val="0"/>
                <w:color w:val="000000"/>
                <w:sz w:val="18"/>
              </w:rPr>
              <w:t>Device Under Test</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p>
    <w:tbl>
      <w:tblPr>
        <w:tblStyle w:val="GridTable41"/>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8092"/>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4" w:type="dxa"/>
            <w:shd w:val="clear" w:color="auto" w:fill="BFBFBF"/>
            <w:vAlign w:val="center"/>
          </w:tcPr>
          <w:p>
            <w:pPr>
              <w:spacing w:before="40" w:after="40" w:line="252" w:lineRule="auto"/>
              <w:jc w:val="left"/>
            </w:pPr>
            <w:r/>
            <w:r>
              <w:rPr>
                <w:rFonts w:ascii="Arial" w:hAnsi="Arial"/>
                <w:b/>
                <w:color w:val="000000"/>
                <w:sz w:val="18"/>
              </w:rPr>
              <w:t>SL No</w:t>
            </w:r>
          </w:p>
        </w:tc>
        <w:tc>
          <w:tcPr>
            <w:tcW w:w="8092" w:type="dxa"/>
            <w:shd w:val="clear" w:color="auto" w:fill="BFBFBF"/>
            <w:vAlign w:val="center"/>
          </w:tcPr>
          <w:p>
            <w:pPr>
              <w:spacing w:before="40" w:after="40" w:line="252" w:lineRule="auto"/>
              <w:jc w:val="left"/>
            </w:pPr>
            <w:r/>
            <w:r>
              <w:rPr>
                <w:rFonts w:ascii="Arial" w:hAnsi="Arial"/>
                <w:b/>
                <w:color w:val="000000"/>
                <w:sz w:val="18"/>
              </w:rPr>
              <w:t>Description (with Version &amp; Reference)</w:t>
            </w:r>
          </w:p>
        </w:tc>
      </w:tr>
      <w:tr w:rsidR="00FE32A2" w14:paraId="0CEB6067"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REF-001</w:t>
            </w:r>
          </w:p>
        </w:tc>
        <w:tc>
          <w:tcPr>
            <w:tcW w:w="8092" w:type="dxa"/>
            <w:vAlign w:val="center"/>
          </w:tcPr>
          <w:p>
            <w:pPr>
              <w:spacing w:before="40" w:after="40" w:line="252" w:lineRule="auto"/>
              <w:jc w:val="left"/>
            </w:pPr>
            <w:r/>
            <w:r>
              <w:rPr>
                <w:rFonts w:ascii="Arial" w:hAnsi="Arial"/>
                <w:b w:val="0"/>
                <w:color w:val="000000"/>
                <w:sz w:val="18"/>
              </w:rPr>
              <w:t>Statement of Work (SOW): Smart Programmable Voltage Supply Module v1.0, VVDN Technologies</w:t>
            </w:r>
          </w:p>
        </w:tc>
      </w:tr>
      <w:tr w:rsidR="00FE32A2" w14:paraId="71093C1C"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REF-002</w:t>
            </w:r>
          </w:p>
        </w:tc>
        <w:tc>
          <w:tcPr>
            <w:tcW w:w="8092" w:type="dxa"/>
            <w:vAlign w:val="center"/>
          </w:tcPr>
          <w:p>
            <w:pPr>
              <w:spacing w:before="40" w:after="40" w:line="252" w:lineRule="auto"/>
              <w:jc w:val="left"/>
            </w:pPr>
            <w:r/>
            <w:r>
              <w:rPr>
                <w:rFonts w:ascii="Arial" w:hAnsi="Arial"/>
                <w:b w:val="0"/>
                <w:color w:val="000000"/>
                <w:sz w:val="18"/>
              </w:rPr>
              <w:t>IEC 62368-1 (3rd Edition): Audio/video, information and communication technology equipment – Safety requirements</w:t>
            </w:r>
          </w:p>
        </w:tc>
      </w:tr>
      <w:tr w:rsidR="00FE32A2" w14:paraId="3C11C362"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REF-003</w:t>
            </w:r>
          </w:p>
        </w:tc>
        <w:tc>
          <w:tcPr>
            <w:tcW w:w="8092" w:type="dxa"/>
            <w:vAlign w:val="center"/>
          </w:tcPr>
          <w:p>
            <w:pPr>
              <w:spacing w:before="40" w:after="40" w:line="252" w:lineRule="auto"/>
              <w:jc w:val="left"/>
            </w:pPr>
            <w:r/>
            <w:r>
              <w:rPr>
                <w:rFonts w:ascii="Arial" w:hAnsi="Arial"/>
                <w:b w:val="0"/>
                <w:color w:val="000000"/>
                <w:sz w:val="18"/>
              </w:rPr>
              <w:t>EN 55032 / CISPR 32 Class B: Electromagnetic compatibility of multimedia equipment – Emission requirements</w:t>
            </w:r>
          </w:p>
        </w:tc>
      </w:tr>
      <w:tr w:rsidR="00FE32A2" w14:paraId="63453740"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REF-004</w:t>
            </w:r>
          </w:p>
        </w:tc>
        <w:tc>
          <w:tcPr>
            <w:tcW w:w="8092" w:type="dxa"/>
            <w:vAlign w:val="center"/>
          </w:tcPr>
          <w:p>
            <w:pPr>
              <w:spacing w:before="40" w:after="40" w:line="252" w:lineRule="auto"/>
              <w:jc w:val="left"/>
            </w:pPr>
            <w:r/>
            <w:r>
              <w:rPr>
                <w:rFonts w:ascii="Arial" w:hAnsi="Arial"/>
                <w:b w:val="0"/>
                <w:color w:val="000000"/>
                <w:sz w:val="18"/>
              </w:rPr>
              <w:t>IEC 61000-3-2: Electromagnetic compatibility (EMC) – Limits for harmonic current emissions (&lt; 75 W Class A exemption)</w:t>
            </w:r>
          </w:p>
        </w:tc>
      </w:tr>
      <w:tr w:rsidR="00FE32A2" w14:paraId="335DA841"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REF-005</w:t>
            </w:r>
          </w:p>
        </w:tc>
        <w:tc>
          <w:tcPr>
            <w:tcW w:w="8092" w:type="dxa"/>
            <w:vAlign w:val="center"/>
          </w:tcPr>
          <w:p>
            <w:pPr>
              <w:spacing w:before="40" w:after="40" w:line="252" w:lineRule="auto"/>
              <w:jc w:val="left"/>
            </w:pPr>
            <w:r/>
            <w:r>
              <w:rPr>
                <w:rFonts w:ascii="Arial" w:hAnsi="Arial"/>
                <w:b w:val="0"/>
                <w:color w:val="000000"/>
                <w:sz w:val="18"/>
              </w:rPr>
              <w:t>IEC 61000-4-5: Electromagnetic compatibility (EMC) – Surge immunity test (Level 3: 2 kV Line-Earth, 1 kV Line-Line)</w:t>
            </w:r>
          </w:p>
        </w:tc>
      </w:tr>
      <w:tr w:rsidR="00FE32A2" w14:paraId="202FB0E9"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REF-006</w:t>
            </w:r>
          </w:p>
        </w:tc>
        <w:tc>
          <w:tcPr>
            <w:tcW w:w="8092" w:type="dxa"/>
            <w:vAlign w:val="center"/>
          </w:tcPr>
          <w:p>
            <w:pPr>
              <w:spacing w:before="40" w:after="40" w:line="252" w:lineRule="auto"/>
              <w:jc w:val="left"/>
            </w:pPr>
            <w:r/>
            <w:r>
              <w:rPr>
                <w:rFonts w:ascii="Arial" w:hAnsi="Arial"/>
                <w:b w:val="0"/>
                <w:color w:val="000000"/>
                <w:sz w:val="18"/>
              </w:rPr>
              <w:t>Texas Instruments LM5176: High-Performance 4-Switch Synchronous Buck-Boost Controller Datasheet (SNVSAR4)</w:t>
            </w:r>
          </w:p>
        </w:tc>
      </w:tr>
      <w:tr w:rsidR="00FE32A2" w14:paraId="48C46EEF"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REF-007</w:t>
            </w:r>
          </w:p>
        </w:tc>
        <w:tc>
          <w:tcPr>
            <w:tcW w:w="8092" w:type="dxa"/>
            <w:vAlign w:val="center"/>
          </w:tcPr>
          <w:p>
            <w:pPr>
              <w:spacing w:before="40" w:after="40" w:line="252" w:lineRule="auto"/>
              <w:jc w:val="left"/>
            </w:pPr>
            <w:r/>
            <w:r>
              <w:rPr>
                <w:rFonts w:ascii="Arial" w:hAnsi="Arial"/>
                <w:b w:val="0"/>
                <w:color w:val="000000"/>
                <w:sz w:val="18"/>
              </w:rPr>
              <w:t>Texas Instruments / ST UC3843 / UCC28C43: Current-Mode PWM Controller Datasheet</w:t>
            </w:r>
          </w:p>
        </w:tc>
      </w:tr>
      <w:tr w:rsidR="00FE32A2" w14:paraId="284622E6"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1224" w:type="dxa"/>
            <w:vAlign w:val="center"/>
          </w:tcPr>
          <w:p>
            <w:pPr>
              <w:spacing w:before="40" w:after="40" w:line="252" w:lineRule="auto"/>
              <w:jc w:val="center"/>
            </w:pPr>
            <w:r/>
            <w:r>
              <w:rPr>
                <w:rFonts w:ascii="Arial" w:hAnsi="Arial"/>
                <w:b/>
                <w:color w:val="000000"/>
                <w:sz w:val="18"/>
              </w:rPr>
              <w:t>REF-008</w:t>
            </w:r>
          </w:p>
        </w:tc>
        <w:tc>
          <w:tcPr>
            <w:tcW w:w="8092" w:type="dxa"/>
            <w:vAlign w:val="center"/>
          </w:tcPr>
          <w:p>
            <w:pPr>
              <w:spacing w:before="40" w:after="40" w:line="252" w:lineRule="auto"/>
              <w:jc w:val="left"/>
            </w:pPr>
            <w:r/>
            <w:r>
              <w:rPr>
                <w:rFonts w:ascii="Arial" w:hAnsi="Arial"/>
                <w:b w:val="0"/>
                <w:color w:val="000000"/>
                <w:sz w:val="18"/>
              </w:rPr>
              <w:t>Hardware Design Document (HDD): Smart Programmable Power Supply Circuit Design, Derivations &amp; Schematics</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benchtop and automated test equipment (ATE) power supply delivering a tightly regulated, programmable DC voltage output from 5.0 V to 20.0 V at currents up to 3.0 A (60 W continuous output power) from universal grid AC mains input (85 V to 265 V AC RMS, 47 Hz to 63 Hz).</w:t>
      </w:r>
    </w:p>
    <w:p w14:paraId="6C28C259" w14:textId="77777777" w:rsidR="00FE32A2" w:rsidRDefault="00560D94">
      <w:r>
        <w:t>Traditional bench power supplies rely on bulky 50 Hz iron-core transformers, inefficient linear regulators, and manual dials, which lead to high thermal dissipation, large footprint, and lack of automated telemetry. This product eliminates those limitations by integrating a universal mains Uniform-Frequency PWM Flyback converter, an efficient 4-switch synchronous Buck-Boost post-regulator, real-time dual-domain power telemetry, and autonomous analog hardware protection into a single compact board.</w:t>
      </w:r>
    </w:p>
    <w:p w14:paraId="72B4B974" w14:textId="77777777" w:rsidR="00FE32A2" w:rsidRDefault="00560D94">
      <w:pPr>
        <w:rPr>
          <w:rFonts w:ascii="Arial" w:eastAsia="Arial" w:hAnsi="Arial" w:cs="Arial"/>
          <w:i/>
          <w:color w:val="FF0000"/>
          <w:sz w:val="22"/>
        </w:rPr>
      </w:pPr>
      <w:r>
        <w:t>All requirements and functional parameters in this document are captured from the perspective of high-efficiency benchtop prototyping and automated modular test racks.</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The Smart Programmable Power Supply is a 4-stage AC-to-DC conversion and regulation system in which the power stage and mixed-signal microcontroller work together to deliver precise, clean, and safe DC power. The module connects directly to universal grid AC mains (85V–265V AC RMS) through an input protection and EMI filter stage, rectifies it to a high-voltage bulk DC rail (+120V to +375V DC), isolates and steps it down via a Uniform-Frequency Flyback stage to an intermediate +24.0V DC bus (72W), and regulates it through a synchronous 4-switch Buck-Boost stage to provide the commanded 5.0V to 20.0V DC output at up to 3.0A.</w:t>
        <w:br/>
        <w:br/>
        <w:t>The onboard microcontroller (STM32G474) acts as the system brain by reading dual-domain electrical telemetry (primary AC input power and secondary DC load power), computing real-time conversion efficiency, updating the 1.3-inch OLED dashboard, and driving the precision 12-bit DAC voltage steering network. Circuit protection relies on robust, standard, industry-proven hardware protections: primary AC fuse, inrush NTC, surge MOV, primary cycle-by-cycle Flyback current limiting, and secondary LM5176 built-in cycle-by-cycle overcurrent protection with thermal shutdown.</w:t>
        <w:br/>
        <w:br/>
        <w:t>In simple terms, the power conversion stages handle the heavy electrical energy flow across certified 3000V RMS galvanic isolation, while the built-in controller protections and MCU provide safety, precision regulation, and live telemetry.</w:t>
        <w:br/>
        <w:br/>
        <w:t>The primary power supply functionality includes:</w:t>
        <w:br/>
        <w:t>• Universal AC Grid Operation: Accepts 85V to 265V AC RMS (47–63 Hz) without manual line selector switches.</w:t>
        <w:br/>
        <w:t>• Reinforced Galvanic Isolation: Certified 3000V AC RMS (1 min) isolation meeting IEC 62368-1 SELV.</w:t>
        <w:br/>
        <w:t>• Intermediate Regulated Rail: Uniform-Frequency Flyback converter generates a stable +24.0V DC bus (72W) with &gt; 88% peak efficiency.</w:t>
        <w:br/>
        <w:t>• Wide Programmable DC Output: 4-switch synchronous Buck-Boost post-regulator delivers 5.0V to 20.0V DC at up to 3.0A continuous (60W continuous power).</w:t>
        <w:br/>
        <w:t>• High-Resolution DAC Voltage Steering: 12-bit DAC network achieves 10mV monotonic setpoint resolution.</w:t>
        <w:br/>
        <w:t>• Built-in Cycle-by-Cycle Hardware Current Limiting: LM5176 monitors output current through a dedicated 10mΩ shunt across its CSP/CSN pins, natively limiting peak inductor current on every switching cycle without external analog complexity.</w:t>
        <w:br/>
        <w:t>• Built-in Controller Protections: Integrated input fuse (2A), NTC inrush limiter (10Ω), MOV transient clamp (300V), LM5176 internal thermal shutdown (165°C), and Under-Voltage Lockout (UVLO).</w:t>
        <w:br/>
        <w:t>• Real-Time Dual-Domain Telemetry: Measures AC input power and DC load power, computing live efficiency (η) at 10 Hz.</w:t>
        <w:br/>
        <w:t>• Interactive Local Dashboard: 1.3" OLED display shows live V, I, P, and efficiency meters; dual rotary encoders allow intuitive tuning; front-panel LEDs indicate CV, Current Limit, and Fault states.</w:t>
        <w:br/>
        <w:t>• Low Standby Power: Consumes &lt; 250 mW in idle state when output is disabled.</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pPr>
        <w:jc w:val="center"/>
      </w:pPr>
      <w:r>
        <w:drawing>
          <wp:inline xmlns:a="http://schemas.openxmlformats.org/drawingml/2006/main" xmlns:pic="http://schemas.openxmlformats.org/drawingml/2006/picture">
            <wp:extent cx="5916168" cy="936417"/>
            <wp:docPr id="22" name="Picture 22"/>
            <wp:cNvGraphicFramePr>
              <a:graphicFrameLocks noChangeAspect="1"/>
            </wp:cNvGraphicFramePr>
            <a:graphic>
              <a:graphicData uri="http://schemas.openxmlformats.org/drawingml/2006/picture">
                <pic:pic>
                  <pic:nvPicPr>
                    <pic:cNvPr id="0" name="diagram_simple_power_flow.png"/>
                    <pic:cNvPicPr/>
                  </pic:nvPicPr>
                  <pic:blipFill>
                    <a:blip r:embed="rId17"/>
                    <a:stretch>
                      <a:fillRect/>
                    </a:stretch>
                  </pic:blipFill>
                  <pic:spPr>
                    <a:xfrm>
                      <a:off x="0" y="0"/>
                      <a:ext cx="5916168" cy="936417"/>
                    </a:xfrm>
                    <a:prstGeom prst="rect"/>
                  </pic:spPr>
                </pic:pic>
              </a:graphicData>
            </a:graphic>
          </wp:inline>
        </w:drawing>
      </w:r>
    </w:p>
    <w:p w14:paraId="1ABD764B" w14:textId="77777777" w:rsidR="00FE32A2" w:rsidRPr="00893072" w:rsidRDefault="00560D94">
      <w:pPr>
        <w:pStyle w:val="Caption"/>
        <w:jc w:val="center"/>
        <w:rPr>
          <w:rFonts w:ascii="Arial" w:eastAsia="Arial" w:hAnsi="Arial" w:cs="Arial"/>
          <w:sz w:val="22"/>
        </w:rPr>
      </w:pPr>
      <w:r>
        <w:t>Figure 1: Boundary Diagram / Simplified 4-Stage Power Flow Block Diagram</w:t>
      </w:r>
    </w:p>
    <w:p>
      <w:pPr>
        <w:pStyle w:val="Caption"/>
      </w:pPr>
      <w:r>
        <w:t>Table 3: High Level Technical Requirement</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3168"/>
        <w:gridCol w:w="5212"/>
      </w:tblGrid>
      <w:tr>
        <w:trPr>
          <w:cantSplit/>
          <w:tblHeader/>
        </w:trPr>
        <w:tc>
          <w:tcPr>
            <w:tcW w:type="dxa" w:w="936"/>
            <w:shd w:val="clear" w:color="auto" w:fill="BFBFBF"/>
            <w:vAlign w:val="center"/>
          </w:tcPr>
          <w:p>
            <w:pPr>
              <w:spacing w:before="40" w:after="40" w:line="252" w:lineRule="auto"/>
              <w:jc w:val="center"/>
            </w:pPr>
            <w:r/>
            <w:r>
              <w:rPr>
                <w:rFonts w:ascii="Arial" w:hAnsi="Arial"/>
                <w:b/>
                <w:color w:val="000000"/>
                <w:sz w:val="18"/>
              </w:rPr>
              <w:t>S.No</w:t>
            </w:r>
          </w:p>
        </w:tc>
        <w:tc>
          <w:tcPr>
            <w:tcW w:type="dxa" w:w="3168"/>
            <w:shd w:val="clear" w:color="auto" w:fill="BFBFBF"/>
            <w:vAlign w:val="center"/>
          </w:tcPr>
          <w:p>
            <w:pPr>
              <w:spacing w:before="40" w:after="40" w:line="252" w:lineRule="auto"/>
              <w:jc w:val="left"/>
            </w:pPr>
            <w:r/>
            <w:r>
              <w:rPr>
                <w:rFonts w:ascii="Arial" w:hAnsi="Arial"/>
                <w:b/>
                <w:color w:val="000000"/>
                <w:sz w:val="18"/>
              </w:rPr>
              <w:t>Parameters</w:t>
            </w:r>
          </w:p>
        </w:tc>
        <w:tc>
          <w:tcPr>
            <w:tcW w:type="dxa" w:w="5212"/>
            <w:shd w:val="clear" w:color="auto" w:fill="BFBFBF"/>
            <w:vAlign w:val="center"/>
          </w:tcPr>
          <w:p>
            <w:pPr>
              <w:spacing w:before="40" w:after="40" w:line="252" w:lineRule="auto"/>
              <w:jc w:val="left"/>
            </w:pPr>
            <w:r/>
            <w:r>
              <w:rPr>
                <w:rFonts w:ascii="Arial" w:hAnsi="Arial"/>
                <w:b/>
                <w:color w:val="000000"/>
                <w:sz w:val="18"/>
              </w:rPr>
              <w:t>Inputs For SPPS Board Design</w:t>
            </w:r>
          </w:p>
        </w:tc>
      </w:tr>
      <w:tr>
        <w:trPr>
          <w:cantSplit/>
        </w:trPr>
        <w:tc>
          <w:tcPr>
            <w:tcW w:type="dxa" w:w="936"/>
            <w:vAlign w:val="center"/>
          </w:tcPr>
          <w:p>
            <w:pPr>
              <w:spacing w:before="40" w:after="40" w:line="252" w:lineRule="auto"/>
              <w:jc w:val="center"/>
            </w:pPr>
            <w:r/>
            <w:r>
              <w:rPr>
                <w:rFonts w:ascii="Arial" w:hAnsi="Arial"/>
                <w:b/>
                <w:color w:val="000000"/>
                <w:sz w:val="17"/>
              </w:rPr>
              <w:t>1</w:t>
            </w:r>
          </w:p>
        </w:tc>
        <w:tc>
          <w:tcPr>
            <w:tcW w:type="dxa" w:w="3168"/>
            <w:vAlign w:val="center"/>
          </w:tcPr>
          <w:p>
            <w:pPr>
              <w:spacing w:before="40" w:after="40" w:line="252" w:lineRule="auto"/>
              <w:jc w:val="left"/>
            </w:pPr>
            <w:r/>
            <w:r>
              <w:rPr>
                <w:rFonts w:ascii="Arial" w:hAnsi="Arial"/>
                <w:b/>
                <w:color w:val="000000"/>
                <w:sz w:val="17"/>
              </w:rPr>
              <w:t>Input Voltage Range</w:t>
            </w:r>
          </w:p>
        </w:tc>
        <w:tc>
          <w:tcPr>
            <w:tcW w:type="dxa" w:w="5212"/>
            <w:vAlign w:val="center"/>
          </w:tcPr>
          <w:p>
            <w:pPr>
              <w:spacing w:before="40" w:after="40" w:line="252" w:lineRule="auto"/>
              <w:jc w:val="left"/>
            </w:pPr>
            <w:r/>
            <w:r>
              <w:rPr>
                <w:rFonts w:ascii="Arial" w:hAnsi="Arial"/>
                <w:b w:val="0"/>
                <w:color w:val="000000"/>
                <w:sz w:val="17"/>
              </w:rPr>
              <w:t>85 V to 265 V AC RMS, 47 Hz to 63 Hz (Universal Grid Compatibility)</w:t>
            </w:r>
          </w:p>
        </w:tc>
      </w:tr>
      <w:tr>
        <w:trPr>
          <w:cantSplit/>
        </w:trPr>
        <w:tc>
          <w:tcPr>
            <w:tcW w:type="dxa" w:w="936"/>
            <w:vAlign w:val="center"/>
          </w:tcPr>
          <w:p>
            <w:pPr>
              <w:spacing w:before="40" w:after="40" w:line="252" w:lineRule="auto"/>
              <w:jc w:val="center"/>
            </w:pPr>
            <w:r/>
            <w:r>
              <w:rPr>
                <w:rFonts w:ascii="Arial" w:hAnsi="Arial"/>
                <w:b/>
                <w:color w:val="000000"/>
                <w:sz w:val="17"/>
              </w:rPr>
              <w:t>2</w:t>
            </w:r>
          </w:p>
        </w:tc>
        <w:tc>
          <w:tcPr>
            <w:tcW w:type="dxa" w:w="3168"/>
            <w:vAlign w:val="center"/>
          </w:tcPr>
          <w:p>
            <w:pPr>
              <w:spacing w:before="40" w:after="40" w:line="252" w:lineRule="auto"/>
              <w:jc w:val="left"/>
            </w:pPr>
            <w:r/>
            <w:r>
              <w:rPr>
                <w:rFonts w:ascii="Arial" w:hAnsi="Arial"/>
                <w:b/>
                <w:color w:val="000000"/>
                <w:sz w:val="17"/>
              </w:rPr>
              <w:t>Continuous Output Current</w:t>
            </w:r>
          </w:p>
        </w:tc>
        <w:tc>
          <w:tcPr>
            <w:tcW w:type="dxa" w:w="5212"/>
            <w:vAlign w:val="center"/>
          </w:tcPr>
          <w:p>
            <w:pPr>
              <w:spacing w:before="40" w:after="40" w:line="252" w:lineRule="auto"/>
              <w:jc w:val="left"/>
            </w:pPr>
            <w:r/>
            <w:r>
              <w:rPr>
                <w:rFonts w:ascii="Arial" w:hAnsi="Arial"/>
                <w:b w:val="0"/>
                <w:color w:val="000000"/>
                <w:sz w:val="17"/>
              </w:rPr>
              <w:t>0.0 A to 3.0 A DC Continuous across full voltage range</w:t>
            </w:r>
          </w:p>
        </w:tc>
      </w:tr>
      <w:tr>
        <w:trPr>
          <w:cantSplit/>
        </w:trPr>
        <w:tc>
          <w:tcPr>
            <w:tcW w:type="dxa" w:w="936"/>
            <w:vAlign w:val="center"/>
          </w:tcPr>
          <w:p>
            <w:pPr>
              <w:spacing w:before="40" w:after="40" w:line="252" w:lineRule="auto"/>
              <w:jc w:val="center"/>
            </w:pPr>
            <w:r/>
            <w:r>
              <w:rPr>
                <w:rFonts w:ascii="Arial" w:hAnsi="Arial"/>
                <w:b/>
                <w:color w:val="000000"/>
                <w:sz w:val="17"/>
              </w:rPr>
              <w:t>3</w:t>
            </w:r>
          </w:p>
        </w:tc>
        <w:tc>
          <w:tcPr>
            <w:tcW w:type="dxa" w:w="3168"/>
            <w:vAlign w:val="center"/>
          </w:tcPr>
          <w:p>
            <w:pPr>
              <w:spacing w:before="40" w:after="40" w:line="252" w:lineRule="auto"/>
              <w:jc w:val="left"/>
            </w:pPr>
            <w:r/>
            <w:r>
              <w:rPr>
                <w:rFonts w:ascii="Arial" w:hAnsi="Arial"/>
                <w:b/>
                <w:color w:val="000000"/>
                <w:sz w:val="17"/>
              </w:rPr>
              <w:t>Programmable Output Voltage</w:t>
            </w:r>
          </w:p>
        </w:tc>
        <w:tc>
          <w:tcPr>
            <w:tcW w:type="dxa" w:w="5212"/>
            <w:vAlign w:val="center"/>
          </w:tcPr>
          <w:p>
            <w:pPr>
              <w:spacing w:before="40" w:after="40" w:line="252" w:lineRule="auto"/>
              <w:jc w:val="left"/>
            </w:pPr>
            <w:r/>
            <w:r>
              <w:rPr>
                <w:rFonts w:ascii="Arial" w:hAnsi="Arial"/>
                <w:b w:val="0"/>
                <w:color w:val="000000"/>
                <w:sz w:val="17"/>
              </w:rPr>
              <w:t>5.0 V to 20.0 V DC (Continuously adjustable via 10 mV digital DAC steps)</w:t>
            </w:r>
          </w:p>
        </w:tc>
      </w:tr>
      <w:tr>
        <w:trPr>
          <w:cantSplit/>
        </w:trPr>
        <w:tc>
          <w:tcPr>
            <w:tcW w:type="dxa" w:w="936"/>
            <w:vAlign w:val="center"/>
          </w:tcPr>
          <w:p>
            <w:pPr>
              <w:spacing w:before="40" w:after="40" w:line="252" w:lineRule="auto"/>
              <w:jc w:val="center"/>
            </w:pPr>
            <w:r/>
            <w:r>
              <w:rPr>
                <w:rFonts w:ascii="Arial" w:hAnsi="Arial"/>
                <w:b/>
                <w:color w:val="000000"/>
                <w:sz w:val="17"/>
              </w:rPr>
              <w:t>4</w:t>
            </w:r>
          </w:p>
        </w:tc>
        <w:tc>
          <w:tcPr>
            <w:tcW w:type="dxa" w:w="3168"/>
            <w:vAlign w:val="center"/>
          </w:tcPr>
          <w:p>
            <w:pPr>
              <w:spacing w:before="40" w:after="40" w:line="252" w:lineRule="auto"/>
              <w:jc w:val="left"/>
            </w:pPr>
            <w:r/>
            <w:r>
              <w:rPr>
                <w:rFonts w:ascii="Arial" w:hAnsi="Arial"/>
                <w:b/>
                <w:color w:val="000000"/>
                <w:sz w:val="17"/>
              </w:rPr>
              <w:t>Maximum Output Power</w:t>
            </w:r>
          </w:p>
        </w:tc>
        <w:tc>
          <w:tcPr>
            <w:tcW w:type="dxa" w:w="5212"/>
            <w:vAlign w:val="center"/>
          </w:tcPr>
          <w:p>
            <w:pPr>
              <w:spacing w:before="40" w:after="40" w:line="252" w:lineRule="auto"/>
              <w:jc w:val="left"/>
            </w:pPr>
            <w:r/>
            <w:r>
              <w:rPr>
                <w:rFonts w:ascii="Arial" w:hAnsi="Arial"/>
                <w:b w:val="0"/>
                <w:color w:val="000000"/>
                <w:sz w:val="17"/>
              </w:rPr>
              <w:t>60.0 W Continuous DC Output (20.0 V @ 3.0 A)</w:t>
            </w:r>
          </w:p>
        </w:tc>
      </w:tr>
      <w:tr>
        <w:trPr>
          <w:cantSplit/>
        </w:trPr>
        <w:tc>
          <w:tcPr>
            <w:tcW w:type="dxa" w:w="936"/>
            <w:vAlign w:val="center"/>
          </w:tcPr>
          <w:p>
            <w:pPr>
              <w:spacing w:before="40" w:after="40" w:line="252" w:lineRule="auto"/>
              <w:jc w:val="center"/>
            </w:pPr>
            <w:r/>
            <w:r>
              <w:rPr>
                <w:rFonts w:ascii="Arial" w:hAnsi="Arial"/>
                <w:b/>
                <w:color w:val="000000"/>
                <w:sz w:val="17"/>
              </w:rPr>
              <w:t>5</w:t>
            </w:r>
          </w:p>
        </w:tc>
        <w:tc>
          <w:tcPr>
            <w:tcW w:type="dxa" w:w="3168"/>
            <w:vAlign w:val="center"/>
          </w:tcPr>
          <w:p>
            <w:pPr>
              <w:spacing w:before="40" w:after="40" w:line="252" w:lineRule="auto"/>
              <w:jc w:val="left"/>
            </w:pPr>
            <w:r/>
            <w:r>
              <w:rPr>
                <w:rFonts w:ascii="Arial" w:hAnsi="Arial"/>
                <w:b/>
                <w:color w:val="000000"/>
                <w:sz w:val="17"/>
              </w:rPr>
              <w:t>Intermediate Bus Voltage</w:t>
            </w:r>
          </w:p>
        </w:tc>
        <w:tc>
          <w:tcPr>
            <w:tcW w:type="dxa" w:w="5212"/>
            <w:vAlign w:val="center"/>
          </w:tcPr>
          <w:p>
            <w:pPr>
              <w:spacing w:before="40" w:after="40" w:line="252" w:lineRule="auto"/>
              <w:jc w:val="left"/>
            </w:pPr>
            <w:r/>
            <w:r>
              <w:rPr>
                <w:rFonts w:ascii="Arial" w:hAnsi="Arial"/>
                <w:b w:val="0"/>
                <w:color w:val="000000"/>
                <w:sz w:val="17"/>
              </w:rPr>
              <w:t>+24.0 V DC ± 1.0% (72.0 W continuous rating from primary Flyback stage)</w:t>
            </w:r>
          </w:p>
        </w:tc>
      </w:tr>
      <w:tr>
        <w:trPr>
          <w:cantSplit/>
        </w:trPr>
        <w:tc>
          <w:tcPr>
            <w:tcW w:type="dxa" w:w="936"/>
            <w:vAlign w:val="center"/>
          </w:tcPr>
          <w:p>
            <w:pPr>
              <w:spacing w:before="40" w:after="40" w:line="252" w:lineRule="auto"/>
              <w:jc w:val="center"/>
            </w:pPr>
            <w:r/>
            <w:r>
              <w:rPr>
                <w:rFonts w:ascii="Arial" w:hAnsi="Arial"/>
                <w:b/>
                <w:color w:val="000000"/>
                <w:sz w:val="17"/>
              </w:rPr>
              <w:t>6</w:t>
            </w:r>
          </w:p>
        </w:tc>
        <w:tc>
          <w:tcPr>
            <w:tcW w:type="dxa" w:w="3168"/>
            <w:vAlign w:val="center"/>
          </w:tcPr>
          <w:p>
            <w:pPr>
              <w:spacing w:before="40" w:after="40" w:line="252" w:lineRule="auto"/>
              <w:jc w:val="left"/>
            </w:pPr>
            <w:r/>
            <w:r>
              <w:rPr>
                <w:rFonts w:ascii="Arial" w:hAnsi="Arial"/>
                <w:b/>
                <w:color w:val="000000"/>
                <w:sz w:val="17"/>
              </w:rPr>
              <w:t>Output Voltage Ripple</w:t>
            </w:r>
          </w:p>
        </w:tc>
        <w:tc>
          <w:tcPr>
            <w:tcW w:type="dxa" w:w="5212"/>
            <w:vAlign w:val="center"/>
          </w:tcPr>
          <w:p>
            <w:pPr>
              <w:spacing w:before="40" w:after="40" w:line="252" w:lineRule="auto"/>
              <w:jc w:val="left"/>
            </w:pPr>
            <w:r/>
            <w:r>
              <w:rPr>
                <w:rFonts w:ascii="Arial" w:hAnsi="Arial"/>
                <w:b w:val="0"/>
                <w:color w:val="000000"/>
                <w:sz w:val="17"/>
              </w:rPr>
              <w:t>&lt; 25 mV pk-pk under full 3.0 A load (measured across 20 MHz bandwidth)</w:t>
            </w:r>
          </w:p>
        </w:tc>
      </w:tr>
      <w:tr>
        <w:trPr>
          <w:cantSplit/>
        </w:trPr>
        <w:tc>
          <w:tcPr>
            <w:tcW w:type="dxa" w:w="936"/>
            <w:vAlign w:val="center"/>
          </w:tcPr>
          <w:p>
            <w:pPr>
              <w:spacing w:before="40" w:after="40" w:line="252" w:lineRule="auto"/>
              <w:jc w:val="center"/>
            </w:pPr>
            <w:r/>
            <w:r>
              <w:rPr>
                <w:rFonts w:ascii="Arial" w:hAnsi="Arial"/>
                <w:b/>
                <w:color w:val="000000"/>
                <w:sz w:val="17"/>
              </w:rPr>
              <w:t>7</w:t>
            </w:r>
          </w:p>
        </w:tc>
        <w:tc>
          <w:tcPr>
            <w:tcW w:type="dxa" w:w="3168"/>
            <w:vAlign w:val="center"/>
          </w:tcPr>
          <w:p>
            <w:pPr>
              <w:spacing w:before="40" w:after="40" w:line="252" w:lineRule="auto"/>
              <w:jc w:val="left"/>
            </w:pPr>
            <w:r/>
            <w:r>
              <w:rPr>
                <w:rFonts w:ascii="Arial" w:hAnsi="Arial"/>
                <w:b/>
                <w:color w:val="000000"/>
                <w:sz w:val="17"/>
              </w:rPr>
              <w:t>End-to-End System Efficiency</w:t>
            </w:r>
          </w:p>
        </w:tc>
        <w:tc>
          <w:tcPr>
            <w:tcW w:type="dxa" w:w="5212"/>
            <w:vAlign w:val="center"/>
          </w:tcPr>
          <w:p>
            <w:pPr>
              <w:spacing w:before="40" w:after="40" w:line="252" w:lineRule="auto"/>
              <w:jc w:val="left"/>
            </w:pPr>
            <w:r/>
            <w:r>
              <w:rPr>
                <w:rFonts w:ascii="Arial" w:hAnsi="Arial"/>
                <w:b w:val="0"/>
                <w:color w:val="000000"/>
                <w:sz w:val="17"/>
              </w:rPr>
              <w:t>&gt; 85.0% @ 230 V AC Full Load (Flyback &gt; 90%, Buck-Boost &gt; 95%)</w:t>
            </w:r>
          </w:p>
        </w:tc>
      </w:tr>
      <w:tr>
        <w:trPr>
          <w:cantSplit/>
        </w:trPr>
        <w:tc>
          <w:tcPr>
            <w:tcW w:type="dxa" w:w="936"/>
            <w:vAlign w:val="center"/>
          </w:tcPr>
          <w:p>
            <w:pPr>
              <w:spacing w:before="40" w:after="40" w:line="252" w:lineRule="auto"/>
              <w:jc w:val="center"/>
            </w:pPr>
            <w:r/>
            <w:r>
              <w:rPr>
                <w:rFonts w:ascii="Arial" w:hAnsi="Arial"/>
                <w:b/>
                <w:color w:val="000000"/>
                <w:sz w:val="17"/>
              </w:rPr>
              <w:t>8</w:t>
            </w:r>
          </w:p>
        </w:tc>
        <w:tc>
          <w:tcPr>
            <w:tcW w:type="dxa" w:w="3168"/>
            <w:vAlign w:val="center"/>
          </w:tcPr>
          <w:p>
            <w:pPr>
              <w:spacing w:before="40" w:after="40" w:line="252" w:lineRule="auto"/>
              <w:jc w:val="left"/>
            </w:pPr>
            <w:r/>
            <w:r>
              <w:rPr>
                <w:rFonts w:ascii="Arial" w:hAnsi="Arial"/>
                <w:b/>
                <w:color w:val="000000"/>
                <w:sz w:val="17"/>
              </w:rPr>
              <w:t>Galvanic Safety Isolation</w:t>
            </w:r>
          </w:p>
        </w:tc>
        <w:tc>
          <w:tcPr>
            <w:tcW w:type="dxa" w:w="5212"/>
            <w:vAlign w:val="center"/>
          </w:tcPr>
          <w:p>
            <w:pPr>
              <w:spacing w:before="40" w:after="40" w:line="252" w:lineRule="auto"/>
              <w:jc w:val="left"/>
            </w:pPr>
            <w:r/>
            <w:r>
              <w:rPr>
                <w:rFonts w:ascii="Arial" w:hAnsi="Arial"/>
                <w:b w:val="0"/>
                <w:color w:val="000000"/>
                <w:sz w:val="17"/>
              </w:rPr>
              <w:t>3,000 V AC RMS (1 minute withstand) meeting IEC 62368-1 SELV</w:t>
            </w:r>
          </w:p>
        </w:tc>
      </w:tr>
      <w:tr>
        <w:trPr>
          <w:cantSplit/>
        </w:trPr>
        <w:tc>
          <w:tcPr>
            <w:tcW w:type="dxa" w:w="936"/>
            <w:vAlign w:val="center"/>
          </w:tcPr>
          <w:p>
            <w:pPr>
              <w:spacing w:before="40" w:after="40" w:line="252" w:lineRule="auto"/>
              <w:jc w:val="center"/>
            </w:pPr>
            <w:r/>
            <w:r>
              <w:rPr>
                <w:rFonts w:ascii="Arial" w:hAnsi="Arial"/>
                <w:b/>
                <w:color w:val="000000"/>
                <w:sz w:val="17"/>
              </w:rPr>
              <w:t>9</w:t>
            </w:r>
          </w:p>
        </w:tc>
        <w:tc>
          <w:tcPr>
            <w:tcW w:type="dxa" w:w="3168"/>
            <w:vAlign w:val="center"/>
          </w:tcPr>
          <w:p>
            <w:pPr>
              <w:spacing w:before="40" w:after="40" w:line="252" w:lineRule="auto"/>
              <w:jc w:val="left"/>
            </w:pPr>
            <w:r/>
            <w:r>
              <w:rPr>
                <w:rFonts w:ascii="Arial" w:hAnsi="Arial"/>
                <w:b/>
                <w:color w:val="000000"/>
                <w:sz w:val="17"/>
              </w:rPr>
              <w:t>Overcurrent Protection</w:t>
            </w:r>
          </w:p>
        </w:tc>
        <w:tc>
          <w:tcPr>
            <w:tcW w:type="dxa" w:w="5212"/>
            <w:vAlign w:val="center"/>
          </w:tcPr>
          <w:p>
            <w:pPr>
              <w:spacing w:before="40" w:after="40" w:line="252" w:lineRule="auto"/>
              <w:jc w:val="left"/>
            </w:pPr>
            <w:r/>
            <w:r>
              <w:rPr>
                <w:rFonts w:ascii="Arial" w:hAnsi="Arial"/>
                <w:b w:val="0"/>
                <w:color w:val="000000"/>
                <w:sz w:val="17"/>
              </w:rPr>
              <w:t>LM5176 built-in cycle-by-cycle hardware peak current limit via CSP/CSN</w:t>
            </w:r>
          </w:p>
        </w:tc>
      </w:tr>
      <w:tr>
        <w:trPr>
          <w:cantSplit/>
        </w:trPr>
        <w:tc>
          <w:tcPr>
            <w:tcW w:type="dxa" w:w="936"/>
            <w:vAlign w:val="center"/>
          </w:tcPr>
          <w:p>
            <w:pPr>
              <w:spacing w:before="40" w:after="40" w:line="252" w:lineRule="auto"/>
              <w:jc w:val="center"/>
            </w:pPr>
            <w:r/>
            <w:r>
              <w:rPr>
                <w:rFonts w:ascii="Arial" w:hAnsi="Arial"/>
                <w:b/>
                <w:color w:val="000000"/>
                <w:sz w:val="17"/>
              </w:rPr>
              <w:t>10</w:t>
            </w:r>
          </w:p>
        </w:tc>
        <w:tc>
          <w:tcPr>
            <w:tcW w:type="dxa" w:w="3168"/>
            <w:vAlign w:val="center"/>
          </w:tcPr>
          <w:p>
            <w:pPr>
              <w:spacing w:before="40" w:after="40" w:line="252" w:lineRule="auto"/>
              <w:jc w:val="left"/>
            </w:pPr>
            <w:r/>
            <w:r>
              <w:rPr>
                <w:rFonts w:ascii="Arial" w:hAnsi="Arial"/>
                <w:b/>
                <w:color w:val="000000"/>
                <w:sz w:val="17"/>
              </w:rPr>
              <w:t>PCBA Operating Temperature</w:t>
            </w:r>
          </w:p>
        </w:tc>
        <w:tc>
          <w:tcPr>
            <w:tcW w:type="dxa" w:w="5212"/>
            <w:vAlign w:val="center"/>
          </w:tcPr>
          <w:p>
            <w:pPr>
              <w:spacing w:before="40" w:after="40" w:line="252" w:lineRule="auto"/>
              <w:jc w:val="left"/>
            </w:pPr>
            <w:r/>
            <w:r>
              <w:rPr>
                <w:rFonts w:ascii="Arial" w:hAnsi="Arial"/>
                <w:b w:val="0"/>
                <w:color w:val="000000"/>
                <w:sz w:val="17"/>
              </w:rPr>
              <w:t>–20°C to +50°C Full Load (natural convection in chassis)</w:t>
            </w:r>
          </w:p>
        </w:tc>
      </w:tr>
      <w:tr>
        <w:trPr>
          <w:cantSplit/>
        </w:trPr>
        <w:tc>
          <w:tcPr>
            <w:tcW w:type="dxa" w:w="936"/>
            <w:vAlign w:val="center"/>
          </w:tcPr>
          <w:p>
            <w:pPr>
              <w:spacing w:before="40" w:after="40" w:line="252" w:lineRule="auto"/>
              <w:jc w:val="center"/>
            </w:pPr>
            <w:r/>
            <w:r>
              <w:rPr>
                <w:rFonts w:ascii="Arial" w:hAnsi="Arial"/>
                <w:b/>
                <w:color w:val="000000"/>
                <w:sz w:val="17"/>
              </w:rPr>
              <w:t>11</w:t>
            </w:r>
          </w:p>
        </w:tc>
        <w:tc>
          <w:tcPr>
            <w:tcW w:type="dxa" w:w="3168"/>
            <w:vAlign w:val="center"/>
          </w:tcPr>
          <w:p>
            <w:pPr>
              <w:spacing w:before="40" w:after="40" w:line="252" w:lineRule="auto"/>
              <w:jc w:val="left"/>
            </w:pPr>
            <w:r/>
            <w:r>
              <w:rPr>
                <w:rFonts w:ascii="Arial" w:hAnsi="Arial"/>
                <w:b/>
                <w:color w:val="000000"/>
                <w:sz w:val="17"/>
              </w:rPr>
              <w:t>User Interface &amp; Control</w:t>
            </w:r>
          </w:p>
        </w:tc>
        <w:tc>
          <w:tcPr>
            <w:tcW w:type="dxa" w:w="5212"/>
            <w:vAlign w:val="center"/>
          </w:tcPr>
          <w:p>
            <w:pPr>
              <w:spacing w:before="40" w:after="40" w:line="252" w:lineRule="auto"/>
              <w:jc w:val="left"/>
            </w:pPr>
            <w:r/>
            <w:r>
              <w:rPr>
                <w:rFonts w:ascii="Arial" w:hAnsi="Arial"/>
                <w:b w:val="0"/>
                <w:color w:val="000000"/>
                <w:sz w:val="17"/>
              </w:rPr>
              <w:t>1.3" I2C OLED display, dual rotary encoders, Status LEDs, tactile Enable switch</w:t>
            </w:r>
          </w:p>
        </w:tc>
      </w:tr>
      <w:tr>
        <w:trPr>
          <w:cantSplit/>
        </w:trPr>
        <w:tc>
          <w:tcPr>
            <w:tcW w:type="dxa" w:w="936"/>
            <w:vAlign w:val="center"/>
          </w:tcPr>
          <w:p>
            <w:pPr>
              <w:spacing w:before="40" w:after="40" w:line="252" w:lineRule="auto"/>
              <w:jc w:val="center"/>
            </w:pPr>
            <w:r/>
            <w:r>
              <w:rPr>
                <w:rFonts w:ascii="Arial" w:hAnsi="Arial"/>
                <w:b/>
                <w:color w:val="000000"/>
                <w:sz w:val="17"/>
              </w:rPr>
              <w:t>12</w:t>
            </w:r>
          </w:p>
        </w:tc>
        <w:tc>
          <w:tcPr>
            <w:tcW w:type="dxa" w:w="3168"/>
            <w:vAlign w:val="center"/>
          </w:tcPr>
          <w:p>
            <w:pPr>
              <w:spacing w:before="40" w:after="40" w:line="252" w:lineRule="auto"/>
              <w:jc w:val="left"/>
            </w:pPr>
            <w:r/>
            <w:r>
              <w:rPr>
                <w:rFonts w:ascii="Arial" w:hAnsi="Arial"/>
                <w:b/>
                <w:color w:val="000000"/>
                <w:sz w:val="17"/>
              </w:rPr>
              <w:t>Conducted &amp; Radiated EMC</w:t>
            </w:r>
          </w:p>
        </w:tc>
        <w:tc>
          <w:tcPr>
            <w:tcW w:type="dxa" w:w="5212"/>
            <w:vAlign w:val="center"/>
          </w:tcPr>
          <w:p>
            <w:pPr>
              <w:spacing w:before="40" w:after="40" w:line="252" w:lineRule="auto"/>
              <w:jc w:val="left"/>
            </w:pPr>
            <w:r/>
            <w:r>
              <w:rPr>
                <w:rFonts w:ascii="Arial" w:hAnsi="Arial"/>
                <w:b w:val="0"/>
                <w:color w:val="000000"/>
                <w:sz w:val="17"/>
              </w:rPr>
              <w:t>Compliant with CISPR 32 / EN 55032 Class B limits</w:t>
            </w:r>
          </w:p>
        </w:tc>
      </w:tr>
    </w:tbl>
    <w:bookmarkEnd w:id="40"/>
    <w:p w14:paraId="716FD59D" w14:textId="77777777" w:rsidR="00FE32A2" w:rsidRDefault="00560D94">
      <w:r/>
    </w:p>
    <w:p w14:paraId="6A62D4FB" w14:textId="77777777" w:rsidR="00FE32A2" w:rsidRDefault="00560D94">
      <w:r/>
    </w:p>
    <w:p w14:paraId="6C917F37" w14:textId="77777777" w:rsidR="00FE32A2" w:rsidRDefault="00560D94">
      <w:r>
        <w:t>The product is designed as a unified Embedded Hardware Power Supply Module (System 1). Primary hardware stages include AC Mains Protection &amp; EMI Filter, GBU606 Bridge Rectifier &amp; Bulk Capacitor (+120V to +375V DC), Stage 1 Isolated Uniform-Frequency Flyback Converter (+24V DC, 72W), Stage 2 Synchronous 4-Switch Buck-Boost Post-Regulator (5V–20V / 3A DC), and Analog DAC Steering &amp; Built-in Hardware Protections.</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r>
        <w:t>The primary power supply functionality includes four operating modes:</w:t>
        <w:br/>
        <w:t>• Constant Voltage (CV) Mode: Regulates output voltage within ±0.2% across varying load currents below the current limit.</w:t>
        <w:br/>
        <w:t>• Current-Limited (OCP) Mode: Restricts peak inductor current cycle-by-cycle via LM5176 CSP/CSN sense during overload or short-circuit.</w:t>
        <w:br/>
        <w:t>• MCU Supervisory Protection Mode: Safely disables switching via LM5176 ENABLE pin on persistent overload or over-temperature.</w:t>
        <w:br/>
        <w:t>• Standby / Idle Mode: Output power stage disabled while +24V intermediate rail is maintained with standby power &lt; 150mW.</w:t>
      </w:r>
    </w:p>
    <w:p w14:paraId="03CA9DD1" w14:textId="77777777" w:rsidR="00FE32A2" w:rsidRDefault="00560D94">
      <w:r/>
    </w:p>
    <w:p w14:paraId="0F15190C" w14:textId="77777777" w:rsidR="00FE32A2" w:rsidRDefault="00560D94">
      <w:r>
        <w:t>The benchtop operator interacts with the power supply using front-panel dual rotary controls and a 1.3" graphical OLED display. Power is delivered to the device under test (DUT) via heavy-duty 4mm binding posts, and operational status is indicated via front-panel mode LEDs.</w:t>
      </w:r>
    </w:p>
    <w:p w14:paraId="376E9BB8" w14:textId="77777777" w:rsidR="00FE32A2" w:rsidRDefault="00560D94">
      <w:r/>
    </w:p>
    <w:p w14:paraId="2958BF8B" w14:textId="77777777" w:rsidR="00FE32A2" w:rsidRDefault="00560D94">
      <w:r/>
    </w:p>
    <w:tbl>
      <w:tblPr>
        <w:tblOverlap w:val="neve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7DC3F567" w14:textId="77777777">
        <w:trPr>
          <w:tblHeader/>
          <w:cantSplit/>
        </w:trPr>
        <w:tc>
          <w:tcPr>
            <w:tcW w:w="936" w:type="dxa"/>
            <w:shd w:val="clear" w:color="auto" w:fill="BFBFBF"/>
            <w:vAlign w:val="center"/>
          </w:tcPr>
          <w:p>
            <w:pPr>
              <w:spacing w:before="40" w:after="40" w:line="252" w:lineRule="auto"/>
              <w:jc w:val="left"/>
            </w:pPr>
            <w:r/>
            <w:r>
              <w:rPr>
                <w:rFonts w:ascii="Arial" w:hAnsi="Arial"/>
                <w:b/>
                <w:color w:val="000000"/>
                <w:sz w:val="18"/>
              </w:rPr>
              <w:t>S.N.</w:t>
            </w:r>
          </w:p>
        </w:tc>
        <w:tc>
          <w:tcPr>
            <w:tcW w:w="8380" w:type="dxa"/>
            <w:shd w:val="clear" w:color="auto" w:fill="BFBFBF"/>
            <w:vAlign w:val="center"/>
          </w:tcPr>
          <w:p>
            <w:pPr>
              <w:spacing w:before="40" w:after="40" w:line="252" w:lineRule="auto"/>
              <w:jc w:val="left"/>
            </w:pPr>
            <w:r/>
            <w:r>
              <w:rPr>
                <w:rFonts w:ascii="Arial" w:hAnsi="Arial"/>
                <w:b/>
                <w:color w:val="000000"/>
                <w:sz w:val="18"/>
              </w:rPr>
              <w:t>Usecase</w:t>
            </w:r>
          </w:p>
        </w:tc>
      </w:tr>
      <w:tr w:rsidR="00FE32A2" w14:paraId="07560966" w14:textId="77777777">
        <w:trPr>
          <w:cantSplit/>
        </w:trPr>
        <w:tc>
          <w:tcPr>
            <w:tcW w:w="936" w:type="dxa"/>
            <w:vAlign w:val="center"/>
          </w:tcPr>
          <w:p>
            <w:pPr>
              <w:spacing w:before="40" w:after="40" w:line="252" w:lineRule="auto"/>
              <w:jc w:val="center"/>
            </w:pPr>
            <w:r/>
            <w:r>
              <w:rPr>
                <w:rFonts w:ascii="Arial" w:hAnsi="Arial"/>
                <w:b/>
                <w:color w:val="000000"/>
                <w:sz w:val="18"/>
              </w:rPr>
              <w:t>1</w:t>
            </w:r>
          </w:p>
        </w:tc>
        <w:tc>
          <w:tcPr>
            <w:tcW w:w="8380" w:type="dxa"/>
            <w:vAlign w:val="center"/>
          </w:tcPr>
          <w:p>
            <w:pPr>
              <w:spacing w:before="40" w:after="40" w:line="252" w:lineRule="auto"/>
              <w:jc w:val="left"/>
            </w:pPr>
            <w:r/>
            <w:r>
              <w:rPr>
                <w:rFonts w:ascii="Arial" w:hAnsi="Arial"/>
                <w:b w:val="0"/>
                <w:color w:val="000000"/>
                <w:sz w:val="18"/>
              </w:rPr>
              <w:t>Universal AC mains soft startup and inrush current suppression (&lt; 25 A peak)</w:t>
            </w:r>
          </w:p>
        </w:tc>
      </w:tr>
      <w:tr w:rsidR="00FE32A2" w14:paraId="72FA53B0" w14:textId="77777777">
        <w:trPr>
          <w:cantSplit/>
        </w:trPr>
        <w:tc>
          <w:tcPr>
            <w:tcW w:w="936" w:type="dxa"/>
            <w:vAlign w:val="center"/>
          </w:tcPr>
          <w:p>
            <w:pPr>
              <w:spacing w:before="40" w:after="40" w:line="252" w:lineRule="auto"/>
              <w:jc w:val="center"/>
            </w:pPr>
            <w:r/>
            <w:r>
              <w:rPr>
                <w:rFonts w:ascii="Arial" w:hAnsi="Arial"/>
                <w:b/>
                <w:color w:val="000000"/>
                <w:sz w:val="18"/>
              </w:rPr>
              <w:t>2</w:t>
            </w:r>
          </w:p>
        </w:tc>
        <w:tc>
          <w:tcPr>
            <w:tcW w:w="8380" w:type="dxa"/>
            <w:vAlign w:val="center"/>
          </w:tcPr>
          <w:p>
            <w:pPr>
              <w:spacing w:before="40" w:after="40" w:line="252" w:lineRule="auto"/>
              <w:jc w:val="left"/>
            </w:pPr>
            <w:r/>
            <w:r>
              <w:rPr>
                <w:rFonts w:ascii="Arial" w:hAnsi="Arial"/>
                <w:b w:val="0"/>
                <w:color w:val="000000"/>
                <w:sz w:val="18"/>
              </w:rPr>
              <w:t>AC full-wave rectification and high-voltage DC bulk energy holdup (&gt; 10 ms)</w:t>
            </w:r>
          </w:p>
        </w:tc>
      </w:tr>
      <w:tr w:rsidR="00FE32A2" w14:paraId="2CA6ADFB" w14:textId="77777777">
        <w:trPr>
          <w:trHeight w:val="437"/>
          <w:cantSplit/>
        </w:trPr>
        <w:tc>
          <w:tcPr>
            <w:tcW w:w="936" w:type="dxa"/>
            <w:vAlign w:val="center"/>
          </w:tcPr>
          <w:p>
            <w:pPr>
              <w:spacing w:before="40" w:after="40" w:line="252" w:lineRule="auto"/>
              <w:jc w:val="center"/>
            </w:pPr>
            <w:r/>
            <w:r>
              <w:rPr>
                <w:rFonts w:ascii="Arial" w:hAnsi="Arial"/>
                <w:b/>
                <w:color w:val="000000"/>
                <w:sz w:val="18"/>
              </w:rPr>
              <w:t>3</w:t>
            </w:r>
          </w:p>
        </w:tc>
        <w:tc>
          <w:tcPr>
            <w:tcW w:w="8380" w:type="dxa"/>
            <w:vAlign w:val="center"/>
          </w:tcPr>
          <w:p>
            <w:pPr>
              <w:spacing w:before="40" w:after="40" w:line="252" w:lineRule="auto"/>
              <w:jc w:val="left"/>
            </w:pPr>
            <w:r/>
            <w:r>
              <w:rPr>
                <w:rFonts w:ascii="Arial" w:hAnsi="Arial"/>
                <w:b w:val="0"/>
                <w:color w:val="000000"/>
                <w:sz w:val="18"/>
              </w:rPr>
              <w:t>Galvanically isolated Uniform-Frequency PWM Flyback conversion (+24.0 V DC, 72 W)</w:t>
            </w:r>
          </w:p>
        </w:tc>
      </w:tr>
      <w:tr>
        <w:trPr>
          <w:cantSplit/>
        </w:trPr>
        <w:tc>
          <w:tcPr>
            <w:tcW w:type="dxa" w:w="936"/>
            <w:vAlign w:val="center"/>
          </w:tcPr>
          <w:p>
            <w:pPr>
              <w:spacing w:before="40" w:after="40" w:line="252" w:lineRule="auto"/>
              <w:jc w:val="center"/>
            </w:pPr>
            <w:r/>
            <w:r>
              <w:rPr>
                <w:rFonts w:ascii="Arial" w:hAnsi="Arial"/>
                <w:b/>
                <w:color w:val="000000"/>
                <w:sz w:val="18"/>
              </w:rPr>
              <w:t>4</w:t>
            </w:r>
          </w:p>
        </w:tc>
        <w:tc>
          <w:tcPr>
            <w:tcW w:type="dxa" w:w="8380"/>
            <w:vAlign w:val="center"/>
          </w:tcPr>
          <w:p>
            <w:pPr>
              <w:spacing w:before="40" w:after="40" w:line="252" w:lineRule="auto"/>
              <w:jc w:val="left"/>
            </w:pPr>
            <w:r/>
            <w:r>
              <w:rPr>
                <w:rFonts w:ascii="Arial" w:hAnsi="Arial"/>
                <w:b w:val="0"/>
                <w:color w:val="000000"/>
                <w:sz w:val="18"/>
              </w:rPr>
              <w:t>Synchronous 4-switch Buck-Boost step-down/step-up post-regulation (5 V – 20 V DC)</w:t>
            </w:r>
          </w:p>
        </w:tc>
      </w:tr>
      <w:tr>
        <w:trPr>
          <w:cantSplit/>
        </w:trPr>
        <w:tc>
          <w:tcPr>
            <w:tcW w:type="dxa" w:w="936"/>
            <w:vAlign w:val="center"/>
          </w:tcPr>
          <w:p>
            <w:pPr>
              <w:spacing w:before="40" w:after="40" w:line="252" w:lineRule="auto"/>
              <w:jc w:val="center"/>
            </w:pPr>
            <w:r/>
            <w:r>
              <w:rPr>
                <w:rFonts w:ascii="Arial" w:hAnsi="Arial"/>
                <w:b/>
                <w:color w:val="000000"/>
                <w:sz w:val="18"/>
              </w:rPr>
              <w:t>5</w:t>
            </w:r>
          </w:p>
        </w:tc>
        <w:tc>
          <w:tcPr>
            <w:tcW w:type="dxa" w:w="8380"/>
            <w:vAlign w:val="center"/>
          </w:tcPr>
          <w:p>
            <w:pPr>
              <w:spacing w:before="40" w:after="40" w:line="252" w:lineRule="auto"/>
              <w:jc w:val="left"/>
            </w:pPr>
            <w:r/>
            <w:r>
              <w:rPr>
                <w:rFonts w:ascii="Arial" w:hAnsi="Arial"/>
                <w:b w:val="0"/>
                <w:color w:val="000000"/>
                <w:sz w:val="18"/>
              </w:rPr>
              <w:t>High-precision 10 mV digital voltage steering via 12-bit DAC summing network</w:t>
            </w:r>
          </w:p>
        </w:tc>
      </w:tr>
      <w:tr>
        <w:trPr>
          <w:cantSplit/>
        </w:trPr>
        <w:tc>
          <w:tcPr>
            <w:tcW w:type="dxa" w:w="936"/>
            <w:vAlign w:val="center"/>
          </w:tcPr>
          <w:p>
            <w:pPr>
              <w:spacing w:before="40" w:after="40" w:line="252" w:lineRule="auto"/>
              <w:jc w:val="center"/>
            </w:pPr>
            <w:r/>
            <w:r>
              <w:rPr>
                <w:rFonts w:ascii="Arial" w:hAnsi="Arial"/>
                <w:b/>
                <w:color w:val="000000"/>
                <w:sz w:val="18"/>
              </w:rPr>
              <w:t>6</w:t>
            </w:r>
          </w:p>
        </w:tc>
        <w:tc>
          <w:tcPr>
            <w:tcW w:type="dxa" w:w="8380"/>
            <w:vAlign w:val="center"/>
          </w:tcPr>
          <w:p>
            <w:pPr>
              <w:spacing w:before="40" w:after="40" w:line="252" w:lineRule="auto"/>
              <w:jc w:val="left"/>
            </w:pPr>
            <w:r/>
            <w:r>
              <w:rPr>
                <w:rFonts w:ascii="Arial" w:hAnsi="Arial"/>
                <w:b w:val="0"/>
                <w:color w:val="000000"/>
                <w:sz w:val="18"/>
              </w:rPr>
              <w:t>LM5176 built-in cycle-by-cycle overcurrent protection via CSP/CSN pins</w:t>
            </w:r>
          </w:p>
        </w:tc>
      </w:tr>
      <w:tr>
        <w:trPr>
          <w:cantSplit/>
        </w:trPr>
        <w:tc>
          <w:tcPr>
            <w:tcW w:type="dxa" w:w="936"/>
            <w:vAlign w:val="center"/>
          </w:tcPr>
          <w:p>
            <w:pPr>
              <w:spacing w:before="40" w:after="40" w:line="252" w:lineRule="auto"/>
              <w:jc w:val="center"/>
            </w:pPr>
            <w:r/>
            <w:r>
              <w:rPr>
                <w:rFonts w:ascii="Arial" w:hAnsi="Arial"/>
                <w:b/>
                <w:color w:val="000000"/>
                <w:sz w:val="18"/>
              </w:rPr>
              <w:t>7</w:t>
            </w:r>
          </w:p>
        </w:tc>
        <w:tc>
          <w:tcPr>
            <w:tcW w:type="dxa" w:w="8380"/>
            <w:vAlign w:val="center"/>
          </w:tcPr>
          <w:p>
            <w:pPr>
              <w:spacing w:before="40" w:after="40" w:line="252" w:lineRule="auto"/>
              <w:jc w:val="left"/>
            </w:pPr>
            <w:r/>
            <w:r>
              <w:rPr>
                <w:rFonts w:ascii="Arial" w:hAnsi="Arial"/>
                <w:b w:val="0"/>
                <w:color w:val="000000"/>
                <w:sz w:val="18"/>
              </w:rPr>
              <w:t>Primary Flyback cycle-by-cycle peak current limit via UC3843 ISENSE resistor</w:t>
            </w:r>
          </w:p>
        </w:tc>
      </w:tr>
      <w:tr>
        <w:trPr>
          <w:cantSplit/>
        </w:trPr>
        <w:tc>
          <w:tcPr>
            <w:tcW w:type="dxa" w:w="936"/>
            <w:vAlign w:val="center"/>
          </w:tcPr>
          <w:p>
            <w:pPr>
              <w:spacing w:before="40" w:after="40" w:line="252" w:lineRule="auto"/>
              <w:jc w:val="center"/>
            </w:pPr>
            <w:r/>
            <w:r>
              <w:rPr>
                <w:rFonts w:ascii="Arial" w:hAnsi="Arial"/>
                <w:b/>
                <w:color w:val="000000"/>
                <w:sz w:val="18"/>
              </w:rPr>
              <w:t>8</w:t>
            </w:r>
          </w:p>
        </w:tc>
        <w:tc>
          <w:tcPr>
            <w:tcW w:type="dxa" w:w="8380"/>
            <w:vAlign w:val="center"/>
          </w:tcPr>
          <w:p>
            <w:pPr>
              <w:spacing w:before="40" w:after="40" w:line="252" w:lineRule="auto"/>
              <w:jc w:val="left"/>
            </w:pPr>
            <w:r/>
            <w:r>
              <w:rPr>
                <w:rFonts w:ascii="Arial" w:hAnsi="Arial"/>
                <w:b w:val="0"/>
                <w:color w:val="000000"/>
                <w:sz w:val="18"/>
              </w:rPr>
              <w:t>Controller internal thermal shutdown and board temperature monitoring</w:t>
            </w:r>
          </w:p>
        </w:tc>
      </w:tr>
      <w:tr>
        <w:trPr>
          <w:cantSplit/>
        </w:trPr>
        <w:tc>
          <w:tcPr>
            <w:tcW w:type="dxa" w:w="936"/>
            <w:vAlign w:val="center"/>
          </w:tcPr>
          <w:p>
            <w:pPr>
              <w:spacing w:before="40" w:after="40" w:line="252" w:lineRule="auto"/>
              <w:jc w:val="center"/>
            </w:pPr>
            <w:r/>
            <w:r>
              <w:rPr>
                <w:rFonts w:ascii="Arial" w:hAnsi="Arial"/>
                <w:b/>
                <w:color w:val="000000"/>
                <w:sz w:val="18"/>
              </w:rPr>
              <w:t>9</w:t>
            </w:r>
          </w:p>
        </w:tc>
        <w:tc>
          <w:tcPr>
            <w:tcW w:type="dxa" w:w="8380"/>
            <w:vAlign w:val="center"/>
          </w:tcPr>
          <w:p>
            <w:pPr>
              <w:spacing w:before="40" w:after="40" w:line="252" w:lineRule="auto"/>
              <w:jc w:val="left"/>
            </w:pPr>
            <w:r/>
            <w:r>
              <w:rPr>
                <w:rFonts w:ascii="Arial" w:hAnsi="Arial"/>
                <w:b w:val="0"/>
                <w:color w:val="000000"/>
                <w:sz w:val="18"/>
              </w:rPr>
              <w:t>Primary AC input power measurement via isolated delta-sigma amplifier and CT</w:t>
            </w:r>
          </w:p>
        </w:tc>
      </w:tr>
      <w:tr>
        <w:trPr>
          <w:cantSplit/>
        </w:trPr>
        <w:tc>
          <w:tcPr>
            <w:tcW w:type="dxa" w:w="936"/>
            <w:vAlign w:val="center"/>
          </w:tcPr>
          <w:p>
            <w:pPr>
              <w:spacing w:before="40" w:after="40" w:line="252" w:lineRule="auto"/>
              <w:jc w:val="center"/>
            </w:pPr>
            <w:r/>
            <w:r>
              <w:rPr>
                <w:rFonts w:ascii="Arial" w:hAnsi="Arial"/>
                <w:b/>
                <w:color w:val="000000"/>
                <w:sz w:val="18"/>
              </w:rPr>
              <w:t>10</w:t>
            </w:r>
          </w:p>
        </w:tc>
        <w:tc>
          <w:tcPr>
            <w:tcW w:type="dxa" w:w="8380"/>
            <w:vAlign w:val="center"/>
          </w:tcPr>
          <w:p>
            <w:pPr>
              <w:spacing w:before="40" w:after="40" w:line="252" w:lineRule="auto"/>
              <w:jc w:val="left"/>
            </w:pPr>
            <w:r/>
            <w:r>
              <w:rPr>
                <w:rFonts w:ascii="Arial" w:hAnsi="Arial"/>
                <w:b w:val="0"/>
                <w:color w:val="000000"/>
                <w:sz w:val="18"/>
              </w:rPr>
              <w:t>Secondary DC load voltage, current, and power monitoring via 16-bit I2C monitor</w:t>
            </w:r>
          </w:p>
        </w:tc>
      </w:tr>
      <w:tr>
        <w:trPr>
          <w:cantSplit/>
        </w:trPr>
        <w:tc>
          <w:tcPr>
            <w:tcW w:type="dxa" w:w="936"/>
            <w:vAlign w:val="center"/>
          </w:tcPr>
          <w:p>
            <w:pPr>
              <w:spacing w:before="40" w:after="40" w:line="252" w:lineRule="auto"/>
              <w:jc w:val="center"/>
            </w:pPr>
            <w:r/>
            <w:r>
              <w:rPr>
                <w:rFonts w:ascii="Arial" w:hAnsi="Arial"/>
                <w:b/>
                <w:color w:val="000000"/>
                <w:sz w:val="18"/>
              </w:rPr>
              <w:t>11</w:t>
            </w:r>
          </w:p>
        </w:tc>
        <w:tc>
          <w:tcPr>
            <w:tcW w:type="dxa" w:w="8380"/>
            <w:vAlign w:val="center"/>
          </w:tcPr>
          <w:p>
            <w:pPr>
              <w:spacing w:before="40" w:after="40" w:line="252" w:lineRule="auto"/>
              <w:jc w:val="left"/>
            </w:pPr>
            <w:r/>
            <w:r>
              <w:rPr>
                <w:rFonts w:ascii="Arial" w:hAnsi="Arial"/>
                <w:b w:val="0"/>
                <w:color w:val="000000"/>
                <w:sz w:val="18"/>
              </w:rPr>
              <w:t>Real-time conversion efficiency computation and 1.3" OLED dashboard display update</w:t>
            </w:r>
          </w:p>
        </w:tc>
      </w:tr>
      <w:tr>
        <w:trPr>
          <w:cantSplit/>
        </w:trPr>
        <w:tc>
          <w:tcPr>
            <w:tcW w:type="dxa" w:w="936"/>
            <w:vAlign w:val="center"/>
          </w:tcPr>
          <w:p>
            <w:pPr>
              <w:spacing w:before="40" w:after="40" w:line="252" w:lineRule="auto"/>
              <w:jc w:val="center"/>
            </w:pPr>
            <w:r/>
            <w:r>
              <w:rPr>
                <w:rFonts w:ascii="Arial" w:hAnsi="Arial"/>
                <w:b/>
                <w:color w:val="000000"/>
                <w:sz w:val="18"/>
              </w:rPr>
              <w:t>12</w:t>
            </w:r>
          </w:p>
        </w:tc>
        <w:tc>
          <w:tcPr>
            <w:tcW w:type="dxa" w:w="8380"/>
            <w:vAlign w:val="center"/>
          </w:tcPr>
          <w:p>
            <w:pPr>
              <w:spacing w:before="40" w:after="40" w:line="252" w:lineRule="auto"/>
              <w:jc w:val="left"/>
            </w:pPr>
            <w:r/>
            <w:r>
              <w:rPr>
                <w:rFonts w:ascii="Arial" w:hAnsi="Arial"/>
                <w:b w:val="0"/>
                <w:color w:val="000000"/>
                <w:sz w:val="18"/>
              </w:rPr>
              <w:t>Local front-panel rotary encoder tuning, tactile output enable, and status LED indication</w:t>
            </w:r>
          </w:p>
        </w:tc>
      </w:tr>
    </w:tbl>
    <w:p w14:paraId="116D4EFA" w14:textId="4034D150" w:rsidR="00FE32A2" w:rsidRPr="00F46846" w:rsidRDefault="00560D94">
      <w:pPr>
        <w:pStyle w:val="Caption"/>
        <w:jc w:val="center"/>
      </w:pPr>
      <w:r>
        <w:t>Table 4: Product Usecase</w:t>
      </w:r>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p>
    <w:p w14:paraId="631969FF" w14:textId="14CFFC14" w:rsidR="00A625A1" w:rsidRDefault="00963B93" w:rsidP="00747F1B">
      <w:pPr>
        <w:jc w:val="center"/>
        <w:rPr>
          <w:lang w:val="en-IN" w:eastAsia="zh-CN" w:bidi="hi-IN"/>
        </w:rPr>
      </w:pPr>
      <w:bookmarkStart w:id="63" w:name="_Toc28279214"/>
      <w:r w:rsidRPr="00893072">
        <w:t xml:space="preserve">Figure </w:t>
      </w:r>
      <w:r>
        <w:fldChar w:fldCharType="begin"/>
      </w:r>
      <w:r>
        <w:instrText xml:space="preserve"> SEQ Figure \* ARABIC </w:instrText>
      </w:r>
      <w:r>
        <w:fldChar w:fldCharType="separate"/>
      </w:r>
      <w:r>
        <w:rPr>
          <w:noProof/>
        </w:rPr>
        <w:t>2</w:t>
      </w:r>
      <w:r>
        <w:fldChar w:fldCharType="end"/>
      </w:r>
      <w:r w:rsidRPr="00893072">
        <w:t xml:space="preserve">: </w:t>
      </w:r>
      <w:r w:rsidR="00A625A1">
        <w:rPr>
          <w:lang w:val="en-IN" w:eastAsia="zh-CN" w:bidi="hi-IN"/>
        </w:rPr>
        <w:t>Major Use Case 1</w:t>
      </w:r>
      <w:bookmarkEnd w:id="63"/>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p>
    <w:p w14:paraId="2EF3902D" w14:textId="53CAF043" w:rsidR="00963B93" w:rsidRDefault="00963B93" w:rsidP="00963B93">
      <w:pPr>
        <w:jc w:val="center"/>
        <w:rPr>
          <w:lang w:val="en-IN" w:eastAsia="zh-CN" w:bidi="hi-IN"/>
        </w:rPr>
      </w:pPr>
      <w:bookmarkStart w:id="64" w:name="_Toc28279215"/>
      <w:r w:rsidRPr="00893072">
        <w:t xml:space="preserve">Figure </w:t>
      </w:r>
      <w:r>
        <w:fldChar w:fldCharType="begin"/>
      </w:r>
      <w:r>
        <w:instrText xml:space="preserve"> SEQ Figure \* ARABIC </w:instrText>
      </w:r>
      <w:r>
        <w:fldChar w:fldCharType="separate"/>
      </w:r>
      <w:r>
        <w:rPr>
          <w:noProof/>
        </w:rPr>
        <w:t>3</w:t>
      </w:r>
      <w:r>
        <w:fldChar w:fldCharType="end"/>
      </w:r>
      <w:r w:rsidRPr="00893072">
        <w:t xml:space="preserve">: </w:t>
      </w:r>
      <w:r>
        <w:rPr>
          <w:lang w:val="en-IN" w:eastAsia="zh-CN" w:bidi="hi-IN"/>
        </w:rPr>
        <w:t>Major Use Case 1</w:t>
      </w:r>
      <w:bookmarkEnd w:id="64"/>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rugged, low-impedance connections: binding posts carry 3.0A continuous load current with &lt; 5mΩ contact resistance; IEC inlet provides 250V / 10A rating with earth grounding; test points allow high-voltage differential probing across all switching nodes.</w:t>
      </w:r>
    </w:p>
    <w:p w14:paraId="3ACFC9DF" w14:textId="77777777" w:rsidR="00FE32A2" w:rsidRDefault="00560D94">
      <w:pPr>
        <w:rPr>
          <w:rFonts w:ascii="Arial" w:eastAsia="Arial" w:hAnsi="Arial" w:cs="Arial"/>
          <w:i/>
          <w:color w:val="000000"/>
          <w:sz w:val="22"/>
        </w:rPr>
      </w:pPr>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1872"/>
        <w:gridCol w:w="1872"/>
        <w:gridCol w:w="1872"/>
        <w:gridCol w:w="2908"/>
      </w:tblGrid>
      <w:tr w:rsidR="00FE32A2" w14:paraId="45E016F0" w14:textId="77777777">
        <w:trPr>
          <w:trHeight w:val="680"/>
          <w:tblHeade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Sl. No</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Interface</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Usage Description</w:t>
            </w:r>
          </w:p>
        </w:tc>
      </w:tr>
      <w:tr w:rsidR="00FE32A2" w14:paraId="20A9EA92"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AC Grid Mains</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IEC 320-C14 Inlet</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Universal 85V–265V AC RMS, 50/60Hz grounded power input with 2A fuse</w:t>
            </w:r>
          </w:p>
        </w:tc>
      </w:tr>
      <w:tr w:rsidR="00FE32A2" w14:paraId="5DD5D730"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DUT / Load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4mm Binding Posts</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Regulated 5.0V–20.0V DC / 3.0A power delivery to device under test</w:t>
            </w:r>
          </w:p>
        </w:tc>
      </w:tr>
      <w:tr w:rsidR="00FE32A2" w14:paraId="6C4A036D" w14:textId="77777777">
        <w:trPr>
          <w:trHeight w:val="1796"/>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3</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Dual Rotary Encoders</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Quadrature rotary controls for setting voltage (10mV resolution)</w:t>
            </w:r>
          </w:p>
        </w:tc>
      </w:tr>
      <w:tr w:rsidR="00FE32A2" w14:paraId="52DDEF09"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8"/>
              </w:rPr>
              <w:t>4</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SPPS Board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1.3" OLED Display</w:t>
            </w:r>
          </w:p>
        </w:tc>
        <w:tc>
          <w:tcPr>
            <w:tcW w:w="290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8"/>
              </w:rPr>
              <w:t>Real-time graphical dashboard for V, I, P, efficiency (η), and operating mode</w:t>
            </w:r>
          </w:p>
        </w:tc>
      </w:tr>
      <w:tr>
        <w:trPr>
          <w:cantSplit/>
        </w:trPr>
        <w:tc>
          <w:tcPr>
            <w:tcW w:type="dxa" w:w="792"/>
            <w:vAlign w:val="center"/>
          </w:tcPr>
          <w:p>
            <w:pPr>
              <w:spacing w:before="40" w:after="40" w:line="252" w:lineRule="auto"/>
              <w:jc w:val="left"/>
            </w:pPr>
            <w:r/>
            <w:r>
              <w:rPr>
                <w:rFonts w:ascii="Arial" w:hAnsi="Arial"/>
                <w:b/>
                <w:color w:val="000000"/>
                <w:sz w:val="18"/>
              </w:rPr>
              <w:t>5</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Local Operator</w:t>
            </w:r>
          </w:p>
        </w:tc>
        <w:tc>
          <w:tcPr>
            <w:tcW w:type="dxa" w:w="1872"/>
            <w:vAlign w:val="center"/>
          </w:tcPr>
          <w:p>
            <w:pPr>
              <w:spacing w:before="40" w:after="40" w:line="252" w:lineRule="auto"/>
              <w:jc w:val="left"/>
            </w:pPr>
            <w:r/>
            <w:r>
              <w:rPr>
                <w:rFonts w:ascii="Arial" w:hAnsi="Arial"/>
                <w:b w:val="0"/>
                <w:color w:val="000000"/>
                <w:sz w:val="18"/>
              </w:rPr>
              <w:t>Output Enable Button</w:t>
            </w:r>
          </w:p>
        </w:tc>
        <w:tc>
          <w:tcPr>
            <w:tcW w:type="dxa" w:w="2908"/>
            <w:vAlign w:val="center"/>
          </w:tcPr>
          <w:p>
            <w:pPr>
              <w:spacing w:before="40" w:after="40" w:line="252" w:lineRule="auto"/>
              <w:jc w:val="left"/>
            </w:pPr>
            <w:r/>
            <w:r>
              <w:rPr>
                <w:rFonts w:ascii="Arial" w:hAnsi="Arial"/>
                <w:b w:val="0"/>
                <w:color w:val="000000"/>
                <w:sz w:val="18"/>
              </w:rPr>
              <w:t>Tactile push-button for safe electronic enable/disable of output power</w:t>
            </w:r>
          </w:p>
        </w:tc>
      </w:tr>
      <w:tr>
        <w:trPr>
          <w:cantSplit/>
        </w:trPr>
        <w:tc>
          <w:tcPr>
            <w:tcW w:type="dxa" w:w="792"/>
            <w:vAlign w:val="center"/>
          </w:tcPr>
          <w:p>
            <w:pPr>
              <w:spacing w:before="40" w:after="40" w:line="252" w:lineRule="auto"/>
              <w:jc w:val="left"/>
            </w:pPr>
            <w:r/>
            <w:r>
              <w:rPr>
                <w:rFonts w:ascii="Arial" w:hAnsi="Arial"/>
                <w:b/>
                <w:color w:val="000000"/>
                <w:sz w:val="18"/>
              </w:rPr>
              <w:t>6</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Local Operator</w:t>
            </w:r>
          </w:p>
        </w:tc>
        <w:tc>
          <w:tcPr>
            <w:tcW w:type="dxa" w:w="1872"/>
            <w:vAlign w:val="center"/>
          </w:tcPr>
          <w:p>
            <w:pPr>
              <w:spacing w:before="40" w:after="40" w:line="252" w:lineRule="auto"/>
              <w:jc w:val="left"/>
            </w:pPr>
            <w:r/>
            <w:r>
              <w:rPr>
                <w:rFonts w:ascii="Arial" w:hAnsi="Arial"/>
                <w:b w:val="0"/>
                <w:color w:val="000000"/>
                <w:sz w:val="18"/>
              </w:rPr>
              <w:t>Status Mode LEDs</w:t>
            </w:r>
          </w:p>
        </w:tc>
        <w:tc>
          <w:tcPr>
            <w:tcW w:type="dxa" w:w="2908"/>
            <w:vAlign w:val="center"/>
          </w:tcPr>
          <w:p>
            <w:pPr>
              <w:spacing w:before="40" w:after="40" w:line="252" w:lineRule="auto"/>
              <w:jc w:val="left"/>
            </w:pPr>
            <w:r/>
            <w:r>
              <w:rPr>
                <w:rFonts w:ascii="Arial" w:hAnsi="Arial"/>
                <w:b w:val="0"/>
                <w:color w:val="000000"/>
                <w:sz w:val="18"/>
              </w:rPr>
              <w:t>Visual indication of Output Active (Green), Limit (Amber), and Fault (Red) states</w:t>
            </w:r>
          </w:p>
        </w:tc>
      </w:tr>
      <w:tr>
        <w:trPr>
          <w:cantSplit/>
        </w:trPr>
        <w:tc>
          <w:tcPr>
            <w:tcW w:type="dxa" w:w="792"/>
            <w:vAlign w:val="center"/>
          </w:tcPr>
          <w:p>
            <w:pPr>
              <w:spacing w:before="40" w:after="40" w:line="252" w:lineRule="auto"/>
              <w:jc w:val="left"/>
            </w:pPr>
            <w:r/>
            <w:r>
              <w:rPr>
                <w:rFonts w:ascii="Arial" w:hAnsi="Arial"/>
                <w:b/>
                <w:color w:val="000000"/>
                <w:sz w:val="18"/>
              </w:rPr>
              <w:t>7</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Debug Programmer</w:t>
            </w:r>
          </w:p>
        </w:tc>
        <w:tc>
          <w:tcPr>
            <w:tcW w:type="dxa" w:w="1872"/>
            <w:vAlign w:val="center"/>
          </w:tcPr>
          <w:p>
            <w:pPr>
              <w:spacing w:before="40" w:after="40" w:line="252" w:lineRule="auto"/>
              <w:jc w:val="left"/>
            </w:pPr>
            <w:r/>
            <w:r>
              <w:rPr>
                <w:rFonts w:ascii="Arial" w:hAnsi="Arial"/>
                <w:b w:val="0"/>
                <w:color w:val="000000"/>
                <w:sz w:val="18"/>
              </w:rPr>
              <w:t>SWD Header</w:t>
            </w:r>
          </w:p>
        </w:tc>
        <w:tc>
          <w:tcPr>
            <w:tcW w:type="dxa" w:w="2908"/>
            <w:vAlign w:val="center"/>
          </w:tcPr>
          <w:p>
            <w:pPr>
              <w:spacing w:before="40" w:after="40" w:line="252" w:lineRule="auto"/>
              <w:jc w:val="left"/>
            </w:pPr>
            <w:r/>
            <w:r>
              <w:rPr>
                <w:rFonts w:ascii="Arial" w:hAnsi="Arial"/>
                <w:b w:val="0"/>
                <w:color w:val="000000"/>
                <w:sz w:val="18"/>
              </w:rPr>
              <w:t>Microcontroller firmware flashing, register inspection, and debug tracing</w:t>
            </w:r>
          </w:p>
        </w:tc>
      </w:tr>
      <w:tr>
        <w:trPr>
          <w:cantSplit/>
        </w:trPr>
        <w:tc>
          <w:tcPr>
            <w:tcW w:type="dxa" w:w="792"/>
            <w:vAlign w:val="center"/>
          </w:tcPr>
          <w:p>
            <w:pPr>
              <w:spacing w:before="40" w:after="40" w:line="252" w:lineRule="auto"/>
              <w:jc w:val="left"/>
            </w:pPr>
            <w:r/>
            <w:r>
              <w:rPr>
                <w:rFonts w:ascii="Arial" w:hAnsi="Arial"/>
                <w:b/>
                <w:color w:val="000000"/>
                <w:sz w:val="18"/>
              </w:rPr>
              <w:t>8</w:t>
            </w:r>
          </w:p>
        </w:tc>
        <w:tc>
          <w:tcPr>
            <w:tcW w:type="dxa" w:w="1872"/>
            <w:vAlign w:val="center"/>
          </w:tcPr>
          <w:p>
            <w:pPr>
              <w:spacing w:before="40" w:after="40" w:line="252" w:lineRule="auto"/>
              <w:jc w:val="left"/>
            </w:pPr>
            <w:r/>
            <w:r>
              <w:rPr>
                <w:rFonts w:ascii="Arial" w:hAnsi="Arial"/>
                <w:b w:val="0"/>
                <w:color w:val="000000"/>
                <w:sz w:val="18"/>
              </w:rPr>
              <w:t>SPPS Board</w:t>
            </w:r>
          </w:p>
        </w:tc>
        <w:tc>
          <w:tcPr>
            <w:tcW w:type="dxa" w:w="1872"/>
            <w:vAlign w:val="center"/>
          </w:tcPr>
          <w:p>
            <w:pPr>
              <w:spacing w:before="40" w:after="40" w:line="252" w:lineRule="auto"/>
              <w:jc w:val="left"/>
            </w:pPr>
            <w:r/>
            <w:r>
              <w:rPr>
                <w:rFonts w:ascii="Arial" w:hAnsi="Arial"/>
                <w:b w:val="0"/>
                <w:color w:val="000000"/>
                <w:sz w:val="18"/>
              </w:rPr>
              <w:t>Lab Oscilloscope</w:t>
            </w:r>
          </w:p>
        </w:tc>
        <w:tc>
          <w:tcPr>
            <w:tcW w:type="dxa" w:w="1872"/>
            <w:vAlign w:val="center"/>
          </w:tcPr>
          <w:p>
            <w:pPr>
              <w:spacing w:before="40" w:after="40" w:line="252" w:lineRule="auto"/>
              <w:jc w:val="left"/>
            </w:pPr>
            <w:r/>
            <w:r>
              <w:rPr>
                <w:rFonts w:ascii="Arial" w:hAnsi="Arial"/>
                <w:b w:val="0"/>
                <w:color w:val="000000"/>
                <w:sz w:val="18"/>
              </w:rPr>
              <w:t>PCB Test Points</w:t>
            </w:r>
          </w:p>
        </w:tc>
        <w:tc>
          <w:tcPr>
            <w:tcW w:type="dxa" w:w="2908"/>
            <w:vAlign w:val="center"/>
          </w:tcPr>
          <w:p>
            <w:pPr>
              <w:spacing w:before="40" w:after="40" w:line="252" w:lineRule="auto"/>
              <w:jc w:val="left"/>
            </w:pPr>
            <w:r/>
            <w:r>
              <w:rPr>
                <w:rFonts w:ascii="Arial" w:hAnsi="Arial"/>
                <w:b w:val="0"/>
                <w:color w:val="000000"/>
                <w:sz w:val="18"/>
              </w:rPr>
              <w:t>Diagnostic test loops for measuring intermediate rail, ripple, and noise</w:t>
            </w:r>
          </w:p>
        </w:tc>
      </w:tr>
      <w:tr>
        <w:trPr>
          <w:cantSplit/>
        </w:trPr>
        <w:tc>
          <w:tcPr>
            <w:tcW w:type="dxa" w:w="792"/>
            <w:vAlign w:val="center"/>
          </w:tcPr>
          <w:p>
            <w:pPr>
              <w:spacing w:before="40" w:after="40" w:line="252" w:lineRule="auto"/>
              <w:jc w:val="left"/>
            </w:pPr>
            <w:r/>
            <w:r>
              <w:rPr>
                <w:rFonts w:ascii="Arial" w:hAnsi="Arial"/>
                <w:b/>
                <w:color w:val="000000"/>
                <w:sz w:val="18"/>
              </w:rPr>
              <w:t>9</w:t>
            </w:r>
          </w:p>
        </w:tc>
        <w:tc>
          <w:tcPr>
            <w:tcW w:type="dxa" w:w="1872"/>
            <w:vAlign w:val="center"/>
          </w:tcPr>
          <w:p>
            <w:pPr>
              <w:spacing w:before="40" w:after="40" w:line="252" w:lineRule="auto"/>
              <w:jc w:val="left"/>
            </w:pPr>
            <w:r/>
            <w:r>
              <w:rPr>
                <w:rFonts w:ascii="Arial" w:hAnsi="Arial"/>
                <w:b w:val="0"/>
                <w:color w:val="000000"/>
                <w:sz w:val="18"/>
              </w:rPr>
              <w:t>Primary Side</w:t>
            </w:r>
          </w:p>
        </w:tc>
        <w:tc>
          <w:tcPr>
            <w:tcW w:type="dxa" w:w="1872"/>
            <w:vAlign w:val="center"/>
          </w:tcPr>
          <w:p>
            <w:pPr>
              <w:spacing w:before="40" w:after="40" w:line="252" w:lineRule="auto"/>
              <w:jc w:val="left"/>
            </w:pPr>
            <w:r/>
            <w:r>
              <w:rPr>
                <w:rFonts w:ascii="Arial" w:hAnsi="Arial"/>
                <w:b w:val="0"/>
                <w:color w:val="000000"/>
                <w:sz w:val="18"/>
              </w:rPr>
              <w:t>Secondary Side</w:t>
            </w:r>
          </w:p>
        </w:tc>
        <w:tc>
          <w:tcPr>
            <w:tcW w:type="dxa" w:w="1872"/>
            <w:vAlign w:val="center"/>
          </w:tcPr>
          <w:p>
            <w:pPr>
              <w:spacing w:before="40" w:after="40" w:line="252" w:lineRule="auto"/>
              <w:jc w:val="left"/>
            </w:pPr>
            <w:r/>
            <w:r>
              <w:rPr>
                <w:rFonts w:ascii="Arial" w:hAnsi="Arial"/>
                <w:b w:val="0"/>
                <w:color w:val="000000"/>
                <w:sz w:val="18"/>
              </w:rPr>
              <w:t>6.4mm Milled Slot</w:t>
            </w:r>
          </w:p>
        </w:tc>
        <w:tc>
          <w:tcPr>
            <w:tcW w:type="dxa" w:w="2908"/>
            <w:vAlign w:val="center"/>
          </w:tcPr>
          <w:p>
            <w:pPr>
              <w:spacing w:before="40" w:after="40" w:line="252" w:lineRule="auto"/>
              <w:jc w:val="left"/>
            </w:pPr>
            <w:r/>
            <w:r>
              <w:rPr>
                <w:rFonts w:ascii="Arial" w:hAnsi="Arial"/>
                <w:b w:val="0"/>
                <w:color w:val="000000"/>
                <w:sz w:val="18"/>
              </w:rPr>
              <w:t>Physical 2.0mm air slot beneath transformer enforcing IEC 62368-1 isolation</w:t>
            </w:r>
          </w:p>
        </w:tc>
      </w:tr>
    </w:tbl>
    <w:p w14:paraId="272815FF" w14:textId="1BC9B95D" w:rsidR="00FE32A2" w:rsidRPr="00F46846" w:rsidRDefault="00560D94">
      <w:pPr>
        <w:pStyle w:val="Caption"/>
        <w:jc w:val="center"/>
        <w:rPr>
          <w:rFonts w:ascii="Arial" w:eastAsia="Arial" w:hAnsi="Arial" w:cs="Arial"/>
          <w:i w:val="0"/>
          <w:color w:val="000000"/>
          <w:sz w:val="22"/>
          <w:szCs w:val="22"/>
        </w:rPr>
      </w:pPr>
      <w:r>
        <w:t>Table 5: Hardware Interface</w:t>
      </w:r>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The SPPS module contains an onboard STM32G474 mixed-signal microcontroller that coordinates telemetry sampling, closed-loop DAC voltage steering, status display, and fault handling. The following table describes the interface, protocol/mode, and usage of each interface:</w:t>
      </w:r>
    </w:p>
    <w:p w14:paraId="7301A521" w14:textId="77777777" w:rsidR="00FE32A2" w:rsidRDefault="00560D94">
      <w:r/>
    </w:p>
    <w:p w14:paraId="2128E9C9" w14:textId="77777777" w:rsidR="00FE32A2" w:rsidRDefault="00560D94">
      <w:r/>
    </w:p>
    <w:p w14:paraId="399D952B" w14:textId="77777777" w:rsidR="00FE32A2" w:rsidRDefault="00560D94">
      <w:pPr>
        <w:rPr>
          <w:color w:val="FF0000"/>
        </w:rPr>
      </w:pPr>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655"/>
        <w:gridCol w:w="1655"/>
        <w:gridCol w:w="1655"/>
        <w:gridCol w:w="1655"/>
        <w:gridCol w:w="2044"/>
      </w:tblGrid>
      <w:tr w:rsidR="00FE32A2" w14:paraId="651B80BD" w14:textId="77777777">
        <w:trPr>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S. No</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1</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Entity 2</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Interface</w:t>
            </w:r>
          </w:p>
        </w:tc>
        <w:tc>
          <w:tcPr>
            <w:tcW w:w="1655" w:type="dxa"/>
            <w:tcBorders>
              <w:top w:val="single" w:sz="4" w:space="0" w:color="000000"/>
              <w:left w:val="single" w:sz="4" w:space="0" w:color="000000"/>
              <w:bottom w:val="single" w:sz="4" w:space="0" w:color="000000"/>
              <w:right w:val="single" w:sz="4" w:space="0" w:color="000000"/>
            </w:tcBorders>
            <w:shd w:val="clear" w:color="auto" w:fill="BFBFBF"/>
            <w:vAlign w:val="center"/>
          </w:tcPr>
          <w:p>
            <w:pPr>
              <w:spacing w:before="40" w:after="40" w:line="252" w:lineRule="auto"/>
              <w:jc w:val="left"/>
            </w:pPr>
            <w:r/>
            <w:r>
              <w:rPr>
                <w:rFonts w:ascii="Arial" w:hAnsi="Arial"/>
                <w:b/>
                <w:color w:val="000000"/>
                <w:sz w:val="18"/>
              </w:rPr>
              <w:t>Interface Protocol / Mode</w:t>
            </w:r>
          </w:p>
        </w:tc>
        <w:tc>
          <w:tcPr>
            <w:tcW w:w="20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8"/>
              </w:rPr>
              <w:t>Usage Description</w:t>
            </w:r>
          </w:p>
        </w:tc>
      </w:tr>
      <w:tr>
        <w:trPr>
          <w:cantSplit/>
        </w:trPr>
        <w:tc>
          <w:tcPr>
            <w:tcW w:type="dxa" w:w="648"/>
            <w:vAlign w:val="center"/>
          </w:tcPr>
          <w:p>
            <w:pPr>
              <w:spacing w:before="40" w:after="40" w:line="252" w:lineRule="auto"/>
              <w:jc w:val="left"/>
            </w:pPr>
            <w:r/>
            <w:r>
              <w:rPr>
                <w:rFonts w:ascii="Arial" w:hAnsi="Arial"/>
                <w:b/>
                <w:color w:val="000000"/>
                <w:sz w:val="18"/>
              </w:rPr>
              <w:t>1</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INA226 Monitor</w:t>
            </w:r>
          </w:p>
        </w:tc>
        <w:tc>
          <w:tcPr>
            <w:tcW w:type="dxa" w:w="1655"/>
            <w:vAlign w:val="center"/>
          </w:tcPr>
          <w:p>
            <w:pPr>
              <w:spacing w:before="40" w:after="40" w:line="252" w:lineRule="auto"/>
              <w:jc w:val="left"/>
            </w:pPr>
            <w:r/>
            <w:r>
              <w:rPr>
                <w:rFonts w:ascii="Arial" w:hAnsi="Arial"/>
                <w:b w:val="0"/>
                <w:color w:val="000000"/>
                <w:sz w:val="18"/>
              </w:rPr>
              <w:t>Secondary Telemetry</w:t>
            </w:r>
          </w:p>
        </w:tc>
        <w:tc>
          <w:tcPr>
            <w:tcW w:type="dxa" w:w="1655"/>
            <w:vAlign w:val="center"/>
          </w:tcPr>
          <w:p>
            <w:pPr>
              <w:spacing w:before="40" w:after="40" w:line="252" w:lineRule="auto"/>
              <w:jc w:val="left"/>
            </w:pPr>
            <w:r/>
            <w:r>
              <w:rPr>
                <w:rFonts w:ascii="Arial" w:hAnsi="Arial"/>
                <w:b w:val="0"/>
                <w:color w:val="000000"/>
                <w:sz w:val="18"/>
              </w:rPr>
              <w:t>I2C (Fast-Mode 400 kHz)</w:t>
            </w:r>
          </w:p>
        </w:tc>
        <w:tc>
          <w:tcPr>
            <w:tcW w:type="dxa" w:w="2044"/>
            <w:vAlign w:val="center"/>
          </w:tcPr>
          <w:p>
            <w:pPr>
              <w:spacing w:before="40" w:after="40" w:line="252" w:lineRule="auto"/>
              <w:jc w:val="left"/>
            </w:pPr>
            <w:r/>
            <w:r>
              <w:rPr>
                <w:rFonts w:ascii="Arial" w:hAnsi="Arial"/>
                <w:b w:val="0"/>
                <w:color w:val="000000"/>
                <w:sz w:val="18"/>
              </w:rPr>
              <w:t>Reads 16-bit DC output voltage, current, and bus power at 10 Hz rate</w:t>
            </w:r>
          </w:p>
        </w:tc>
      </w:tr>
      <w:tr>
        <w:trPr>
          <w:cantSplit/>
        </w:trPr>
        <w:tc>
          <w:tcPr>
            <w:tcW w:type="dxa" w:w="648"/>
            <w:vAlign w:val="center"/>
          </w:tcPr>
          <w:p>
            <w:pPr>
              <w:spacing w:before="40" w:after="40" w:line="252" w:lineRule="auto"/>
              <w:jc w:val="left"/>
            </w:pPr>
            <w:r/>
            <w:r>
              <w:rPr>
                <w:rFonts w:ascii="Arial" w:hAnsi="Arial"/>
                <w:b/>
                <w:color w:val="000000"/>
                <w:sz w:val="18"/>
              </w:rPr>
              <w:t>2</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1.3" OLED (SSD1306)</w:t>
            </w:r>
          </w:p>
        </w:tc>
        <w:tc>
          <w:tcPr>
            <w:tcW w:type="dxa" w:w="1655"/>
            <w:vAlign w:val="center"/>
          </w:tcPr>
          <w:p>
            <w:pPr>
              <w:spacing w:before="40" w:after="40" w:line="252" w:lineRule="auto"/>
              <w:jc w:val="left"/>
            </w:pPr>
            <w:r/>
            <w:r>
              <w:rPr>
                <w:rFonts w:ascii="Arial" w:hAnsi="Arial"/>
                <w:b w:val="0"/>
                <w:color w:val="000000"/>
                <w:sz w:val="18"/>
              </w:rPr>
              <w:t>Display Dashboard</w:t>
            </w:r>
          </w:p>
        </w:tc>
        <w:tc>
          <w:tcPr>
            <w:tcW w:type="dxa" w:w="1655"/>
            <w:vAlign w:val="center"/>
          </w:tcPr>
          <w:p>
            <w:pPr>
              <w:spacing w:before="40" w:after="40" w:line="252" w:lineRule="auto"/>
              <w:jc w:val="left"/>
            </w:pPr>
            <w:r/>
            <w:r>
              <w:rPr>
                <w:rFonts w:ascii="Arial" w:hAnsi="Arial"/>
                <w:b w:val="0"/>
                <w:color w:val="000000"/>
                <w:sz w:val="18"/>
              </w:rPr>
              <w:t>I2C (Fast-Mode 400 kHz)</w:t>
            </w:r>
          </w:p>
        </w:tc>
        <w:tc>
          <w:tcPr>
            <w:tcW w:type="dxa" w:w="2044"/>
            <w:vAlign w:val="center"/>
          </w:tcPr>
          <w:p>
            <w:pPr>
              <w:spacing w:before="40" w:after="40" w:line="252" w:lineRule="auto"/>
              <w:jc w:val="left"/>
            </w:pPr>
            <w:r/>
            <w:r>
              <w:rPr>
                <w:rFonts w:ascii="Arial" w:hAnsi="Arial"/>
                <w:b w:val="0"/>
                <w:color w:val="000000"/>
                <w:sz w:val="18"/>
              </w:rPr>
              <w:t>Updates numerical readouts, mode text, and efficiency bar graph at 10 Hz</w:t>
            </w:r>
          </w:p>
        </w:tc>
      </w:tr>
      <w:tr>
        <w:trPr>
          <w:cantSplit/>
        </w:trPr>
        <w:tc>
          <w:tcPr>
            <w:tcW w:type="dxa" w:w="648"/>
            <w:vAlign w:val="center"/>
          </w:tcPr>
          <w:p>
            <w:pPr>
              <w:spacing w:before="40" w:after="40" w:line="252" w:lineRule="auto"/>
              <w:jc w:val="left"/>
            </w:pPr>
            <w:r/>
            <w:r>
              <w:rPr>
                <w:rFonts w:ascii="Arial" w:hAnsi="Arial"/>
                <w:b/>
                <w:color w:val="000000"/>
                <w:sz w:val="18"/>
              </w:rPr>
              <w:t>3</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AMC1311 Iso-Amp</w:t>
            </w:r>
          </w:p>
        </w:tc>
        <w:tc>
          <w:tcPr>
            <w:tcW w:type="dxa" w:w="1655"/>
            <w:vAlign w:val="center"/>
          </w:tcPr>
          <w:p>
            <w:pPr>
              <w:spacing w:before="40" w:after="40" w:line="252" w:lineRule="auto"/>
              <w:jc w:val="left"/>
            </w:pPr>
            <w:r/>
            <w:r>
              <w:rPr>
                <w:rFonts w:ascii="Arial" w:hAnsi="Arial"/>
                <w:b w:val="0"/>
                <w:color w:val="000000"/>
                <w:sz w:val="18"/>
              </w:rPr>
              <w:t>Primary AC Voltage</w:t>
            </w:r>
          </w:p>
        </w:tc>
        <w:tc>
          <w:tcPr>
            <w:tcW w:type="dxa" w:w="1655"/>
            <w:vAlign w:val="center"/>
          </w:tcPr>
          <w:p>
            <w:pPr>
              <w:spacing w:before="40" w:after="40" w:line="252" w:lineRule="auto"/>
              <w:jc w:val="left"/>
            </w:pPr>
            <w:r/>
            <w:r>
              <w:rPr>
                <w:rFonts w:ascii="Arial" w:hAnsi="Arial"/>
                <w:b w:val="0"/>
                <w:color w:val="000000"/>
                <w:sz w:val="18"/>
              </w:rPr>
              <w:t>Analog ADC Channel</w:t>
            </w:r>
          </w:p>
        </w:tc>
        <w:tc>
          <w:tcPr>
            <w:tcW w:type="dxa" w:w="2044"/>
            <w:vAlign w:val="center"/>
          </w:tcPr>
          <w:p>
            <w:pPr>
              <w:spacing w:before="40" w:after="40" w:line="252" w:lineRule="auto"/>
              <w:jc w:val="left"/>
            </w:pPr>
            <w:r/>
            <w:r>
              <w:rPr>
                <w:rFonts w:ascii="Arial" w:hAnsi="Arial"/>
                <w:b w:val="0"/>
                <w:color w:val="000000"/>
                <w:sz w:val="18"/>
              </w:rPr>
              <w:t>Samples galvanically isolated AC mains voltage waveform for Pac calculation</w:t>
            </w:r>
          </w:p>
        </w:tc>
      </w:tr>
      <w:tr>
        <w:trPr>
          <w:cantSplit/>
        </w:trPr>
        <w:tc>
          <w:tcPr>
            <w:tcW w:type="dxa" w:w="648"/>
            <w:vAlign w:val="center"/>
          </w:tcPr>
          <w:p>
            <w:pPr>
              <w:spacing w:before="40" w:after="40" w:line="252" w:lineRule="auto"/>
              <w:jc w:val="left"/>
            </w:pPr>
            <w:r/>
            <w:r>
              <w:rPr>
                <w:rFonts w:ascii="Arial" w:hAnsi="Arial"/>
                <w:b/>
                <w:color w:val="000000"/>
                <w:sz w:val="18"/>
              </w:rPr>
              <w:t>4</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Current Transformer</w:t>
            </w:r>
          </w:p>
        </w:tc>
        <w:tc>
          <w:tcPr>
            <w:tcW w:type="dxa" w:w="1655"/>
            <w:vAlign w:val="center"/>
          </w:tcPr>
          <w:p>
            <w:pPr>
              <w:spacing w:before="40" w:after="40" w:line="252" w:lineRule="auto"/>
              <w:jc w:val="left"/>
            </w:pPr>
            <w:r/>
            <w:r>
              <w:rPr>
                <w:rFonts w:ascii="Arial" w:hAnsi="Arial"/>
                <w:b w:val="0"/>
                <w:color w:val="000000"/>
                <w:sz w:val="18"/>
              </w:rPr>
              <w:t>Primary AC Current</w:t>
            </w:r>
          </w:p>
        </w:tc>
        <w:tc>
          <w:tcPr>
            <w:tcW w:type="dxa" w:w="1655"/>
            <w:vAlign w:val="center"/>
          </w:tcPr>
          <w:p>
            <w:pPr>
              <w:spacing w:before="40" w:after="40" w:line="252" w:lineRule="auto"/>
              <w:jc w:val="left"/>
            </w:pPr>
            <w:r/>
            <w:r>
              <w:rPr>
                <w:rFonts w:ascii="Arial" w:hAnsi="Arial"/>
                <w:b w:val="0"/>
                <w:color w:val="000000"/>
                <w:sz w:val="18"/>
              </w:rPr>
              <w:t>Analog ADC Channel</w:t>
            </w:r>
          </w:p>
        </w:tc>
        <w:tc>
          <w:tcPr>
            <w:tcW w:type="dxa" w:w="2044"/>
            <w:vAlign w:val="center"/>
          </w:tcPr>
          <w:p>
            <w:pPr>
              <w:spacing w:before="40" w:after="40" w:line="252" w:lineRule="auto"/>
              <w:jc w:val="left"/>
            </w:pPr>
            <w:r/>
            <w:r>
              <w:rPr>
                <w:rFonts w:ascii="Arial" w:hAnsi="Arial"/>
                <w:b w:val="0"/>
                <w:color w:val="000000"/>
                <w:sz w:val="18"/>
              </w:rPr>
              <w:t>Samples burden resistor voltage from 1000:1 CT for AC mains current sensing</w:t>
            </w:r>
          </w:p>
        </w:tc>
      </w:tr>
      <w:tr>
        <w:trPr>
          <w:cantSplit/>
        </w:trPr>
        <w:tc>
          <w:tcPr>
            <w:tcW w:type="dxa" w:w="648"/>
            <w:vAlign w:val="center"/>
          </w:tcPr>
          <w:p>
            <w:pPr>
              <w:spacing w:before="40" w:after="40" w:line="252" w:lineRule="auto"/>
              <w:jc w:val="left"/>
            </w:pPr>
            <w:r/>
            <w:r>
              <w:rPr>
                <w:rFonts w:ascii="Arial" w:hAnsi="Arial"/>
                <w:b/>
                <w:color w:val="000000"/>
                <w:sz w:val="18"/>
              </w:rPr>
              <w:t>5</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LM5176 FB Node</w:t>
            </w:r>
          </w:p>
        </w:tc>
        <w:tc>
          <w:tcPr>
            <w:tcW w:type="dxa" w:w="1655"/>
            <w:vAlign w:val="center"/>
          </w:tcPr>
          <w:p>
            <w:pPr>
              <w:spacing w:before="40" w:after="40" w:line="252" w:lineRule="auto"/>
              <w:jc w:val="left"/>
            </w:pPr>
            <w:r/>
            <w:r>
              <w:rPr>
                <w:rFonts w:ascii="Arial" w:hAnsi="Arial"/>
                <w:b w:val="0"/>
                <w:color w:val="000000"/>
                <w:sz w:val="18"/>
              </w:rPr>
              <w:t>Voltage Steering</w:t>
            </w:r>
          </w:p>
        </w:tc>
        <w:tc>
          <w:tcPr>
            <w:tcW w:type="dxa" w:w="1655"/>
            <w:vAlign w:val="center"/>
          </w:tcPr>
          <w:p>
            <w:pPr>
              <w:spacing w:before="40" w:after="40" w:line="252" w:lineRule="auto"/>
              <w:jc w:val="left"/>
            </w:pPr>
            <w:r/>
            <w:r>
              <w:rPr>
                <w:rFonts w:ascii="Arial" w:hAnsi="Arial"/>
                <w:b w:val="0"/>
                <w:color w:val="000000"/>
                <w:sz w:val="18"/>
              </w:rPr>
              <w:t>Internal 12-Bit DAC</w:t>
            </w:r>
          </w:p>
        </w:tc>
        <w:tc>
          <w:tcPr>
            <w:tcW w:type="dxa" w:w="2044"/>
            <w:vAlign w:val="center"/>
          </w:tcPr>
          <w:p>
            <w:pPr>
              <w:spacing w:before="40" w:after="40" w:line="252" w:lineRule="auto"/>
              <w:jc w:val="left"/>
            </w:pPr>
            <w:r/>
            <w:r>
              <w:rPr>
                <w:rFonts w:ascii="Arial" w:hAnsi="Arial"/>
                <w:b w:val="0"/>
                <w:color w:val="000000"/>
                <w:sz w:val="18"/>
              </w:rPr>
              <w:t>Injects current into summing node to set Vout between 5.0V and 20.0V</w:t>
            </w:r>
          </w:p>
        </w:tc>
      </w:tr>
      <w:tr>
        <w:trPr>
          <w:cantSplit/>
        </w:trPr>
        <w:tc>
          <w:tcPr>
            <w:tcW w:type="dxa" w:w="648"/>
            <w:vAlign w:val="center"/>
          </w:tcPr>
          <w:p>
            <w:pPr>
              <w:spacing w:before="40" w:after="40" w:line="252" w:lineRule="auto"/>
              <w:jc w:val="left"/>
            </w:pPr>
            <w:r/>
            <w:r>
              <w:rPr>
                <w:rFonts w:ascii="Arial" w:hAnsi="Arial"/>
                <w:b/>
                <w:color w:val="000000"/>
                <w:sz w:val="18"/>
              </w:rPr>
              <w:t>6</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Rotary Encoders</w:t>
            </w:r>
          </w:p>
        </w:tc>
        <w:tc>
          <w:tcPr>
            <w:tcW w:type="dxa" w:w="1655"/>
            <w:vAlign w:val="center"/>
          </w:tcPr>
          <w:p>
            <w:pPr>
              <w:spacing w:before="40" w:after="40" w:line="252" w:lineRule="auto"/>
              <w:jc w:val="left"/>
            </w:pPr>
            <w:r/>
            <w:r>
              <w:rPr>
                <w:rFonts w:ascii="Arial" w:hAnsi="Arial"/>
                <w:b w:val="0"/>
                <w:color w:val="000000"/>
                <w:sz w:val="18"/>
              </w:rPr>
              <w:t>User Input</w:t>
            </w:r>
          </w:p>
        </w:tc>
        <w:tc>
          <w:tcPr>
            <w:tcW w:type="dxa" w:w="1655"/>
            <w:vAlign w:val="center"/>
          </w:tcPr>
          <w:p>
            <w:pPr>
              <w:spacing w:before="40" w:after="40" w:line="252" w:lineRule="auto"/>
              <w:jc w:val="left"/>
            </w:pPr>
            <w:r/>
            <w:r>
              <w:rPr>
                <w:rFonts w:ascii="Arial" w:hAnsi="Arial"/>
                <w:b w:val="0"/>
                <w:color w:val="000000"/>
                <w:sz w:val="18"/>
              </w:rPr>
              <w:t>Timer Encoder Interface</w:t>
            </w:r>
          </w:p>
        </w:tc>
        <w:tc>
          <w:tcPr>
            <w:tcW w:type="dxa" w:w="2044"/>
            <w:vAlign w:val="center"/>
          </w:tcPr>
          <w:p>
            <w:pPr>
              <w:spacing w:before="40" w:after="40" w:line="252" w:lineRule="auto"/>
              <w:jc w:val="left"/>
            </w:pPr>
            <w:r/>
            <w:r>
              <w:rPr>
                <w:rFonts w:ascii="Arial" w:hAnsi="Arial"/>
                <w:b w:val="0"/>
                <w:color w:val="000000"/>
                <w:sz w:val="18"/>
              </w:rPr>
              <w:t>Hardware quadrature decoding of rotary dials with debounced push-switches</w:t>
            </w:r>
          </w:p>
        </w:tc>
      </w:tr>
      <w:tr>
        <w:trPr>
          <w:cantSplit/>
        </w:trPr>
        <w:tc>
          <w:tcPr>
            <w:tcW w:type="dxa" w:w="648"/>
            <w:vAlign w:val="center"/>
          </w:tcPr>
          <w:p>
            <w:pPr>
              <w:spacing w:before="40" w:after="40" w:line="252" w:lineRule="auto"/>
              <w:jc w:val="left"/>
            </w:pPr>
            <w:r/>
            <w:r>
              <w:rPr>
                <w:rFonts w:ascii="Arial" w:hAnsi="Arial"/>
                <w:b/>
                <w:color w:val="000000"/>
                <w:sz w:val="18"/>
              </w:rPr>
              <w:t>7</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Status LEDs</w:t>
            </w:r>
          </w:p>
        </w:tc>
        <w:tc>
          <w:tcPr>
            <w:tcW w:type="dxa" w:w="1655"/>
            <w:vAlign w:val="center"/>
          </w:tcPr>
          <w:p>
            <w:pPr>
              <w:spacing w:before="40" w:after="40" w:line="252" w:lineRule="auto"/>
              <w:jc w:val="left"/>
            </w:pPr>
            <w:r/>
            <w:r>
              <w:rPr>
                <w:rFonts w:ascii="Arial" w:hAnsi="Arial"/>
                <w:b w:val="0"/>
                <w:color w:val="000000"/>
                <w:sz w:val="18"/>
              </w:rPr>
              <w:t>Status Annunciation</w:t>
            </w:r>
          </w:p>
        </w:tc>
        <w:tc>
          <w:tcPr>
            <w:tcW w:type="dxa" w:w="1655"/>
            <w:vAlign w:val="center"/>
          </w:tcPr>
          <w:p>
            <w:pPr>
              <w:spacing w:before="40" w:after="40" w:line="252" w:lineRule="auto"/>
              <w:jc w:val="left"/>
            </w:pPr>
            <w:r/>
            <w:r>
              <w:rPr>
                <w:rFonts w:ascii="Arial" w:hAnsi="Arial"/>
                <w:b w:val="0"/>
                <w:color w:val="000000"/>
                <w:sz w:val="18"/>
              </w:rPr>
              <w:t>GPIO Digital Outputs</w:t>
            </w:r>
          </w:p>
        </w:tc>
        <w:tc>
          <w:tcPr>
            <w:tcW w:type="dxa" w:w="2044"/>
            <w:vAlign w:val="center"/>
          </w:tcPr>
          <w:p>
            <w:pPr>
              <w:spacing w:before="40" w:after="40" w:line="252" w:lineRule="auto"/>
              <w:jc w:val="left"/>
            </w:pPr>
            <w:r/>
            <w:r>
              <w:rPr>
                <w:rFonts w:ascii="Arial" w:hAnsi="Arial"/>
                <w:b w:val="0"/>
                <w:color w:val="000000"/>
                <w:sz w:val="18"/>
              </w:rPr>
              <w:t>Drives Green (Active), Amber (Limit), and Red (Fault) status indicator LEDs</w:t>
            </w:r>
          </w:p>
        </w:tc>
      </w:tr>
      <w:tr>
        <w:trPr>
          <w:cantSplit/>
        </w:trPr>
        <w:tc>
          <w:tcPr>
            <w:tcW w:type="dxa" w:w="648"/>
            <w:vAlign w:val="center"/>
          </w:tcPr>
          <w:p>
            <w:pPr>
              <w:spacing w:before="40" w:after="40" w:line="252" w:lineRule="auto"/>
              <w:jc w:val="left"/>
            </w:pPr>
            <w:r/>
            <w:r>
              <w:rPr>
                <w:rFonts w:ascii="Arial" w:hAnsi="Arial"/>
                <w:b/>
                <w:color w:val="000000"/>
                <w:sz w:val="18"/>
              </w:rPr>
              <w:t>8</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LM5176 Enable Pin</w:t>
            </w:r>
          </w:p>
        </w:tc>
        <w:tc>
          <w:tcPr>
            <w:tcW w:type="dxa" w:w="1655"/>
            <w:vAlign w:val="center"/>
          </w:tcPr>
          <w:p>
            <w:pPr>
              <w:spacing w:before="40" w:after="40" w:line="252" w:lineRule="auto"/>
              <w:jc w:val="left"/>
            </w:pPr>
            <w:r/>
            <w:r>
              <w:rPr>
                <w:rFonts w:ascii="Arial" w:hAnsi="Arial"/>
                <w:b w:val="0"/>
                <w:color w:val="000000"/>
                <w:sz w:val="18"/>
              </w:rPr>
              <w:t>Output Control</w:t>
            </w:r>
          </w:p>
        </w:tc>
        <w:tc>
          <w:tcPr>
            <w:tcW w:type="dxa" w:w="1655"/>
            <w:vAlign w:val="center"/>
          </w:tcPr>
          <w:p>
            <w:pPr>
              <w:spacing w:before="40" w:after="40" w:line="252" w:lineRule="auto"/>
              <w:jc w:val="left"/>
            </w:pPr>
            <w:r/>
            <w:r>
              <w:rPr>
                <w:rFonts w:ascii="Arial" w:hAnsi="Arial"/>
                <w:b w:val="0"/>
                <w:color w:val="000000"/>
                <w:sz w:val="18"/>
              </w:rPr>
              <w:t>GPIO Digital Output</w:t>
            </w:r>
          </w:p>
        </w:tc>
        <w:tc>
          <w:tcPr>
            <w:tcW w:type="dxa" w:w="2044"/>
            <w:vAlign w:val="center"/>
          </w:tcPr>
          <w:p>
            <w:pPr>
              <w:spacing w:before="40" w:after="40" w:line="252" w:lineRule="auto"/>
              <w:jc w:val="left"/>
            </w:pPr>
            <w:r/>
            <w:r>
              <w:rPr>
                <w:rFonts w:ascii="Arial" w:hAnsi="Arial"/>
                <w:b w:val="0"/>
                <w:color w:val="000000"/>
                <w:sz w:val="18"/>
              </w:rPr>
              <w:t>Controls post-regulator run state during standby, soft-start, and fault disable</w:t>
            </w:r>
          </w:p>
        </w:tc>
      </w:tr>
      <w:tr>
        <w:trPr>
          <w:cantSplit/>
        </w:trPr>
        <w:tc>
          <w:tcPr>
            <w:tcW w:type="dxa" w:w="648"/>
            <w:vAlign w:val="center"/>
          </w:tcPr>
          <w:p>
            <w:pPr>
              <w:spacing w:before="40" w:after="40" w:line="252" w:lineRule="auto"/>
              <w:jc w:val="left"/>
            </w:pPr>
            <w:r/>
            <w:r>
              <w:rPr>
                <w:rFonts w:ascii="Arial" w:hAnsi="Arial"/>
                <w:b/>
                <w:color w:val="000000"/>
                <w:sz w:val="18"/>
              </w:rPr>
              <w:t>9</w:t>
            </w:r>
          </w:p>
        </w:tc>
        <w:tc>
          <w:tcPr>
            <w:tcW w:type="dxa" w:w="1655"/>
            <w:vAlign w:val="center"/>
          </w:tcPr>
          <w:p>
            <w:pPr>
              <w:spacing w:before="40" w:after="40" w:line="252" w:lineRule="auto"/>
              <w:jc w:val="left"/>
            </w:pPr>
            <w:r/>
            <w:r>
              <w:rPr>
                <w:rFonts w:ascii="Arial" w:hAnsi="Arial"/>
                <w:b w:val="0"/>
                <w:color w:val="000000"/>
                <w:sz w:val="18"/>
              </w:rPr>
              <w:t>STM32G474 MCU</w:t>
            </w:r>
          </w:p>
        </w:tc>
        <w:tc>
          <w:tcPr>
            <w:tcW w:type="dxa" w:w="1655"/>
            <w:vAlign w:val="center"/>
          </w:tcPr>
          <w:p>
            <w:pPr>
              <w:spacing w:before="40" w:after="40" w:line="252" w:lineRule="auto"/>
              <w:jc w:val="left"/>
            </w:pPr>
            <w:r/>
            <w:r>
              <w:rPr>
                <w:rFonts w:ascii="Arial" w:hAnsi="Arial"/>
                <w:b w:val="0"/>
                <w:color w:val="000000"/>
                <w:sz w:val="18"/>
              </w:rPr>
              <w:t>Host PC / ATE</w:t>
            </w:r>
          </w:p>
        </w:tc>
        <w:tc>
          <w:tcPr>
            <w:tcW w:type="dxa" w:w="1655"/>
            <w:vAlign w:val="center"/>
          </w:tcPr>
          <w:p>
            <w:pPr>
              <w:spacing w:before="40" w:after="40" w:line="252" w:lineRule="auto"/>
              <w:jc w:val="left"/>
            </w:pPr>
            <w:r/>
            <w:r>
              <w:rPr>
                <w:rFonts w:ascii="Arial" w:hAnsi="Arial"/>
                <w:b w:val="0"/>
                <w:color w:val="000000"/>
                <w:sz w:val="18"/>
              </w:rPr>
              <w:t>Calibration &amp; SCPI</w:t>
            </w:r>
          </w:p>
        </w:tc>
        <w:tc>
          <w:tcPr>
            <w:tcW w:type="dxa" w:w="1655"/>
            <w:vAlign w:val="center"/>
          </w:tcPr>
          <w:p>
            <w:pPr>
              <w:spacing w:before="40" w:after="40" w:line="252" w:lineRule="auto"/>
              <w:jc w:val="left"/>
            </w:pPr>
            <w:r/>
            <w:r>
              <w:rPr>
                <w:rFonts w:ascii="Arial" w:hAnsi="Arial"/>
                <w:b w:val="0"/>
                <w:color w:val="000000"/>
                <w:sz w:val="18"/>
              </w:rPr>
              <w:t>UART / VCP (115.2 kbps)</w:t>
            </w:r>
          </w:p>
        </w:tc>
        <w:tc>
          <w:tcPr>
            <w:tcW w:type="dxa" w:w="2044"/>
            <w:vAlign w:val="center"/>
          </w:tcPr>
          <w:p>
            <w:pPr>
              <w:spacing w:before="40" w:after="40" w:line="252" w:lineRule="auto"/>
              <w:jc w:val="left"/>
            </w:pPr>
            <w:r/>
            <w:r>
              <w:rPr>
                <w:rFonts w:ascii="Arial" w:hAnsi="Arial"/>
                <w:b w:val="0"/>
                <w:color w:val="000000"/>
                <w:sz w:val="18"/>
              </w:rPr>
              <w:t>Optional serial channel for automated calibration and factory test commands</w:t>
            </w:r>
          </w:p>
        </w:tc>
      </w:tr>
    </w:tbl>
    <w:p w14:paraId="30287712" w14:textId="0D24B71B" w:rsidR="00FE32A2" w:rsidRPr="00EB2A82" w:rsidRDefault="00560D94">
      <w:pPr>
        <w:pStyle w:val="Caption"/>
        <w:jc w:val="center"/>
        <w:rPr>
          <w:rFonts w:ascii="Arial" w:eastAsia="Arial" w:hAnsi="Arial" w:cs="Arial"/>
          <w:i w:val="0"/>
          <w:color w:val="000000"/>
          <w:sz w:val="22"/>
          <w:szCs w:val="22"/>
        </w:rPr>
      </w:pPr>
      <w:r>
        <w:t>Table 6: Software Interfaces</w:t>
      </w:r>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The engineering domains involved in the development of the SPPS module are summarized in Table 7 below:</w:t>
      </w:r>
    </w:p>
    <w:p w14:paraId="03525D25" w14:textId="77777777" w:rsidR="00FE32A2" w:rsidRDefault="00560D94">
      <w:r/>
    </w:p>
    <w:p w14:paraId="09CBFF3B" w14:textId="73EDF913" w:rsidR="00FE32A2" w:rsidRDefault="00560D94">
      <w:r/>
    </w:p>
    <w:p w14:paraId="548A67E5" w14:textId="77777777" w:rsidR="00684BC0" w:rsidRDefault="00684BC0" w:rsidP="00684BC0">
      <w:pPr>
        <w:jc w:val="center"/>
        <w:rPr>
          <w:lang w:val="en-IN" w:eastAsia="zh-CN" w:bidi="hi-IN"/>
        </w:rPr>
      </w:pPr>
    </w:p>
    <w:tbl>
      <w:tblPr>
        <w:tblStyle w:val="TableGrid"/>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1296"/>
        <w:gridCol w:w="3844"/>
        <w:gridCol w:w="2015"/>
      </w:tblGrid>
      <w:tr w:rsidR="00684BC0" w14:paraId="6641A2FF" w14:textId="77777777" w:rsidTr="00D002C9">
        <w:trPr>
          <w:tblHeader/>
          <w:cantSplit/>
        </w:trPr>
        <w:tc>
          <w:tcPr>
            <w:tcW w:w="2160" w:type="dxa"/>
            <w:shd w:val="clear" w:color="auto" w:fill="BFBFBF"/>
            <w:vAlign w:val="center"/>
          </w:tcPr>
          <w:p>
            <w:pPr>
              <w:spacing w:before="40" w:after="40" w:line="252" w:lineRule="auto"/>
              <w:jc w:val="left"/>
            </w:pPr>
            <w:r/>
            <w:r>
              <w:rPr>
                <w:rFonts w:ascii="Arial" w:hAnsi="Arial"/>
                <w:b/>
                <w:color w:val="000000"/>
                <w:sz w:val="18"/>
              </w:rPr>
              <w:t>Domain Names</w:t>
            </w:r>
          </w:p>
        </w:tc>
        <w:tc>
          <w:tcPr>
            <w:tcW w:w="1296" w:type="dxa"/>
            <w:shd w:val="clear" w:color="auto" w:fill="BFBFBF"/>
            <w:vAlign w:val="center"/>
          </w:tcPr>
          <w:p>
            <w:pPr>
              <w:spacing w:before="40" w:after="40" w:line="252" w:lineRule="auto"/>
              <w:jc w:val="left"/>
            </w:pPr>
            <w:r/>
            <w:r>
              <w:rPr>
                <w:rFonts w:ascii="Arial" w:hAnsi="Arial"/>
                <w:b/>
                <w:color w:val="000000"/>
                <w:sz w:val="18"/>
              </w:rPr>
              <w:t>System 1 (SPPS Device)</w:t>
            </w:r>
          </w:p>
        </w:tc>
        <w:tc>
          <w:tcPr>
            <w:tcW w:w="3844" w:type="dxa"/>
            <w:shd w:val="clear" w:color="auto" w:fill="BFBFBF"/>
            <w:vAlign w:val="center"/>
          </w:tcPr>
          <w:p>
            <w:pPr>
              <w:spacing w:before="40" w:after="40" w:line="252" w:lineRule="auto"/>
              <w:jc w:val="left"/>
            </w:pPr>
            <w:r/>
            <w:r>
              <w:rPr>
                <w:rFonts w:ascii="Arial" w:hAnsi="Arial"/>
                <w:b/>
                <w:color w:val="000000"/>
                <w:sz w:val="18"/>
              </w:rPr>
              <w:t>Trainee Responsibility Scope</w:t>
            </w:r>
          </w:p>
        </w:tc>
        <w:tc>
          <w:tcPr>
            <w:tcW w:w="2015" w:type="dxa"/>
            <w:shd w:val="clear" w:color="auto" w:fill="BFBFBF"/>
            <w:vAlign w:val="center"/>
          </w:tcPr>
          <w:p>
            <w:pPr>
              <w:spacing w:before="40" w:after="40" w:line="252" w:lineRule="auto"/>
              <w:jc w:val="left"/>
            </w:pPr>
            <w:r/>
            <w:r>
              <w:rPr>
                <w:rFonts w:ascii="Arial" w:hAnsi="Arial"/>
                <w:b/>
                <w:color w:val="000000"/>
                <w:sz w:val="18"/>
              </w:rPr>
              <w:t>Mentor Review Mechanism</w:t>
            </w:r>
          </w:p>
        </w:tc>
      </w:tr>
      <w:tr>
        <w:trPr>
          <w:cantSplit/>
        </w:trPr>
        <w:tc>
          <w:tcPr>
            <w:tcW w:type="dxa" w:w="2160"/>
            <w:vAlign w:val="center"/>
          </w:tcPr>
          <w:p>
            <w:pPr>
              <w:spacing w:before="40" w:after="40" w:line="252" w:lineRule="auto"/>
              <w:jc w:val="left"/>
            </w:pPr>
            <w:r/>
            <w:r>
              <w:rPr>
                <w:rFonts w:ascii="Arial" w:hAnsi="Arial"/>
                <w:b/>
                <w:color w:val="000000"/>
                <w:sz w:val="18"/>
              </w:rPr>
              <w:t>Hardware - HW</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4-Stage power conversion schematics, component selection, layout, and bring-up</w:t>
            </w:r>
          </w:p>
        </w:tc>
        <w:tc>
          <w:tcPr>
            <w:tcW w:type="dxa" w:w="2015"/>
            <w:vAlign w:val="center"/>
          </w:tcPr>
          <w:p>
            <w:pPr>
              <w:spacing w:before="40" w:after="40" w:line="252" w:lineRule="auto"/>
              <w:jc w:val="left"/>
            </w:pPr>
            <w:r/>
            <w:r>
              <w:rPr>
                <w:rFonts w:ascii="Arial" w:hAnsi="Arial"/>
                <w:b w:val="0"/>
                <w:color w:val="000000"/>
                <w:sz w:val="18"/>
              </w:rPr>
              <w:t>Gate Review (BU SME)</w:t>
            </w:r>
          </w:p>
        </w:tc>
      </w:tr>
      <w:tr>
        <w:trPr>
          <w:cantSplit/>
        </w:trPr>
        <w:tc>
          <w:tcPr>
            <w:tcW w:type="dxa" w:w="2160"/>
            <w:vAlign w:val="center"/>
          </w:tcPr>
          <w:p>
            <w:pPr>
              <w:spacing w:before="40" w:after="40" w:line="252" w:lineRule="auto"/>
              <w:jc w:val="left"/>
            </w:pPr>
            <w:r/>
            <w:r>
              <w:rPr>
                <w:rFonts w:ascii="Arial" w:hAnsi="Arial"/>
                <w:b/>
                <w:color w:val="000000"/>
                <w:sz w:val="18"/>
              </w:rPr>
              <w:t>Mechanical - ME</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Enclosure integration, thermal copper heatsinking, binding post cutouts</w:t>
            </w:r>
          </w:p>
        </w:tc>
        <w:tc>
          <w:tcPr>
            <w:tcW w:type="dxa" w:w="2015"/>
            <w:vAlign w:val="center"/>
          </w:tcPr>
          <w:p>
            <w:pPr>
              <w:spacing w:before="40" w:after="40" w:line="252" w:lineRule="auto"/>
              <w:jc w:val="left"/>
            </w:pPr>
            <w:r/>
            <w:r>
              <w:rPr>
                <w:rFonts w:ascii="Arial" w:hAnsi="Arial"/>
                <w:b w:val="0"/>
                <w:color w:val="000000"/>
                <w:sz w:val="18"/>
              </w:rPr>
              <w:t>Mechanical Review</w:t>
            </w:r>
          </w:p>
        </w:tc>
      </w:tr>
      <w:tr>
        <w:trPr>
          <w:cantSplit/>
        </w:trPr>
        <w:tc>
          <w:tcPr>
            <w:tcW w:type="dxa" w:w="2160"/>
            <w:vAlign w:val="center"/>
          </w:tcPr>
          <w:p>
            <w:pPr>
              <w:spacing w:before="40" w:after="40" w:line="252" w:lineRule="auto"/>
              <w:jc w:val="left"/>
            </w:pPr>
            <w:r/>
            <w:r>
              <w:rPr>
                <w:rFonts w:ascii="Arial" w:hAnsi="Arial"/>
                <w:b/>
                <w:color w:val="000000"/>
                <w:sz w:val="18"/>
              </w:rPr>
              <w:t>Firmware - FW</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Bare-metal drivers (ADC, DAC, I2C, Timers), OLED dashboard, efficiency math</w:t>
            </w:r>
          </w:p>
        </w:tc>
        <w:tc>
          <w:tcPr>
            <w:tcW w:type="dxa" w:w="2015"/>
            <w:vAlign w:val="center"/>
          </w:tcPr>
          <w:p>
            <w:pPr>
              <w:spacing w:before="40" w:after="40" w:line="252" w:lineRule="auto"/>
              <w:jc w:val="left"/>
            </w:pPr>
            <w:r/>
            <w:r>
              <w:rPr>
                <w:rFonts w:ascii="Arial" w:hAnsi="Arial"/>
                <w:b w:val="0"/>
                <w:color w:val="000000"/>
                <w:sz w:val="18"/>
              </w:rPr>
              <w:t>Firmware Review</w:t>
            </w:r>
          </w:p>
        </w:tc>
      </w:tr>
      <w:tr>
        <w:trPr>
          <w:cantSplit/>
        </w:trPr>
        <w:tc>
          <w:tcPr>
            <w:tcW w:type="dxa" w:w="2160"/>
            <w:vAlign w:val="center"/>
          </w:tcPr>
          <w:p>
            <w:pPr>
              <w:spacing w:before="40" w:after="40" w:line="252" w:lineRule="auto"/>
              <w:jc w:val="left"/>
            </w:pPr>
            <w:r/>
            <w:r>
              <w:rPr>
                <w:rFonts w:ascii="Arial" w:hAnsi="Arial"/>
                <w:b/>
                <w:color w:val="000000"/>
                <w:sz w:val="18"/>
              </w:rPr>
              <w:t>SystemApp - SAP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(module operates autonomously as standalone hardware)</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MobileApp - MAP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(no smartphone wireless interface required)</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CloudApp - CAP</w:t>
            </w:r>
          </w:p>
        </w:tc>
        <w:tc>
          <w:tcPr>
            <w:tcW w:type="dxa" w:w="1296"/>
            <w:vAlign w:val="center"/>
          </w:tcPr>
          <w:p>
            <w:pPr>
              <w:spacing w:before="40" w:after="40" w:line="252" w:lineRule="auto"/>
              <w:jc w:val="center"/>
            </w:pPr>
            <w:r/>
            <w:r>
              <w:rPr>
                <w:rFonts w:ascii="Arial" w:hAnsi="Arial"/>
                <w:b w:val="0"/>
                <w:color w:val="000000"/>
                <w:sz w:val="18"/>
              </w:rPr>
              <w:t>No</w:t>
            </w:r>
          </w:p>
        </w:tc>
        <w:tc>
          <w:tcPr>
            <w:tcW w:type="dxa" w:w="3844"/>
            <w:vAlign w:val="center"/>
          </w:tcPr>
          <w:p>
            <w:pPr>
              <w:spacing w:before="40" w:after="40" w:line="252" w:lineRule="auto"/>
              <w:jc w:val="left"/>
            </w:pPr>
            <w:r/>
            <w:r>
              <w:rPr>
                <w:rFonts w:ascii="Arial" w:hAnsi="Arial"/>
                <w:b w:val="0"/>
                <w:color w:val="000000"/>
                <w:sz w:val="18"/>
              </w:rPr>
              <w:t>Not in scope (no IoT cloud connectivity required for bench supply)</w:t>
            </w:r>
          </w:p>
        </w:tc>
        <w:tc>
          <w:tcPr>
            <w:tcW w:type="dxa" w:w="2015"/>
            <w:vAlign w:val="center"/>
          </w:tcPr>
          <w:p>
            <w:pPr>
              <w:spacing w:before="40" w:after="40" w:line="252" w:lineRule="auto"/>
              <w:jc w:val="left"/>
            </w:pPr>
            <w:r/>
            <w:r>
              <w:rPr>
                <w:rFonts w:ascii="Arial" w:hAnsi="Arial"/>
                <w:b w:val="0"/>
                <w:color w:val="000000"/>
                <w:sz w:val="18"/>
              </w:rPr>
              <w:t>N/A</w:t>
            </w:r>
          </w:p>
        </w:tc>
      </w:tr>
      <w:tr>
        <w:trPr>
          <w:cantSplit/>
        </w:trPr>
        <w:tc>
          <w:tcPr>
            <w:tcW w:type="dxa" w:w="2160"/>
            <w:vAlign w:val="center"/>
          </w:tcPr>
          <w:p>
            <w:pPr>
              <w:spacing w:before="40" w:after="40" w:line="252" w:lineRule="auto"/>
              <w:jc w:val="left"/>
            </w:pPr>
            <w:r/>
            <w:r>
              <w:rPr>
                <w:rFonts w:ascii="Arial" w:hAnsi="Arial"/>
                <w:b/>
                <w:color w:val="000000"/>
                <w:sz w:val="18"/>
              </w:rPr>
              <w:t>PC App - PAP</w:t>
            </w:r>
          </w:p>
        </w:tc>
        <w:tc>
          <w:tcPr>
            <w:tcW w:type="dxa" w:w="1296"/>
            <w:vAlign w:val="center"/>
          </w:tcPr>
          <w:p>
            <w:pPr>
              <w:spacing w:before="40" w:after="40" w:line="252" w:lineRule="auto"/>
              <w:jc w:val="center"/>
            </w:pPr>
            <w:r/>
            <w:r>
              <w:rPr>
                <w:rFonts w:ascii="Arial" w:hAnsi="Arial"/>
                <w:b w:val="0"/>
                <w:color w:val="000000"/>
                <w:sz w:val="18"/>
              </w:rPr>
              <w:t>Optional</w:t>
            </w:r>
          </w:p>
        </w:tc>
        <w:tc>
          <w:tcPr>
            <w:tcW w:type="dxa" w:w="3844"/>
            <w:vAlign w:val="center"/>
          </w:tcPr>
          <w:p>
            <w:pPr>
              <w:spacing w:before="40" w:after="40" w:line="252" w:lineRule="auto"/>
              <w:jc w:val="left"/>
            </w:pPr>
            <w:r/>
            <w:r>
              <w:rPr>
                <w:rFonts w:ascii="Arial" w:hAnsi="Arial"/>
                <w:b w:val="0"/>
                <w:color w:val="000000"/>
                <w:sz w:val="18"/>
              </w:rPr>
              <w:t>Python-based automated calibration and DVT sweep script over USB-UART</w:t>
            </w:r>
          </w:p>
        </w:tc>
        <w:tc>
          <w:tcPr>
            <w:tcW w:type="dxa" w:w="2015"/>
            <w:vAlign w:val="center"/>
          </w:tcPr>
          <w:p>
            <w:pPr>
              <w:spacing w:before="40" w:after="40" w:line="252" w:lineRule="auto"/>
              <w:jc w:val="left"/>
            </w:pPr>
            <w:r/>
            <w:r>
              <w:rPr>
                <w:rFonts w:ascii="Arial" w:hAnsi="Arial"/>
                <w:b w:val="0"/>
                <w:color w:val="000000"/>
                <w:sz w:val="18"/>
              </w:rPr>
              <w:t>Optional</w:t>
            </w:r>
          </w:p>
        </w:tc>
      </w:tr>
      <w:tr>
        <w:trPr>
          <w:cantSplit/>
        </w:trPr>
        <w:tc>
          <w:tcPr>
            <w:tcW w:type="dxa" w:w="2160"/>
            <w:vAlign w:val="center"/>
          </w:tcPr>
          <w:p>
            <w:pPr>
              <w:spacing w:before="40" w:after="40" w:line="252" w:lineRule="auto"/>
              <w:jc w:val="left"/>
            </w:pPr>
            <w:r/>
            <w:r>
              <w:rPr>
                <w:rFonts w:ascii="Arial" w:hAnsi="Arial"/>
                <w:b/>
                <w:color w:val="000000"/>
                <w:sz w:val="18"/>
              </w:rPr>
              <w:t>Test Firmware</w:t>
            </w:r>
          </w:p>
        </w:tc>
        <w:tc>
          <w:tcPr>
            <w:tcW w:type="dxa" w:w="1296"/>
            <w:vAlign w:val="center"/>
          </w:tcPr>
          <w:p>
            <w:pPr>
              <w:spacing w:before="40" w:after="40" w:line="252" w:lineRule="auto"/>
              <w:jc w:val="center"/>
            </w:pPr>
            <w:r/>
            <w:r>
              <w:rPr>
                <w:rFonts w:ascii="Arial" w:hAnsi="Arial"/>
                <w:b w:val="0"/>
                <w:color w:val="000000"/>
                <w:sz w:val="18"/>
              </w:rPr>
              <w:t>Yes</w:t>
            </w:r>
          </w:p>
        </w:tc>
        <w:tc>
          <w:tcPr>
            <w:tcW w:type="dxa" w:w="3844"/>
            <w:vAlign w:val="center"/>
          </w:tcPr>
          <w:p>
            <w:pPr>
              <w:spacing w:before="40" w:after="40" w:line="252" w:lineRule="auto"/>
              <w:jc w:val="left"/>
            </w:pPr>
            <w:r/>
            <w:r>
              <w:rPr>
                <w:rFonts w:ascii="Arial" w:hAnsi="Arial"/>
                <w:b w:val="0"/>
                <w:color w:val="000000"/>
                <w:sz w:val="18"/>
              </w:rPr>
              <w:t>Dedicated bring-up routines for peripheral check, DAC sweep, and zeroing</w:t>
            </w:r>
          </w:p>
        </w:tc>
        <w:tc>
          <w:tcPr>
            <w:tcW w:type="dxa" w:w="2015"/>
            <w:vAlign w:val="center"/>
          </w:tcPr>
          <w:p>
            <w:pPr>
              <w:spacing w:before="40" w:after="40" w:line="252" w:lineRule="auto"/>
              <w:jc w:val="left"/>
            </w:pPr>
            <w:r/>
            <w:r>
              <w:rPr>
                <w:rFonts w:ascii="Arial" w:hAnsi="Arial"/>
                <w:b w:val="0"/>
                <w:color w:val="000000"/>
                <w:sz w:val="18"/>
              </w:rPr>
              <w:t>Lab Bring-up Sign-off</w:t>
            </w:r>
          </w:p>
        </w:tc>
      </w:tr>
    </w:tbl>
    <w:p w14:paraId="041E595C" w14:textId="4D8974D5" w:rsidR="00684BC0" w:rsidRPr="00F46846" w:rsidRDefault="00684BC0" w:rsidP="00684BC0">
      <w:pPr>
        <w:pStyle w:val="Caption"/>
        <w:jc w:val="center"/>
      </w:pPr>
      <w:r>
        <w:t>Table 7: Domain</w:t>
      </w:r>
    </w:p>
    <w:p w14:paraId="0B794D49" w14:textId="77777777" w:rsidR="00684BC0" w:rsidRPr="00684BC0" w:rsidRDefault="00684BC0">
      <w:pPr>
        <w:rPr>
          <w:b/>
          <w:bCs/>
        </w:rPr>
      </w:pPr>
    </w:p>
    <w:p w14:paraId="5AC09CB6" w14:textId="77777777" w:rsidR="00FE32A2" w:rsidRDefault="00560D94">
      <w:r/>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represents the physical Hardware Power Supply Module, comprising the universal AC input, EMI filter, isolated Uniform-Frequency Flyback stage, 4-switch synchronous Buck-Boost post-regulator, built-in controller hardware protection, and microcontroller sensing core. The detailed engineering specifications are defined in the tables below:</w:t>
      </w:r>
    </w:p>
    <w:p>
      <w:pPr>
        <w:pStyle w:val="Caption"/>
      </w:pPr>
      <w:r>
        <w:t>Table 4.1: AC-DC Isolated Uniform-Frequency Flyback Power Stage Engineering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FR-01</w:t>
            </w:r>
          </w:p>
        </w:tc>
        <w:tc>
          <w:tcPr>
            <w:tcW w:type="dxa" w:w="2448"/>
            <w:vAlign w:val="center"/>
          </w:tcPr>
          <w:p>
            <w:pPr>
              <w:spacing w:before="40" w:after="40" w:line="252" w:lineRule="auto"/>
              <w:jc w:val="left"/>
            </w:pPr>
            <w:r/>
            <w:r>
              <w:rPr>
                <w:rFonts w:ascii="Arial" w:hAnsi="Arial"/>
                <w:b w:val="0"/>
                <w:color w:val="000000"/>
                <w:sz w:val="17"/>
              </w:rPr>
              <w:t>AC Input Voltage Range</w:t>
            </w:r>
          </w:p>
        </w:tc>
        <w:tc>
          <w:tcPr>
            <w:tcW w:type="dxa" w:w="2448"/>
            <w:vAlign w:val="center"/>
          </w:tcPr>
          <w:p>
            <w:pPr>
              <w:spacing w:before="40" w:after="40" w:line="252" w:lineRule="auto"/>
              <w:jc w:val="left"/>
            </w:pPr>
            <w:r/>
            <w:r>
              <w:rPr>
                <w:rFonts w:ascii="Arial" w:hAnsi="Arial"/>
                <w:b w:val="0"/>
                <w:color w:val="000000"/>
                <w:sz w:val="17"/>
              </w:rPr>
              <w:t>85 V – 265 V AC RMS [MUST]</w:t>
            </w:r>
          </w:p>
        </w:tc>
        <w:tc>
          <w:tcPr>
            <w:tcW w:type="dxa" w:w="1612"/>
            <w:vAlign w:val="center"/>
          </w:tcPr>
          <w:p>
            <w:pPr>
              <w:spacing w:before="40" w:after="40" w:line="252" w:lineRule="auto"/>
              <w:jc w:val="left"/>
            </w:pPr>
            <w:r/>
            <w:r>
              <w:rPr>
                <w:rFonts w:ascii="Arial" w:hAnsi="Arial"/>
                <w:b w:val="0"/>
                <w:color w:val="000000"/>
                <w:sz w:val="17"/>
              </w:rPr>
              <w:t>Nominal 230V AC, 47–63 Hz</w:t>
            </w:r>
          </w:p>
        </w:tc>
        <w:tc>
          <w:tcPr>
            <w:tcW w:type="dxa" w:w="1728"/>
            <w:vAlign w:val="center"/>
          </w:tcPr>
          <w:p>
            <w:pPr>
              <w:spacing w:before="40" w:after="40" w:line="252" w:lineRule="auto"/>
              <w:jc w:val="left"/>
            </w:pPr>
            <w:r/>
            <w:r>
              <w:rPr>
                <w:rFonts w:ascii="Arial" w:hAnsi="Arial"/>
                <w:b w:val="0"/>
                <w:color w:val="000000"/>
                <w:sz w:val="17"/>
              </w:rPr>
              <w:t>AC Source Sweep</w:t>
            </w:r>
          </w:p>
        </w:tc>
      </w:tr>
      <w:tr>
        <w:trPr>
          <w:cantSplit/>
        </w:trPr>
        <w:tc>
          <w:tcPr>
            <w:tcW w:type="dxa" w:w="1080"/>
            <w:vAlign w:val="center"/>
          </w:tcPr>
          <w:p>
            <w:pPr>
              <w:spacing w:before="40" w:after="40" w:line="252" w:lineRule="auto"/>
              <w:jc w:val="center"/>
            </w:pPr>
            <w:r/>
            <w:r>
              <w:rPr>
                <w:rFonts w:ascii="Arial" w:hAnsi="Arial"/>
                <w:b/>
                <w:color w:val="000000"/>
                <w:sz w:val="17"/>
              </w:rPr>
              <w:t>FR-02</w:t>
            </w:r>
          </w:p>
        </w:tc>
        <w:tc>
          <w:tcPr>
            <w:tcW w:type="dxa" w:w="2448"/>
            <w:vAlign w:val="center"/>
          </w:tcPr>
          <w:p>
            <w:pPr>
              <w:spacing w:before="40" w:after="40" w:line="252" w:lineRule="auto"/>
              <w:jc w:val="left"/>
            </w:pPr>
            <w:r/>
            <w:r>
              <w:rPr>
                <w:rFonts w:ascii="Arial" w:hAnsi="Arial"/>
                <w:b w:val="0"/>
                <w:color w:val="000000"/>
                <w:sz w:val="17"/>
              </w:rPr>
              <w:t>Intermediate DC Bus Voltage</w:t>
            </w:r>
          </w:p>
        </w:tc>
        <w:tc>
          <w:tcPr>
            <w:tcW w:type="dxa" w:w="2448"/>
            <w:vAlign w:val="center"/>
          </w:tcPr>
          <w:p>
            <w:pPr>
              <w:spacing w:before="40" w:after="40" w:line="252" w:lineRule="auto"/>
              <w:jc w:val="left"/>
            </w:pPr>
            <w:r/>
            <w:r>
              <w:rPr>
                <w:rFonts w:ascii="Arial" w:hAnsi="Arial"/>
                <w:b w:val="0"/>
                <w:color w:val="000000"/>
                <w:sz w:val="17"/>
              </w:rPr>
              <w:t>+24.0 V DC ± 1.0% [MUST]</w:t>
            </w:r>
          </w:p>
        </w:tc>
        <w:tc>
          <w:tcPr>
            <w:tcW w:type="dxa" w:w="1612"/>
            <w:vAlign w:val="center"/>
          </w:tcPr>
          <w:p>
            <w:pPr>
              <w:spacing w:before="40" w:after="40" w:line="252" w:lineRule="auto"/>
              <w:jc w:val="left"/>
            </w:pPr>
            <w:r/>
            <w:r>
              <w:rPr>
                <w:rFonts w:ascii="Arial" w:hAnsi="Arial"/>
                <w:b w:val="0"/>
                <w:color w:val="000000"/>
                <w:sz w:val="17"/>
              </w:rPr>
              <w:t>Across all line/load variations</w:t>
            </w:r>
          </w:p>
        </w:tc>
        <w:tc>
          <w:tcPr>
            <w:tcW w:type="dxa" w:w="1728"/>
            <w:vAlign w:val="center"/>
          </w:tcPr>
          <w:p>
            <w:pPr>
              <w:spacing w:before="40" w:after="40" w:line="252" w:lineRule="auto"/>
              <w:jc w:val="left"/>
            </w:pPr>
            <w:r/>
            <w:r>
              <w:rPr>
                <w:rFonts w:ascii="Arial" w:hAnsi="Arial"/>
                <w:b w:val="0"/>
                <w:color w:val="000000"/>
                <w:sz w:val="17"/>
              </w:rPr>
              <w:t>Precision DMM</w:t>
            </w:r>
          </w:p>
        </w:tc>
      </w:tr>
      <w:tr>
        <w:trPr>
          <w:cantSplit/>
        </w:trPr>
        <w:tc>
          <w:tcPr>
            <w:tcW w:type="dxa" w:w="1080"/>
            <w:vAlign w:val="center"/>
          </w:tcPr>
          <w:p>
            <w:pPr>
              <w:spacing w:before="40" w:after="40" w:line="252" w:lineRule="auto"/>
              <w:jc w:val="center"/>
            </w:pPr>
            <w:r/>
            <w:r>
              <w:rPr>
                <w:rFonts w:ascii="Arial" w:hAnsi="Arial"/>
                <w:b/>
                <w:color w:val="000000"/>
                <w:sz w:val="17"/>
              </w:rPr>
              <w:t>FR-03</w:t>
            </w:r>
          </w:p>
        </w:tc>
        <w:tc>
          <w:tcPr>
            <w:tcW w:type="dxa" w:w="2448"/>
            <w:vAlign w:val="center"/>
          </w:tcPr>
          <w:p>
            <w:pPr>
              <w:spacing w:before="40" w:after="40" w:line="252" w:lineRule="auto"/>
              <w:jc w:val="left"/>
            </w:pPr>
            <w:r/>
            <w:r>
              <w:rPr>
                <w:rFonts w:ascii="Arial" w:hAnsi="Arial"/>
                <w:b w:val="0"/>
                <w:color w:val="000000"/>
                <w:sz w:val="17"/>
              </w:rPr>
              <w:t>Continuous Primary Power</w:t>
            </w:r>
          </w:p>
        </w:tc>
        <w:tc>
          <w:tcPr>
            <w:tcW w:type="dxa" w:w="2448"/>
            <w:vAlign w:val="center"/>
          </w:tcPr>
          <w:p>
            <w:pPr>
              <w:spacing w:before="40" w:after="40" w:line="252" w:lineRule="auto"/>
              <w:jc w:val="left"/>
            </w:pPr>
            <w:r/>
            <w:r>
              <w:rPr>
                <w:rFonts w:ascii="Arial" w:hAnsi="Arial"/>
                <w:b w:val="0"/>
                <w:color w:val="000000"/>
                <w:sz w:val="17"/>
              </w:rPr>
              <w:t>72.0 W Continuous [MUST]</w:t>
            </w:r>
          </w:p>
        </w:tc>
        <w:tc>
          <w:tcPr>
            <w:tcW w:type="dxa" w:w="1612"/>
            <w:vAlign w:val="center"/>
          </w:tcPr>
          <w:p>
            <w:pPr>
              <w:spacing w:before="40" w:after="40" w:line="252" w:lineRule="auto"/>
              <w:jc w:val="left"/>
            </w:pPr>
            <w:r/>
            <w:r>
              <w:rPr>
                <w:rFonts w:ascii="Arial" w:hAnsi="Arial"/>
                <w:b w:val="0"/>
                <w:color w:val="000000"/>
                <w:sz w:val="17"/>
              </w:rPr>
              <w:t>85V–265V AC In, 24V / 3A Out</w:t>
            </w:r>
          </w:p>
        </w:tc>
        <w:tc>
          <w:tcPr>
            <w:tcW w:type="dxa" w:w="1728"/>
            <w:vAlign w:val="center"/>
          </w:tcPr>
          <w:p>
            <w:pPr>
              <w:spacing w:before="40" w:after="40" w:line="252" w:lineRule="auto"/>
              <w:jc w:val="left"/>
            </w:pPr>
            <w:r/>
            <w:r>
              <w:rPr>
                <w:rFonts w:ascii="Arial" w:hAnsi="Arial"/>
                <w:b w:val="0"/>
                <w:color w:val="000000"/>
                <w:sz w:val="17"/>
              </w:rPr>
              <w:t>Electronic Load 72W Soak</w:t>
            </w:r>
          </w:p>
        </w:tc>
      </w:tr>
      <w:tr>
        <w:trPr>
          <w:cantSplit/>
        </w:trPr>
        <w:tc>
          <w:tcPr>
            <w:tcW w:type="dxa" w:w="1080"/>
            <w:vAlign w:val="center"/>
          </w:tcPr>
          <w:p>
            <w:pPr>
              <w:spacing w:before="40" w:after="40" w:line="252" w:lineRule="auto"/>
              <w:jc w:val="center"/>
            </w:pPr>
            <w:r/>
            <w:r>
              <w:rPr>
                <w:rFonts w:ascii="Arial" w:hAnsi="Arial"/>
                <w:b/>
                <w:color w:val="000000"/>
                <w:sz w:val="17"/>
              </w:rPr>
              <w:t>FR-04</w:t>
            </w:r>
          </w:p>
        </w:tc>
        <w:tc>
          <w:tcPr>
            <w:tcW w:type="dxa" w:w="2448"/>
            <w:vAlign w:val="center"/>
          </w:tcPr>
          <w:p>
            <w:pPr>
              <w:spacing w:before="40" w:after="40" w:line="252" w:lineRule="auto"/>
              <w:jc w:val="left"/>
            </w:pPr>
            <w:r/>
            <w:r>
              <w:rPr>
                <w:rFonts w:ascii="Arial" w:hAnsi="Arial"/>
                <w:b w:val="0"/>
                <w:color w:val="000000"/>
                <w:sz w:val="17"/>
              </w:rPr>
              <w:t>Peak Power Capability</w:t>
            </w:r>
          </w:p>
        </w:tc>
        <w:tc>
          <w:tcPr>
            <w:tcW w:type="dxa" w:w="2448"/>
            <w:vAlign w:val="center"/>
          </w:tcPr>
          <w:p>
            <w:pPr>
              <w:spacing w:before="40" w:after="40" w:line="252" w:lineRule="auto"/>
              <w:jc w:val="left"/>
            </w:pPr>
            <w:r/>
            <w:r>
              <w:rPr>
                <w:rFonts w:ascii="Arial" w:hAnsi="Arial"/>
                <w:b w:val="0"/>
                <w:color w:val="000000"/>
                <w:sz w:val="17"/>
              </w:rPr>
              <w:t>84.0 W for 500 ms [SHOULD]</w:t>
            </w:r>
          </w:p>
        </w:tc>
        <w:tc>
          <w:tcPr>
            <w:tcW w:type="dxa" w:w="1612"/>
            <w:vAlign w:val="center"/>
          </w:tcPr>
          <w:p>
            <w:pPr>
              <w:spacing w:before="40" w:after="40" w:line="252" w:lineRule="auto"/>
              <w:jc w:val="left"/>
            </w:pPr>
            <w:r/>
            <w:r>
              <w:rPr>
                <w:rFonts w:ascii="Arial" w:hAnsi="Arial"/>
                <w:b w:val="0"/>
                <w:color w:val="000000"/>
                <w:sz w:val="17"/>
              </w:rPr>
              <w:t>During dynamic load surges</w:t>
            </w:r>
          </w:p>
        </w:tc>
        <w:tc>
          <w:tcPr>
            <w:tcW w:type="dxa" w:w="1728"/>
            <w:vAlign w:val="center"/>
          </w:tcPr>
          <w:p>
            <w:pPr>
              <w:spacing w:before="40" w:after="40" w:line="252" w:lineRule="auto"/>
              <w:jc w:val="left"/>
            </w:pPr>
            <w:r/>
            <w:r>
              <w:rPr>
                <w:rFonts w:ascii="Arial" w:hAnsi="Arial"/>
                <w:b w:val="0"/>
                <w:color w:val="000000"/>
                <w:sz w:val="17"/>
              </w:rPr>
              <w:t>Transient Load Step</w:t>
            </w:r>
          </w:p>
        </w:tc>
      </w:tr>
      <w:tr>
        <w:trPr>
          <w:cantSplit/>
        </w:trPr>
        <w:tc>
          <w:tcPr>
            <w:tcW w:type="dxa" w:w="1080"/>
            <w:vAlign w:val="center"/>
          </w:tcPr>
          <w:p>
            <w:pPr>
              <w:spacing w:before="40" w:after="40" w:line="252" w:lineRule="auto"/>
              <w:jc w:val="center"/>
            </w:pPr>
            <w:r/>
            <w:r>
              <w:rPr>
                <w:rFonts w:ascii="Arial" w:hAnsi="Arial"/>
                <w:b/>
                <w:color w:val="000000"/>
                <w:sz w:val="17"/>
              </w:rPr>
              <w:t>FR-05</w:t>
            </w:r>
          </w:p>
        </w:tc>
        <w:tc>
          <w:tcPr>
            <w:tcW w:type="dxa" w:w="2448"/>
            <w:vAlign w:val="center"/>
          </w:tcPr>
          <w:p>
            <w:pPr>
              <w:spacing w:before="40" w:after="40" w:line="252" w:lineRule="auto"/>
              <w:jc w:val="left"/>
            </w:pPr>
            <w:r/>
            <w:r>
              <w:rPr>
                <w:rFonts w:ascii="Arial" w:hAnsi="Arial"/>
                <w:b w:val="0"/>
                <w:color w:val="000000"/>
                <w:sz w:val="17"/>
              </w:rPr>
              <w:t>Primary Stage Efficiency</w:t>
            </w:r>
          </w:p>
        </w:tc>
        <w:tc>
          <w:tcPr>
            <w:tcW w:type="dxa" w:w="2448"/>
            <w:vAlign w:val="center"/>
          </w:tcPr>
          <w:p>
            <w:pPr>
              <w:spacing w:before="40" w:after="40" w:line="252" w:lineRule="auto"/>
              <w:jc w:val="left"/>
            </w:pPr>
            <w:r/>
            <w:r>
              <w:rPr>
                <w:rFonts w:ascii="Arial" w:hAnsi="Arial"/>
                <w:b w:val="0"/>
                <w:color w:val="000000"/>
                <w:sz w:val="17"/>
              </w:rPr>
              <w:t>&gt; 88.0% @ 230V AC Full Load [MUST]</w:t>
            </w:r>
          </w:p>
        </w:tc>
        <w:tc>
          <w:tcPr>
            <w:tcW w:type="dxa" w:w="1612"/>
            <w:vAlign w:val="center"/>
          </w:tcPr>
          <w:p>
            <w:pPr>
              <w:spacing w:before="40" w:after="40" w:line="252" w:lineRule="auto"/>
              <w:jc w:val="left"/>
            </w:pPr>
            <w:r/>
            <w:r>
              <w:rPr>
                <w:rFonts w:ascii="Arial" w:hAnsi="Arial"/>
                <w:b w:val="0"/>
                <w:color w:val="000000"/>
                <w:sz w:val="17"/>
              </w:rPr>
              <w:t>Pout = 72W, Tamb = 25°C</w:t>
            </w:r>
          </w:p>
        </w:tc>
        <w:tc>
          <w:tcPr>
            <w:tcW w:type="dxa" w:w="1728"/>
            <w:vAlign w:val="center"/>
          </w:tcPr>
          <w:p>
            <w:pPr>
              <w:spacing w:before="40" w:after="40" w:line="252" w:lineRule="auto"/>
              <w:jc w:val="left"/>
            </w:pPr>
            <w:r/>
            <w:r>
              <w:rPr>
                <w:rFonts w:ascii="Arial" w:hAnsi="Arial"/>
                <w:b w:val="0"/>
                <w:color w:val="000000"/>
                <w:sz w:val="17"/>
              </w:rPr>
              <w:t>Precision Power Analyzer</w:t>
            </w:r>
          </w:p>
        </w:tc>
      </w:tr>
      <w:tr>
        <w:trPr>
          <w:cantSplit/>
        </w:trPr>
        <w:tc>
          <w:tcPr>
            <w:tcW w:type="dxa" w:w="1080"/>
            <w:vAlign w:val="center"/>
          </w:tcPr>
          <w:p>
            <w:pPr>
              <w:spacing w:before="40" w:after="40" w:line="252" w:lineRule="auto"/>
              <w:jc w:val="center"/>
            </w:pPr>
            <w:r/>
            <w:r>
              <w:rPr>
                <w:rFonts w:ascii="Arial" w:hAnsi="Arial"/>
                <w:b/>
                <w:color w:val="000000"/>
                <w:sz w:val="17"/>
              </w:rPr>
              <w:t>FR-06</w:t>
            </w:r>
          </w:p>
        </w:tc>
        <w:tc>
          <w:tcPr>
            <w:tcW w:type="dxa" w:w="2448"/>
            <w:vAlign w:val="center"/>
          </w:tcPr>
          <w:p>
            <w:pPr>
              <w:spacing w:before="40" w:after="40" w:line="252" w:lineRule="auto"/>
              <w:jc w:val="left"/>
            </w:pPr>
            <w:r/>
            <w:r>
              <w:rPr>
                <w:rFonts w:ascii="Arial" w:hAnsi="Arial"/>
                <w:b w:val="0"/>
                <w:color w:val="000000"/>
                <w:sz w:val="17"/>
              </w:rPr>
              <w:t>Safety Galvanic Isolation</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 to Secondary barrier</w:t>
            </w:r>
          </w:p>
        </w:tc>
        <w:tc>
          <w:tcPr>
            <w:tcW w:type="dxa" w:w="1728"/>
            <w:vAlign w:val="center"/>
          </w:tcPr>
          <w:p>
            <w:pPr>
              <w:spacing w:before="40" w:after="40" w:line="252" w:lineRule="auto"/>
              <w:jc w:val="left"/>
            </w:pPr>
            <w:r/>
            <w:r>
              <w:rPr>
                <w:rFonts w:ascii="Arial" w:hAnsi="Arial"/>
                <w:b w:val="0"/>
                <w:color w:val="000000"/>
                <w:sz w:val="17"/>
              </w:rPr>
              <w:t>Certified Hi-Pot Tester</w:t>
            </w:r>
          </w:p>
        </w:tc>
      </w:tr>
      <w:tr>
        <w:trPr>
          <w:cantSplit/>
        </w:trPr>
        <w:tc>
          <w:tcPr>
            <w:tcW w:type="dxa" w:w="1080"/>
            <w:vAlign w:val="center"/>
          </w:tcPr>
          <w:p>
            <w:pPr>
              <w:spacing w:before="40" w:after="40" w:line="252" w:lineRule="auto"/>
              <w:jc w:val="center"/>
            </w:pPr>
            <w:r/>
            <w:r>
              <w:rPr>
                <w:rFonts w:ascii="Arial" w:hAnsi="Arial"/>
                <w:b/>
                <w:color w:val="000000"/>
                <w:sz w:val="17"/>
              </w:rPr>
              <w:t>FR-07</w:t>
            </w:r>
          </w:p>
        </w:tc>
        <w:tc>
          <w:tcPr>
            <w:tcW w:type="dxa" w:w="2448"/>
            <w:vAlign w:val="center"/>
          </w:tcPr>
          <w:p>
            <w:pPr>
              <w:spacing w:before="40" w:after="40" w:line="252" w:lineRule="auto"/>
              <w:jc w:val="left"/>
            </w:pPr>
            <w:r/>
            <w:r>
              <w:rPr>
                <w:rFonts w:ascii="Arial" w:hAnsi="Arial"/>
                <w:b w:val="0"/>
                <w:color w:val="000000"/>
                <w:sz w:val="17"/>
              </w:rPr>
              <w:t>Uniform Switching Frequency</w:t>
            </w:r>
          </w:p>
        </w:tc>
        <w:tc>
          <w:tcPr>
            <w:tcW w:type="dxa" w:w="2448"/>
            <w:vAlign w:val="center"/>
          </w:tcPr>
          <w:p>
            <w:pPr>
              <w:spacing w:before="40" w:after="40" w:line="252" w:lineRule="auto"/>
              <w:jc w:val="left"/>
            </w:pPr>
            <w:r/>
            <w:r>
              <w:rPr>
                <w:rFonts w:ascii="Arial" w:hAnsi="Arial"/>
                <w:b w:val="0"/>
                <w:color w:val="000000"/>
                <w:sz w:val="17"/>
              </w:rPr>
              <w:t>65.0 kHz ± 5% Constant [MUST]</w:t>
            </w:r>
          </w:p>
        </w:tc>
        <w:tc>
          <w:tcPr>
            <w:tcW w:type="dxa" w:w="1612"/>
            <w:vAlign w:val="center"/>
          </w:tcPr>
          <w:p>
            <w:pPr>
              <w:spacing w:before="40" w:after="40" w:line="252" w:lineRule="auto"/>
              <w:jc w:val="left"/>
            </w:pPr>
            <w:r/>
            <w:r>
              <w:rPr>
                <w:rFonts w:ascii="Arial" w:hAnsi="Arial"/>
                <w:b w:val="0"/>
                <w:color w:val="000000"/>
                <w:sz w:val="17"/>
              </w:rPr>
              <w:t>Set by RT=10k, CT=2.2nF</w:t>
            </w:r>
          </w:p>
        </w:tc>
        <w:tc>
          <w:tcPr>
            <w:tcW w:type="dxa" w:w="1728"/>
            <w:vAlign w:val="center"/>
          </w:tcPr>
          <w:p>
            <w:pPr>
              <w:spacing w:before="40" w:after="40" w:line="252" w:lineRule="auto"/>
              <w:jc w:val="left"/>
            </w:pPr>
            <w:r/>
            <w:r>
              <w:rPr>
                <w:rFonts w:ascii="Arial" w:hAnsi="Arial"/>
                <w:b w:val="0"/>
                <w:color w:val="000000"/>
                <w:sz w:val="17"/>
              </w:rPr>
              <w:t>Scope / Frequency Counter</w:t>
            </w:r>
          </w:p>
        </w:tc>
      </w:tr>
      <w:tr>
        <w:trPr>
          <w:cantSplit/>
        </w:trPr>
        <w:tc>
          <w:tcPr>
            <w:tcW w:type="dxa" w:w="1080"/>
            <w:vAlign w:val="center"/>
          </w:tcPr>
          <w:p>
            <w:pPr>
              <w:spacing w:before="40" w:after="40" w:line="252" w:lineRule="auto"/>
              <w:jc w:val="center"/>
            </w:pPr>
            <w:r/>
            <w:r>
              <w:rPr>
                <w:rFonts w:ascii="Arial" w:hAnsi="Arial"/>
                <w:b/>
                <w:color w:val="000000"/>
                <w:sz w:val="17"/>
              </w:rPr>
              <w:t>FR-08</w:t>
            </w:r>
          </w:p>
        </w:tc>
        <w:tc>
          <w:tcPr>
            <w:tcW w:type="dxa" w:w="2448"/>
            <w:vAlign w:val="center"/>
          </w:tcPr>
          <w:p>
            <w:pPr>
              <w:spacing w:before="40" w:after="40" w:line="252" w:lineRule="auto"/>
              <w:jc w:val="left"/>
            </w:pPr>
            <w:r/>
            <w:r>
              <w:rPr>
                <w:rFonts w:ascii="Arial" w:hAnsi="Arial"/>
                <w:b w:val="0"/>
                <w:color w:val="000000"/>
                <w:sz w:val="17"/>
              </w:rPr>
              <w:t>Cold-Start Inrush Current</w:t>
            </w:r>
          </w:p>
        </w:tc>
        <w:tc>
          <w:tcPr>
            <w:tcW w:type="dxa" w:w="2448"/>
            <w:vAlign w:val="center"/>
          </w:tcPr>
          <w:p>
            <w:pPr>
              <w:spacing w:before="40" w:after="40" w:line="252" w:lineRule="auto"/>
              <w:jc w:val="left"/>
            </w:pPr>
            <w:r/>
            <w:r>
              <w:rPr>
                <w:rFonts w:ascii="Arial" w:hAnsi="Arial"/>
                <w:b w:val="0"/>
                <w:color w:val="000000"/>
                <w:sz w:val="17"/>
              </w:rPr>
              <w:t>&lt; 25.0 A Peak [MUST]</w:t>
            </w:r>
          </w:p>
        </w:tc>
        <w:tc>
          <w:tcPr>
            <w:tcW w:type="dxa" w:w="1612"/>
            <w:vAlign w:val="center"/>
          </w:tcPr>
          <w:p>
            <w:pPr>
              <w:spacing w:before="40" w:after="40" w:line="252" w:lineRule="auto"/>
              <w:jc w:val="left"/>
            </w:pPr>
            <w:r/>
            <w:r>
              <w:rPr>
                <w:rFonts w:ascii="Arial" w:hAnsi="Arial"/>
                <w:b w:val="0"/>
                <w:color w:val="000000"/>
                <w:sz w:val="17"/>
              </w:rPr>
              <w:t>Vin = 265V AC, cold start 25°C</w:t>
            </w:r>
          </w:p>
        </w:tc>
        <w:tc>
          <w:tcPr>
            <w:tcW w:type="dxa" w:w="1728"/>
            <w:vAlign w:val="center"/>
          </w:tcPr>
          <w:p>
            <w:pPr>
              <w:spacing w:before="40" w:after="40" w:line="252" w:lineRule="auto"/>
              <w:jc w:val="left"/>
            </w:pPr>
            <w:r/>
            <w:r>
              <w:rPr>
                <w:rFonts w:ascii="Arial" w:hAnsi="Arial"/>
                <w:b w:val="0"/>
                <w:color w:val="000000"/>
                <w:sz w:val="17"/>
              </w:rPr>
              <w:t>Current Probe &amp; Scope</w:t>
            </w:r>
          </w:p>
        </w:tc>
      </w:tr>
      <w:tr>
        <w:trPr>
          <w:cantSplit/>
        </w:trPr>
        <w:tc>
          <w:tcPr>
            <w:tcW w:type="dxa" w:w="1080"/>
            <w:vAlign w:val="center"/>
          </w:tcPr>
          <w:p>
            <w:pPr>
              <w:spacing w:before="40" w:after="40" w:line="252" w:lineRule="auto"/>
              <w:jc w:val="center"/>
            </w:pPr>
            <w:r/>
            <w:r>
              <w:rPr>
                <w:rFonts w:ascii="Arial" w:hAnsi="Arial"/>
                <w:b/>
                <w:color w:val="000000"/>
                <w:sz w:val="17"/>
              </w:rPr>
              <w:t>FR-09</w:t>
            </w:r>
          </w:p>
        </w:tc>
        <w:tc>
          <w:tcPr>
            <w:tcW w:type="dxa" w:w="2448"/>
            <w:vAlign w:val="center"/>
          </w:tcPr>
          <w:p>
            <w:pPr>
              <w:spacing w:before="40" w:after="40" w:line="252" w:lineRule="auto"/>
              <w:jc w:val="left"/>
            </w:pPr>
            <w:r/>
            <w:r>
              <w:rPr>
                <w:rFonts w:ascii="Arial" w:hAnsi="Arial"/>
                <w:b w:val="0"/>
                <w:color w:val="000000"/>
                <w:sz w:val="17"/>
              </w:rPr>
              <w:t>No-Load Standby Power</w:t>
            </w:r>
          </w:p>
        </w:tc>
        <w:tc>
          <w:tcPr>
            <w:tcW w:type="dxa" w:w="2448"/>
            <w:vAlign w:val="center"/>
          </w:tcPr>
          <w:p>
            <w:pPr>
              <w:spacing w:before="40" w:after="40" w:line="252" w:lineRule="auto"/>
              <w:jc w:val="left"/>
            </w:pPr>
            <w:r/>
            <w:r>
              <w:rPr>
                <w:rFonts w:ascii="Arial" w:hAnsi="Arial"/>
                <w:b w:val="0"/>
                <w:color w:val="000000"/>
                <w:sz w:val="17"/>
              </w:rPr>
              <w:t>&lt; 250 mW Standby [SHOULD]</w:t>
            </w:r>
          </w:p>
        </w:tc>
        <w:tc>
          <w:tcPr>
            <w:tcW w:type="dxa" w:w="1612"/>
            <w:vAlign w:val="center"/>
          </w:tcPr>
          <w:p>
            <w:pPr>
              <w:spacing w:before="40" w:after="40" w:line="252" w:lineRule="auto"/>
              <w:jc w:val="left"/>
            </w:pPr>
            <w:r/>
            <w:r>
              <w:rPr>
                <w:rFonts w:ascii="Arial" w:hAnsi="Arial"/>
                <w:b w:val="0"/>
                <w:color w:val="000000"/>
                <w:sz w:val="17"/>
              </w:rPr>
              <w:t>Vin = 230V AC, Output Off</w:t>
            </w:r>
          </w:p>
        </w:tc>
        <w:tc>
          <w:tcPr>
            <w:tcW w:type="dxa" w:w="1728"/>
            <w:vAlign w:val="center"/>
          </w:tcPr>
          <w:p>
            <w:pPr>
              <w:spacing w:before="40" w:after="40" w:line="252" w:lineRule="auto"/>
              <w:jc w:val="left"/>
            </w:pPr>
            <w:r/>
            <w:r>
              <w:rPr>
                <w:rFonts w:ascii="Arial" w:hAnsi="Arial"/>
                <w:b w:val="0"/>
                <w:color w:val="000000"/>
                <w:sz w:val="17"/>
              </w:rPr>
              <w:t>Power Meter Integrator</w:t>
            </w:r>
          </w:p>
        </w:tc>
      </w:tr>
    </w:tbl>
    <w:p>
      <w:pPr>
        <w:pStyle w:val="Caption"/>
      </w:pPr>
      <w:r>
        <w:t>Table 4.2: 4-Switch Synchronous Buck-Boost Post-Regulator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BB-01</w:t>
            </w:r>
          </w:p>
        </w:tc>
        <w:tc>
          <w:tcPr>
            <w:tcW w:type="dxa" w:w="2448"/>
            <w:vAlign w:val="center"/>
          </w:tcPr>
          <w:p>
            <w:pPr>
              <w:spacing w:before="40" w:after="40" w:line="252" w:lineRule="auto"/>
              <w:jc w:val="left"/>
            </w:pPr>
            <w:r/>
            <w:r>
              <w:rPr>
                <w:rFonts w:ascii="Arial" w:hAnsi="Arial"/>
                <w:b w:val="0"/>
                <w:color w:val="000000"/>
                <w:sz w:val="17"/>
              </w:rPr>
              <w:t>Output Voltage Range</w:t>
            </w:r>
          </w:p>
        </w:tc>
        <w:tc>
          <w:tcPr>
            <w:tcW w:type="dxa" w:w="2448"/>
            <w:vAlign w:val="center"/>
          </w:tcPr>
          <w:p>
            <w:pPr>
              <w:spacing w:before="40" w:after="40" w:line="252" w:lineRule="auto"/>
              <w:jc w:val="left"/>
            </w:pPr>
            <w:r/>
            <w:r>
              <w:rPr>
                <w:rFonts w:ascii="Arial" w:hAnsi="Arial"/>
                <w:b w:val="0"/>
                <w:color w:val="000000"/>
                <w:sz w:val="17"/>
              </w:rPr>
              <w:t>5.0 V – 20.0 V DC Programmable [MUST]</w:t>
            </w:r>
          </w:p>
        </w:tc>
        <w:tc>
          <w:tcPr>
            <w:tcW w:type="dxa" w:w="1612"/>
            <w:vAlign w:val="center"/>
          </w:tcPr>
          <w:p>
            <w:pPr>
              <w:spacing w:before="40" w:after="40" w:line="252" w:lineRule="auto"/>
              <w:jc w:val="left"/>
            </w:pPr>
            <w:r/>
            <w:r>
              <w:rPr>
                <w:rFonts w:ascii="Arial" w:hAnsi="Arial"/>
                <w:b w:val="0"/>
                <w:color w:val="000000"/>
                <w:sz w:val="17"/>
              </w:rPr>
              <w:t>Continuous linear adjustment</w:t>
            </w:r>
          </w:p>
        </w:tc>
        <w:tc>
          <w:tcPr>
            <w:tcW w:type="dxa" w:w="1728"/>
            <w:vAlign w:val="center"/>
          </w:tcPr>
          <w:p>
            <w:pPr>
              <w:spacing w:before="40" w:after="40" w:line="252" w:lineRule="auto"/>
              <w:jc w:val="left"/>
            </w:pPr>
            <w:r/>
            <w:r>
              <w:rPr>
                <w:rFonts w:ascii="Arial" w:hAnsi="Arial"/>
                <w:b w:val="0"/>
                <w:color w:val="000000"/>
                <w:sz w:val="17"/>
              </w:rPr>
              <w:t>Precision DMM Sweep</w:t>
            </w:r>
          </w:p>
        </w:tc>
      </w:tr>
      <w:tr>
        <w:trPr>
          <w:cantSplit/>
        </w:trPr>
        <w:tc>
          <w:tcPr>
            <w:tcW w:type="dxa" w:w="1080"/>
            <w:vAlign w:val="center"/>
          </w:tcPr>
          <w:p>
            <w:pPr>
              <w:spacing w:before="40" w:after="40" w:line="252" w:lineRule="auto"/>
              <w:jc w:val="center"/>
            </w:pPr>
            <w:r/>
            <w:r>
              <w:rPr>
                <w:rFonts w:ascii="Arial" w:hAnsi="Arial"/>
                <w:b/>
                <w:color w:val="000000"/>
                <w:sz w:val="17"/>
              </w:rPr>
              <w:t>BB-02</w:t>
            </w:r>
          </w:p>
        </w:tc>
        <w:tc>
          <w:tcPr>
            <w:tcW w:type="dxa" w:w="2448"/>
            <w:vAlign w:val="center"/>
          </w:tcPr>
          <w:p>
            <w:pPr>
              <w:spacing w:before="40" w:after="40" w:line="252" w:lineRule="auto"/>
              <w:jc w:val="left"/>
            </w:pPr>
            <w:r/>
            <w:r>
              <w:rPr>
                <w:rFonts w:ascii="Arial" w:hAnsi="Arial"/>
                <w:b w:val="0"/>
                <w:color w:val="000000"/>
                <w:sz w:val="17"/>
              </w:rPr>
              <w:t>Continuous Output Current</w:t>
            </w:r>
          </w:p>
        </w:tc>
        <w:tc>
          <w:tcPr>
            <w:tcW w:type="dxa" w:w="2448"/>
            <w:vAlign w:val="center"/>
          </w:tcPr>
          <w:p>
            <w:pPr>
              <w:spacing w:before="40" w:after="40" w:line="252" w:lineRule="auto"/>
              <w:jc w:val="left"/>
            </w:pPr>
            <w:r/>
            <w:r>
              <w:rPr>
                <w:rFonts w:ascii="Arial" w:hAnsi="Arial"/>
                <w:b w:val="0"/>
                <w:color w:val="000000"/>
                <w:sz w:val="17"/>
              </w:rPr>
              <w:t>0.0 A – 3.0 A DC Continuous [MUST]</w:t>
            </w:r>
          </w:p>
        </w:tc>
        <w:tc>
          <w:tcPr>
            <w:tcW w:type="dxa" w:w="1612"/>
            <w:vAlign w:val="center"/>
          </w:tcPr>
          <w:p>
            <w:pPr>
              <w:spacing w:before="40" w:after="40" w:line="252" w:lineRule="auto"/>
              <w:jc w:val="left"/>
            </w:pPr>
            <w:r/>
            <w:r>
              <w:rPr>
                <w:rFonts w:ascii="Arial" w:hAnsi="Arial"/>
                <w:b w:val="0"/>
                <w:color w:val="000000"/>
                <w:sz w:val="17"/>
              </w:rPr>
              <w:t>Across full 5V–20V voltage span</w:t>
            </w:r>
          </w:p>
        </w:tc>
        <w:tc>
          <w:tcPr>
            <w:tcW w:type="dxa" w:w="1728"/>
            <w:vAlign w:val="center"/>
          </w:tcPr>
          <w:p>
            <w:pPr>
              <w:spacing w:before="40" w:after="40" w:line="252" w:lineRule="auto"/>
              <w:jc w:val="left"/>
            </w:pPr>
            <w:r/>
            <w:r>
              <w:rPr>
                <w:rFonts w:ascii="Arial" w:hAnsi="Arial"/>
                <w:b w:val="0"/>
                <w:color w:val="000000"/>
                <w:sz w:val="17"/>
              </w:rPr>
              <w:t>Electronic Load 3A Soak</w:t>
            </w:r>
          </w:p>
        </w:tc>
      </w:tr>
      <w:tr>
        <w:trPr>
          <w:cantSplit/>
        </w:trPr>
        <w:tc>
          <w:tcPr>
            <w:tcW w:type="dxa" w:w="1080"/>
            <w:vAlign w:val="center"/>
          </w:tcPr>
          <w:p>
            <w:pPr>
              <w:spacing w:before="40" w:after="40" w:line="252" w:lineRule="auto"/>
              <w:jc w:val="center"/>
            </w:pPr>
            <w:r/>
            <w:r>
              <w:rPr>
                <w:rFonts w:ascii="Arial" w:hAnsi="Arial"/>
                <w:b/>
                <w:color w:val="000000"/>
                <w:sz w:val="17"/>
              </w:rPr>
              <w:t>BB-03</w:t>
            </w:r>
          </w:p>
        </w:tc>
        <w:tc>
          <w:tcPr>
            <w:tcW w:type="dxa" w:w="2448"/>
            <w:vAlign w:val="center"/>
          </w:tcPr>
          <w:p>
            <w:pPr>
              <w:spacing w:before="40" w:after="40" w:line="252" w:lineRule="auto"/>
              <w:jc w:val="left"/>
            </w:pPr>
            <w:r/>
            <w:r>
              <w:rPr>
                <w:rFonts w:ascii="Arial" w:hAnsi="Arial"/>
                <w:b w:val="0"/>
                <w:color w:val="000000"/>
                <w:sz w:val="17"/>
              </w:rPr>
              <w:t>Maximum Output Power</w:t>
            </w:r>
          </w:p>
        </w:tc>
        <w:tc>
          <w:tcPr>
            <w:tcW w:type="dxa" w:w="2448"/>
            <w:vAlign w:val="center"/>
          </w:tcPr>
          <w:p>
            <w:pPr>
              <w:spacing w:before="40" w:after="40" w:line="252" w:lineRule="auto"/>
              <w:jc w:val="left"/>
            </w:pPr>
            <w:r/>
            <w:r>
              <w:rPr>
                <w:rFonts w:ascii="Arial" w:hAnsi="Arial"/>
                <w:b w:val="0"/>
                <w:color w:val="000000"/>
                <w:sz w:val="17"/>
              </w:rPr>
              <w:t>60.0 W Continuous Output [MUST]</w:t>
            </w:r>
          </w:p>
        </w:tc>
        <w:tc>
          <w:tcPr>
            <w:tcW w:type="dxa" w:w="1612"/>
            <w:vAlign w:val="center"/>
          </w:tcPr>
          <w:p>
            <w:pPr>
              <w:spacing w:before="40" w:after="40" w:line="252" w:lineRule="auto"/>
              <w:jc w:val="left"/>
            </w:pPr>
            <w:r/>
            <w:r>
              <w:rPr>
                <w:rFonts w:ascii="Arial" w:hAnsi="Arial"/>
                <w:b w:val="0"/>
                <w:color w:val="000000"/>
                <w:sz w:val="17"/>
              </w:rPr>
              <w:t>Vout = 20.0V, Iout = 3.0A</w:t>
            </w:r>
          </w:p>
        </w:tc>
        <w:tc>
          <w:tcPr>
            <w:tcW w:type="dxa" w:w="1728"/>
            <w:vAlign w:val="center"/>
          </w:tcPr>
          <w:p>
            <w:pPr>
              <w:spacing w:before="40" w:after="40" w:line="252" w:lineRule="auto"/>
              <w:jc w:val="left"/>
            </w:pPr>
            <w:r/>
            <w:r>
              <w:rPr>
                <w:rFonts w:ascii="Arial" w:hAnsi="Arial"/>
                <w:b w:val="0"/>
                <w:color w:val="000000"/>
                <w:sz w:val="17"/>
              </w:rPr>
              <w:t>Thermal Run 60W (2 hrs)</w:t>
            </w:r>
          </w:p>
        </w:tc>
      </w:tr>
      <w:tr>
        <w:trPr>
          <w:cantSplit/>
        </w:trPr>
        <w:tc>
          <w:tcPr>
            <w:tcW w:type="dxa" w:w="1080"/>
            <w:vAlign w:val="center"/>
          </w:tcPr>
          <w:p>
            <w:pPr>
              <w:spacing w:before="40" w:after="40" w:line="252" w:lineRule="auto"/>
              <w:jc w:val="center"/>
            </w:pPr>
            <w:r/>
            <w:r>
              <w:rPr>
                <w:rFonts w:ascii="Arial" w:hAnsi="Arial"/>
                <w:b/>
                <w:color w:val="000000"/>
                <w:sz w:val="17"/>
              </w:rPr>
              <w:t>BB-04</w:t>
            </w:r>
          </w:p>
        </w:tc>
        <w:tc>
          <w:tcPr>
            <w:tcW w:type="dxa" w:w="2448"/>
            <w:vAlign w:val="center"/>
          </w:tcPr>
          <w:p>
            <w:pPr>
              <w:spacing w:before="40" w:after="40" w:line="252" w:lineRule="auto"/>
              <w:jc w:val="left"/>
            </w:pPr>
            <w:r/>
            <w:r>
              <w:rPr>
                <w:rFonts w:ascii="Arial" w:hAnsi="Arial"/>
                <w:b w:val="0"/>
                <w:color w:val="000000"/>
                <w:sz w:val="17"/>
              </w:rPr>
              <w:t>Voltage Setpoint Resolution</w:t>
            </w:r>
          </w:p>
        </w:tc>
        <w:tc>
          <w:tcPr>
            <w:tcW w:type="dxa" w:w="2448"/>
            <w:vAlign w:val="center"/>
          </w:tcPr>
          <w:p>
            <w:pPr>
              <w:spacing w:before="40" w:after="40" w:line="252" w:lineRule="auto"/>
              <w:jc w:val="left"/>
            </w:pPr>
            <w:r/>
            <w:r>
              <w:rPr>
                <w:rFonts w:ascii="Arial" w:hAnsi="Arial"/>
                <w:b w:val="0"/>
                <w:color w:val="000000"/>
                <w:sz w:val="17"/>
              </w:rPr>
              <w:t>10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monotonic tuning</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BB-05</w:t>
            </w:r>
          </w:p>
        </w:tc>
        <w:tc>
          <w:tcPr>
            <w:tcW w:type="dxa" w:w="2448"/>
            <w:vAlign w:val="center"/>
          </w:tcPr>
          <w:p>
            <w:pPr>
              <w:spacing w:before="40" w:after="40" w:line="252" w:lineRule="auto"/>
              <w:jc w:val="left"/>
            </w:pPr>
            <w:r/>
            <w:r>
              <w:rPr>
                <w:rFonts w:ascii="Arial" w:hAnsi="Arial"/>
                <w:b w:val="0"/>
                <w:color w:val="000000"/>
                <w:sz w:val="17"/>
              </w:rPr>
              <w:t>Output Voltage Ripple</w:t>
            </w:r>
          </w:p>
        </w:tc>
        <w:tc>
          <w:tcPr>
            <w:tcW w:type="dxa" w:w="2448"/>
            <w:vAlign w:val="center"/>
          </w:tcPr>
          <w:p>
            <w:pPr>
              <w:spacing w:before="40" w:after="40" w:line="252" w:lineRule="auto"/>
              <w:jc w:val="left"/>
            </w:pPr>
            <w:r/>
            <w:r>
              <w:rPr>
                <w:rFonts w:ascii="Arial" w:hAnsi="Arial"/>
                <w:b w:val="0"/>
                <w:color w:val="000000"/>
                <w:sz w:val="17"/>
              </w:rPr>
              <w:t>&lt; 25 mV pk-pk ripple [MUST]</w:t>
            </w:r>
          </w:p>
        </w:tc>
        <w:tc>
          <w:tcPr>
            <w:tcW w:type="dxa" w:w="1612"/>
            <w:vAlign w:val="center"/>
          </w:tcPr>
          <w:p>
            <w:pPr>
              <w:spacing w:before="40" w:after="40" w:line="252" w:lineRule="auto"/>
              <w:jc w:val="left"/>
            </w:pPr>
            <w:r/>
            <w:r>
              <w:rPr>
                <w:rFonts w:ascii="Arial" w:hAnsi="Arial"/>
                <w:b w:val="0"/>
                <w:color w:val="000000"/>
                <w:sz w:val="17"/>
              </w:rPr>
              <w:t>Full load 3A, 20MHz bandwidth</w:t>
            </w:r>
          </w:p>
        </w:tc>
        <w:tc>
          <w:tcPr>
            <w:tcW w:type="dxa" w:w="1728"/>
            <w:vAlign w:val="center"/>
          </w:tcPr>
          <w:p>
            <w:pPr>
              <w:spacing w:before="40" w:after="40" w:line="252" w:lineRule="auto"/>
              <w:jc w:val="left"/>
            </w:pPr>
            <w:r/>
            <w:r>
              <w:rPr>
                <w:rFonts w:ascii="Arial" w:hAnsi="Arial"/>
                <w:b w:val="0"/>
                <w:color w:val="000000"/>
                <w:sz w:val="17"/>
              </w:rPr>
              <w:t>Scope Tip-and-Barrel Probe</w:t>
            </w:r>
          </w:p>
        </w:tc>
      </w:tr>
      <w:tr>
        <w:trPr>
          <w:cantSplit/>
        </w:trPr>
        <w:tc>
          <w:tcPr>
            <w:tcW w:type="dxa" w:w="1080"/>
            <w:vAlign w:val="center"/>
          </w:tcPr>
          <w:p>
            <w:pPr>
              <w:spacing w:before="40" w:after="40" w:line="252" w:lineRule="auto"/>
              <w:jc w:val="center"/>
            </w:pPr>
            <w:r/>
            <w:r>
              <w:rPr>
                <w:rFonts w:ascii="Arial" w:hAnsi="Arial"/>
                <w:b/>
                <w:color w:val="000000"/>
                <w:sz w:val="17"/>
              </w:rPr>
              <w:t>BB-06</w:t>
            </w:r>
          </w:p>
        </w:tc>
        <w:tc>
          <w:tcPr>
            <w:tcW w:type="dxa" w:w="2448"/>
            <w:vAlign w:val="center"/>
          </w:tcPr>
          <w:p>
            <w:pPr>
              <w:spacing w:before="40" w:after="40" w:line="252" w:lineRule="auto"/>
              <w:jc w:val="left"/>
            </w:pPr>
            <w:r/>
            <w:r>
              <w:rPr>
                <w:rFonts w:ascii="Arial" w:hAnsi="Arial"/>
                <w:b w:val="0"/>
                <w:color w:val="000000"/>
                <w:sz w:val="17"/>
              </w:rPr>
              <w:t>Load Transient Recovery</w:t>
            </w:r>
          </w:p>
        </w:tc>
        <w:tc>
          <w:tcPr>
            <w:tcW w:type="dxa" w:w="2448"/>
            <w:vAlign w:val="center"/>
          </w:tcPr>
          <w:p>
            <w:pPr>
              <w:spacing w:before="40" w:after="40" w:line="252" w:lineRule="auto"/>
              <w:jc w:val="left"/>
            </w:pPr>
            <w:r/>
            <w:r>
              <w:rPr>
                <w:rFonts w:ascii="Arial" w:hAnsi="Arial"/>
                <w:b w:val="0"/>
                <w:color w:val="000000"/>
                <w:sz w:val="17"/>
              </w:rPr>
              <w:t>&lt; 150 µs recovery, &lt; 250mV sag [MUST]</w:t>
            </w:r>
          </w:p>
        </w:tc>
        <w:tc>
          <w:tcPr>
            <w:tcW w:type="dxa" w:w="1612"/>
            <w:vAlign w:val="center"/>
          </w:tcPr>
          <w:p>
            <w:pPr>
              <w:spacing w:before="40" w:after="40" w:line="252" w:lineRule="auto"/>
              <w:jc w:val="left"/>
            </w:pPr>
            <w:r/>
            <w:r>
              <w:rPr>
                <w:rFonts w:ascii="Arial" w:hAnsi="Arial"/>
                <w:b w:val="0"/>
                <w:color w:val="000000"/>
                <w:sz w:val="17"/>
              </w:rPr>
              <w:t>50% to 100% load step (1.5A to 3A)</w:t>
            </w:r>
          </w:p>
        </w:tc>
        <w:tc>
          <w:tcPr>
            <w:tcW w:type="dxa" w:w="1728"/>
            <w:vAlign w:val="center"/>
          </w:tcPr>
          <w:p>
            <w:pPr>
              <w:spacing w:before="40" w:after="40" w:line="252" w:lineRule="auto"/>
              <w:jc w:val="left"/>
            </w:pPr>
            <w:r/>
            <w:r>
              <w:rPr>
                <w:rFonts w:ascii="Arial" w:hAnsi="Arial"/>
                <w:b w:val="0"/>
                <w:color w:val="000000"/>
                <w:sz w:val="17"/>
              </w:rPr>
              <w:t>Dynamic Load Stepper</w:t>
            </w:r>
          </w:p>
        </w:tc>
      </w:tr>
      <w:tr>
        <w:trPr>
          <w:cantSplit/>
        </w:trPr>
        <w:tc>
          <w:tcPr>
            <w:tcW w:type="dxa" w:w="1080"/>
            <w:vAlign w:val="center"/>
          </w:tcPr>
          <w:p>
            <w:pPr>
              <w:spacing w:before="40" w:after="40" w:line="252" w:lineRule="auto"/>
              <w:jc w:val="center"/>
            </w:pPr>
            <w:r/>
            <w:r>
              <w:rPr>
                <w:rFonts w:ascii="Arial" w:hAnsi="Arial"/>
                <w:b/>
                <w:color w:val="000000"/>
                <w:sz w:val="17"/>
              </w:rPr>
              <w:t>BB-07</w:t>
            </w:r>
          </w:p>
        </w:tc>
        <w:tc>
          <w:tcPr>
            <w:tcW w:type="dxa" w:w="2448"/>
            <w:vAlign w:val="center"/>
          </w:tcPr>
          <w:p>
            <w:pPr>
              <w:spacing w:before="40" w:after="40" w:line="252" w:lineRule="auto"/>
              <w:jc w:val="left"/>
            </w:pPr>
            <w:r/>
            <w:r>
              <w:rPr>
                <w:rFonts w:ascii="Arial" w:hAnsi="Arial"/>
                <w:b w:val="0"/>
                <w:color w:val="000000"/>
                <w:sz w:val="17"/>
              </w:rPr>
              <w:t>Buck-Boost Efficiency</w:t>
            </w:r>
          </w:p>
        </w:tc>
        <w:tc>
          <w:tcPr>
            <w:tcW w:type="dxa" w:w="2448"/>
            <w:vAlign w:val="center"/>
          </w:tcPr>
          <w:p>
            <w:pPr>
              <w:spacing w:before="40" w:after="40" w:line="252" w:lineRule="auto"/>
              <w:jc w:val="left"/>
            </w:pPr>
            <w:r/>
            <w:r>
              <w:rPr>
                <w:rFonts w:ascii="Arial" w:hAnsi="Arial"/>
                <w:b w:val="0"/>
                <w:color w:val="000000"/>
                <w:sz w:val="17"/>
              </w:rPr>
              <w:t>&gt; 95.0% @ 20V/3A; &gt; 92.0% @ 5V/3A [MUST]</w:t>
            </w:r>
          </w:p>
        </w:tc>
        <w:tc>
          <w:tcPr>
            <w:tcW w:type="dxa" w:w="1612"/>
            <w:vAlign w:val="center"/>
          </w:tcPr>
          <w:p>
            <w:pPr>
              <w:spacing w:before="40" w:after="40" w:line="252" w:lineRule="auto"/>
              <w:jc w:val="left"/>
            </w:pPr>
            <w:r/>
            <w:r>
              <w:rPr>
                <w:rFonts w:ascii="Arial" w:hAnsi="Arial"/>
                <w:b w:val="0"/>
                <w:color w:val="000000"/>
                <w:sz w:val="17"/>
              </w:rPr>
              <w:t>Vin = 24V, Sync Rectification</w:t>
            </w:r>
          </w:p>
        </w:tc>
        <w:tc>
          <w:tcPr>
            <w:tcW w:type="dxa" w:w="1728"/>
            <w:vAlign w:val="center"/>
          </w:tcPr>
          <w:p>
            <w:pPr>
              <w:spacing w:before="40" w:after="40" w:line="252" w:lineRule="auto"/>
              <w:jc w:val="left"/>
            </w:pPr>
            <w:r/>
            <w:r>
              <w:rPr>
                <w:rFonts w:ascii="Arial" w:hAnsi="Arial"/>
                <w:b w:val="0"/>
                <w:color w:val="000000"/>
                <w:sz w:val="17"/>
              </w:rPr>
              <w:t>Dual-Channel Power Meter</w:t>
            </w:r>
          </w:p>
        </w:tc>
      </w:tr>
      <w:tr>
        <w:trPr>
          <w:cantSplit/>
        </w:trPr>
        <w:tc>
          <w:tcPr>
            <w:tcW w:type="dxa" w:w="1080"/>
            <w:vAlign w:val="center"/>
          </w:tcPr>
          <w:p>
            <w:pPr>
              <w:spacing w:before="40" w:after="40" w:line="252" w:lineRule="auto"/>
              <w:jc w:val="center"/>
            </w:pPr>
            <w:r/>
            <w:r>
              <w:rPr>
                <w:rFonts w:ascii="Arial" w:hAnsi="Arial"/>
                <w:b/>
                <w:color w:val="000000"/>
                <w:sz w:val="17"/>
              </w:rPr>
              <w:t>BB-08</w:t>
            </w:r>
          </w:p>
        </w:tc>
        <w:tc>
          <w:tcPr>
            <w:tcW w:type="dxa" w:w="2448"/>
            <w:vAlign w:val="center"/>
          </w:tcPr>
          <w:p>
            <w:pPr>
              <w:spacing w:before="40" w:after="40" w:line="252" w:lineRule="auto"/>
              <w:jc w:val="left"/>
            </w:pPr>
            <w:r/>
            <w:r>
              <w:rPr>
                <w:rFonts w:ascii="Arial" w:hAnsi="Arial"/>
                <w:b w:val="0"/>
                <w:color w:val="000000"/>
                <w:sz w:val="17"/>
              </w:rPr>
              <w:t>Switching Frequency</w:t>
            </w:r>
          </w:p>
        </w:tc>
        <w:tc>
          <w:tcPr>
            <w:tcW w:type="dxa" w:w="2448"/>
            <w:vAlign w:val="center"/>
          </w:tcPr>
          <w:p>
            <w:pPr>
              <w:spacing w:before="40" w:after="40" w:line="252" w:lineRule="auto"/>
              <w:jc w:val="left"/>
            </w:pPr>
            <w:r/>
            <w:r>
              <w:rPr>
                <w:rFonts w:ascii="Arial" w:hAnsi="Arial"/>
                <w:b w:val="0"/>
                <w:color w:val="000000"/>
                <w:sz w:val="17"/>
              </w:rPr>
              <w:t>300 kHz ± 10% [MUST]</w:t>
            </w:r>
          </w:p>
        </w:tc>
        <w:tc>
          <w:tcPr>
            <w:tcW w:type="dxa" w:w="1612"/>
            <w:vAlign w:val="center"/>
          </w:tcPr>
          <w:p>
            <w:pPr>
              <w:spacing w:before="40" w:after="40" w:line="252" w:lineRule="auto"/>
              <w:jc w:val="left"/>
            </w:pPr>
            <w:r/>
            <w:r>
              <w:rPr>
                <w:rFonts w:ascii="Arial" w:hAnsi="Arial"/>
                <w:b w:val="0"/>
                <w:color w:val="000000"/>
                <w:sz w:val="17"/>
              </w:rPr>
              <w:t>Fixed frequency PWM</w:t>
            </w:r>
          </w:p>
        </w:tc>
        <w:tc>
          <w:tcPr>
            <w:tcW w:type="dxa" w:w="1728"/>
            <w:vAlign w:val="center"/>
          </w:tcPr>
          <w:p>
            <w:pPr>
              <w:spacing w:before="40" w:after="40" w:line="252" w:lineRule="auto"/>
              <w:jc w:val="left"/>
            </w:pPr>
            <w:r/>
            <w:r>
              <w:rPr>
                <w:rFonts w:ascii="Arial" w:hAnsi="Arial"/>
                <w:b w:val="0"/>
                <w:color w:val="000000"/>
                <w:sz w:val="17"/>
              </w:rPr>
              <w:t>Frequency Counter / Scope</w:t>
            </w:r>
          </w:p>
        </w:tc>
      </w:tr>
      <w:tr>
        <w:trPr>
          <w:cantSplit/>
        </w:trPr>
        <w:tc>
          <w:tcPr>
            <w:tcW w:type="dxa" w:w="1080"/>
            <w:vAlign w:val="center"/>
          </w:tcPr>
          <w:p>
            <w:pPr>
              <w:spacing w:before="40" w:after="40" w:line="252" w:lineRule="auto"/>
              <w:jc w:val="center"/>
            </w:pPr>
            <w:r/>
            <w:r>
              <w:rPr>
                <w:rFonts w:ascii="Arial" w:hAnsi="Arial"/>
                <w:b/>
                <w:color w:val="000000"/>
                <w:sz w:val="17"/>
              </w:rPr>
              <w:t>BB-09</w:t>
            </w:r>
          </w:p>
        </w:tc>
        <w:tc>
          <w:tcPr>
            <w:tcW w:type="dxa" w:w="2448"/>
            <w:vAlign w:val="center"/>
          </w:tcPr>
          <w:p>
            <w:pPr>
              <w:spacing w:before="40" w:after="40" w:line="252" w:lineRule="auto"/>
              <w:jc w:val="left"/>
            </w:pPr>
            <w:r/>
            <w:r>
              <w:rPr>
                <w:rFonts w:ascii="Arial" w:hAnsi="Arial"/>
                <w:b w:val="0"/>
                <w:color w:val="000000"/>
                <w:sz w:val="17"/>
              </w:rPr>
              <w:t>Hardware Current Limiting</w:t>
            </w:r>
          </w:p>
        </w:tc>
        <w:tc>
          <w:tcPr>
            <w:tcW w:type="dxa" w:w="2448"/>
            <w:vAlign w:val="center"/>
          </w:tcPr>
          <w:p>
            <w:pPr>
              <w:spacing w:before="40" w:after="40" w:line="252" w:lineRule="auto"/>
              <w:jc w:val="left"/>
            </w:pPr>
            <w:r/>
            <w:r>
              <w:rPr>
                <w:rFonts w:ascii="Arial" w:hAnsi="Arial"/>
                <w:b w:val="0"/>
                <w:color w:val="000000"/>
                <w:sz w:val="17"/>
              </w:rPr>
              <w:t>Cycle-by-cycle current limit via CSP/CSN [MUST]</w:t>
            </w:r>
          </w:p>
        </w:tc>
        <w:tc>
          <w:tcPr>
            <w:tcW w:type="dxa" w:w="1612"/>
            <w:vAlign w:val="center"/>
          </w:tcPr>
          <w:p>
            <w:pPr>
              <w:spacing w:before="40" w:after="40" w:line="252" w:lineRule="auto"/>
              <w:jc w:val="left"/>
            </w:pPr>
            <w:r/>
            <w:r>
              <w:rPr>
                <w:rFonts w:ascii="Arial" w:hAnsi="Arial"/>
                <w:b w:val="0"/>
                <w:color w:val="000000"/>
                <w:sz w:val="17"/>
              </w:rPr>
              <w:t>Overload condition</w:t>
            </w:r>
          </w:p>
        </w:tc>
        <w:tc>
          <w:tcPr>
            <w:tcW w:type="dxa" w:w="1728"/>
            <w:vAlign w:val="center"/>
          </w:tcPr>
          <w:p>
            <w:pPr>
              <w:spacing w:before="40" w:after="40" w:line="252" w:lineRule="auto"/>
              <w:jc w:val="left"/>
            </w:pPr>
            <w:r/>
            <w:r>
              <w:rPr>
                <w:rFonts w:ascii="Arial" w:hAnsi="Arial"/>
                <w:b w:val="0"/>
                <w:color w:val="000000"/>
                <w:sz w:val="17"/>
              </w:rPr>
              <w:t>Current Probe &amp; Scope</w:t>
            </w:r>
          </w:p>
        </w:tc>
      </w:tr>
    </w:tbl>
    <w:p>
      <w:pPr>
        <w:pStyle w:val="Caption"/>
      </w:pPr>
      <w:r>
        <w:t>Table 4.3: Real-Time Dual-Domain Telemetry &amp; Monitoring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TM-01</w:t>
            </w:r>
          </w:p>
        </w:tc>
        <w:tc>
          <w:tcPr>
            <w:tcW w:type="dxa" w:w="2448"/>
            <w:vAlign w:val="center"/>
          </w:tcPr>
          <w:p>
            <w:pPr>
              <w:spacing w:before="40" w:after="40" w:line="252" w:lineRule="auto"/>
              <w:jc w:val="left"/>
            </w:pPr>
            <w:r/>
            <w:r>
              <w:rPr>
                <w:rFonts w:ascii="Arial" w:hAnsi="Arial"/>
                <w:b w:val="0"/>
                <w:color w:val="000000"/>
                <w:sz w:val="17"/>
              </w:rPr>
              <w:t>Primary AC Voltage Sensing</w:t>
            </w:r>
          </w:p>
        </w:tc>
        <w:tc>
          <w:tcPr>
            <w:tcW w:type="dxa" w:w="2448"/>
            <w:vAlign w:val="center"/>
          </w:tcPr>
          <w:p>
            <w:pPr>
              <w:spacing w:before="40" w:after="40" w:line="252" w:lineRule="auto"/>
              <w:jc w:val="left"/>
            </w:pPr>
            <w:r/>
            <w:r>
              <w:rPr>
                <w:rFonts w:ascii="Arial" w:hAnsi="Arial"/>
                <w:b w:val="0"/>
                <w:color w:val="000000"/>
                <w:sz w:val="17"/>
              </w:rPr>
              <w:t>Isolated AMC1311 (0-300V AC RMS) [MUST]</w:t>
            </w:r>
          </w:p>
        </w:tc>
        <w:tc>
          <w:tcPr>
            <w:tcW w:type="dxa" w:w="1612"/>
            <w:vAlign w:val="center"/>
          </w:tcPr>
          <w:p>
            <w:pPr>
              <w:spacing w:before="40" w:after="40" w:line="252" w:lineRule="auto"/>
              <w:jc w:val="left"/>
            </w:pPr>
            <w:r/>
            <w:r>
              <w:rPr>
                <w:rFonts w:ascii="Arial" w:hAnsi="Arial"/>
                <w:b w:val="0"/>
                <w:color w:val="000000"/>
                <w:sz w:val="17"/>
              </w:rPr>
              <w:t>± 1.0% accuracy across 85-265V</w:t>
            </w:r>
          </w:p>
        </w:tc>
        <w:tc>
          <w:tcPr>
            <w:tcW w:type="dxa" w:w="1728"/>
            <w:vAlign w:val="center"/>
          </w:tcPr>
          <w:p>
            <w:pPr>
              <w:spacing w:before="40" w:after="40" w:line="252" w:lineRule="auto"/>
              <w:jc w:val="left"/>
            </w:pPr>
            <w:r/>
            <w:r>
              <w:rPr>
                <w:rFonts w:ascii="Arial" w:hAnsi="Arial"/>
                <w:b w:val="0"/>
                <w:color w:val="000000"/>
                <w:sz w:val="17"/>
              </w:rPr>
              <w:t>Precision AC Source Reference</w:t>
            </w:r>
          </w:p>
        </w:tc>
      </w:tr>
      <w:tr>
        <w:trPr>
          <w:cantSplit/>
        </w:trPr>
        <w:tc>
          <w:tcPr>
            <w:tcW w:type="dxa" w:w="1080"/>
            <w:vAlign w:val="center"/>
          </w:tcPr>
          <w:p>
            <w:pPr>
              <w:spacing w:before="40" w:after="40" w:line="252" w:lineRule="auto"/>
              <w:jc w:val="center"/>
            </w:pPr>
            <w:r/>
            <w:r>
              <w:rPr>
                <w:rFonts w:ascii="Arial" w:hAnsi="Arial"/>
                <w:b/>
                <w:color w:val="000000"/>
                <w:sz w:val="17"/>
              </w:rPr>
              <w:t>TM-02</w:t>
            </w:r>
          </w:p>
        </w:tc>
        <w:tc>
          <w:tcPr>
            <w:tcW w:type="dxa" w:w="2448"/>
            <w:vAlign w:val="center"/>
          </w:tcPr>
          <w:p>
            <w:pPr>
              <w:spacing w:before="40" w:after="40" w:line="252" w:lineRule="auto"/>
              <w:jc w:val="left"/>
            </w:pPr>
            <w:r/>
            <w:r>
              <w:rPr>
                <w:rFonts w:ascii="Arial" w:hAnsi="Arial"/>
                <w:b w:val="0"/>
                <w:color w:val="000000"/>
                <w:sz w:val="17"/>
              </w:rPr>
              <w:t>Primary AC Current Sensing</w:t>
            </w:r>
          </w:p>
        </w:tc>
        <w:tc>
          <w:tcPr>
            <w:tcW w:type="dxa" w:w="2448"/>
            <w:vAlign w:val="center"/>
          </w:tcPr>
          <w:p>
            <w:pPr>
              <w:spacing w:before="40" w:after="40" w:line="252" w:lineRule="auto"/>
              <w:jc w:val="left"/>
            </w:pPr>
            <w:r/>
            <w:r>
              <w:rPr>
                <w:rFonts w:ascii="Arial" w:hAnsi="Arial"/>
                <w:b w:val="0"/>
                <w:color w:val="000000"/>
                <w:sz w:val="17"/>
              </w:rPr>
              <w:t>Current Transformer 1000:1 [MUST]</w:t>
            </w:r>
          </w:p>
        </w:tc>
        <w:tc>
          <w:tcPr>
            <w:tcW w:type="dxa" w:w="1612"/>
            <w:vAlign w:val="center"/>
          </w:tcPr>
          <w:p>
            <w:pPr>
              <w:spacing w:before="40" w:after="40" w:line="252" w:lineRule="auto"/>
              <w:jc w:val="left"/>
            </w:pPr>
            <w:r/>
            <w:r>
              <w:rPr>
                <w:rFonts w:ascii="Arial" w:hAnsi="Arial"/>
                <w:b w:val="0"/>
                <w:color w:val="000000"/>
                <w:sz w:val="17"/>
              </w:rPr>
              <w:t>± 1.5% accuracy from 0.1A–2A</w:t>
            </w:r>
          </w:p>
        </w:tc>
        <w:tc>
          <w:tcPr>
            <w:tcW w:type="dxa" w:w="1728"/>
            <w:vAlign w:val="center"/>
          </w:tcPr>
          <w:p>
            <w:pPr>
              <w:spacing w:before="40" w:after="40" w:line="252" w:lineRule="auto"/>
              <w:jc w:val="left"/>
            </w:pPr>
            <w:r/>
            <w:r>
              <w:rPr>
                <w:rFonts w:ascii="Arial" w:hAnsi="Arial"/>
                <w:b w:val="0"/>
                <w:color w:val="000000"/>
                <w:sz w:val="17"/>
              </w:rPr>
              <w:t>Calibrated Current Probe</w:t>
            </w:r>
          </w:p>
        </w:tc>
      </w:tr>
      <w:tr>
        <w:trPr>
          <w:cantSplit/>
        </w:trPr>
        <w:tc>
          <w:tcPr>
            <w:tcW w:type="dxa" w:w="1080"/>
            <w:vAlign w:val="center"/>
          </w:tcPr>
          <w:p>
            <w:pPr>
              <w:spacing w:before="40" w:after="40" w:line="252" w:lineRule="auto"/>
              <w:jc w:val="center"/>
            </w:pPr>
            <w:r/>
            <w:r>
              <w:rPr>
                <w:rFonts w:ascii="Arial" w:hAnsi="Arial"/>
                <w:b/>
                <w:color w:val="000000"/>
                <w:sz w:val="17"/>
              </w:rPr>
              <w:t>TM-03</w:t>
            </w:r>
          </w:p>
        </w:tc>
        <w:tc>
          <w:tcPr>
            <w:tcW w:type="dxa" w:w="2448"/>
            <w:vAlign w:val="center"/>
          </w:tcPr>
          <w:p>
            <w:pPr>
              <w:spacing w:before="40" w:after="40" w:line="252" w:lineRule="auto"/>
              <w:jc w:val="left"/>
            </w:pPr>
            <w:r/>
            <w:r>
              <w:rPr>
                <w:rFonts w:ascii="Arial" w:hAnsi="Arial"/>
                <w:b w:val="0"/>
                <w:color w:val="000000"/>
                <w:sz w:val="17"/>
              </w:rPr>
              <w:t>Secondary DC Voltage Sense</w:t>
            </w:r>
          </w:p>
        </w:tc>
        <w:tc>
          <w:tcPr>
            <w:tcW w:type="dxa" w:w="2448"/>
            <w:vAlign w:val="center"/>
          </w:tcPr>
          <w:p>
            <w:pPr>
              <w:spacing w:before="40" w:after="40" w:line="252" w:lineRule="auto"/>
              <w:jc w:val="left"/>
            </w:pPr>
            <w:r/>
            <w:r>
              <w:rPr>
                <w:rFonts w:ascii="Arial" w:hAnsi="Arial"/>
                <w:b w:val="0"/>
                <w:color w:val="000000"/>
                <w:sz w:val="17"/>
              </w:rPr>
              <w:t>INA226 16-bit ADC (1.25mV/LSB) [MUST]</w:t>
            </w:r>
          </w:p>
        </w:tc>
        <w:tc>
          <w:tcPr>
            <w:tcW w:type="dxa" w:w="1612"/>
            <w:vAlign w:val="center"/>
          </w:tcPr>
          <w:p>
            <w:pPr>
              <w:spacing w:before="40" w:after="40" w:line="252" w:lineRule="auto"/>
              <w:jc w:val="left"/>
            </w:pPr>
            <w:r/>
            <w:r>
              <w:rPr>
                <w:rFonts w:ascii="Arial" w:hAnsi="Arial"/>
                <w:b w:val="0"/>
                <w:color w:val="000000"/>
                <w:sz w:val="17"/>
              </w:rPr>
              <w:t>± 0.2% measurement accuracy</w:t>
            </w:r>
          </w:p>
        </w:tc>
        <w:tc>
          <w:tcPr>
            <w:tcW w:type="dxa" w:w="1728"/>
            <w:vAlign w:val="center"/>
          </w:tcPr>
          <w:p>
            <w:pPr>
              <w:spacing w:before="40" w:after="40" w:line="252" w:lineRule="auto"/>
              <w:jc w:val="left"/>
            </w:pPr>
            <w:r/>
            <w:r>
              <w:rPr>
                <w:rFonts w:ascii="Arial" w:hAnsi="Arial"/>
                <w:b w:val="0"/>
                <w:color w:val="000000"/>
                <w:sz w:val="17"/>
              </w:rPr>
              <w:t>Keysight 34465A 6.5-digit DMM</w:t>
            </w:r>
          </w:p>
        </w:tc>
      </w:tr>
      <w:tr>
        <w:trPr>
          <w:cantSplit/>
        </w:trPr>
        <w:tc>
          <w:tcPr>
            <w:tcW w:type="dxa" w:w="1080"/>
            <w:vAlign w:val="center"/>
          </w:tcPr>
          <w:p>
            <w:pPr>
              <w:spacing w:before="40" w:after="40" w:line="252" w:lineRule="auto"/>
              <w:jc w:val="center"/>
            </w:pPr>
            <w:r/>
            <w:r>
              <w:rPr>
                <w:rFonts w:ascii="Arial" w:hAnsi="Arial"/>
                <w:b/>
                <w:color w:val="000000"/>
                <w:sz w:val="17"/>
              </w:rPr>
              <w:t>TM-04</w:t>
            </w:r>
          </w:p>
        </w:tc>
        <w:tc>
          <w:tcPr>
            <w:tcW w:type="dxa" w:w="2448"/>
            <w:vAlign w:val="center"/>
          </w:tcPr>
          <w:p>
            <w:pPr>
              <w:spacing w:before="40" w:after="40" w:line="252" w:lineRule="auto"/>
              <w:jc w:val="left"/>
            </w:pPr>
            <w:r/>
            <w:r>
              <w:rPr>
                <w:rFonts w:ascii="Arial" w:hAnsi="Arial"/>
                <w:b w:val="0"/>
                <w:color w:val="000000"/>
                <w:sz w:val="17"/>
              </w:rPr>
              <w:t>Secondary DC Current Sense</w:t>
            </w:r>
          </w:p>
        </w:tc>
        <w:tc>
          <w:tcPr>
            <w:tcW w:type="dxa" w:w="2448"/>
            <w:vAlign w:val="center"/>
          </w:tcPr>
          <w:p>
            <w:pPr>
              <w:spacing w:before="40" w:after="40" w:line="252" w:lineRule="auto"/>
              <w:jc w:val="left"/>
            </w:pPr>
            <w:r/>
            <w:r>
              <w:rPr>
                <w:rFonts w:ascii="Arial" w:hAnsi="Arial"/>
                <w:b w:val="0"/>
                <w:color w:val="000000"/>
                <w:sz w:val="17"/>
              </w:rPr>
              <w:t>INA226 16-bit ADC (100µA/LSB) [MUST]</w:t>
            </w:r>
          </w:p>
        </w:tc>
        <w:tc>
          <w:tcPr>
            <w:tcW w:type="dxa" w:w="1612"/>
            <w:vAlign w:val="center"/>
          </w:tcPr>
          <w:p>
            <w:pPr>
              <w:spacing w:before="40" w:after="40" w:line="252" w:lineRule="auto"/>
              <w:jc w:val="left"/>
            </w:pPr>
            <w:r/>
            <w:r>
              <w:rPr>
                <w:rFonts w:ascii="Arial" w:hAnsi="Arial"/>
                <w:b w:val="0"/>
                <w:color w:val="000000"/>
                <w:sz w:val="17"/>
              </w:rPr>
              <w:t>± 0.5% measurement accuracy</w:t>
            </w:r>
          </w:p>
        </w:tc>
        <w:tc>
          <w:tcPr>
            <w:tcW w:type="dxa" w:w="1728"/>
            <w:vAlign w:val="center"/>
          </w:tcPr>
          <w:p>
            <w:pPr>
              <w:spacing w:before="40" w:after="40" w:line="252" w:lineRule="auto"/>
              <w:jc w:val="left"/>
            </w:pPr>
            <w:r/>
            <w:r>
              <w:rPr>
                <w:rFonts w:ascii="Arial" w:hAnsi="Arial"/>
                <w:b w:val="0"/>
                <w:color w:val="000000"/>
                <w:sz w:val="17"/>
              </w:rPr>
              <w:t>Precision Shunt Reference</w:t>
            </w:r>
          </w:p>
        </w:tc>
      </w:tr>
      <w:tr>
        <w:trPr>
          <w:cantSplit/>
        </w:trPr>
        <w:tc>
          <w:tcPr>
            <w:tcW w:type="dxa" w:w="1080"/>
            <w:vAlign w:val="center"/>
          </w:tcPr>
          <w:p>
            <w:pPr>
              <w:spacing w:before="40" w:after="40" w:line="252" w:lineRule="auto"/>
              <w:jc w:val="center"/>
            </w:pPr>
            <w:r/>
            <w:r>
              <w:rPr>
                <w:rFonts w:ascii="Arial" w:hAnsi="Arial"/>
                <w:b/>
                <w:color w:val="000000"/>
                <w:sz w:val="17"/>
              </w:rPr>
              <w:t>TM-05</w:t>
            </w:r>
          </w:p>
        </w:tc>
        <w:tc>
          <w:tcPr>
            <w:tcW w:type="dxa" w:w="2448"/>
            <w:vAlign w:val="center"/>
          </w:tcPr>
          <w:p>
            <w:pPr>
              <w:spacing w:before="40" w:after="40" w:line="252" w:lineRule="auto"/>
              <w:jc w:val="left"/>
            </w:pPr>
            <w:r/>
            <w:r>
              <w:rPr>
                <w:rFonts w:ascii="Arial" w:hAnsi="Arial"/>
                <w:b w:val="0"/>
                <w:color w:val="000000"/>
                <w:sz w:val="17"/>
              </w:rPr>
              <w:t>Dual-Domain Telemetry Rate</w:t>
            </w:r>
          </w:p>
        </w:tc>
        <w:tc>
          <w:tcPr>
            <w:tcW w:type="dxa" w:w="2448"/>
            <w:vAlign w:val="center"/>
          </w:tcPr>
          <w:p>
            <w:pPr>
              <w:spacing w:before="40" w:after="40" w:line="252" w:lineRule="auto"/>
              <w:jc w:val="left"/>
            </w:pPr>
            <w:r/>
            <w:r>
              <w:rPr>
                <w:rFonts w:ascii="Arial" w:hAnsi="Arial"/>
                <w:b w:val="0"/>
                <w:color w:val="000000"/>
                <w:sz w:val="17"/>
              </w:rPr>
              <w:t>10.0 Hz Real-Time Loop Rate [MUST]</w:t>
            </w:r>
          </w:p>
        </w:tc>
        <w:tc>
          <w:tcPr>
            <w:tcW w:type="dxa" w:w="1612"/>
            <w:vAlign w:val="center"/>
          </w:tcPr>
          <w:p>
            <w:pPr>
              <w:spacing w:before="40" w:after="40" w:line="252" w:lineRule="auto"/>
              <w:jc w:val="left"/>
            </w:pPr>
            <w:r/>
            <w:r>
              <w:rPr>
                <w:rFonts w:ascii="Arial" w:hAnsi="Arial"/>
                <w:b w:val="0"/>
                <w:color w:val="000000"/>
                <w:sz w:val="17"/>
              </w:rPr>
              <w:t>Pac, Pdc, and η computed at 100ms</w:t>
            </w:r>
          </w:p>
        </w:tc>
        <w:tc>
          <w:tcPr>
            <w:tcW w:type="dxa" w:w="1728"/>
            <w:vAlign w:val="center"/>
          </w:tcPr>
          <w:p>
            <w:pPr>
              <w:spacing w:before="40" w:after="40" w:line="252" w:lineRule="auto"/>
              <w:jc w:val="left"/>
            </w:pPr>
            <w:r/>
            <w:r>
              <w:rPr>
                <w:rFonts w:ascii="Arial" w:hAnsi="Arial"/>
                <w:b w:val="0"/>
                <w:color w:val="000000"/>
                <w:sz w:val="17"/>
              </w:rPr>
              <w:t>Logic Analyzer Timing Check</w:t>
            </w:r>
          </w:p>
        </w:tc>
      </w:tr>
      <w:tr>
        <w:trPr>
          <w:cantSplit/>
        </w:trPr>
        <w:tc>
          <w:tcPr>
            <w:tcW w:type="dxa" w:w="1080"/>
            <w:vAlign w:val="center"/>
          </w:tcPr>
          <w:p>
            <w:pPr>
              <w:spacing w:before="40" w:after="40" w:line="252" w:lineRule="auto"/>
              <w:jc w:val="center"/>
            </w:pPr>
            <w:r/>
            <w:r>
              <w:rPr>
                <w:rFonts w:ascii="Arial" w:hAnsi="Arial"/>
                <w:b/>
                <w:color w:val="000000"/>
                <w:sz w:val="17"/>
              </w:rPr>
              <w:t>TM-06</w:t>
            </w:r>
          </w:p>
        </w:tc>
        <w:tc>
          <w:tcPr>
            <w:tcW w:type="dxa" w:w="2448"/>
            <w:vAlign w:val="center"/>
          </w:tcPr>
          <w:p>
            <w:pPr>
              <w:spacing w:before="40" w:after="40" w:line="252" w:lineRule="auto"/>
              <w:jc w:val="left"/>
            </w:pPr>
            <w:r/>
            <w:r>
              <w:rPr>
                <w:rFonts w:ascii="Arial" w:hAnsi="Arial"/>
                <w:b w:val="0"/>
                <w:color w:val="000000"/>
                <w:sz w:val="17"/>
              </w:rPr>
              <w:t>Galvanic Isolation Barrier</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Primary-to-secondary isolation</w:t>
            </w:r>
          </w:p>
        </w:tc>
        <w:tc>
          <w:tcPr>
            <w:tcW w:type="dxa" w:w="1728"/>
            <w:vAlign w:val="center"/>
          </w:tcPr>
          <w:p>
            <w:pPr>
              <w:spacing w:before="40" w:after="40" w:line="252" w:lineRule="auto"/>
              <w:jc w:val="left"/>
            </w:pPr>
            <w:r/>
            <w:r>
              <w:rPr>
                <w:rFonts w:ascii="Arial" w:hAnsi="Arial"/>
                <w:b w:val="0"/>
                <w:color w:val="000000"/>
                <w:sz w:val="17"/>
              </w:rPr>
              <w:t>Certified Hi-Pot Tester</w:t>
            </w:r>
          </w:p>
        </w:tc>
      </w:tr>
      <w:tr>
        <w:trPr>
          <w:cantSplit/>
        </w:trPr>
        <w:tc>
          <w:tcPr>
            <w:tcW w:type="dxa" w:w="1080"/>
            <w:vAlign w:val="center"/>
          </w:tcPr>
          <w:p>
            <w:pPr>
              <w:spacing w:before="40" w:after="40" w:line="252" w:lineRule="auto"/>
              <w:jc w:val="center"/>
            </w:pPr>
            <w:r/>
            <w:r>
              <w:rPr>
                <w:rFonts w:ascii="Arial" w:hAnsi="Arial"/>
                <w:b/>
                <w:color w:val="000000"/>
                <w:sz w:val="17"/>
              </w:rPr>
              <w:t>TM-07</w:t>
            </w:r>
          </w:p>
        </w:tc>
        <w:tc>
          <w:tcPr>
            <w:tcW w:type="dxa" w:w="2448"/>
            <w:vAlign w:val="center"/>
          </w:tcPr>
          <w:p>
            <w:pPr>
              <w:spacing w:before="40" w:after="40" w:line="252" w:lineRule="auto"/>
              <w:jc w:val="left"/>
            </w:pPr>
            <w:r/>
            <w:r>
              <w:rPr>
                <w:rFonts w:ascii="Arial" w:hAnsi="Arial"/>
                <w:b w:val="0"/>
                <w:color w:val="000000"/>
                <w:sz w:val="17"/>
              </w:rPr>
              <w:t>Calibration Test Points</w:t>
            </w:r>
          </w:p>
        </w:tc>
        <w:tc>
          <w:tcPr>
            <w:tcW w:type="dxa" w:w="2448"/>
            <w:vAlign w:val="center"/>
          </w:tcPr>
          <w:p>
            <w:pPr>
              <w:spacing w:before="40" w:after="40" w:line="252" w:lineRule="auto"/>
              <w:jc w:val="left"/>
            </w:pPr>
            <w:r/>
            <w:r>
              <w:rPr>
                <w:rFonts w:ascii="Arial" w:hAnsi="Arial"/>
                <w:b w:val="0"/>
                <w:color w:val="000000"/>
                <w:sz w:val="17"/>
              </w:rPr>
              <w:t>Dedicated PCB Test Loops [MUST]</w:t>
            </w:r>
          </w:p>
        </w:tc>
        <w:tc>
          <w:tcPr>
            <w:tcW w:type="dxa" w:w="1612"/>
            <w:vAlign w:val="center"/>
          </w:tcPr>
          <w:p>
            <w:pPr>
              <w:spacing w:before="40" w:after="40" w:line="252" w:lineRule="auto"/>
              <w:jc w:val="left"/>
            </w:pPr>
            <w:r/>
            <w:r>
              <w:rPr>
                <w:rFonts w:ascii="Arial" w:hAnsi="Arial"/>
                <w:b w:val="0"/>
                <w:color w:val="000000"/>
                <w:sz w:val="17"/>
              </w:rPr>
              <w:t>Vout, bulk DC, and aux rails</w:t>
            </w:r>
          </w:p>
        </w:tc>
        <w:tc>
          <w:tcPr>
            <w:tcW w:type="dxa" w:w="1728"/>
            <w:vAlign w:val="center"/>
          </w:tcPr>
          <w:p>
            <w:pPr>
              <w:spacing w:before="40" w:after="40" w:line="252" w:lineRule="auto"/>
              <w:jc w:val="left"/>
            </w:pPr>
            <w:r/>
            <w:r>
              <w:rPr>
                <w:rFonts w:ascii="Arial" w:hAnsi="Arial"/>
                <w:b w:val="0"/>
                <w:color w:val="000000"/>
                <w:sz w:val="17"/>
              </w:rPr>
              <w:t>Scope &amp; Multimeter Inspection</w:t>
            </w:r>
          </w:p>
        </w:tc>
      </w:tr>
    </w:tbl>
    <w:p>
      <w:pPr>
        <w:pStyle w:val="Caption"/>
      </w:pPr>
      <w:r>
        <w:t>Table 4.4: Protection, Safety, EMC &amp; Environmental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PR-01</w:t>
            </w:r>
          </w:p>
        </w:tc>
        <w:tc>
          <w:tcPr>
            <w:tcW w:type="dxa" w:w="2448"/>
            <w:vAlign w:val="center"/>
          </w:tcPr>
          <w:p>
            <w:pPr>
              <w:spacing w:before="40" w:after="40" w:line="252" w:lineRule="auto"/>
              <w:jc w:val="left"/>
            </w:pPr>
            <w:r/>
            <w:r>
              <w:rPr>
                <w:rFonts w:ascii="Arial" w:hAnsi="Arial"/>
                <w:b w:val="0"/>
                <w:color w:val="000000"/>
                <w:sz w:val="17"/>
              </w:rPr>
              <w:t>Input Fuse Protection</w:t>
            </w:r>
          </w:p>
        </w:tc>
        <w:tc>
          <w:tcPr>
            <w:tcW w:type="dxa" w:w="2448"/>
            <w:vAlign w:val="center"/>
          </w:tcPr>
          <w:p>
            <w:pPr>
              <w:spacing w:before="40" w:after="40" w:line="252" w:lineRule="auto"/>
              <w:jc w:val="left"/>
            </w:pPr>
            <w:r/>
            <w:r>
              <w:rPr>
                <w:rFonts w:ascii="Arial" w:hAnsi="Arial"/>
                <w:b w:val="0"/>
                <w:color w:val="000000"/>
                <w:sz w:val="17"/>
              </w:rPr>
              <w:t>2.0A Time-Lag Ceramic Fuse [MUST]</w:t>
            </w:r>
          </w:p>
        </w:tc>
        <w:tc>
          <w:tcPr>
            <w:tcW w:type="dxa" w:w="1612"/>
            <w:vAlign w:val="center"/>
          </w:tcPr>
          <w:p>
            <w:pPr>
              <w:spacing w:before="40" w:after="40" w:line="252" w:lineRule="auto"/>
              <w:jc w:val="left"/>
            </w:pPr>
            <w:r/>
            <w:r>
              <w:rPr>
                <w:rFonts w:ascii="Arial" w:hAnsi="Arial"/>
                <w:b w:val="0"/>
                <w:color w:val="000000"/>
                <w:sz w:val="17"/>
              </w:rPr>
              <w:t>AC mains short-circuit</w:t>
            </w:r>
          </w:p>
        </w:tc>
        <w:tc>
          <w:tcPr>
            <w:tcW w:type="dxa" w:w="1728"/>
            <w:vAlign w:val="center"/>
          </w:tcPr>
          <w:p>
            <w:pPr>
              <w:spacing w:before="40" w:after="40" w:line="252" w:lineRule="auto"/>
              <w:jc w:val="left"/>
            </w:pPr>
            <w:r/>
            <w:r>
              <w:rPr>
                <w:rFonts w:ascii="Arial" w:hAnsi="Arial"/>
                <w:b w:val="0"/>
                <w:color w:val="000000"/>
                <w:sz w:val="17"/>
              </w:rPr>
              <w:t>Overcurrent Trip Test</w:t>
            </w:r>
          </w:p>
        </w:tc>
      </w:tr>
      <w:tr>
        <w:trPr>
          <w:cantSplit/>
        </w:trPr>
        <w:tc>
          <w:tcPr>
            <w:tcW w:type="dxa" w:w="1080"/>
            <w:vAlign w:val="center"/>
          </w:tcPr>
          <w:p>
            <w:pPr>
              <w:spacing w:before="40" w:after="40" w:line="252" w:lineRule="auto"/>
              <w:jc w:val="center"/>
            </w:pPr>
            <w:r/>
            <w:r>
              <w:rPr>
                <w:rFonts w:ascii="Arial" w:hAnsi="Arial"/>
                <w:b/>
                <w:color w:val="000000"/>
                <w:sz w:val="17"/>
              </w:rPr>
              <w:t>PR-02</w:t>
            </w:r>
          </w:p>
        </w:tc>
        <w:tc>
          <w:tcPr>
            <w:tcW w:type="dxa" w:w="2448"/>
            <w:vAlign w:val="center"/>
          </w:tcPr>
          <w:p>
            <w:pPr>
              <w:spacing w:before="40" w:after="40" w:line="252" w:lineRule="auto"/>
              <w:jc w:val="left"/>
            </w:pPr>
            <w:r/>
            <w:r>
              <w:rPr>
                <w:rFonts w:ascii="Arial" w:hAnsi="Arial"/>
                <w:b w:val="0"/>
                <w:color w:val="000000"/>
                <w:sz w:val="17"/>
              </w:rPr>
              <w:t>Input Inrush Current Limit</w:t>
            </w:r>
          </w:p>
        </w:tc>
        <w:tc>
          <w:tcPr>
            <w:tcW w:type="dxa" w:w="2448"/>
            <w:vAlign w:val="center"/>
          </w:tcPr>
          <w:p>
            <w:pPr>
              <w:spacing w:before="40" w:after="40" w:line="252" w:lineRule="auto"/>
              <w:jc w:val="left"/>
            </w:pPr>
            <w:r/>
            <w:r>
              <w:rPr>
                <w:rFonts w:ascii="Arial" w:hAnsi="Arial"/>
                <w:b w:val="0"/>
                <w:color w:val="000000"/>
                <w:sz w:val="17"/>
              </w:rPr>
              <w:t>10Ω NTC Thermistor (&lt; 25A peak) [MUST]</w:t>
            </w:r>
          </w:p>
        </w:tc>
        <w:tc>
          <w:tcPr>
            <w:tcW w:type="dxa" w:w="1612"/>
            <w:vAlign w:val="center"/>
          </w:tcPr>
          <w:p>
            <w:pPr>
              <w:spacing w:before="40" w:after="40" w:line="252" w:lineRule="auto"/>
              <w:jc w:val="left"/>
            </w:pPr>
            <w:r/>
            <w:r>
              <w:rPr>
                <w:rFonts w:ascii="Arial" w:hAnsi="Arial"/>
                <w:b w:val="0"/>
                <w:color w:val="000000"/>
                <w:sz w:val="17"/>
              </w:rPr>
              <w:t>Cold start at 265V AC</w:t>
            </w:r>
          </w:p>
        </w:tc>
        <w:tc>
          <w:tcPr>
            <w:tcW w:type="dxa" w:w="1728"/>
            <w:vAlign w:val="center"/>
          </w:tcPr>
          <w:p>
            <w:pPr>
              <w:spacing w:before="40" w:after="40" w:line="252" w:lineRule="auto"/>
              <w:jc w:val="left"/>
            </w:pPr>
            <w:r/>
            <w:r>
              <w:rPr>
                <w:rFonts w:ascii="Arial" w:hAnsi="Arial"/>
                <w:b w:val="0"/>
                <w:color w:val="000000"/>
                <w:sz w:val="17"/>
              </w:rPr>
              <w:t>Scope Current Probe</w:t>
            </w:r>
          </w:p>
        </w:tc>
      </w:tr>
      <w:tr>
        <w:trPr>
          <w:cantSplit/>
        </w:trPr>
        <w:tc>
          <w:tcPr>
            <w:tcW w:type="dxa" w:w="1080"/>
            <w:vAlign w:val="center"/>
          </w:tcPr>
          <w:p>
            <w:pPr>
              <w:spacing w:before="40" w:after="40" w:line="252" w:lineRule="auto"/>
              <w:jc w:val="center"/>
            </w:pPr>
            <w:r/>
            <w:r>
              <w:rPr>
                <w:rFonts w:ascii="Arial" w:hAnsi="Arial"/>
                <w:b/>
                <w:color w:val="000000"/>
                <w:sz w:val="17"/>
              </w:rPr>
              <w:t>PR-03</w:t>
            </w:r>
          </w:p>
        </w:tc>
        <w:tc>
          <w:tcPr>
            <w:tcW w:type="dxa" w:w="2448"/>
            <w:vAlign w:val="center"/>
          </w:tcPr>
          <w:p>
            <w:pPr>
              <w:spacing w:before="40" w:after="40" w:line="252" w:lineRule="auto"/>
              <w:jc w:val="left"/>
            </w:pPr>
            <w:r/>
            <w:r>
              <w:rPr>
                <w:rFonts w:ascii="Arial" w:hAnsi="Arial"/>
                <w:b w:val="0"/>
                <w:color w:val="000000"/>
                <w:sz w:val="17"/>
              </w:rPr>
              <w:t>AC Line Surge Protection</w:t>
            </w:r>
          </w:p>
        </w:tc>
        <w:tc>
          <w:tcPr>
            <w:tcW w:type="dxa" w:w="2448"/>
            <w:vAlign w:val="center"/>
          </w:tcPr>
          <w:p>
            <w:pPr>
              <w:spacing w:before="40" w:after="40" w:line="252" w:lineRule="auto"/>
              <w:jc w:val="left"/>
            </w:pPr>
            <w:r/>
            <w:r>
              <w:rPr>
                <w:rFonts w:ascii="Arial" w:hAnsi="Arial"/>
                <w:b w:val="0"/>
                <w:color w:val="000000"/>
                <w:sz w:val="17"/>
              </w:rPr>
              <w:t>300V RMS MOV (4.5kA rating) [MUST]</w:t>
            </w:r>
          </w:p>
        </w:tc>
        <w:tc>
          <w:tcPr>
            <w:tcW w:type="dxa" w:w="1612"/>
            <w:vAlign w:val="center"/>
          </w:tcPr>
          <w:p>
            <w:pPr>
              <w:spacing w:before="40" w:after="40" w:line="252" w:lineRule="auto"/>
              <w:jc w:val="left"/>
            </w:pPr>
            <w:r/>
            <w:r>
              <w:rPr>
                <w:rFonts w:ascii="Arial" w:hAnsi="Arial"/>
                <w:b w:val="0"/>
                <w:color w:val="000000"/>
                <w:sz w:val="17"/>
              </w:rPr>
              <w:t>Line transients per IEC 61000-4-5</w:t>
            </w:r>
          </w:p>
        </w:tc>
        <w:tc>
          <w:tcPr>
            <w:tcW w:type="dxa" w:w="1728"/>
            <w:vAlign w:val="center"/>
          </w:tcPr>
          <w:p>
            <w:pPr>
              <w:spacing w:before="40" w:after="40" w:line="252" w:lineRule="auto"/>
              <w:jc w:val="left"/>
            </w:pPr>
            <w:r/>
            <w:r>
              <w:rPr>
                <w:rFonts w:ascii="Arial" w:hAnsi="Arial"/>
                <w:b w:val="0"/>
                <w:color w:val="000000"/>
                <w:sz w:val="17"/>
              </w:rPr>
              <w:t>Surge Generator Verification</w:t>
            </w:r>
          </w:p>
        </w:tc>
      </w:tr>
      <w:tr>
        <w:trPr>
          <w:cantSplit/>
        </w:trPr>
        <w:tc>
          <w:tcPr>
            <w:tcW w:type="dxa" w:w="1080"/>
            <w:vAlign w:val="center"/>
          </w:tcPr>
          <w:p>
            <w:pPr>
              <w:spacing w:before="40" w:after="40" w:line="252" w:lineRule="auto"/>
              <w:jc w:val="center"/>
            </w:pPr>
            <w:r/>
            <w:r>
              <w:rPr>
                <w:rFonts w:ascii="Arial" w:hAnsi="Arial"/>
                <w:b/>
                <w:color w:val="000000"/>
                <w:sz w:val="17"/>
              </w:rPr>
              <w:t>PR-04</w:t>
            </w:r>
          </w:p>
        </w:tc>
        <w:tc>
          <w:tcPr>
            <w:tcW w:type="dxa" w:w="2448"/>
            <w:vAlign w:val="center"/>
          </w:tcPr>
          <w:p>
            <w:pPr>
              <w:spacing w:before="40" w:after="40" w:line="252" w:lineRule="auto"/>
              <w:jc w:val="left"/>
            </w:pPr>
            <w:r/>
            <w:r>
              <w:rPr>
                <w:rFonts w:ascii="Arial" w:hAnsi="Arial"/>
                <w:b w:val="0"/>
                <w:color w:val="000000"/>
                <w:sz w:val="17"/>
              </w:rPr>
              <w:t>Built-in Controller OCP</w:t>
            </w:r>
          </w:p>
        </w:tc>
        <w:tc>
          <w:tcPr>
            <w:tcW w:type="dxa" w:w="2448"/>
            <w:vAlign w:val="center"/>
          </w:tcPr>
          <w:p>
            <w:pPr>
              <w:spacing w:before="40" w:after="40" w:line="252" w:lineRule="auto"/>
              <w:jc w:val="left"/>
            </w:pPr>
            <w:r/>
            <w:r>
              <w:rPr>
                <w:rFonts w:ascii="Arial" w:hAnsi="Arial"/>
                <w:b w:val="0"/>
                <w:color w:val="000000"/>
                <w:sz w:val="17"/>
              </w:rPr>
              <w:t>LM5176 cycle-by-cycle CSP/CSN clamp [MUST]</w:t>
            </w:r>
          </w:p>
        </w:tc>
        <w:tc>
          <w:tcPr>
            <w:tcW w:type="dxa" w:w="1612"/>
            <w:vAlign w:val="center"/>
          </w:tcPr>
          <w:p>
            <w:pPr>
              <w:spacing w:before="40" w:after="40" w:line="252" w:lineRule="auto"/>
              <w:jc w:val="left"/>
            </w:pPr>
            <w:r/>
            <w:r>
              <w:rPr>
                <w:rFonts w:ascii="Arial" w:hAnsi="Arial"/>
                <w:b w:val="0"/>
                <w:color w:val="000000"/>
                <w:sz w:val="17"/>
              </w:rPr>
              <w:t>Load current &gt; 3.5A limit</w:t>
            </w:r>
          </w:p>
        </w:tc>
        <w:tc>
          <w:tcPr>
            <w:tcW w:type="dxa" w:w="1728"/>
            <w:vAlign w:val="center"/>
          </w:tcPr>
          <w:p>
            <w:pPr>
              <w:spacing w:before="40" w:after="40" w:line="252" w:lineRule="auto"/>
              <w:jc w:val="left"/>
            </w:pPr>
            <w:r/>
            <w:r>
              <w:rPr>
                <w:rFonts w:ascii="Arial" w:hAnsi="Arial"/>
                <w:b w:val="0"/>
                <w:color w:val="000000"/>
                <w:sz w:val="17"/>
              </w:rPr>
              <w:t>Electronic Load Step</w:t>
            </w:r>
          </w:p>
        </w:tc>
      </w:tr>
      <w:tr>
        <w:trPr>
          <w:cantSplit/>
        </w:trPr>
        <w:tc>
          <w:tcPr>
            <w:tcW w:type="dxa" w:w="1080"/>
            <w:vAlign w:val="center"/>
          </w:tcPr>
          <w:p>
            <w:pPr>
              <w:spacing w:before="40" w:after="40" w:line="252" w:lineRule="auto"/>
              <w:jc w:val="center"/>
            </w:pPr>
            <w:r/>
            <w:r>
              <w:rPr>
                <w:rFonts w:ascii="Arial" w:hAnsi="Arial"/>
                <w:b/>
                <w:color w:val="000000"/>
                <w:sz w:val="17"/>
              </w:rPr>
              <w:t>PR-05</w:t>
            </w:r>
          </w:p>
        </w:tc>
        <w:tc>
          <w:tcPr>
            <w:tcW w:type="dxa" w:w="2448"/>
            <w:vAlign w:val="center"/>
          </w:tcPr>
          <w:p>
            <w:pPr>
              <w:spacing w:before="40" w:after="40" w:line="252" w:lineRule="auto"/>
              <w:jc w:val="left"/>
            </w:pPr>
            <w:r/>
            <w:r>
              <w:rPr>
                <w:rFonts w:ascii="Arial" w:hAnsi="Arial"/>
                <w:b w:val="0"/>
                <w:color w:val="000000"/>
                <w:sz w:val="17"/>
              </w:rPr>
              <w:t>Over-Temperature (OTP)</w:t>
            </w:r>
          </w:p>
        </w:tc>
        <w:tc>
          <w:tcPr>
            <w:tcW w:type="dxa" w:w="2448"/>
            <w:vAlign w:val="center"/>
          </w:tcPr>
          <w:p>
            <w:pPr>
              <w:spacing w:before="40" w:after="40" w:line="252" w:lineRule="auto"/>
              <w:jc w:val="left"/>
            </w:pPr>
            <w:r/>
            <w:r>
              <w:rPr>
                <w:rFonts w:ascii="Arial" w:hAnsi="Arial"/>
                <w:b w:val="0"/>
                <w:color w:val="000000"/>
                <w:sz w:val="17"/>
              </w:rPr>
              <w:t>LM5176 internal shutdown (165°C) [MUST]</w:t>
            </w:r>
          </w:p>
        </w:tc>
        <w:tc>
          <w:tcPr>
            <w:tcW w:type="dxa" w:w="1612"/>
            <w:vAlign w:val="center"/>
          </w:tcPr>
          <w:p>
            <w:pPr>
              <w:spacing w:before="40" w:after="40" w:line="252" w:lineRule="auto"/>
              <w:jc w:val="left"/>
            </w:pPr>
            <w:r/>
            <w:r>
              <w:rPr>
                <w:rFonts w:ascii="Arial" w:hAnsi="Arial"/>
                <w:b w:val="0"/>
                <w:color w:val="000000"/>
                <w:sz w:val="17"/>
              </w:rPr>
              <w:t>Severe thermal rise</w:t>
            </w:r>
          </w:p>
        </w:tc>
        <w:tc>
          <w:tcPr>
            <w:tcW w:type="dxa" w:w="1728"/>
            <w:vAlign w:val="center"/>
          </w:tcPr>
          <w:p>
            <w:pPr>
              <w:spacing w:before="40" w:after="40" w:line="252" w:lineRule="auto"/>
              <w:jc w:val="left"/>
            </w:pPr>
            <w:r/>
            <w:r>
              <w:rPr>
                <w:rFonts w:ascii="Arial" w:hAnsi="Arial"/>
                <w:b w:val="0"/>
                <w:color w:val="000000"/>
                <w:sz w:val="17"/>
              </w:rPr>
              <w:t>Thermal Chamber Sweep</w:t>
            </w:r>
          </w:p>
        </w:tc>
      </w:tr>
      <w:tr>
        <w:trPr>
          <w:cantSplit/>
        </w:trPr>
        <w:tc>
          <w:tcPr>
            <w:tcW w:type="dxa" w:w="1080"/>
            <w:vAlign w:val="center"/>
          </w:tcPr>
          <w:p>
            <w:pPr>
              <w:spacing w:before="40" w:after="40" w:line="252" w:lineRule="auto"/>
              <w:jc w:val="center"/>
            </w:pPr>
            <w:r/>
            <w:r>
              <w:rPr>
                <w:rFonts w:ascii="Arial" w:hAnsi="Arial"/>
                <w:b/>
                <w:color w:val="000000"/>
                <w:sz w:val="17"/>
              </w:rPr>
              <w:t>PR-06</w:t>
            </w:r>
          </w:p>
        </w:tc>
        <w:tc>
          <w:tcPr>
            <w:tcW w:type="dxa" w:w="2448"/>
            <w:vAlign w:val="center"/>
          </w:tcPr>
          <w:p>
            <w:pPr>
              <w:spacing w:before="40" w:after="40" w:line="252" w:lineRule="auto"/>
              <w:jc w:val="left"/>
            </w:pPr>
            <w:r/>
            <w:r>
              <w:rPr>
                <w:rFonts w:ascii="Arial" w:hAnsi="Arial"/>
                <w:b w:val="0"/>
                <w:color w:val="000000"/>
                <w:sz w:val="17"/>
              </w:rPr>
              <w:t>Safety Compliance Standard</w:t>
            </w:r>
          </w:p>
        </w:tc>
        <w:tc>
          <w:tcPr>
            <w:tcW w:type="dxa" w:w="2448"/>
            <w:vAlign w:val="center"/>
          </w:tcPr>
          <w:p>
            <w:pPr>
              <w:spacing w:before="40" w:after="40" w:line="252" w:lineRule="auto"/>
              <w:jc w:val="left"/>
            </w:pPr>
            <w:r/>
            <w:r>
              <w:rPr>
                <w:rFonts w:ascii="Arial" w:hAnsi="Arial"/>
                <w:b w:val="0"/>
                <w:color w:val="000000"/>
                <w:sz w:val="17"/>
              </w:rPr>
              <w:t>IEC 62368-1 Reinforced Isolation [MUST]</w:t>
            </w:r>
          </w:p>
        </w:tc>
        <w:tc>
          <w:tcPr>
            <w:tcW w:type="dxa" w:w="1612"/>
            <w:vAlign w:val="center"/>
          </w:tcPr>
          <w:p>
            <w:pPr>
              <w:spacing w:before="40" w:after="40" w:line="252" w:lineRule="auto"/>
              <w:jc w:val="left"/>
            </w:pPr>
            <w:r/>
            <w:r>
              <w:rPr>
                <w:rFonts w:ascii="Arial" w:hAnsi="Arial"/>
                <w:b w:val="0"/>
                <w:color w:val="000000"/>
                <w:sz w:val="17"/>
              </w:rPr>
              <w:t>SELV touch-safe (&lt; 60V DC)</w:t>
            </w:r>
          </w:p>
        </w:tc>
        <w:tc>
          <w:tcPr>
            <w:tcW w:type="dxa" w:w="1728"/>
            <w:vAlign w:val="center"/>
          </w:tcPr>
          <w:p>
            <w:pPr>
              <w:spacing w:before="40" w:after="40" w:line="252" w:lineRule="auto"/>
              <w:jc w:val="left"/>
            </w:pPr>
            <w:r/>
            <w:r>
              <w:rPr>
                <w:rFonts w:ascii="Arial" w:hAnsi="Arial"/>
                <w:b w:val="0"/>
                <w:color w:val="000000"/>
                <w:sz w:val="17"/>
              </w:rPr>
              <w:t>Certified Safety Laboratory</w:t>
            </w:r>
          </w:p>
        </w:tc>
      </w:tr>
      <w:tr>
        <w:trPr>
          <w:cantSplit/>
        </w:trPr>
        <w:tc>
          <w:tcPr>
            <w:tcW w:type="dxa" w:w="1080"/>
            <w:vAlign w:val="center"/>
          </w:tcPr>
          <w:p>
            <w:pPr>
              <w:spacing w:before="40" w:after="40" w:line="252" w:lineRule="auto"/>
              <w:jc w:val="center"/>
            </w:pPr>
            <w:r/>
            <w:r>
              <w:rPr>
                <w:rFonts w:ascii="Arial" w:hAnsi="Arial"/>
                <w:b/>
                <w:color w:val="000000"/>
                <w:sz w:val="17"/>
              </w:rPr>
              <w:t>PR-07</w:t>
            </w:r>
          </w:p>
        </w:tc>
        <w:tc>
          <w:tcPr>
            <w:tcW w:type="dxa" w:w="2448"/>
            <w:vAlign w:val="center"/>
          </w:tcPr>
          <w:p>
            <w:pPr>
              <w:spacing w:before="40" w:after="40" w:line="252" w:lineRule="auto"/>
              <w:jc w:val="left"/>
            </w:pPr>
            <w:r/>
            <w:r>
              <w:rPr>
                <w:rFonts w:ascii="Arial" w:hAnsi="Arial"/>
                <w:b w:val="0"/>
                <w:color w:val="000000"/>
                <w:sz w:val="17"/>
              </w:rPr>
              <w:t>Creepage &amp; Clearance</w:t>
            </w:r>
          </w:p>
        </w:tc>
        <w:tc>
          <w:tcPr>
            <w:tcW w:type="dxa" w:w="2448"/>
            <w:vAlign w:val="center"/>
          </w:tcPr>
          <w:p>
            <w:pPr>
              <w:spacing w:before="40" w:after="40" w:line="252" w:lineRule="auto"/>
              <w:jc w:val="left"/>
            </w:pPr>
            <w:r/>
            <w:r>
              <w:rPr>
                <w:rFonts w:ascii="Arial" w:hAnsi="Arial"/>
                <w:b w:val="0"/>
                <w:color w:val="000000"/>
                <w:sz w:val="17"/>
              </w:rPr>
              <w:t>Creepage ≥ 6.4mm; Clearance ≥ 5.0mm [MUST]</w:t>
            </w:r>
          </w:p>
        </w:tc>
        <w:tc>
          <w:tcPr>
            <w:tcW w:type="dxa" w:w="1612"/>
            <w:vAlign w:val="center"/>
          </w:tcPr>
          <w:p>
            <w:pPr>
              <w:spacing w:before="40" w:after="40" w:line="252" w:lineRule="auto"/>
              <w:jc w:val="left"/>
            </w:pPr>
            <w:r/>
            <w:r>
              <w:rPr>
                <w:rFonts w:ascii="Arial" w:hAnsi="Arial"/>
                <w:b w:val="0"/>
                <w:color w:val="000000"/>
                <w:sz w:val="17"/>
              </w:rPr>
              <w:t>Primary-Secondary milled slot</w:t>
            </w:r>
          </w:p>
        </w:tc>
        <w:tc>
          <w:tcPr>
            <w:tcW w:type="dxa" w:w="1728"/>
            <w:vAlign w:val="center"/>
          </w:tcPr>
          <w:p>
            <w:pPr>
              <w:spacing w:before="40" w:after="40" w:line="252" w:lineRule="auto"/>
              <w:jc w:val="left"/>
            </w:pPr>
            <w:r/>
            <w:r>
              <w:rPr>
                <w:rFonts w:ascii="Arial" w:hAnsi="Arial"/>
                <w:b w:val="0"/>
                <w:color w:val="000000"/>
                <w:sz w:val="17"/>
              </w:rPr>
              <w:t>PCB Caliper &amp; Gerber Check</w:t>
            </w:r>
          </w:p>
        </w:tc>
      </w:tr>
      <w:tr>
        <w:trPr>
          <w:cantSplit/>
        </w:trPr>
        <w:tc>
          <w:tcPr>
            <w:tcW w:type="dxa" w:w="1080"/>
            <w:vAlign w:val="center"/>
          </w:tcPr>
          <w:p>
            <w:pPr>
              <w:spacing w:before="40" w:after="40" w:line="252" w:lineRule="auto"/>
              <w:jc w:val="center"/>
            </w:pPr>
            <w:r/>
            <w:r>
              <w:rPr>
                <w:rFonts w:ascii="Arial" w:hAnsi="Arial"/>
                <w:b/>
                <w:color w:val="000000"/>
                <w:sz w:val="17"/>
              </w:rPr>
              <w:t>PR-08</w:t>
            </w:r>
          </w:p>
        </w:tc>
        <w:tc>
          <w:tcPr>
            <w:tcW w:type="dxa" w:w="2448"/>
            <w:vAlign w:val="center"/>
          </w:tcPr>
          <w:p>
            <w:pPr>
              <w:spacing w:before="40" w:after="40" w:line="252" w:lineRule="auto"/>
              <w:jc w:val="left"/>
            </w:pPr>
            <w:r/>
            <w:r>
              <w:rPr>
                <w:rFonts w:ascii="Arial" w:hAnsi="Arial"/>
                <w:b w:val="0"/>
                <w:color w:val="000000"/>
                <w:sz w:val="17"/>
              </w:rPr>
              <w:t>Conducted &amp; Radiated EMC</w:t>
            </w:r>
          </w:p>
        </w:tc>
        <w:tc>
          <w:tcPr>
            <w:tcW w:type="dxa" w:w="2448"/>
            <w:vAlign w:val="center"/>
          </w:tcPr>
          <w:p>
            <w:pPr>
              <w:spacing w:before="40" w:after="40" w:line="252" w:lineRule="auto"/>
              <w:jc w:val="left"/>
            </w:pPr>
            <w:r/>
            <w:r>
              <w:rPr>
                <w:rFonts w:ascii="Arial" w:hAnsi="Arial"/>
                <w:b w:val="0"/>
                <w:color w:val="000000"/>
                <w:sz w:val="17"/>
              </w:rPr>
              <w:t>CISPR 32 / EN 55032 Class B [MUST]</w:t>
            </w:r>
          </w:p>
        </w:tc>
        <w:tc>
          <w:tcPr>
            <w:tcW w:type="dxa" w:w="1612"/>
            <w:vAlign w:val="center"/>
          </w:tcPr>
          <w:p>
            <w:pPr>
              <w:spacing w:before="40" w:after="40" w:line="252" w:lineRule="auto"/>
              <w:jc w:val="left"/>
            </w:pPr>
            <w:r/>
            <w:r>
              <w:rPr>
                <w:rFonts w:ascii="Arial" w:hAnsi="Arial"/>
                <w:b w:val="0"/>
                <w:color w:val="000000"/>
                <w:sz w:val="17"/>
              </w:rPr>
              <w:t>150 kHz – 1 GHz emission limits</w:t>
            </w:r>
          </w:p>
        </w:tc>
        <w:tc>
          <w:tcPr>
            <w:tcW w:type="dxa" w:w="1728"/>
            <w:vAlign w:val="center"/>
          </w:tcPr>
          <w:p>
            <w:pPr>
              <w:spacing w:before="40" w:after="40" w:line="252" w:lineRule="auto"/>
              <w:jc w:val="left"/>
            </w:pPr>
            <w:r/>
            <w:r>
              <w:rPr>
                <w:rFonts w:ascii="Arial" w:hAnsi="Arial"/>
                <w:b w:val="0"/>
                <w:color w:val="000000"/>
                <w:sz w:val="17"/>
              </w:rPr>
              <w:t>Semi-Anechoic Chamber</w:t>
            </w:r>
          </w:p>
        </w:tc>
      </w:tr>
      <w:tr>
        <w:trPr>
          <w:cantSplit/>
        </w:trPr>
        <w:tc>
          <w:tcPr>
            <w:tcW w:type="dxa" w:w="1080"/>
            <w:vAlign w:val="center"/>
          </w:tcPr>
          <w:p>
            <w:pPr>
              <w:spacing w:before="40" w:after="40" w:line="252" w:lineRule="auto"/>
              <w:jc w:val="center"/>
            </w:pPr>
            <w:r/>
            <w:r>
              <w:rPr>
                <w:rFonts w:ascii="Arial" w:hAnsi="Arial"/>
                <w:b/>
                <w:color w:val="000000"/>
                <w:sz w:val="17"/>
              </w:rPr>
              <w:t>PR-09</w:t>
            </w:r>
          </w:p>
        </w:tc>
        <w:tc>
          <w:tcPr>
            <w:tcW w:type="dxa" w:w="2448"/>
            <w:vAlign w:val="center"/>
          </w:tcPr>
          <w:p>
            <w:pPr>
              <w:spacing w:before="40" w:after="40" w:line="252" w:lineRule="auto"/>
              <w:jc w:val="left"/>
            </w:pPr>
            <w:r/>
            <w:r>
              <w:rPr>
                <w:rFonts w:ascii="Arial" w:hAnsi="Arial"/>
                <w:b w:val="0"/>
                <w:color w:val="000000"/>
                <w:sz w:val="17"/>
              </w:rPr>
              <w:t>Operating Ambient Temp</w:t>
            </w:r>
          </w:p>
        </w:tc>
        <w:tc>
          <w:tcPr>
            <w:tcW w:type="dxa" w:w="2448"/>
            <w:vAlign w:val="center"/>
          </w:tcPr>
          <w:p>
            <w:pPr>
              <w:spacing w:before="40" w:after="40" w:line="252" w:lineRule="auto"/>
              <w:jc w:val="left"/>
            </w:pPr>
            <w:r/>
            <w:r>
              <w:rPr>
                <w:rFonts w:ascii="Arial" w:hAnsi="Arial"/>
                <w:b w:val="0"/>
                <w:color w:val="000000"/>
                <w:sz w:val="17"/>
              </w:rPr>
              <w:t>–20°C to +50°C Full Load [MUST]</w:t>
            </w:r>
          </w:p>
        </w:tc>
        <w:tc>
          <w:tcPr>
            <w:tcW w:type="dxa" w:w="1612"/>
            <w:vAlign w:val="center"/>
          </w:tcPr>
          <w:p>
            <w:pPr>
              <w:spacing w:before="40" w:after="40" w:line="252" w:lineRule="auto"/>
              <w:jc w:val="left"/>
            </w:pPr>
            <w:r/>
            <w:r>
              <w:rPr>
                <w:rFonts w:ascii="Arial" w:hAnsi="Arial"/>
                <w:b w:val="0"/>
                <w:color w:val="000000"/>
                <w:sz w:val="17"/>
              </w:rPr>
              <w:t>Natural convection in chassis</w:t>
            </w:r>
          </w:p>
        </w:tc>
        <w:tc>
          <w:tcPr>
            <w:tcW w:type="dxa" w:w="1728"/>
            <w:vAlign w:val="center"/>
          </w:tcPr>
          <w:p>
            <w:pPr>
              <w:spacing w:before="40" w:after="40" w:line="252" w:lineRule="auto"/>
              <w:jc w:val="left"/>
            </w:pPr>
            <w:r/>
            <w:r>
              <w:rPr>
                <w:rFonts w:ascii="Arial" w:hAnsi="Arial"/>
                <w:b w:val="0"/>
                <w:color w:val="000000"/>
                <w:sz w:val="17"/>
              </w:rPr>
              <w:t>Environmental Chamber</w:t>
            </w:r>
          </w:p>
        </w:tc>
      </w:tr>
    </w:tbl>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Specific hardware layout constraints mandate a physical 6.4 mm surface creepage distance and a 2.0 mm milled air slot through the PCB substrate beneath the transformer and optocoupler barriers to guarantee IEC 62368-1 reinforced safety isolation.</w:t>
      </w:r>
    </w:p>
    <w:p w14:paraId="06851332" w14:textId="77777777" w:rsidR="00EC4A86" w:rsidRDefault="00EC4A86" w:rsidP="00EC4A86">
      <w:r/>
    </w:p>
    <w:p w14:paraId="3A3E1E7C" w14:textId="77777777" w:rsidR="00EC4A86" w:rsidRDefault="00EC4A86" w:rsidP="00EC4A86">
      <w:pPr>
        <w:rPr>
          <w:rFonts w:ascii="Arial" w:eastAsia="Arial" w:hAnsi="Arial" w:cs="Arial"/>
          <w:i/>
          <w:color w:val="000000"/>
          <w:sz w:val="22"/>
        </w:rPr>
      </w:pPr>
      <w:r/>
    </w:p>
    <w:p w14:paraId="7C245329" w14:textId="77777777" w:rsidR="00EC4A86" w:rsidRDefault="00EC4A86" w:rsidP="00EC4A86">
      <w:pPr>
        <w:pStyle w:val="Heading4"/>
      </w:pPr>
      <w:r>
        <w:t>Inside Stage 2: Bridge Rectifier &amp; High-Voltage Bulk DC Subsystem</w:t>
      </w:r>
    </w:p>
    <w:p w14:paraId="18973D1D" w14:textId="77777777" w:rsidR="00EC4A86" w:rsidRDefault="00EC4A86" w:rsidP="00EC4A86">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pPr>
        <w:jc w:val="center"/>
      </w:pPr>
      <w:r>
        <w:drawing>
          <wp:inline xmlns:a="http://schemas.openxmlformats.org/drawingml/2006/main" xmlns:pic="http://schemas.openxmlformats.org/drawingml/2006/picture">
            <wp:extent cx="5916168" cy="1308870"/>
            <wp:docPr id="23" name="Picture 23"/>
            <wp:cNvGraphicFramePr>
              <a:graphicFrameLocks noChangeAspect="1"/>
            </wp:cNvGraphicFramePr>
            <a:graphic>
              <a:graphicData uri="http://schemas.openxmlformats.org/drawingml/2006/picture">
                <pic:pic>
                  <pic:nvPicPr>
                    <pic:cNvPr id="0" name="diagram_inside_stage2_rectifier.png"/>
                    <pic:cNvPicPr/>
                  </pic:nvPicPr>
                  <pic:blipFill>
                    <a:blip r:embed="rId18"/>
                    <a:stretch>
                      <a:fillRect/>
                    </a:stretch>
                  </pic:blipFill>
                  <pic:spPr>
                    <a:xfrm>
                      <a:off x="0" y="0"/>
                      <a:ext cx="5916168" cy="1308870"/>
                    </a:xfrm>
                    <a:prstGeom prst="rect"/>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r>
        <w:t>Figure 4: Inside Stage 2 - Bridge Rectifier &amp; Bulk DC Stage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7B341E"/>
            <w:vAlign w:val="center"/>
          </w:tcPr>
          <w:p>
            <w:pPr>
              <w:spacing w:before="40" w:after="40" w:line="252" w:lineRule="auto"/>
              <w:jc w:val="left"/>
            </w:pPr>
            <w:r/>
            <w:r>
              <w:rPr>
                <w:rFonts w:ascii="Arial" w:hAnsi="Arial"/>
                <w:b/>
                <w:color w:val="FFFFFF"/>
                <w:sz w:val="18"/>
              </w:rPr>
              <w:t>STAGE 2: BRIDGE RECTIFIER &amp; BULK FILTER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Filtered AC Input</w:t>
            </w:r>
          </w:p>
        </w:tc>
        <w:tc>
          <w:tcPr>
            <w:tcW w:type="dxa" w:w="5428"/>
            <w:vAlign w:val="center"/>
          </w:tcPr>
          <w:p>
            <w:pPr>
              <w:spacing w:before="40" w:after="40" w:line="252" w:lineRule="auto"/>
              <w:jc w:val="left"/>
            </w:pPr>
            <w:r/>
            <w:r>
              <w:rPr>
                <w:rFonts w:ascii="Arial" w:hAnsi="Arial"/>
                <w:b w:val="0"/>
                <w:color w:val="000000"/>
                <w:sz w:val="17"/>
              </w:rPr>
              <w:t>Takes 85V–265V AC RMS sinusoidal voltage from Stage 1 EMI filter.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Full-Wave Rectification</w:t>
            </w:r>
          </w:p>
        </w:tc>
        <w:tc>
          <w:tcPr>
            <w:tcW w:type="dxa" w:w="5428"/>
            <w:vAlign w:val="center"/>
          </w:tcPr>
          <w:p>
            <w:pPr>
              <w:spacing w:before="40" w:after="40" w:line="252" w:lineRule="auto"/>
              <w:jc w:val="left"/>
            </w:pPr>
            <w:r/>
            <w:r>
              <w:rPr>
                <w:rFonts w:ascii="Arial" w:hAnsi="Arial"/>
                <w:b w:val="0"/>
                <w:color w:val="000000"/>
                <w:sz w:val="17"/>
              </w:rPr>
              <w:t>GBU606 single-phase bridge rectifies AC into 100Hz/120Hz unipolar DC pulses (120Vpk–375Vpk).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Bulk Capacitive Filtering</w:t>
            </w:r>
          </w:p>
        </w:tc>
        <w:tc>
          <w:tcPr>
            <w:tcW w:type="dxa" w:w="5428"/>
            <w:vAlign w:val="center"/>
          </w:tcPr>
          <w:p>
            <w:pPr>
              <w:spacing w:before="40" w:after="40" w:line="252" w:lineRule="auto"/>
              <w:jc w:val="left"/>
            </w:pPr>
            <w:r/>
            <w:r>
              <w:rPr>
                <w:rFonts w:ascii="Arial" w:hAnsi="Arial"/>
                <w:b w:val="0"/>
                <w:color w:val="000000"/>
                <w:sz w:val="17"/>
              </w:rPr>
              <w:t>100µF/450V electrolytic cap smooths ripple and guarantees &gt; 10ms holdup time across line dropouts.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High-Frequency Decoupling</w:t>
            </w:r>
          </w:p>
        </w:tc>
        <w:tc>
          <w:tcPr>
            <w:tcW w:type="dxa" w:w="5428"/>
            <w:vAlign w:val="center"/>
          </w:tcPr>
          <w:p>
            <w:pPr>
              <w:spacing w:before="40" w:after="40" w:line="252" w:lineRule="auto"/>
              <w:jc w:val="left"/>
            </w:pPr>
            <w:r/>
            <w:r>
              <w:rPr>
                <w:rFonts w:ascii="Arial" w:hAnsi="Arial"/>
                <w:b w:val="0"/>
                <w:color w:val="000000"/>
                <w:sz w:val="17"/>
              </w:rPr>
              <w:t>100nF/630V ceramic cap bypasses fast 80kHz primary switching edge ringing.</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Safety Discharge Bleeder</w:t>
            </w:r>
          </w:p>
        </w:tc>
        <w:tc>
          <w:tcPr>
            <w:tcW w:type="dxa" w:w="5428"/>
            <w:vAlign w:val="center"/>
          </w:tcPr>
          <w:p>
            <w:pPr>
              <w:spacing w:before="40" w:after="40" w:line="252" w:lineRule="auto"/>
              <w:jc w:val="left"/>
            </w:pPr>
            <w:r/>
            <w:r>
              <w:rPr>
                <w:rFonts w:ascii="Arial" w:hAnsi="Arial"/>
                <w:b w:val="0"/>
                <w:color w:val="000000"/>
                <w:sz w:val="17"/>
              </w:rPr>
              <w:t>3x 330kΩ resistor string drains bulk capacitor to &lt; 50V SELV within 60s per IEC 62368-1.</w:t>
            </w:r>
          </w:p>
        </w:tc>
      </w:tr>
    </w:tbl>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represents the Secondary Stage 4-Switch Synchronous Buck-Boost Post-Regulator, Analog Closed-Loop Control, DAC Steering Network, and Autonomous Hardware CC Protection Subsystem. The detailed electrical hardware specifications are defined in Table 4.5 below:</w:t>
      </w:r>
    </w:p>
    <w:p>
      <w:pPr>
        <w:pStyle w:val="Caption"/>
      </w:pPr>
      <w:r>
        <w:t>Table 4.5: Analog Closed-Loop Control, DAC Steering &amp; Hardware Protection Specifications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8"/>
              </w:rPr>
              <w:t>Req ID</w:t>
            </w:r>
          </w:p>
        </w:tc>
        <w:tc>
          <w:tcPr>
            <w:tcW w:type="dxa" w:w="2448"/>
            <w:shd w:val="clear" w:color="auto" w:fill="BFBFBF"/>
            <w:vAlign w:val="center"/>
          </w:tcPr>
          <w:p>
            <w:pPr>
              <w:spacing w:before="40" w:after="40" w:line="252" w:lineRule="auto"/>
              <w:jc w:val="left"/>
            </w:pPr>
            <w:r/>
            <w:r>
              <w:rPr>
                <w:rFonts w:ascii="Arial" w:hAnsi="Arial"/>
                <w:b/>
                <w:color w:val="000000"/>
                <w:sz w:val="18"/>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8"/>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8"/>
              </w:rPr>
              <w:t>Condition</w:t>
            </w:r>
          </w:p>
        </w:tc>
        <w:tc>
          <w:tcPr>
            <w:tcW w:type="dxa" w:w="1728"/>
            <w:shd w:val="clear" w:color="auto" w:fill="BFBFBF"/>
            <w:vAlign w:val="center"/>
          </w:tcPr>
          <w:p>
            <w:pPr>
              <w:spacing w:before="40" w:after="40" w:line="252" w:lineRule="auto"/>
              <w:jc w:val="left"/>
            </w:pPr>
            <w:r/>
            <w:r>
              <w:rPr>
                <w:rFonts w:ascii="Arial" w:hAnsi="Arial"/>
                <w:b/>
                <w:color w:val="000000"/>
                <w:sz w:val="18"/>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CT-01</w:t>
            </w:r>
          </w:p>
        </w:tc>
        <w:tc>
          <w:tcPr>
            <w:tcW w:type="dxa" w:w="2448"/>
            <w:vAlign w:val="center"/>
          </w:tcPr>
          <w:p>
            <w:pPr>
              <w:spacing w:before="40" w:after="40" w:line="252" w:lineRule="auto"/>
              <w:jc w:val="left"/>
            </w:pPr>
            <w:r/>
            <w:r>
              <w:rPr>
                <w:rFonts w:ascii="Arial" w:hAnsi="Arial"/>
                <w:b w:val="0"/>
                <w:color w:val="000000"/>
                <w:sz w:val="17"/>
              </w:rPr>
              <w:t>DAC Voltage Steering Network</w:t>
            </w:r>
          </w:p>
        </w:tc>
        <w:tc>
          <w:tcPr>
            <w:tcW w:type="dxa" w:w="2448"/>
            <w:vAlign w:val="center"/>
          </w:tcPr>
          <w:p>
            <w:pPr>
              <w:spacing w:before="40" w:after="40" w:line="252" w:lineRule="auto"/>
              <w:jc w:val="left"/>
            </w:pPr>
            <w:r/>
            <w:r>
              <w:rPr>
                <w:rFonts w:ascii="Arial" w:hAnsi="Arial"/>
                <w:b w:val="0"/>
                <w:color w:val="000000"/>
                <w:sz w:val="17"/>
              </w:rPr>
              <w:t>Resistor summing into LM5176 FB node [MUST]</w:t>
            </w:r>
          </w:p>
        </w:tc>
        <w:tc>
          <w:tcPr>
            <w:tcW w:type="dxa" w:w="1612"/>
            <w:vAlign w:val="center"/>
          </w:tcPr>
          <w:p>
            <w:pPr>
              <w:spacing w:before="40" w:after="40" w:line="252" w:lineRule="auto"/>
              <w:jc w:val="left"/>
            </w:pPr>
            <w:r/>
            <w:r>
              <w:rPr>
                <w:rFonts w:ascii="Arial" w:hAnsi="Arial"/>
                <w:b w:val="0"/>
                <w:color w:val="000000"/>
                <w:sz w:val="17"/>
              </w:rPr>
              <w:t>R_top=49.9kΩ, R_DAC=11kΩ, R_bot=3.65kΩ</w:t>
            </w:r>
          </w:p>
        </w:tc>
        <w:tc>
          <w:tcPr>
            <w:tcW w:type="dxa" w:w="1728"/>
            <w:vAlign w:val="center"/>
          </w:tcPr>
          <w:p>
            <w:pPr>
              <w:spacing w:before="40" w:after="40" w:line="252" w:lineRule="auto"/>
              <w:jc w:val="left"/>
            </w:pPr>
            <w:r/>
            <w:r>
              <w:rPr>
                <w:rFonts w:ascii="Arial" w:hAnsi="Arial"/>
                <w:b w:val="0"/>
                <w:color w:val="000000"/>
                <w:sz w:val="17"/>
              </w:rPr>
              <w:t>Precision Line/Load Sweep</w:t>
            </w:r>
          </w:p>
        </w:tc>
      </w:tr>
      <w:tr>
        <w:trPr>
          <w:cantSplit/>
        </w:trPr>
        <w:tc>
          <w:tcPr>
            <w:tcW w:type="dxa" w:w="1080"/>
            <w:vAlign w:val="center"/>
          </w:tcPr>
          <w:p>
            <w:pPr>
              <w:spacing w:before="40" w:after="40" w:line="252" w:lineRule="auto"/>
              <w:jc w:val="center"/>
            </w:pPr>
            <w:r/>
            <w:r>
              <w:rPr>
                <w:rFonts w:ascii="Arial" w:hAnsi="Arial"/>
                <w:b/>
                <w:color w:val="000000"/>
                <w:sz w:val="17"/>
              </w:rPr>
              <w:t>CT-02</w:t>
            </w:r>
          </w:p>
        </w:tc>
        <w:tc>
          <w:tcPr>
            <w:tcW w:type="dxa" w:w="2448"/>
            <w:vAlign w:val="center"/>
          </w:tcPr>
          <w:p>
            <w:pPr>
              <w:spacing w:before="40" w:after="40" w:line="252" w:lineRule="auto"/>
              <w:jc w:val="left"/>
            </w:pPr>
            <w:r/>
            <w:r>
              <w:rPr>
                <w:rFonts w:ascii="Arial" w:hAnsi="Arial"/>
                <w:b w:val="0"/>
                <w:color w:val="000000"/>
                <w:sz w:val="17"/>
              </w:rPr>
              <w:t>Voltage Tuning Resolution</w:t>
            </w:r>
          </w:p>
        </w:tc>
        <w:tc>
          <w:tcPr>
            <w:tcW w:type="dxa" w:w="2448"/>
            <w:vAlign w:val="center"/>
          </w:tcPr>
          <w:p>
            <w:pPr>
              <w:spacing w:before="40" w:after="40" w:line="252" w:lineRule="auto"/>
              <w:jc w:val="left"/>
            </w:pPr>
            <w:r/>
            <w:r>
              <w:rPr>
                <w:rFonts w:ascii="Arial" w:hAnsi="Arial"/>
                <w:b w:val="0"/>
                <w:color w:val="000000"/>
                <w:sz w:val="17"/>
              </w:rPr>
              <w:t>10.0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5.0V to 20.0V DC range</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CT-03</w:t>
            </w:r>
          </w:p>
        </w:tc>
        <w:tc>
          <w:tcPr>
            <w:tcW w:type="dxa" w:w="2448"/>
            <w:vAlign w:val="center"/>
          </w:tcPr>
          <w:p>
            <w:pPr>
              <w:spacing w:before="40" w:after="40" w:line="252" w:lineRule="auto"/>
              <w:jc w:val="left"/>
            </w:pPr>
            <w:r/>
            <w:r>
              <w:rPr>
                <w:rFonts w:ascii="Arial" w:hAnsi="Arial"/>
                <w:b w:val="0"/>
                <w:color w:val="000000"/>
                <w:sz w:val="17"/>
              </w:rPr>
              <w:t>Current Sense Resistor</w:t>
            </w:r>
          </w:p>
        </w:tc>
        <w:tc>
          <w:tcPr>
            <w:tcW w:type="dxa" w:w="2448"/>
            <w:vAlign w:val="center"/>
          </w:tcPr>
          <w:p>
            <w:pPr>
              <w:spacing w:before="40" w:after="40" w:line="252" w:lineRule="auto"/>
              <w:jc w:val="left"/>
            </w:pPr>
            <w:r/>
            <w:r>
              <w:rPr>
                <w:rFonts w:ascii="Arial" w:hAnsi="Arial"/>
                <w:b w:val="0"/>
                <w:color w:val="000000"/>
                <w:sz w:val="17"/>
              </w:rPr>
              <w:t>10 mΩ Metal Element Shunt, 3W, 0.1% [MUST]</w:t>
            </w:r>
          </w:p>
        </w:tc>
        <w:tc>
          <w:tcPr>
            <w:tcW w:type="dxa" w:w="1612"/>
            <w:vAlign w:val="center"/>
          </w:tcPr>
          <w:p>
            <w:pPr>
              <w:spacing w:before="40" w:after="40" w:line="252" w:lineRule="auto"/>
              <w:jc w:val="left"/>
            </w:pPr>
            <w:r/>
            <w:r>
              <w:rPr>
                <w:rFonts w:ascii="Arial" w:hAnsi="Arial"/>
                <w:b w:val="0"/>
                <w:color w:val="000000"/>
                <w:sz w:val="17"/>
              </w:rPr>
              <w:t>Connected across LM5176 CSP/CSN</w:t>
            </w:r>
          </w:p>
        </w:tc>
        <w:tc>
          <w:tcPr>
            <w:tcW w:type="dxa" w:w="1728"/>
            <w:vAlign w:val="center"/>
          </w:tcPr>
          <w:p>
            <w:pPr>
              <w:spacing w:before="40" w:after="40" w:line="252" w:lineRule="auto"/>
              <w:jc w:val="left"/>
            </w:pPr>
            <w:r/>
            <w:r>
              <w:rPr>
                <w:rFonts w:ascii="Arial" w:hAnsi="Arial"/>
                <w:b w:val="0"/>
                <w:color w:val="000000"/>
                <w:sz w:val="17"/>
              </w:rPr>
              <w:t>Precision Milliohm Meter</w:t>
            </w:r>
          </w:p>
        </w:tc>
      </w:tr>
      <w:tr>
        <w:trPr>
          <w:cantSplit/>
        </w:trPr>
        <w:tc>
          <w:tcPr>
            <w:tcW w:type="dxa" w:w="1080"/>
            <w:vAlign w:val="center"/>
          </w:tcPr>
          <w:p>
            <w:pPr>
              <w:spacing w:before="40" w:after="40" w:line="252" w:lineRule="auto"/>
              <w:jc w:val="center"/>
            </w:pPr>
            <w:r/>
            <w:r>
              <w:rPr>
                <w:rFonts w:ascii="Arial" w:hAnsi="Arial"/>
                <w:b/>
                <w:color w:val="000000"/>
                <w:sz w:val="17"/>
              </w:rPr>
              <w:t>CT-04</w:t>
            </w:r>
          </w:p>
        </w:tc>
        <w:tc>
          <w:tcPr>
            <w:tcW w:type="dxa" w:w="2448"/>
            <w:vAlign w:val="center"/>
          </w:tcPr>
          <w:p>
            <w:pPr>
              <w:spacing w:before="40" w:after="40" w:line="252" w:lineRule="auto"/>
              <w:jc w:val="left"/>
            </w:pPr>
            <w:r/>
            <w:r>
              <w:rPr>
                <w:rFonts w:ascii="Arial" w:hAnsi="Arial"/>
                <w:b w:val="0"/>
                <w:color w:val="000000"/>
                <w:sz w:val="17"/>
              </w:rPr>
              <w:t>MCU Supervisory Shutdown</w:t>
            </w:r>
          </w:p>
        </w:tc>
        <w:tc>
          <w:tcPr>
            <w:tcW w:type="dxa" w:w="2448"/>
            <w:vAlign w:val="center"/>
          </w:tcPr>
          <w:p>
            <w:pPr>
              <w:spacing w:before="40" w:after="40" w:line="252" w:lineRule="auto"/>
              <w:jc w:val="left"/>
            </w:pPr>
            <w:r/>
            <w:r>
              <w:rPr>
                <w:rFonts w:ascii="Arial" w:hAnsi="Arial"/>
                <w:b w:val="0"/>
                <w:color w:val="000000"/>
                <w:sz w:val="17"/>
              </w:rPr>
              <w:t>GPIO pulling LM5176 ENABLE pin low [MUST]</w:t>
            </w:r>
          </w:p>
        </w:tc>
        <w:tc>
          <w:tcPr>
            <w:tcW w:type="dxa" w:w="1612"/>
            <w:vAlign w:val="center"/>
          </w:tcPr>
          <w:p>
            <w:pPr>
              <w:spacing w:before="40" w:after="40" w:line="252" w:lineRule="auto"/>
              <w:jc w:val="left"/>
            </w:pPr>
            <w:r/>
            <w:r>
              <w:rPr>
                <w:rFonts w:ascii="Arial" w:hAnsi="Arial"/>
                <w:b w:val="0"/>
                <w:color w:val="000000"/>
                <w:sz w:val="17"/>
              </w:rPr>
              <w:t>Software fault shutdown command</w:t>
            </w:r>
          </w:p>
        </w:tc>
        <w:tc>
          <w:tcPr>
            <w:tcW w:type="dxa" w:w="1728"/>
            <w:vAlign w:val="center"/>
          </w:tcPr>
          <w:p>
            <w:pPr>
              <w:spacing w:before="40" w:after="40" w:line="252" w:lineRule="auto"/>
              <w:jc w:val="left"/>
            </w:pPr>
            <w:r/>
            <w:r>
              <w:rPr>
                <w:rFonts w:ascii="Arial" w:hAnsi="Arial"/>
                <w:b w:val="0"/>
                <w:color w:val="000000"/>
                <w:sz w:val="17"/>
              </w:rPr>
              <w:t>Scope Response Timing</w:t>
            </w:r>
          </w:p>
        </w:tc>
      </w:tr>
      <w:tr>
        <w:trPr>
          <w:cantSplit/>
        </w:trPr>
        <w:tc>
          <w:tcPr>
            <w:tcW w:type="dxa" w:w="1080"/>
            <w:vAlign w:val="center"/>
          </w:tcPr>
          <w:p>
            <w:pPr>
              <w:spacing w:before="40" w:after="40" w:line="252" w:lineRule="auto"/>
              <w:jc w:val="center"/>
            </w:pPr>
            <w:r/>
            <w:r>
              <w:rPr>
                <w:rFonts w:ascii="Arial" w:hAnsi="Arial"/>
                <w:b/>
                <w:color w:val="000000"/>
                <w:sz w:val="17"/>
              </w:rPr>
              <w:t>CT-05</w:t>
            </w:r>
          </w:p>
        </w:tc>
        <w:tc>
          <w:tcPr>
            <w:tcW w:type="dxa" w:w="2448"/>
            <w:vAlign w:val="center"/>
          </w:tcPr>
          <w:p>
            <w:pPr>
              <w:spacing w:before="40" w:after="40" w:line="252" w:lineRule="auto"/>
              <w:jc w:val="left"/>
            </w:pPr>
            <w:r/>
            <w:r>
              <w:rPr>
                <w:rFonts w:ascii="Arial" w:hAnsi="Arial"/>
                <w:b w:val="0"/>
                <w:color w:val="000000"/>
                <w:sz w:val="17"/>
              </w:rPr>
              <w:t>Auxiliary Bias Regulation</w:t>
            </w:r>
          </w:p>
        </w:tc>
        <w:tc>
          <w:tcPr>
            <w:tcW w:type="dxa" w:w="2448"/>
            <w:vAlign w:val="center"/>
          </w:tcPr>
          <w:p>
            <w:pPr>
              <w:spacing w:before="40" w:after="40" w:line="252" w:lineRule="auto"/>
              <w:jc w:val="left"/>
            </w:pPr>
            <w:r/>
            <w:r>
              <w:rPr>
                <w:rFonts w:ascii="Arial" w:hAnsi="Arial"/>
                <w:b w:val="0"/>
                <w:color w:val="000000"/>
                <w:sz w:val="17"/>
              </w:rPr>
              <w:t>+14V Flyback VCC, +12V gate, +5V, +3.3V rails [MUST]</w:t>
            </w:r>
          </w:p>
        </w:tc>
        <w:tc>
          <w:tcPr>
            <w:tcW w:type="dxa" w:w="1612"/>
            <w:vAlign w:val="center"/>
          </w:tcPr>
          <w:p>
            <w:pPr>
              <w:spacing w:before="40" w:after="40" w:line="252" w:lineRule="auto"/>
              <w:jc w:val="left"/>
            </w:pPr>
            <w:r/>
            <w:r>
              <w:rPr>
                <w:rFonts w:ascii="Arial" w:hAnsi="Arial"/>
                <w:b w:val="0"/>
                <w:color w:val="000000"/>
                <w:sz w:val="17"/>
              </w:rPr>
              <w:t>Dedicated LDOs &amp; buck off +24V</w:t>
            </w:r>
          </w:p>
        </w:tc>
        <w:tc>
          <w:tcPr>
            <w:tcW w:type="dxa" w:w="1728"/>
            <w:vAlign w:val="center"/>
          </w:tcPr>
          <w:p>
            <w:pPr>
              <w:spacing w:before="40" w:after="40" w:line="252" w:lineRule="auto"/>
              <w:jc w:val="left"/>
            </w:pPr>
            <w:r/>
            <w:r>
              <w:rPr>
                <w:rFonts w:ascii="Arial" w:hAnsi="Arial"/>
                <w:b w:val="0"/>
                <w:color w:val="000000"/>
                <w:sz w:val="17"/>
              </w:rPr>
              <w:t>Multimeter &amp; Rail Scope</w:t>
            </w:r>
          </w:p>
        </w:tc>
      </w:tr>
    </w:tbl>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p>
    <w:p w14:paraId="3A975317" w14:textId="77777777" w:rsidR="00FE32A2" w:rsidRDefault="00560D94" w:rsidP="00EC4A86">
      <w:pPr>
        <w:pStyle w:val="Heading4"/>
      </w:pPr>
      <w:r>
        <w:t>Inside Stage 3: Converter DC-DC (Uniform-Frequency Isolated Flyback) Subsystem</w:t>
      </w:r>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r/>
    </w:p>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The following points are considered as assumptions for further project execution:</w:t>
        <w:br/>
        <w:t>• Grid AC mains is nominal sinusoidal waveform with Total Harmonic Distortion (THD) ≤ 5%.</w:t>
        <w:br/>
        <w:t>• Operating ambient temperature is -20°C to +50°C under natural convection airflow.</w:t>
        <w:br/>
        <w:t>• Secondary DC ground is floating with reinforced galvanic isolation (≥ 3000V RMS) from Earth and AC mains.</w:t>
        <w:br/>
        <w:t>• Connected prototype loads are predominantly resistive or capacitive (C_load ≤ 1000 µF).</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The following dependencies are included in the design and development of the SPPS module:</w:t>
        <w:br/>
        <w:t>• Custom transformer engineering samples on Ferroxcube PQ26/20 ferrite cores with triple-insulated Furukawa TEX-E wire required prior to Phase 3 schematic freeze.</w:t>
        <w:br/>
        <w:t>• Component sourcing and lead times for TI LM5176, TI/ST UC3843 / UCC28C43, TI INA226, TI AMC1311, and ST STM32G474.</w:t>
        <w:br/>
        <w:t>• Laboratory equipment availability: Chroma AC source, DC electronic load, 3000V RMS Hi-Pot tester, and thermal camera.</w:t>
        <w:br/>
        <w:t>• Mechanical front-panel drawings for binding post spacing (19.05mm), IEC C14 inlet cutout, and OLED mounting.</w:t>
        <w:br/>
        <w:t>• Firmware device drivers for SSD1306 OLED display, INA226 power monitor, and STM32 internal 12-bit DAC.</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The hardware deliverables and release documentation across project milestones are defined in the table below:</w:t>
      </w:r>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Phase 1 — Requirement &amp; Architecture and Class A BOM:</w:t>
        <w:br/>
        <w:t>Definition of functional and electrical requirements; 4-stage system architecture design; block diagram and interface specifications.</w:t>
        <w:br/>
        <w:br/>
        <w:t>Phase 2 — Component Selection &amp; Circuit Design:</w:t>
        <w:br/>
        <w:t>Transformer PQ26/20 magnetics sizing; component stress derating calculations; closed-loop feedback and DAC steering design; companion HDD authoring.</w:t>
        <w:br/>
        <w:br/>
        <w:t>Phase 3 — Schematic Design and Review:</w:t>
        <w:br/>
        <w:t>Complete 4-stage Altium schematics capture; LM5176 cycle-by-cycle current limit sensing and MCU enable control; peer review gates with BU SME.</w:t>
        <w:br/>
        <w:br/>
        <w:t>Phase 4 — PCB Layout &amp; DFM Review:</w:t>
        <w:br/>
        <w:t>4-layer PCB stackup; high-voltage isolation partitioning with 2.0mm milled slot; switching loop routing; DFM/DFA checks.</w:t>
        <w:br/>
        <w:br/>
        <w:t>Phase 5 — Prototype Bring-up &amp; Design Validation Plan (DVT):</w:t>
        <w:br/>
        <w:t>PCB fabrication and assembly (5 units); cold resistance checks; supervised Variac bring-up; line/load regulation, ripple, efficiency, and Hi-Pot validation.</w:t>
      </w:r>
    </w:p>
    <w:p w14:paraId="55678FE0" w14:textId="77777777" w:rsidR="00FE32A2" w:rsidRDefault="00560D94">
      <w:r/>
    </w:p>
    <w:p w14:paraId="01077226" w14:textId="77777777" w:rsidR="00FE32A2" w:rsidRDefault="00560D94">
      <w:pPr>
        <w:rPr>
          <w:rFonts w:ascii="Arial" w:eastAsia="Arial" w:hAnsi="Arial" w:cs="Arial"/>
          <w:i/>
          <w:color w:val="000000"/>
          <w:sz w:val="22"/>
        </w:rPr>
      </w:pPr>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2160"/>
        <w:gridCol w:w="4996"/>
      </w:tblGrid>
      <w:tr w:rsidR="00FE32A2" w14:paraId="4EFBE68C" w14:textId="77777777">
        <w:trPr>
          <w:trHeight w:val="798"/>
          <w:tblHeader/>
          <w:cantSplit/>
        </w:trPr>
        <w:tc>
          <w:tcPr>
            <w:tcW w:w="2160" w:type="dxa"/>
            <w:shd w:val="clear" w:color="auto" w:fill="BFBFBF"/>
            <w:vAlign w:val="center"/>
          </w:tcPr>
          <w:p>
            <w:pPr>
              <w:spacing w:before="40" w:after="40" w:line="252" w:lineRule="auto"/>
              <w:jc w:val="left"/>
            </w:pPr>
            <w:r/>
            <w:r>
              <w:rPr>
                <w:rFonts w:ascii="Arial" w:hAnsi="Arial"/>
                <w:b/>
                <w:color w:val="000000"/>
                <w:sz w:val="18"/>
              </w:rPr>
              <w:t>System Name</w:t>
            </w:r>
          </w:p>
        </w:tc>
        <w:tc>
          <w:tcPr>
            <w:tcW w:w="2160" w:type="dxa"/>
            <w:shd w:val="clear" w:color="auto" w:fill="BFBFBF"/>
            <w:vAlign w:val="center"/>
          </w:tcPr>
          <w:p>
            <w:pPr>
              <w:spacing w:before="40" w:after="40" w:line="252" w:lineRule="auto"/>
              <w:jc w:val="left"/>
            </w:pPr>
            <w:r/>
            <w:r>
              <w:rPr>
                <w:rFonts w:ascii="Arial" w:hAnsi="Arial"/>
                <w:b/>
                <w:color w:val="000000"/>
                <w:sz w:val="18"/>
              </w:rPr>
              <w:t>Domain Name</w:t>
            </w:r>
          </w:p>
        </w:tc>
        <w:tc>
          <w:tcPr>
            <w:tcW w:w="4996" w:type="dxa"/>
            <w:gridSpan w:val="3"/>
            <w:shd w:val="clear" w:color="auto" w:fill="BFBFBF"/>
            <w:vAlign w:val="center"/>
          </w:tcPr>
          <w:p>
            <w:pPr>
              <w:spacing w:before="40" w:after="40" w:line="252" w:lineRule="auto"/>
              <w:jc w:val="left"/>
            </w:pPr>
            <w:r/>
            <w:r>
              <w:rPr>
                <w:rFonts w:ascii="Arial" w:hAnsi="Arial"/>
                <w:b/>
                <w:color w:val="000000"/>
                <w:sz w:val="18"/>
              </w:rPr>
              <w:t>Deliverables</w:t>
            </w:r>
          </w:p>
          <w:p w14:paraId="143A954B" w14:textId="77777777" w:rsidR="00FE32A2" w:rsidRDefault="00560D94">
            <w:pPr>
              <w:jc w:val="center"/>
              <w:rPr>
                <w:rFonts w:eastAsia="Times New Roman"/>
                <w:b/>
                <w:color w:val="000000"/>
              </w:rPr>
            </w:pPr>
            <w:r>
              <w:rPr>
                <w:rFonts w:eastAsia="Times New Roman"/>
                <w:b/>
                <w:color w:val="000000"/>
              </w:rPr>
              <w:t>Domain3 [Embedded Software]</w:t>
            </w:r>
          </w:p>
          <w:p w14:paraId="267E1BC4" w14:textId="77777777" w:rsidR="00FE32A2" w:rsidRDefault="00560D94">
            <w:pPr>
              <w:jc w:val="center"/>
              <w:rPr>
                <w:rFonts w:eastAsia="Times New Roman"/>
                <w:b/>
                <w:color w:val="000000"/>
              </w:rPr>
            </w:pPr>
            <w:r>
              <w:rPr>
                <w:rFonts w:eastAsia="Times New Roman"/>
                <w:b/>
                <w:color w:val="000000"/>
              </w:rPr>
              <w:t>Domain4</w:t>
            </w:r>
          </w:p>
        </w:tc>
      </w:tr>
      <w:tr>
        <w:trPr>
          <w:cantSplit/>
        </w:trPr>
        <w:tc>
          <w:tcPr>
            <w:tcW w:type="dxa" w:w="2160"/>
            <w:vAlign w:val="center"/>
          </w:tcPr>
          <w:p>
            <w:pPr>
              <w:spacing w:before="40" w:after="40" w:line="252" w:lineRule="auto"/>
              <w:jc w:val="left"/>
            </w:pPr>
            <w:r/>
            <w:r>
              <w:rPr>
                <w:rFonts w:ascii="Arial" w:hAnsi="Arial"/>
                <w:b/>
                <w:color w:val="000000"/>
                <w:sz w:val="18"/>
              </w:rPr>
              <w:t>VVDN_SPPS_2026</w:t>
            </w:r>
          </w:p>
        </w:tc>
        <w:tc>
          <w:tcPr>
            <w:tcW w:type="dxa" w:w="2160"/>
            <w:vAlign w:val="center"/>
          </w:tcPr>
          <w:p>
            <w:pPr>
              <w:spacing w:before="40" w:after="40" w:line="252" w:lineRule="auto"/>
              <w:jc w:val="left"/>
            </w:pPr>
            <w:r/>
            <w:r>
              <w:rPr>
                <w:rFonts w:ascii="Arial" w:hAnsi="Arial"/>
                <w:b/>
                <w:color w:val="000000"/>
                <w:sz w:val="18"/>
              </w:rPr>
              <w:t>Systems / PRD</w:t>
            </w:r>
          </w:p>
        </w:tc>
        <w:tc>
          <w:tcPr>
            <w:tcW w:type="dxa" w:w="4996"/>
            <w:gridSpan w:val="3"/>
            <w:vAlign w:val="center"/>
          </w:tcPr>
          <w:p>
            <w:pPr>
              <w:spacing w:before="40" w:after="40" w:line="252" w:lineRule="auto"/>
              <w:jc w:val="left"/>
            </w:pPr>
            <w:r/>
            <w:r>
              <w:rPr>
                <w:rFonts w:ascii="Arial" w:hAnsi="Arial"/>
                <w:b w:val="0"/>
                <w:color w:val="000000"/>
                <w:sz w:val="18"/>
              </w:rPr>
              <w:t>Product Requirement Document (PRD) — Baseline Specifications &amp; Acceptance Criteria</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Hardware Design Document (HDD) with complete circuit derivations &amp; stress calculations</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Altium Designer Complete Schematics (Rev A &amp; Rev B)</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Class A Engineering Bill of Materials (BOM) with manufacturer part numbers</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4-Layer PCB Layout &amp; Gerber RS-274X Fabrication Package (ODB++, NC Drill, Pick-and-Place)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Hardware (HW)</w:t>
            </w:r>
          </w:p>
        </w:tc>
        <w:tc>
          <w:tcPr>
            <w:tcW w:type="dxa" w:w="4996"/>
            <w:gridSpan w:val="3"/>
            <w:vAlign w:val="center"/>
          </w:tcPr>
          <w:p>
            <w:pPr>
              <w:spacing w:before="40" w:after="40" w:line="252" w:lineRule="auto"/>
              <w:jc w:val="left"/>
            </w:pPr>
            <w:r/>
            <w:r>
              <w:rPr>
                <w:rFonts w:ascii="Arial" w:hAnsi="Arial"/>
                <w:b w:val="0"/>
                <w:color w:val="000000"/>
                <w:sz w:val="18"/>
              </w:rPr>
              <w:t>Design Verification Testing (DVT) Report &amp; Acceptance Certificate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Firmware (FW)</w:t>
            </w:r>
          </w:p>
        </w:tc>
        <w:tc>
          <w:tcPr>
            <w:tcW w:type="dxa" w:w="4996"/>
            <w:gridSpan w:val="3"/>
            <w:vAlign w:val="center"/>
          </w:tcPr>
          <w:p>
            <w:pPr>
              <w:spacing w:before="40" w:after="40" w:line="252" w:lineRule="auto"/>
              <w:jc w:val="left"/>
            </w:pPr>
            <w:r/>
            <w:r>
              <w:rPr>
                <w:rFonts w:ascii="Arial" w:hAnsi="Arial"/>
                <w:b w:val="0"/>
                <w:color w:val="000000"/>
                <w:sz w:val="18"/>
              </w:rPr>
              <w:t>Microcontroller Telemetry &amp; Display Firmware Source Code (STM32CubeIDE package)</w:t>
            </w:r>
          </w:p>
        </w:tc>
      </w:tr>
      <w:tr>
        <w:trPr>
          <w:cantSplit/>
        </w:trPr>
        <w:tc>
          <w:tcPr>
            <w:tcW w:type="dxa" w:w="2160"/>
            <w:vAlign w:val="center"/>
          </w:tcPr>
          <w:p>
            <w:pPr>
              <w:spacing w:before="40" w:after="40" w:line="252" w:lineRule="auto"/>
              <w:jc w:val="left"/>
            </w:pPr>
            <w:r/>
            <w:r>
              <w:rPr>
                <w:rFonts w:ascii="Arial" w:hAnsi="Arial"/>
                <w:b/>
                <w:color w:val="000000"/>
                <w:sz w:val="18"/>
              </w:rPr>
              <w:t>SPPS Module</w:t>
            </w:r>
          </w:p>
        </w:tc>
        <w:tc>
          <w:tcPr>
            <w:tcW w:type="dxa" w:w="2160"/>
            <w:vAlign w:val="center"/>
          </w:tcPr>
          <w:p>
            <w:pPr>
              <w:spacing w:before="40" w:after="40" w:line="252" w:lineRule="auto"/>
              <w:jc w:val="left"/>
            </w:pPr>
            <w:r/>
            <w:r>
              <w:rPr>
                <w:rFonts w:ascii="Arial" w:hAnsi="Arial"/>
                <w:b/>
                <w:color w:val="000000"/>
                <w:sz w:val="18"/>
              </w:rPr>
              <w:t>Compliance / Safety</w:t>
            </w:r>
          </w:p>
        </w:tc>
        <w:tc>
          <w:tcPr>
            <w:tcW w:type="dxa" w:w="4996"/>
            <w:gridSpan w:val="3"/>
            <w:vAlign w:val="center"/>
          </w:tcPr>
          <w:p>
            <w:pPr>
              <w:spacing w:before="40" w:after="40" w:line="252" w:lineRule="auto"/>
              <w:jc w:val="left"/>
            </w:pPr>
            <w:r/>
            <w:r>
              <w:rPr>
                <w:rFonts w:ascii="Arial" w:hAnsi="Arial"/>
                <w:b w:val="0"/>
                <w:color w:val="000000"/>
                <w:sz w:val="18"/>
              </w:rPr>
              <w:t>Hi-Pot Dielectric Withstand Certificate (3000V RMS) &amp; Pre-Compliance EMC Report</w:t>
            </w:r>
          </w:p>
        </w:tc>
      </w:tr>
    </w:tbl>
    <w:p w14:paraId="5E81A2C4" w14:textId="0A56C818" w:rsidR="00FE32A2" w:rsidRPr="00EB2A82" w:rsidRDefault="00560D94">
      <w:pPr>
        <w:pStyle w:val="Caption"/>
        <w:jc w:val="center"/>
        <w:rPr>
          <w:rFonts w:ascii="Arial" w:eastAsia="Arial" w:hAnsi="Arial" w:cs="Arial"/>
          <w:i w:val="0"/>
          <w:color w:val="000000"/>
          <w:sz w:val="22"/>
        </w:rPr>
      </w:pPr>
      <w:r>
        <w:t>Table 8: Standard Deliverables &amp; Release Order</w:t>
      </w:r>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t>The hardware validation plan comprises four rigorous test gates: Cold Checks (impedance &amp; isolation resistance), Supervised Variac Bring-Up (gradual AC ramp from 0V to 265V), Dynamic Regulation (line/load regulation and 50% to 100% transient steps), and Safety/Thermal Soak (3000V RMS Hipot and FLIR thermal soak at 50°C).</w:t>
      </w:r>
    </w:p>
    <w:p w14:paraId="72482548" w14:textId="77777777" w:rsidR="00FE32A2" w:rsidRDefault="00560D94">
      <w:bookmarkStart w:id="110" w:name="_Toc15414763"/>
      <w:r>
        <w:br w:type="page"/>
      </w:r>
    </w:p>
    <w:p w14:paraId="54CB2853" w14:textId="77777777" w:rsidR="00FE32A2" w:rsidRDefault="00560D94">
      <w:pPr>
        <w:pStyle w:val="Heading1"/>
      </w:pPr>
      <w:r>
        <w:t>Architecture</w:t>
      </w:r>
    </w:p>
    <w:p w14:paraId="10D6EB05" w14:textId="77777777" w:rsidR="00FE32A2" w:rsidRDefault="00560D94">
      <w:r>
        <w:t>The power supply hardware architecture consists of two galvanically isolated power conversion stages followed by synchronous post-regulation and built-in controller hardware protection:</w:t>
      </w:r>
    </w:p>
    <w:p w14:paraId="2002E3C1" w14:textId="77777777" w:rsidR="00FE32A2" w:rsidRDefault="00560D94">
      <w:pPr>
        <w:pStyle w:val="Heading2"/>
      </w:pPr>
      <w:r>
        <w:t>8.1 System 1: Inside Stage 4 (Synchronous 4-Switch Buck-Boost Post-Regulator Subsystem)</w:t>
      </w:r>
    </w:p>
    <w:p>
      <w:pPr>
        <w:jc w:val="center"/>
      </w:pPr>
      <w:r>
        <w:drawing>
          <wp:inline xmlns:a="http://schemas.openxmlformats.org/drawingml/2006/main" xmlns:pic="http://schemas.openxmlformats.org/drawingml/2006/picture">
            <wp:extent cx="5916168" cy="1658598"/>
            <wp:docPr id="24" name="Picture 24"/>
            <wp:cNvGraphicFramePr>
              <a:graphicFrameLocks noChangeAspect="1"/>
            </wp:cNvGraphicFramePr>
            <a:graphic>
              <a:graphicData uri="http://schemas.openxmlformats.org/drawingml/2006/picture">
                <pic:pic>
                  <pic:nvPicPr>
                    <pic:cNvPr id="0" name="diagram_inside_stage4_final_stage.png"/>
                    <pic:cNvPicPr/>
                  </pic:nvPicPr>
                  <pic:blipFill>
                    <a:blip r:embed="rId19"/>
                    <a:stretch>
                      <a:fillRect/>
                    </a:stretch>
                  </pic:blipFill>
                  <pic:spPr>
                    <a:xfrm>
                      <a:off x="0" y="0"/>
                      <a:ext cx="5916168" cy="1658598"/>
                    </a:xfrm>
                    <a:prstGeom prst="rect"/>
                  </pic:spPr>
                </pic:pic>
              </a:graphicData>
            </a:graphic>
          </wp:inline>
        </w:drawing>
      </w:r>
    </w:p>
    <w:p>
      <w:pPr>
        <w:pStyle w:val="Caption"/>
      </w:pPr>
      <w:r>
        <w:t>Figure 6: Inside Stage 4 - 4-Switch Buck-Boost Post-Regulator Subsystem Architecture</w:t>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A4365"/>
            <w:vAlign w:val="center"/>
          </w:tcPr>
          <w:p>
            <w:pPr>
              <w:spacing w:before="40" w:after="40" w:line="252" w:lineRule="auto"/>
              <w:jc w:val="left"/>
            </w:pPr>
            <w:r/>
            <w:r>
              <w:rPr>
                <w:rFonts w:ascii="Arial" w:hAnsi="Arial"/>
                <w:b/>
                <w:color w:val="FFFFFF"/>
                <w:sz w:val="18"/>
              </w:rPr>
              <w:t>STAGE 4: 4-SWITCH BUCK-BOOST POST-REGULATOR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+24.0V DC Rail Input</w:t>
            </w:r>
          </w:p>
        </w:tc>
        <w:tc>
          <w:tcPr>
            <w:tcW w:type="dxa" w:w="5428"/>
            <w:vAlign w:val="center"/>
          </w:tcPr>
          <w:p>
            <w:pPr>
              <w:spacing w:before="40" w:after="40" w:line="252" w:lineRule="auto"/>
              <w:jc w:val="left"/>
            </w:pPr>
            <w:r/>
            <w:r>
              <w:rPr>
                <w:rFonts w:ascii="Arial" w:hAnsi="Arial"/>
                <w:b w:val="0"/>
                <w:color w:val="000000"/>
                <w:sz w:val="17"/>
              </w:rPr>
              <w:t>Accepts +24.0V DC intermediate rail from Stage 3 Flyback.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4-Switch Synchronous Bridge</w:t>
            </w:r>
          </w:p>
        </w:tc>
        <w:tc>
          <w:tcPr>
            <w:tcW w:type="dxa" w:w="5428"/>
            <w:vAlign w:val="center"/>
          </w:tcPr>
          <w:p>
            <w:pPr>
              <w:spacing w:before="40" w:after="40" w:line="252" w:lineRule="auto"/>
              <w:jc w:val="left"/>
            </w:pPr>
            <w:r/>
            <w:r>
              <w:rPr>
                <w:rFonts w:ascii="Arial" w:hAnsi="Arial"/>
                <w:b w:val="0"/>
                <w:color w:val="000000"/>
                <w:sz w:val="17"/>
              </w:rPr>
              <w:t>TI LM5176 modulates four 40V MOSFETs in H-bridge around a 10µH flat-wire power inductor.</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Seamless Mode Transitions</w:t>
            </w:r>
          </w:p>
        </w:tc>
        <w:tc>
          <w:tcPr>
            <w:tcW w:type="dxa" w:w="5428"/>
            <w:vAlign w:val="center"/>
          </w:tcPr>
          <w:p>
            <w:pPr>
              <w:spacing w:before="40" w:after="40" w:line="252" w:lineRule="auto"/>
              <w:jc w:val="left"/>
            </w:pPr>
            <w:r/>
            <w:r>
              <w:rPr>
                <w:rFonts w:ascii="Arial" w:hAnsi="Arial"/>
                <w:b w:val="0"/>
                <w:color w:val="000000"/>
                <w:sz w:val="17"/>
              </w:rPr>
              <w:t>Operates in pure Buck mode for 5V–18V outputs (&gt;96% eff) and 4-switch Buck-Boost mode near 20V (&gt;95% eff).</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Precision DAC Steering</w:t>
            </w:r>
          </w:p>
        </w:tc>
        <w:tc>
          <w:tcPr>
            <w:tcW w:type="dxa" w:w="5428"/>
            <w:vAlign w:val="center"/>
          </w:tcPr>
          <w:p>
            <w:pPr>
              <w:spacing w:before="40" w:after="40" w:line="252" w:lineRule="auto"/>
              <w:jc w:val="left"/>
            </w:pPr>
            <w:r/>
            <w:r>
              <w:rPr>
                <w:rFonts w:ascii="Arial" w:hAnsi="Arial"/>
                <w:b w:val="0"/>
                <w:color w:val="000000"/>
                <w:sz w:val="17"/>
              </w:rPr>
              <w:t>Resistor summing network (R_top=49.9kΩ, R_bot=3.65kΩ, R_DAC=11kΩ) steers output from 5V to 20V in 10mV steps.</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Cycle-by-Cycle Current Limit</w:t>
            </w:r>
          </w:p>
        </w:tc>
        <w:tc>
          <w:tcPr>
            <w:tcW w:type="dxa" w:w="5428"/>
            <w:vAlign w:val="center"/>
          </w:tcPr>
          <w:p>
            <w:pPr>
              <w:spacing w:before="40" w:after="40" w:line="252" w:lineRule="auto"/>
              <w:jc w:val="left"/>
            </w:pPr>
            <w:r/>
            <w:r>
              <w:rPr>
                <w:rFonts w:ascii="Arial" w:hAnsi="Arial"/>
                <w:b w:val="0"/>
                <w:color w:val="000000"/>
                <w:sz w:val="17"/>
              </w:rPr>
              <w:t>LM5176 senses current via 10mΩ shunt across CSP/CSN, natively clamping peak inductor current on every 300 kHz cycle.</w:t>
            </w:r>
          </w:p>
        </w:tc>
      </w:tr>
    </w:tbl>
    <w:p>
      <w:r>
        <w:rPr>
          <w:i/>
        </w:rPr>
        <w:t>Note: This is the proposed architecture and it might get changed during the design stage.</w:t>
      </w:r>
    </w:p>
    <w:p>
      <w:r>
        <w:rPr>
          <w:i/>
        </w:rPr>
        <w:t>Note: Component selection must strictly comply with VVDN derating guidelines.</w:t>
      </w:r>
    </w:p>
    <w:p w14:paraId="29E81AC9" w14:textId="13739BB0" w:rsidR="00FE32A2" w:rsidRDefault="00560D94">
      <w:r/>
    </w:p>
    <w:p w14:paraId="48586949" w14:textId="77777777" w:rsidR="00FE32A2" w:rsidRDefault="00560D94">
      <w:pPr>
        <w:pStyle w:val="Heading2"/>
      </w:pPr>
      <w:r>
        <w:t>8.2 System 1: Dual-Domain Power Telemetry &amp; Sensing Frontend Architecture</w:t>
      </w:r>
    </w:p>
    <w:p>
      <w:pPr>
        <w:jc w:val="center"/>
      </w:pPr>
      <w:r>
        <w:drawing>
          <wp:inline xmlns:a="http://schemas.openxmlformats.org/drawingml/2006/main" xmlns:pic="http://schemas.openxmlformats.org/drawingml/2006/picture">
            <wp:extent cx="5916168" cy="1450474"/>
            <wp:docPr id="25" name="Picture 25"/>
            <wp:cNvGraphicFramePr>
              <a:graphicFrameLocks noChangeAspect="1"/>
            </wp:cNvGraphicFramePr>
            <a:graphic>
              <a:graphicData uri="http://schemas.openxmlformats.org/drawingml/2006/picture">
                <pic:pic>
                  <pic:nvPicPr>
                    <pic:cNvPr id="0" name="block_diagram_telemetry_efficiency.png"/>
                    <pic:cNvPicPr/>
                  </pic:nvPicPr>
                  <pic:blipFill>
                    <a:blip r:embed="rId20"/>
                    <a:stretch>
                      <a:fillRect/>
                    </a:stretch>
                  </pic:blipFill>
                  <pic:spPr>
                    <a:xfrm>
                      <a:off x="0" y="0"/>
                      <a:ext cx="5916168" cy="1450474"/>
                    </a:xfrm>
                    <a:prstGeom prst="rect"/>
                  </pic:spPr>
                </pic:pic>
              </a:graphicData>
            </a:graphic>
          </wp:inline>
        </w:drawing>
      </w:r>
    </w:p>
    <w:p>
      <w:pPr>
        <w:pStyle w:val="Caption"/>
      </w:pPr>
      <w:r>
        <w:t>Figure 7: Dual-Domain Power Telemetry &amp; Sensing Frontend Architecture</w:t>
      </w:r>
    </w:p>
    <w:p>
      <w:r>
        <w:rPr>
          <w:i/>
        </w:rPr>
        <w:t>Note: This is the proposed architecture and it might get changed during the design stage.</w:t>
      </w:r>
    </w:p>
    <w:p>
      <w:r>
        <w:rPr>
          <w:i/>
        </w:rPr>
        <w:t>Note: AMC1311 reinforced galvanic isolation barrier complies with IEC 62368-1.</w:t>
      </w:r>
    </w:p>
    <w:p w14:paraId="02CBEE50" w14:textId="489AF997" w:rsidR="00FE32A2" w:rsidRDefault="00560D94">
      <w:r/>
    </w:p>
    <w:p w14:paraId="64822FE7" w14:textId="77777777" w:rsidR="00FE32A2" w:rsidRDefault="00560D94">
      <w:pPr>
        <w:pStyle w:val="Heading2"/>
      </w:pPr>
      <w:r>
        <w:t>8.3 System 2: Auxiliary Bias Power Rail Distribution Subsystem Architecture</w:t>
      </w:r>
    </w:p>
    <w:p>
      <w:pPr>
        <w:jc w:val="center"/>
      </w:pPr>
      <w:r>
        <w:drawing>
          <wp:inline xmlns:a="http://schemas.openxmlformats.org/drawingml/2006/main" xmlns:pic="http://schemas.openxmlformats.org/drawingml/2006/picture">
            <wp:extent cx="5916168" cy="2448215"/>
            <wp:docPr id="26" name="Picture 26"/>
            <wp:cNvGraphicFramePr>
              <a:graphicFrameLocks noChangeAspect="1"/>
            </wp:cNvGraphicFramePr>
            <a:graphic>
              <a:graphicData uri="http://schemas.openxmlformats.org/drawingml/2006/picture">
                <pic:pic>
                  <pic:nvPicPr>
                    <pic:cNvPr id="0" name="block_diagram_aux_power_distribution.png"/>
                    <pic:cNvPicPr/>
                  </pic:nvPicPr>
                  <pic:blipFill>
                    <a:blip r:embed="rId21"/>
                    <a:stretch>
                      <a:fillRect/>
                    </a:stretch>
                  </pic:blipFill>
                  <pic:spPr>
                    <a:xfrm>
                      <a:off x="0" y="0"/>
                      <a:ext cx="5916168" cy="2448215"/>
                    </a:xfrm>
                    <a:prstGeom prst="rect"/>
                  </pic:spPr>
                </pic:pic>
              </a:graphicData>
            </a:graphic>
          </wp:inline>
        </w:drawing>
      </w:r>
    </w:p>
    <w:p>
      <w:pPr>
        <w:pStyle w:val="Caption"/>
      </w:pPr>
      <w:r>
        <w:t>Figure 8: Auxiliary Bias Power Rail Distribution Subsystem Architecture</w:t>
      </w:r>
    </w:p>
    <w:p>
      <w:r>
        <w:rPr>
          <w:i/>
        </w:rPr>
        <w:t>Note: This is the proposed architecture and it might get changed during the design stage.</w:t>
      </w:r>
    </w:p>
    <w:p>
      <w:r>
        <w:rPr>
          <w:i/>
        </w:rPr>
        <w:t>Note: Gate driver bootstrap bias and low-noise analog LDO rails are verified during bring-up.</w:t>
      </w:r>
    </w:p>
    <w:p w14:paraId="71749DA3" w14:textId="7C660306" w:rsidR="00FE32A2" w:rsidRDefault="00560D94">
      <w:r/>
    </w:p>
    <w:p w14:paraId="21D07C90" w14:textId="77777777" w:rsidR="00FE32A2" w:rsidRDefault="00560D94">
      <w:bookmarkStart w:id="118" w:name="_Toc15414767"/>
      <w:r>
        <w:br w:type="page"/>
      </w:r>
    </w:p>
    <w:p w14:paraId="56476E03" w14:textId="77777777" w:rsidR="00FE32A2" w:rsidRDefault="00560D94">
      <w:pPr>
        <w:pStyle w:val="Heading1"/>
      </w:pPr>
      <w:r>
        <w:t>Bill Of Material</w:t>
      </w:r>
    </w:p>
    <w:p w14:paraId="0D5450CB" w14:textId="77777777" w:rsidR="00FE32A2" w:rsidRDefault="00560D94">
      <w:r>
        <w:rPr>
          <w:i/>
        </w:rPr>
        <w:t>Note: This is the expected BOM and it might get changed during the design stage. The BOM does not contain any pricing/cost information.</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Refer to detailed bill of materials in the respective subsystem tables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2B2E428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8"/>
              </w:rPr>
              <w:t>Sl.No</w:t>
            </w:r>
          </w:p>
        </w:tc>
        <w:tc>
          <w:tcPr>
            <w:tcW w:w="3412" w:type="dxa"/>
            <w:shd w:val="clear" w:color="auto" w:fill="BFBFBF"/>
            <w:vAlign w:val="center"/>
          </w:tcPr>
          <w:p>
            <w:pPr>
              <w:spacing w:before="40" w:after="40" w:line="252" w:lineRule="auto"/>
              <w:jc w:val="left"/>
            </w:pPr>
            <w:r/>
            <w:r>
              <w:rPr>
                <w:rFonts w:ascii="Arial" w:hAnsi="Arial"/>
                <w:b/>
                <w:color w:val="000000"/>
                <w:sz w:val="18"/>
              </w:rPr>
              <w:t>Description</w:t>
            </w:r>
          </w:p>
        </w:tc>
        <w:tc>
          <w:tcPr>
            <w:tcW w:w="648" w:type="dxa"/>
            <w:shd w:val="clear" w:color="auto" w:fill="BFBFBF"/>
            <w:vAlign w:val="center"/>
          </w:tcPr>
          <w:p>
            <w:pPr>
              <w:spacing w:before="40" w:after="40" w:line="252" w:lineRule="auto"/>
              <w:jc w:val="left"/>
            </w:pPr>
            <w:r/>
            <w:r>
              <w:rPr>
                <w:rFonts w:ascii="Arial" w:hAnsi="Arial"/>
                <w:b/>
                <w:color w:val="000000"/>
                <w:sz w:val="18"/>
              </w:rPr>
              <w:t>Qty</w:t>
            </w:r>
          </w:p>
        </w:tc>
        <w:tc>
          <w:tcPr>
            <w:tcW w:w="1872" w:type="dxa"/>
            <w:shd w:val="clear" w:color="auto" w:fill="BFBFBF"/>
            <w:vAlign w:val="center"/>
          </w:tcPr>
          <w:p>
            <w:pPr>
              <w:spacing w:before="40" w:after="40" w:line="252" w:lineRule="auto"/>
              <w:jc w:val="left"/>
            </w:pPr>
            <w:r/>
            <w:r>
              <w:rPr>
                <w:rFonts w:ascii="Arial" w:hAnsi="Arial"/>
                <w:b/>
                <w:color w:val="000000"/>
                <w:sz w:val="18"/>
              </w:rPr>
              <w:t>Mfg</w:t>
            </w:r>
          </w:p>
        </w:tc>
        <w:tc>
          <w:tcPr>
            <w:tcW w:w="2592" w:type="dxa"/>
            <w:shd w:val="clear" w:color="auto" w:fill="BFBFBF"/>
            <w:vAlign w:val="center"/>
          </w:tcPr>
          <w:p>
            <w:pPr>
              <w:spacing w:before="40" w:after="40" w:line="252" w:lineRule="auto"/>
              <w:jc w:val="left"/>
            </w:pPr>
            <w:r/>
            <w:r>
              <w:rPr>
                <w:rFonts w:ascii="Arial" w:hAnsi="Arial"/>
                <w:b/>
                <w:color w:val="000000"/>
                <w:sz w:val="18"/>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1: AC Mains Protection, EMI Filtering &amp; Rectifier Stage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Time-Lag Ceramic Fuse 2A / 250V AC 5x20mm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Littelfuse</w:t>
            </w:r>
          </w:p>
        </w:tc>
        <w:tc>
          <w:tcPr>
            <w:tcW w:type="dxa" w:w="2592"/>
            <w:vAlign w:val="center"/>
          </w:tcPr>
          <w:p>
            <w:pPr>
              <w:spacing w:before="40" w:after="40" w:line="252" w:lineRule="auto"/>
              <w:jc w:val="left"/>
            </w:pPr>
            <w:r/>
            <w:r>
              <w:rPr>
                <w:rFonts w:ascii="Arial" w:hAnsi="Arial"/>
                <w:b w:val="0"/>
                <w:color w:val="000000"/>
                <w:sz w:val="17"/>
              </w:rPr>
              <w:t>0218002.MXP</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Inrush Current Limiter NTC 10Ω 3.2A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TDK / EPCOS</w:t>
            </w:r>
          </w:p>
        </w:tc>
        <w:tc>
          <w:tcPr>
            <w:tcW w:type="dxa" w:w="2592"/>
            <w:vAlign w:val="center"/>
          </w:tcPr>
          <w:p>
            <w:pPr>
              <w:spacing w:before="40" w:after="40" w:line="252" w:lineRule="auto"/>
              <w:jc w:val="left"/>
            </w:pPr>
            <w:r/>
            <w:r>
              <w:rPr>
                <w:rFonts w:ascii="Arial" w:hAnsi="Arial"/>
                <w:b w:val="0"/>
                <w:color w:val="000000"/>
                <w:sz w:val="17"/>
              </w:rPr>
              <w:t>B57236S0100M000</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Metal Oxide Varistor 300V RMS 4.5kA 14mm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MOV-14D471K</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Common Mode Choke 15mH 1.1A / 4.7mH 1.6A</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744823215 / 744822472</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Safety X2 Capacitor 0.22µF 310V AC &amp; Y1 2.2nF</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KEMET</w:t>
            </w:r>
          </w:p>
        </w:tc>
        <w:tc>
          <w:tcPr>
            <w:tcW w:type="dxa" w:w="2592"/>
            <w:vAlign w:val="center"/>
          </w:tcPr>
          <w:p>
            <w:pPr>
              <w:spacing w:before="40" w:after="40" w:line="252" w:lineRule="auto"/>
              <w:jc w:val="left"/>
            </w:pPr>
            <w:r/>
            <w:r>
              <w:rPr>
                <w:rFonts w:ascii="Arial" w:hAnsi="Arial"/>
                <w:b w:val="0"/>
                <w:color w:val="000000"/>
                <w:sz w:val="17"/>
              </w:rPr>
              <w:t>R46KI32200001M / PHE850</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Bridge Rectifier Glass Passivated 600V 6A GBU</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GBU606</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Primary Bulk Electrolytic Cap 100µF 450V 105°C</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Nichicon</w:t>
            </w:r>
          </w:p>
        </w:tc>
        <w:tc>
          <w:tcPr>
            <w:tcW w:type="dxa" w:w="2592"/>
            <w:vAlign w:val="center"/>
          </w:tcPr>
          <w:p>
            <w:pPr>
              <w:spacing w:before="40" w:after="40" w:line="252" w:lineRule="auto"/>
              <w:jc w:val="left"/>
            </w:pPr>
            <w:r/>
            <w:r>
              <w:rPr>
                <w:rFonts w:ascii="Arial" w:hAnsi="Arial"/>
                <w:b w:val="0"/>
                <w:color w:val="000000"/>
                <w:sz w:val="17"/>
              </w:rPr>
              <w:t>LGW2W101MELZ25</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2: Uniform-Frequency Flyback Power Stage &amp; Galvanic Isolation (Electrical)</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Flyback Transformer PQ26/20 220µH 72W (TEX-E Wire)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Custom / Ferroxcube</w:t>
            </w:r>
          </w:p>
        </w:tc>
        <w:tc>
          <w:tcPr>
            <w:tcW w:type="dxa" w:w="2592"/>
            <w:vAlign w:val="center"/>
          </w:tcPr>
          <w:p>
            <w:pPr>
              <w:spacing w:before="40" w:after="40" w:line="252" w:lineRule="auto"/>
              <w:jc w:val="left"/>
            </w:pPr>
            <w:r/>
            <w:r>
              <w:rPr>
                <w:rFonts w:ascii="Arial" w:hAnsi="Arial"/>
                <w:b w:val="0"/>
                <w:color w:val="000000"/>
                <w:sz w:val="17"/>
              </w:rPr>
              <w:t>3C95-PQ2620-72W</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Power N-MOSFET 800V 0.29Ω TO-220 / D2PAK</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 / Infineon</w:t>
            </w:r>
          </w:p>
        </w:tc>
        <w:tc>
          <w:tcPr>
            <w:tcW w:type="dxa" w:w="2592"/>
            <w:vAlign w:val="center"/>
          </w:tcPr>
          <w:p>
            <w:pPr>
              <w:spacing w:before="40" w:after="40" w:line="252" w:lineRule="auto"/>
              <w:jc w:val="left"/>
            </w:pPr>
            <w:r/>
            <w:r>
              <w:rPr>
                <w:rFonts w:ascii="Arial" w:hAnsi="Arial"/>
                <w:b w:val="0"/>
                <w:color w:val="000000"/>
                <w:sz w:val="17"/>
              </w:rPr>
              <w:t>STP10NK80Z / IPB80R290P7</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Uniform-Frequency Current-Mode PWM Controller (8-Pin)</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 / ST</w:t>
            </w:r>
          </w:p>
        </w:tc>
        <w:tc>
          <w:tcPr>
            <w:tcW w:type="dxa" w:w="2592"/>
            <w:vAlign w:val="center"/>
          </w:tcPr>
          <w:p>
            <w:pPr>
              <w:spacing w:before="40" w:after="40" w:line="252" w:lineRule="auto"/>
              <w:jc w:val="left"/>
            </w:pPr>
            <w:r/>
            <w:r>
              <w:rPr>
                <w:rFonts w:ascii="Arial" w:hAnsi="Arial"/>
                <w:b w:val="0"/>
                <w:color w:val="000000"/>
                <w:sz w:val="17"/>
              </w:rPr>
              <w:t>UC3843BN / UCC28C43D</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Schottky Barrier Diode 100V 10A TO-220</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ON Semi / Vishay</w:t>
            </w:r>
          </w:p>
        </w:tc>
        <w:tc>
          <w:tcPr>
            <w:tcW w:type="dxa" w:w="2592"/>
            <w:vAlign w:val="center"/>
          </w:tcPr>
          <w:p>
            <w:pPr>
              <w:spacing w:before="40" w:after="40" w:line="252" w:lineRule="auto"/>
              <w:jc w:val="left"/>
            </w:pPr>
            <w:r/>
            <w:r>
              <w:rPr>
                <w:rFonts w:ascii="Arial" w:hAnsi="Arial"/>
                <w:b w:val="0"/>
                <w:color w:val="000000"/>
                <w:sz w:val="17"/>
              </w:rPr>
              <w:t>MBR10100G</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Oscillator Timing Network (10kΩ 1% + 2.2nF C0G)</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Vishay / Murata</w:t>
            </w:r>
          </w:p>
        </w:tc>
        <w:tc>
          <w:tcPr>
            <w:tcW w:type="dxa" w:w="2592"/>
            <w:vAlign w:val="center"/>
          </w:tcPr>
          <w:p>
            <w:pPr>
              <w:spacing w:before="40" w:after="40" w:line="252" w:lineRule="auto"/>
              <w:jc w:val="left"/>
            </w:pPr>
            <w:r/>
            <w:r>
              <w:rPr>
                <w:rFonts w:ascii="Arial" w:hAnsi="Arial"/>
                <w:b w:val="0"/>
                <w:color w:val="000000"/>
                <w:sz w:val="17"/>
              </w:rPr>
              <w:t>TNPW0805 / GRM18</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Phototransistor Optocoupler 5000V RMS Isolation DIP-4 / SMD-4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Everlight</w:t>
            </w:r>
          </w:p>
        </w:tc>
        <w:tc>
          <w:tcPr>
            <w:tcW w:type="dxa" w:w="2592"/>
            <w:vAlign w:val="center"/>
          </w:tcPr>
          <w:p>
            <w:pPr>
              <w:spacing w:before="40" w:after="40" w:line="252" w:lineRule="auto"/>
              <w:jc w:val="left"/>
            </w:pPr>
            <w:r/>
            <w:r>
              <w:rPr>
                <w:rFonts w:ascii="Arial" w:hAnsi="Arial"/>
                <w:b w:val="0"/>
                <w:color w:val="000000"/>
                <w:sz w:val="17"/>
              </w:rPr>
              <w:t>EL817(S)(TA) / PC817</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RCD Snubber Ultra-Fast Diode 1000V 1A SMA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US1M-13-F</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Auxiliary Bias Electrolytic Cap 47µF 50V Low-ESR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EEU-FC1H470</w:t>
            </w:r>
          </w:p>
        </w:tc>
      </w:tr>
    </w:tbl>
    <w:p w14:paraId="6E8C3315" w14:textId="5C238C8A" w:rsidR="00FE32A2" w:rsidRDefault="00560D94">
      <w:pPr>
        <w:pStyle w:val="Caption"/>
        <w:jc w:val="center"/>
        <w:rPr>
          <w:color w:val="548DD4" w:themeColor="text2" w:themeTint="99"/>
        </w:rPr>
      </w:pPr>
      <w:r>
        <w:t>Table 9.1: System 1 Product BOM (Primary &amp; Flyback Stages)</w:t>
      </w:r>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Refer to detailed bill of materials in the respective subsystem tables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4A84B74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8"/>
              </w:rPr>
              <w:t>Sl.No</w:t>
            </w:r>
          </w:p>
        </w:tc>
        <w:tc>
          <w:tcPr>
            <w:tcW w:w="3412" w:type="dxa"/>
            <w:shd w:val="clear" w:color="auto" w:fill="BFBFBF"/>
            <w:vAlign w:val="center"/>
          </w:tcPr>
          <w:p>
            <w:pPr>
              <w:spacing w:before="40" w:after="40" w:line="252" w:lineRule="auto"/>
              <w:jc w:val="left"/>
            </w:pPr>
            <w:r/>
            <w:r>
              <w:rPr>
                <w:rFonts w:ascii="Arial" w:hAnsi="Arial"/>
                <w:b/>
                <w:color w:val="000000"/>
                <w:sz w:val="18"/>
              </w:rPr>
              <w:t>Description</w:t>
            </w:r>
          </w:p>
        </w:tc>
        <w:tc>
          <w:tcPr>
            <w:tcW w:w="648" w:type="dxa"/>
            <w:shd w:val="clear" w:color="auto" w:fill="BFBFBF"/>
            <w:vAlign w:val="center"/>
          </w:tcPr>
          <w:p>
            <w:pPr>
              <w:spacing w:before="40" w:after="40" w:line="252" w:lineRule="auto"/>
              <w:jc w:val="left"/>
            </w:pPr>
            <w:r/>
            <w:r>
              <w:rPr>
                <w:rFonts w:ascii="Arial" w:hAnsi="Arial"/>
                <w:b/>
                <w:color w:val="000000"/>
                <w:sz w:val="18"/>
              </w:rPr>
              <w:t>Qty</w:t>
            </w:r>
          </w:p>
        </w:tc>
        <w:tc>
          <w:tcPr>
            <w:tcW w:w="1872" w:type="dxa"/>
            <w:shd w:val="clear" w:color="auto" w:fill="BFBFBF"/>
            <w:vAlign w:val="center"/>
          </w:tcPr>
          <w:p>
            <w:pPr>
              <w:spacing w:before="40" w:after="40" w:line="252" w:lineRule="auto"/>
              <w:jc w:val="left"/>
            </w:pPr>
            <w:r/>
            <w:r>
              <w:rPr>
                <w:rFonts w:ascii="Arial" w:hAnsi="Arial"/>
                <w:b/>
                <w:color w:val="000000"/>
                <w:sz w:val="18"/>
              </w:rPr>
              <w:t>Mfg</w:t>
            </w:r>
          </w:p>
        </w:tc>
        <w:tc>
          <w:tcPr>
            <w:tcW w:w="2592" w:type="dxa"/>
            <w:shd w:val="clear" w:color="auto" w:fill="BFBFBF"/>
            <w:vAlign w:val="center"/>
          </w:tcPr>
          <w:p>
            <w:pPr>
              <w:spacing w:before="40" w:after="40" w:line="252" w:lineRule="auto"/>
              <w:jc w:val="left"/>
            </w:pPr>
            <w:r/>
            <w:r>
              <w:rPr>
                <w:rFonts w:ascii="Arial" w:hAnsi="Arial"/>
                <w:b/>
                <w:color w:val="000000"/>
                <w:sz w:val="18"/>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1: 4-Switch Synchronous Buck-Boost Post-Regulator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4-Switch Synchronous Buck-Boost Controller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LM5176PWPR (HTSSOP-28)</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Power N-MOSFET 40V 3.4mΩ Logic-Level SuperSO8</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BSC034N04LS</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Flat-Wire High-Current Power Inductor 10µH 8.5A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7443321000 (12.5x12.5mm)</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Multi-Layer Ceramic Capacitors 22µF 25V X7R 1210</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GRM32ER71E226KE15L</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Aluminum Solid Polymer Capacitor 100µF 25V 12mΩ</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25SVPF100M (8x12mm)</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Thin-Film Feedback Resistors 49.9k, 11k, 3.65k 0.1%</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Vishay Dale</w:t>
            </w:r>
          </w:p>
        </w:tc>
        <w:tc>
          <w:tcPr>
            <w:tcW w:type="dxa" w:w="2592"/>
            <w:vAlign w:val="center"/>
          </w:tcPr>
          <w:p>
            <w:pPr>
              <w:spacing w:before="40" w:after="40" w:line="252" w:lineRule="auto"/>
              <w:jc w:val="left"/>
            </w:pPr>
            <w:r/>
            <w:r>
              <w:rPr>
                <w:rFonts w:ascii="Arial" w:hAnsi="Arial"/>
                <w:b w:val="0"/>
                <w:color w:val="000000"/>
                <w:sz w:val="17"/>
              </w:rPr>
              <w:t>TNPW0805 Series 25ppm/°C</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Ceramic Bootstrap Capacitors 0.1µF 50V X7R 0603</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GRM188R71H104KA93D</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Compensation Network Type-II Caps &amp; Resistors</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 / Yageo</w:t>
            </w:r>
          </w:p>
        </w:tc>
        <w:tc>
          <w:tcPr>
            <w:tcW w:type="dxa" w:w="2592"/>
            <w:vAlign w:val="center"/>
          </w:tcPr>
          <w:p>
            <w:pPr>
              <w:spacing w:before="40" w:after="40" w:line="252" w:lineRule="auto"/>
              <w:jc w:val="left"/>
            </w:pPr>
            <w:r/>
            <w:r>
              <w:rPr>
                <w:rFonts w:ascii="Arial" w:hAnsi="Arial"/>
                <w:b w:val="0"/>
                <w:color w:val="000000"/>
                <w:sz w:val="17"/>
              </w:rPr>
              <w:t>C0G &amp; 0.1% Thin Film SMD</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8"/>
              </w:rPr>
              <w:t>Subsystem 2: Analog Closed-Loop Control, Sensing &amp; Protection (Electrical)</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Precision Current Shunt Resistor 10mΩ 0.1% 3W 2512 (CSP/CSN)</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CSS2H-2512R-L010F</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Mixed-Signal MCU &amp; 12-Bit DAC Core LQFP-64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STM32G474RET6</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Isolated Delta-Sigma Modulator SOIC-8 (AC Sense)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AMC1311DWVR</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Toroidal Current Transformer 1000:1 (AC Current)</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Talema</w:t>
            </w:r>
          </w:p>
        </w:tc>
        <w:tc>
          <w:tcPr>
            <w:tcW w:type="dxa" w:w="2592"/>
            <w:vAlign w:val="center"/>
          </w:tcPr>
          <w:p>
            <w:pPr>
              <w:spacing w:before="40" w:after="40" w:line="252" w:lineRule="auto"/>
              <w:jc w:val="left"/>
            </w:pPr>
            <w:r/>
            <w:r>
              <w:rPr>
                <w:rFonts w:ascii="Arial" w:hAnsi="Arial"/>
                <w:b w:val="0"/>
                <w:color w:val="000000"/>
                <w:sz w:val="17"/>
              </w:rPr>
              <w:t>AC1005 (PCB Mount)</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16-Bit I2C Power Monitor IC VSSOP-10 (DC Rail)</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INA226AIDGSR</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Heavy-Duty 4mm Gold-Plated Binding Posts (Red/Blk)</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Pomona Electronics</w:t>
            </w:r>
          </w:p>
        </w:tc>
        <w:tc>
          <w:tcPr>
            <w:tcW w:type="dxa" w:w="2592"/>
            <w:vAlign w:val="center"/>
          </w:tcPr>
          <w:p>
            <w:pPr>
              <w:spacing w:before="40" w:after="40" w:line="252" w:lineRule="auto"/>
              <w:jc w:val="left"/>
            </w:pPr>
            <w:r/>
            <w:r>
              <w:rPr>
                <w:rFonts w:ascii="Arial" w:hAnsi="Arial"/>
                <w:b w:val="0"/>
                <w:color w:val="000000"/>
                <w:sz w:val="17"/>
              </w:rPr>
              <w:t>3770-0 / 3770-2</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IEC 320-C14 AC Inlet Receptacle with Fuse Drawer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Schurter</w:t>
            </w:r>
          </w:p>
        </w:tc>
        <w:tc>
          <w:tcPr>
            <w:tcW w:type="dxa" w:w="2592"/>
            <w:vAlign w:val="center"/>
          </w:tcPr>
          <w:p>
            <w:pPr>
              <w:spacing w:before="40" w:after="40" w:line="252" w:lineRule="auto"/>
              <w:jc w:val="left"/>
            </w:pPr>
            <w:r/>
            <w:r>
              <w:rPr>
                <w:rFonts w:ascii="Arial" w:hAnsi="Arial"/>
                <w:b w:val="0"/>
                <w:color w:val="000000"/>
                <w:sz w:val="17"/>
              </w:rPr>
              <w:t>6200.2100</w:t>
            </w:r>
          </w:p>
        </w:tc>
      </w:tr>
    </w:tbl>
    <w:p w14:paraId="6F544BC8" w14:textId="42BA7DF8" w:rsidR="00FE32A2" w:rsidRDefault="00560D94" w:rsidP="00BC0037">
      <w:pPr>
        <w:pStyle w:val="Caption"/>
        <w:jc w:val="center"/>
      </w:pPr>
      <w:r>
        <w:t>Table 9.2: System 2 Product BOM (Buck-Boost, Protection &amp; Control)</w:t>
      </w:r>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Active Power Factor Correction (Active Boost PFC) — passive EMI filtering is used since &lt; 75W is exempt under IEC 61000-3-2.</w:t>
      </w:r>
    </w:p>
    <w:p w14:paraId="64348787" w14:textId="58922547" w:rsidR="005A1B7F" w:rsidRDefault="005A1B7F" w:rsidP="008F4E91">
      <w:pPr>
        <w:pStyle w:val="ListParagraph"/>
        <w:numPr>
          <w:ilvl w:val="0"/>
          <w:numId w:val="6"/>
        </w:numPr>
      </w:pPr>
      <w:r>
        <w:t>Complex External Protection Circuits — dedicated analog crowbar thyristors and discrete fast comparator pull-down networks are excluded in favor of built-in controller protection and MCU supervisory shutdown.</w:t>
      </w:r>
    </w:p>
    <w:p w14:paraId="6A04CB52" w14:textId="68964DAB" w:rsidR="005A1B7F" w:rsidRPr="00B93623" w:rsidRDefault="005A1B7F" w:rsidP="008F4E91">
      <w:pPr>
        <w:pStyle w:val="ListParagraph"/>
        <w:numPr>
          <w:ilvl w:val="0"/>
          <w:numId w:val="6"/>
        </w:numPr>
      </w:pPr>
      <w:r>
        <w:t>Three-phase 400V/480V AC industrial grid input operation (module is single-phase 85V–265V AC RMS only). Negative/bipolar rails and wireless IoT interfaces are excluded.</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Current shunt value trade-off: Evaluating 5mΩ vs 10mΩ for thermal dissipation vs low-current sensing resolution.</w:t>
      </w:r>
    </w:p>
    <w:p w14:paraId="07929670" w14:textId="68A7E485" w:rsidR="005A1B7F" w:rsidRDefault="005A1B7F" w:rsidP="005A1B7F">
      <w:pPr>
        <w:pStyle w:val="ListParagraph"/>
        <w:numPr>
          <w:ilvl w:val="0"/>
          <w:numId w:val="6"/>
        </w:numPr>
      </w:pPr>
      <w:r>
        <w:t>Auxiliary 24V DC barrel input option: Evaluating a 24V DC auxiliary input to bypass AC mains for vehicle/field use.</w:t>
      </w:r>
    </w:p>
    <w:p w14:paraId="1DA20CE6" w14:textId="34B869A5" w:rsidR="005A1B7F" w:rsidRPr="00B93623" w:rsidRDefault="005A1B7F" w:rsidP="005A1B7F">
      <w:pPr>
        <w:pStyle w:val="ListParagraph"/>
        <w:numPr>
          <w:ilvl w:val="0"/>
          <w:numId w:val="6"/>
        </w:numPr>
      </w:pPr>
      <w:r>
        <w:t>Secondary heatsink copper area optimization: Evaluating 2oz vs 3oz copper pours for D2PAK primary FET.</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p>
      <w:pPr>
        <w:pStyle w:val="Heading1"/>
      </w:pPr>
      <w:r>
        <w:t>Appendix: Cross-Mentor Interview Preparation &amp; Defense Cheatsheet</w:t>
      </w:r>
    </w:p>
    <w:p>
      <w:r>
        <w:t>This appendix provides structured technical defense rationales for the Power Electronics Engineer Trainee (GET) when defending the hardware requirements, architecture, and safety boundaries before the cross-mentor review panel. Note: Detailed circuit equations, transformer magnetics derivations, snubber sizing, component deratings, and bench bring-up protocols are formally documented in the companion Hardware Design Document (HDD) reference: HARDWARE_DESIGN_TECHNICAL_DETAILS_FOR_HDD.md.</w:t>
      </w:r>
    </w:p>
    <w:p>
      <w:pPr>
        <w:pStyle w:val="Heading3"/>
      </w:pPr>
      <w:r>
        <w:t>Q1: Walk me through the complete power conversion chain from the wall to the device.</w:t>
      </w:r>
    </w:p>
    <w:p>
      <w:r>
        <w:t>The power conversion hardware operates in four clean, sequential stages: First, universal mains AC (85V–265V AC RMS) enters through an IEC C14 inlet with a 2A time-lag ceramic fuse, 10Ω NTC inrush thermistor, MOV surge clamp, and a 2-stage common-mode EMI filter. Second, a GBU606 bridge rectifier and 100µF/450V bulk electrolytic capacitor convert AC into an unregulated high-voltage DC bus (+120V to +375V DC). Third, Stage 3 (a Uniform-Frequency Flyback converter with UC3843 / UCC28C43 and a custom PQ26/20 transformer) provides certified 3000V RMS reinforced safety isolation and steps down power to a stable +24.0V DC intermediate bus (72W) using an MBR10100 Schottky barrier diode. Fourth, Stage 4 (a TI LM5176 4-switch synchronous Buck-Boost post-regulator) regulates the +24V bus down or across to the target 5.0V–20.0V DC at up to 3.0A with sub-25mV ripple, delivering clean DC to the device under test via heavy-duty 4mm binding posts.</w:t>
      </w:r>
    </w:p>
    <w:p>
      <w:pPr>
        <w:pStyle w:val="Heading3"/>
      </w:pPr>
      <w:r>
        <w:t>Q2: Why did you use a passive filter and bridge rectifier instead of an active Boost PFC stage?</w:t>
      </w:r>
    </w:p>
    <w:p>
      <w:r>
        <w:t>Under international standard IEC 61000-3-2, active Power Factor Correction (PFC) is legally mandated only for equipment with active input power exceeding 75W. Our module delivers a maximum continuous output of 60W (72W peak intermediate), so it falls strictly below the 75W threshold. Adding an active PFC boost stage would require an additional high-voltage MOSFET, boost diode, controller IC, and large inductor—adding approximately $4.20 to the BOM, consuming 35% more PCB area, and introducing a ~3% efficiency penalty without any regulatory requirement.</w:t>
      </w:r>
    </w:p>
    <w:p>
      <w:pPr>
        <w:pStyle w:val="Heading3"/>
      </w:pPr>
      <w:r>
        <w:t>Q3: How did you calculate the Flyback transformer magnetics on the PQ26/20 core?</w:t>
      </w:r>
    </w:p>
    <w:p>
      <w:r>
        <w:t>At minimum 85V AC input, the rectified bulk bus is 120V DC. For a maximum duty cycle of 45% and uniform 65kHz switching frequency (set by RT=10kΩ, CT=2.2nF) at 72W output power, peak primary current is I_pk = 2.96A. Using L_p = (V_bulk_min * D_max) / (I_pk * f_sw), I calculated a primary inductance of 220µH. I chose a Ferroxcube PQ26/20 core in 3C95 material because its cross-sectional area Ae is 122 mm², keeping peak flux density B_max at 0.148 Tesla (well below the 0.38 Tesla saturation limit). The turns ratio is 6:1 (36 primary turns, 6 secondary turns). To guarantee IEC 62368-1 reinforced isolation (3000V RMS), the secondary is wound with Furukawa TEX-E triple-insulated wire. The uniform frequency ensures fixed, predictable EMI harmonics at 65kHz and its integer multiples.</w:t>
      </w:r>
    </w:p>
    <w:p>
      <w:pPr>
        <w:pStyle w:val="Heading3"/>
      </w:pPr>
      <w:r>
        <w:t>Q4: Why is the intermediate bus chosen at +24.0V DC instead of +12V or +48V?</w:t>
      </w:r>
    </w:p>
    <w:p>
      <w:r>
        <w:t>+24.0V DC is the optimal design choice for a 5V to 20V output range. If we chose +12V, stepping up to 20V at 3A (60W) would require high inductor boost currents (I_in = 5.5A), creating excessive I²R conduction losses in the Buck-Boost MOSFETs. If we chose +48V, the Flyback turns ratio would decrease, increasing primary switch voltage stress, and stepping down to 5V would require an extreme duty cycle of 10%. With +24V, 5V, 12V, and 15V operate in pure Buck mode (&gt;96% efficiency), and 20V operates near unity Buck-Boost transition with minimal switching stress.</w:t>
      </w:r>
    </w:p>
    <w:p>
      <w:pPr>
        <w:pStyle w:val="Heading3"/>
      </w:pPr>
      <w:r>
        <w:t>Q5: How does the 4-switch Buck-Boost operate seamlessly between 5V and 20V?</w:t>
      </w:r>
    </w:p>
    <w:p>
      <w:r>
        <w:t>The TI LM5176 controls four N-MOSFETs (QA, QB, QC, QD) in an H-bridge configuration around a single 10µH flat-wire inductor. When V_OUT is significantly below 24V (e.g. 5V or 12V), QC is held continuously ON and QD is OFF, so the circuit functions purely as a synchronous Buck converter with switches QA and QB. As V_OUT approaches 20V under heavy load, the controller smoothly enters 4-switch Buck-Boost mode, modulating both legs to maintain exact regulation with zero deadband or output glitching.</w:t>
      </w:r>
    </w:p>
    <w:p>
      <w:pPr>
        <w:pStyle w:val="Heading3"/>
      </w:pPr>
      <w:r>
        <w:t>Q6: How does the DAC steer the output voltage without destabilizing the loop?</w:t>
      </w:r>
    </w:p>
    <w:p>
      <w:r>
        <w:t>The LM5176 regulates by maintaining its feedback pin (FB) at an internal 1.20V reference. Instead of modifying the internal reference, we use a resistive summing junction: R_top (49.9kΩ) connects to V_OUT, R_bot (3.65kΩ) connects to ground, and R_DAC (11.0kΩ) connects to our 12-bit DAC. By injecting current into the FB node from the DAC, when V_DAC = 3.3V, V_OUT is steered to 5.0V. When V_DAC = 0V, V_OUT is steered to 20.0V. Because the loop's AC Type-II compensation network is connected between COMP and ground, DC setpoint steering has zero impact on high-frequency phase margin and stability.</w:t>
      </w:r>
    </w:p>
    <w:p>
      <w:pPr>
        <w:pStyle w:val="Heading3"/>
      </w:pPr>
      <w:r>
        <w:t>Q7: How does the power supply protect against overcurrent and short circuits?</w:t>
      </w:r>
    </w:p>
    <w:p>
      <w:r>
        <w:t>We use standard, proven industry protections built directly into the hardware controllers: 1) LM5176 Built-in Cycle-by-Cycle Current Limiting: The LM5176 continuously monitors inductor/output current through a 10mΩ precision sense resistor connected to its dedicated CSP and CSN pins. If current exceeds the programmed threshold, the controller immediately truncates the current PWM pulse, capping peak current on every 300 kHz switching cycle. 2) MCU Supervisory Disable: The MCU continuously reads output current via the INA226 power monitor over I2C. If a sustained overload or short-circuit is detected, the MCU pulls the LM5176 ENABLE pin low to safely disable power delivery. 3) Primary AC Fuse: A 2.0A ceramic time-lag fuse on the AC mains provides fail-safe isolation against internal catastrophic short circuits.</w:t>
      </w:r>
    </w:p>
    <w:p>
      <w:pPr>
        <w:pStyle w:val="Heading3"/>
      </w:pPr>
      <w:r>
        <w:t>Q8: How is safety galvanic isolation guaranteed on the PCB?</w:t>
      </w:r>
    </w:p>
    <w:p>
      <w:r>
        <w:t>We adhere strictly to IEC 62368-1 for reinforced insulation. Primary hot circuits and secondary touch-safe circuits are separated by a minimum physical surface creepage distance of 6.4mm. Across the isolation barrier, we route a 2.0mm wide milled air slot through the PCB substrate directly beneath the PQ26/20 transformer and optocouplers. The transformer secondary uses triple-insulated Furukawa TEX-E wire. The complete assembly is verified on the bench with a 3000V AC RMS Hipot dielectric withstand test for 60 seconds with zero breakdown.</w:t>
      </w:r>
    </w:p>
    <w:p>
      <w:pPr>
        <w:pStyle w:val="Heading3"/>
      </w:pPr>
      <w:r>
        <w:t>Q9: How do you verify output voltage ripple on the oscilloscope?</w:t>
      </w:r>
    </w:p>
    <w:p>
      <w:r>
        <w:t>Standard alligator ground clips act as loop antennas that pick up radiated high-frequency magnetic noise from the 300kHz switching inductor, falsely showing 100mV+ of ripple. To measure true ripple accurately, I use the tip-and-barrel probing technique directly across the output capacitor C_OUT. I remove the oscilloscope probe hat and ground lead, wrap a short bus wire around the ground barrel, touch the tip directly to the positive pad and the barrel to the negative pad, engage 20MHz bandwidth limit and AC coupling, and verify peak-to-peak ripple is strictly below 25mV.</w:t>
      </w:r>
    </w:p>
    <w:p>
      <w:pPr>
        <w:pStyle w:val="Heading3"/>
      </w:pPr>
      <w:r>
        <w:t>Q10: What is your exact bench bring-up procedure using a Variac?</w:t>
      </w:r>
    </w:p>
    <w:p>
      <w:r>
        <w:t>Before applying any AC power, I perform cold resistance checks: verifying &gt; 100MΩ primary-to-secondary isolation resistance, checking for shorts across the bulk capacitor, and checking impedance across the +24V bus and output terminals. Next, I connect the board to an isolation transformer and an AC Variac with a 60W series current-limiting incandescent bulb. I slowly ramp AC voltage from 0V to 85V AC while monitoring bulk DC bus voltage and Flyback V_CC aux bias. Once the +24V bus stabilizes at 85V AC, I ramp to nominal 230V AC and 265V AC. Finally, I enable the LM5176 Buck-Boost stage, sweep the DAC from 5V to 20V with a precision DMM, and apply incremental electronic load steps from 0.1A to 3.0A while monitoring thermals with a FLIR thermal camera.</w:t>
      </w:r>
    </w:p>
    <w:sectPr w:rsidR="00B93623" w:rsidRPr="00B93623" w:rsidSect="00FF7ACA">
      <w:headerReference w:type="default" r:id="rId13"/>
      <w:footerReference w:type="default" r:id="rId14"/>
      <w:pgSz w:w="11906" w:h="16838"/>
      <w:pgMar w:top="1440" w:right="1296" w:bottom="1440" w:left="1296"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