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9316" w:type="dxa"/>
        <w:tblInd w:w="307"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6724" w:type="dxa"/>
            <w:tcBorders>
              <w:bottom w:val="none" w:sz="0" w:space="0" w:color="auto"/>
            </w:tcBorders>
            <w:vAlign w:val="center"/>
          </w:tcPr>
          <w:p>
            <w:pPr>
              <w:spacing w:before="40" w:after="40" w:line="252" w:lineRule="auto"/>
              <w:jc w:val="left"/>
            </w:pPr>
            <w:r/>
            <w:r>
              <w:rPr>
                <w:rFonts w:ascii="Arial" w:hAnsi="Arial"/>
                <w:b/>
                <w:color w:val="000000"/>
                <w:sz w:val="19"/>
              </w:rPr>
              <w:t>VVDN_SPPS_2026</w:t>
            </w:r>
          </w:p>
        </w:tc>
      </w:tr>
      <w:tr w:rsidR="00FE32A2" w14:paraId="07A834E9"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6724" w:type="dxa"/>
            <w:vAlign w:val="center"/>
          </w:tcPr>
          <w:p>
            <w:pPr>
              <w:spacing w:before="40" w:after="40" w:line="252" w:lineRule="auto"/>
              <w:jc w:val="left"/>
            </w:pPr>
            <w:r/>
            <w:r>
              <w:rPr>
                <w:rFonts w:ascii="Arial" w:hAnsi="Arial"/>
                <w:b/>
                <w:color w:val="000000"/>
                <w:sz w:val="19"/>
              </w:rPr>
              <w:t>Smart Programmable Voltage Supply Module (85–265 V AC In, 5–20 V / 3 A DC Out)</w:t>
            </w:r>
          </w:p>
        </w:tc>
      </w:tr>
      <w:tr w:rsidR="00FE32A2" w14:paraId="0C12409C"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6724" w:type="dxa"/>
            <w:vAlign w:val="center"/>
          </w:tcPr>
          <w:p>
            <w:pPr>
              <w:spacing w:before="40" w:after="40" w:line="252" w:lineRule="auto"/>
              <w:jc w:val="left"/>
            </w:pPr>
            <w:r/>
            <w:r>
              <w:rPr>
                <w:rFonts w:ascii="Arial" w:hAnsi="Arial"/>
                <w:b/>
                <w:color w:val="000000"/>
                <w:sz w:val="19"/>
              </w:rPr>
              <w:t>Rev 1.0</w:t>
            </w:r>
          </w:p>
        </w:tc>
      </w:tr>
      <w:tr w:rsidR="00FE32A2" w14:paraId="1B7DCF9E"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6724" w:type="dxa"/>
            <w:vAlign w:val="center"/>
          </w:tcPr>
          <w:p>
            <w:pPr>
              <w:spacing w:before="40" w:after="40" w:line="252" w:lineRule="auto"/>
              <w:jc w:val="left"/>
            </w:pPr>
            <w:r/>
            <w:r>
              <w:rPr>
                <w:rFonts w:ascii="Arial" w:hAnsi="Arial"/>
                <w:b/>
                <w:color w:val="000000"/>
                <w:sz w:val="19"/>
              </w:rPr>
              <w:t>08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936"/>
        <w:gridCol w:w="2980"/>
        <w:gridCol w:w="1368"/>
        <w:gridCol w:w="1368"/>
        <w:gridCol w:w="1440"/>
      </w:tblGrid>
      <w:tr w:rsidR="00FE32A2" w14:paraId="59B9EACC" w14:textId="77777777">
        <w:trPr>
          <w:trHeight w:val="933"/>
          <w:cantSplit/>
          <w:tblHeader/>
        </w:trPr>
        <w:tc>
          <w:tcPr>
            <w:tcW w:w="1224" w:type="dxa"/>
            <w:shd w:val="clear" w:color="auto" w:fill="BFBFBF"/>
            <w:vAlign w:val="center"/>
          </w:tcPr>
          <w:p w14:paraId="7A7BBA4C" w14:textId="77777777" w:rsidR="00FE32A2" w:rsidRDefault="00560D94">
            <w:pPr>
              <w:spacing w:before="40" w:after="40" w:line="252" w:lineRule="auto"/>
              <w:jc w:val="left"/>
              <w:rPr>
                <w:b/>
                <w:szCs w:val="24"/>
              </w:rPr>
            </w:pPr>
            <w:r>
              <w:rPr>
                <w:rFonts w:ascii="Arial" w:hAnsi="Arial"/>
                <w:b/>
                <w:color w:val="000000"/>
                <w:sz w:val="18"/>
                <w:szCs w:val="24"/>
              </w:rPr>
              <w:t>Date</w:t>
            </w:r>
          </w:p>
        </w:tc>
        <w:tc>
          <w:tcPr>
            <w:tcW w:w="936" w:type="dxa"/>
            <w:shd w:val="clear" w:color="auto" w:fill="BFBFBF"/>
            <w:vAlign w:val="center"/>
          </w:tcPr>
          <w:p w14:paraId="77A6F7FB" w14:textId="77777777" w:rsidR="00FE32A2" w:rsidRDefault="00560D94">
            <w:pPr>
              <w:spacing w:before="40" w:after="40" w:line="252" w:lineRule="auto"/>
              <w:jc w:val="left"/>
              <w:rPr>
                <w:b/>
                <w:szCs w:val="24"/>
              </w:rPr>
            </w:pPr>
            <w:r>
              <w:rPr>
                <w:rFonts w:ascii="Arial" w:hAnsi="Arial"/>
                <w:b/>
                <w:color w:val="000000"/>
                <w:sz w:val="18"/>
                <w:szCs w:val="24"/>
              </w:rPr>
              <w:t>Revision No.</w:t>
            </w:r>
          </w:p>
        </w:tc>
        <w:tc>
          <w:tcPr>
            <w:tcW w:w="2980" w:type="dxa"/>
            <w:shd w:val="clear" w:color="auto" w:fill="BFBFBF"/>
            <w:vAlign w:val="center"/>
          </w:tcPr>
          <w:p w14:paraId="5B845A7C" w14:textId="77777777" w:rsidR="00FE32A2" w:rsidRDefault="00560D94">
            <w:pPr>
              <w:spacing w:before="40" w:after="40" w:line="252" w:lineRule="auto"/>
              <w:jc w:val="left"/>
              <w:rPr>
                <w:b/>
                <w:szCs w:val="24"/>
              </w:rPr>
            </w:pPr>
            <w:r>
              <w:rPr>
                <w:rFonts w:ascii="Arial" w:hAnsi="Arial"/>
                <w:b/>
                <w:color w:val="000000"/>
                <w:sz w:val="18"/>
                <w:szCs w:val="24"/>
              </w:rPr>
              <w:t>Description</w:t>
            </w:r>
          </w:p>
        </w:tc>
        <w:tc>
          <w:tcPr>
            <w:tcW w:w="1368" w:type="dxa"/>
            <w:shd w:val="clear" w:color="auto" w:fill="BFBFBF"/>
            <w:vAlign w:val="center"/>
          </w:tcPr>
          <w:p w14:paraId="7F901C16" w14:textId="77777777" w:rsidR="00FE32A2" w:rsidRDefault="00560D94">
            <w:pPr>
              <w:spacing w:before="40" w:after="40" w:line="252" w:lineRule="auto"/>
              <w:jc w:val="left"/>
              <w:rPr>
                <w:b/>
                <w:szCs w:val="24"/>
              </w:rPr>
            </w:pPr>
            <w:r>
              <w:rPr>
                <w:rFonts w:ascii="Arial" w:hAnsi="Arial"/>
                <w:b/>
                <w:color w:val="000000"/>
                <w:sz w:val="18"/>
                <w:szCs w:val="24"/>
              </w:rPr>
              <w:t>Prepared/Revised By</w:t>
            </w:r>
          </w:p>
        </w:tc>
        <w:tc>
          <w:tcPr>
            <w:tcW w:w="1368" w:type="dxa"/>
            <w:shd w:val="clear" w:color="auto" w:fill="BFBFBF"/>
            <w:vAlign w:val="center"/>
          </w:tcPr>
          <w:p w14:paraId="56927E6A" w14:textId="77777777" w:rsidR="00FE32A2" w:rsidRDefault="00560D94">
            <w:pPr>
              <w:spacing w:before="40" w:after="40" w:line="252" w:lineRule="auto"/>
              <w:jc w:val="left"/>
              <w:rPr>
                <w:b/>
                <w:szCs w:val="24"/>
              </w:rPr>
            </w:pPr>
            <w:r>
              <w:rPr>
                <w:rFonts w:ascii="Arial" w:hAnsi="Arial"/>
                <w:b/>
                <w:color w:val="000000"/>
                <w:sz w:val="18"/>
                <w:szCs w:val="24"/>
              </w:rPr>
              <w:t>Reviewed By</w:t>
            </w:r>
          </w:p>
        </w:tc>
        <w:tc>
          <w:tcPr>
            <w:tcW w:w="1440" w:type="dxa"/>
            <w:shd w:val="clear" w:color="auto" w:fill="BFBFBF"/>
            <w:vAlign w:val="center"/>
          </w:tcPr>
          <w:p w14:paraId="4D087D40" w14:textId="77777777" w:rsidR="00FE32A2" w:rsidRDefault="00560D94">
            <w:pPr>
              <w:spacing w:before="40" w:after="40" w:line="252" w:lineRule="auto"/>
              <w:jc w:val="left"/>
              <w:rPr>
                <w:b/>
                <w:szCs w:val="24"/>
              </w:rPr>
            </w:pPr>
            <w:r>
              <w:rPr>
                <w:rFonts w:ascii="Arial" w:hAnsi="Arial"/>
                <w:b/>
                <w:color w:val="000000"/>
                <w:sz w:val="18"/>
                <w:szCs w:val="24"/>
              </w:rPr>
              <w:t>Approved By</w:t>
            </w:r>
          </w:p>
        </w:tc>
      </w:tr>
      <w:tr w:rsidR="00FE32A2" w14:paraId="0A309FEE" w14:textId="77777777">
        <w:trPr>
          <w:cantSplit/>
        </w:trPr>
        <w:tc>
          <w:tcPr>
            <w:tcW w:w="1224" w:type="dxa"/>
            <w:vAlign w:val="center"/>
          </w:tcPr>
          <w:p>
            <w:pPr>
              <w:spacing w:before="40" w:after="40" w:line="252" w:lineRule="auto"/>
              <w:jc w:val="left"/>
            </w:pPr>
            <w:r/>
            <w:r>
              <w:rPr>
                <w:rFonts w:ascii="Arial" w:hAnsi="Arial"/>
                <w:b w:val="0"/>
                <w:color w:val="000000"/>
                <w:sz w:val="17"/>
              </w:rPr>
              <w:t>12 Oct 2026</w:t>
            </w:r>
          </w:p>
        </w:tc>
        <w:tc>
          <w:tcPr>
            <w:tcW w:w="936" w:type="dxa"/>
            <w:vAlign w:val="center"/>
          </w:tcPr>
          <w:p>
            <w:pPr>
              <w:spacing w:before="40" w:after="40" w:line="252" w:lineRule="auto"/>
              <w:jc w:val="left"/>
            </w:pPr>
            <w:r/>
            <w:r>
              <w:rPr>
                <w:rFonts w:ascii="Arial" w:hAnsi="Arial"/>
                <w:b w:val="0"/>
                <w:color w:val="000000"/>
                <w:sz w:val="17"/>
              </w:rPr>
              <w:t>Rev 1.0</w:t>
            </w:r>
          </w:p>
        </w:tc>
        <w:tc>
          <w:tcPr>
            <w:tcW w:w="2980" w:type="dxa"/>
            <w:vAlign w:val="center"/>
          </w:tcPr>
          <w:p>
            <w:pPr>
              <w:spacing w:before="40" w:after="40" w:line="252" w:lineRule="auto"/>
              <w:jc w:val="left"/>
            </w:pPr>
            <w:r/>
            <w:r>
              <w:rPr>
                <w:rFonts w:ascii="Arial" w:hAnsi="Arial"/>
                <w:b w:val="0"/>
                <w:color w:val="000000"/>
                <w:sz w:val="17"/>
              </w:rPr>
              <w:t>Initial release of PRD aligned with Power Electronics Engineer Trainee scope &amp; deliverables</w:t>
            </w:r>
          </w:p>
        </w:tc>
        <w:tc>
          <w:tcPr>
            <w:tcW w:w="1368" w:type="dxa"/>
            <w:vAlign w:val="center"/>
          </w:tcPr>
          <w:p>
            <w:pPr>
              <w:spacing w:before="40" w:after="40" w:line="252" w:lineRule="auto"/>
              <w:jc w:val="left"/>
            </w:pPr>
            <w:r/>
            <w:r>
              <w:rPr>
                <w:rFonts w:ascii="Arial" w:hAnsi="Arial"/>
                <w:b w:val="0"/>
                <w:color w:val="000000"/>
                <w:sz w:val="17"/>
              </w:rPr>
              <w:t>Power Electronics Engineer Trainee (GET - Hardware Engineering)</w:t>
            </w:r>
          </w:p>
        </w:tc>
        <w:tc>
          <w:tcPr>
            <w:tcW w:w="1368" w:type="dxa"/>
            <w:vAlign w:val="center"/>
          </w:tcPr>
          <w:p>
            <w:pPr>
              <w:spacing w:before="40" w:after="40" w:line="252" w:lineRule="auto"/>
              <w:jc w:val="left"/>
            </w:pPr>
            <w:r/>
            <w:r>
              <w:rPr>
                <w:rFonts w:ascii="Arial" w:hAnsi="Arial"/>
                <w:b w:val="0"/>
                <w:color w:val="000000"/>
                <w:sz w:val="17"/>
              </w:rPr>
              <w:t>BU SME (Power Electronics)</w:t>
            </w:r>
          </w:p>
        </w:tc>
        <w:tc>
          <w:tcPr>
            <w:tcW w:w="1440" w:type="dxa"/>
            <w:vAlign w:val="center"/>
          </w:tcPr>
          <w:p>
            <w:pPr>
              <w:spacing w:before="40" w:after="40" w:line="252" w:lineRule="auto"/>
              <w:jc w:val="left"/>
            </w:pPr>
            <w:r/>
            <w:r>
              <w:rPr>
                <w:rFonts w:ascii="Arial" w:hAnsi="Arial"/>
                <w:b w:val="0"/>
                <w:color w:val="000000"/>
                <w:sz w:val="17"/>
              </w:rPr>
              <w:t>BU Head (Embedded Hardware)</w:t>
            </w:r>
          </w:p>
        </w:tc>
      </w:tr>
      <w:tr w:rsidR="00FE32A2" w14:paraId="30FE024F" w14:textId="77777777">
        <w:trPr>
          <w:cantSplit/>
        </w:trPr>
        <w:tc>
          <w:tcPr>
            <w:tcW w:w="1224" w:type="dxa"/>
            <w:vAlign w:val="center"/>
          </w:tcPr>
          <w:p>
            <w:pPr>
              <w:spacing w:before="40" w:after="40" w:line="252" w:lineRule="auto"/>
              <w:jc w:val="left"/>
            </w:pPr>
            <w:r/>
            <w:r>
              <w:rPr>
                <w:rFonts w:ascii="Arial" w:hAnsi="Arial"/>
                <w:b w:val="0"/>
                <w:color w:val="000000"/>
                <w:sz w:val="17"/>
              </w:rPr>
              <w:t>25 Sep 2026</w:t>
            </w:r>
          </w:p>
        </w:tc>
        <w:tc>
          <w:tcPr>
            <w:tcW w:w="936" w:type="dxa"/>
            <w:vAlign w:val="center"/>
          </w:tcPr>
          <w:p>
            <w:pPr>
              <w:spacing w:before="40" w:after="40" w:line="252" w:lineRule="auto"/>
              <w:jc w:val="left"/>
            </w:pPr>
            <w:r/>
            <w:r>
              <w:rPr>
                <w:rFonts w:ascii="Arial" w:hAnsi="Arial"/>
                <w:b w:val="0"/>
                <w:color w:val="000000"/>
                <w:sz w:val="17"/>
              </w:rPr>
              <w:t>Rev 0.1</w:t>
            </w:r>
          </w:p>
        </w:tc>
        <w:tc>
          <w:tcPr>
            <w:tcW w:w="2980" w:type="dxa"/>
            <w:vAlign w:val="center"/>
          </w:tcPr>
          <w:p>
            <w:pPr>
              <w:spacing w:before="40" w:after="40" w:line="252" w:lineRule="auto"/>
              <w:jc w:val="left"/>
            </w:pPr>
            <w:r/>
            <w:r>
              <w:rPr>
                <w:rFonts w:ascii="Arial" w:hAnsi="Arial"/>
                <w:b w:val="0"/>
                <w:color w:val="000000"/>
                <w:sz w:val="17"/>
              </w:rPr>
              <w:t>Draft architecture &amp; component selection study</w:t>
            </w:r>
          </w:p>
        </w:tc>
        <w:tc>
          <w:tcPr>
            <w:tcW w:w="1368" w:type="dxa"/>
            <w:vAlign w:val="center"/>
          </w:tcPr>
          <w:p>
            <w:pPr>
              <w:spacing w:before="40" w:after="40" w:line="252" w:lineRule="auto"/>
              <w:jc w:val="left"/>
            </w:pPr>
            <w:r/>
            <w:r>
              <w:rPr>
                <w:rFonts w:ascii="Arial" w:hAnsi="Arial"/>
                <w:b w:val="0"/>
                <w:color w:val="000000"/>
                <w:sz w:val="17"/>
              </w:rPr>
              <w:t>Power Electronics Engineer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16"/>
        <w:gridCol w:w="3600"/>
        <w:gridCol w:w="3600"/>
      </w:tblGrid>
      <w:tr w:rsidR="00FE32A2" w14:paraId="7E1F84BC" w14:textId="77777777">
        <w:trPr>
          <w:trHeight w:val="639"/>
          <w:cantSplit/>
          <w:tblHeader/>
        </w:trPr>
        <w:tc>
          <w:tcPr>
            <w:tcW w:w="9316" w:type="dxa"/>
            <w:gridSpan w:val="3"/>
            <w:shd w:val="clear" w:color="auto" w:fill="BFBFBF"/>
            <w:vAlign w:val="center"/>
          </w:tcPr>
          <w:p>
            <w:pPr>
              <w:spacing w:before="40" w:after="40" w:line="252" w:lineRule="auto"/>
              <w:jc w:val="center"/>
            </w:pPr>
            <w:r/>
            <w:r>
              <w:rPr>
                <w:rFonts w:ascii="Arial" w:hAnsi="Arial"/>
                <w:b/>
                <w:color w:val="000000"/>
                <w:sz w:val="19"/>
              </w:rPr>
              <w:t>CUSTOMER SIGN-OFF FORM</w:t>
            </w:r>
          </w:p>
        </w:tc>
      </w:tr>
      <w:tr w:rsidR="00FE32A2" w14:paraId="43EEE040" w14:textId="77777777">
        <w:trPr>
          <w:trHeight w:val="549"/>
          <w:cantSplit/>
        </w:trPr>
        <w:tc>
          <w:tcPr>
            <w:tcW w:w="2116" w:type="dxa"/>
          </w:tcPr>
          <w:p w14:paraId="1A3411D1" w14:textId="77777777" w:rsidR="00FE32A2" w:rsidRDefault="00560D94">
            <w:pPr>
              <w:spacing w:line="276" w:lineRule="auto"/>
              <w:jc w:val="center"/>
              <w:rPr>
                <w:b/>
              </w:rPr>
            </w:pPr>
            <w:r>
              <w:rPr>
                <w:b/>
              </w:rPr>
              <w:t>Customer</w:t>
            </w:r>
          </w:p>
        </w:tc>
        <w:tc>
          <w:tcPr>
            <w:tcW w:w="3600" w:type="dxa"/>
          </w:tcPr>
          <w:p w14:paraId="5A9C3998" w14:textId="77777777" w:rsidR="00FE32A2" w:rsidRDefault="00560D94">
            <w:pPr>
              <w:spacing w:line="276" w:lineRule="auto"/>
              <w:jc w:val="center"/>
              <w:rPr>
                <w:b/>
              </w:rPr>
            </w:pPr>
            <w:r>
              <w:rPr>
                <w:b/>
              </w:rPr>
              <w:t>Technical In-Charge</w:t>
            </w:r>
          </w:p>
        </w:tc>
        <w:tc>
          <w:tcPr>
            <w:tcW w:w="3600"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cantSplit/>
        </w:trPr>
        <w:tc>
          <w:tcPr>
            <w:tcW w:w="2116" w:type="dxa"/>
          </w:tcPr>
          <w:p w14:paraId="3E1DC31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9"/>
              </w:rPr>
              <w:t>Dr. Michael Chen</w:t>
            </w:r>
          </w:p>
        </w:tc>
        <w:tc>
          <w:tcPr>
            <w:tcW w:w="3600" w:type="dxa"/>
            <w:vAlign w:val="center"/>
          </w:tcPr>
          <w:p>
            <w:pPr>
              <w:spacing w:before="40" w:after="40" w:line="252" w:lineRule="auto"/>
              <w:jc w:val="left"/>
            </w:pPr>
            <w:r/>
            <w:r>
              <w:rPr>
                <w:rFonts w:ascii="Arial" w:hAnsi="Arial"/>
                <w:b/>
                <w:color w:val="000000"/>
                <w:sz w:val="19"/>
              </w:rPr>
              <w:t>Sarah Jenkins</w:t>
            </w:r>
          </w:p>
        </w:tc>
      </w:tr>
      <w:tr w:rsidR="00FE32A2" w14:paraId="0BF51CAD" w14:textId="77777777">
        <w:trPr>
          <w:trHeight w:val="549"/>
          <w:cantSplit/>
        </w:trPr>
        <w:tc>
          <w:tcPr>
            <w:tcW w:w="2116" w:type="dxa"/>
          </w:tcPr>
          <w:p w14:paraId="54AEF17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9"/>
              </w:rPr>
              <w:t>Director of Hardware Engineering</w:t>
            </w:r>
          </w:p>
        </w:tc>
        <w:tc>
          <w:tcPr>
            <w:tcW w:w="3600" w:type="dxa"/>
            <w:vAlign w:val="center"/>
          </w:tcPr>
          <w:p>
            <w:pPr>
              <w:spacing w:before="40" w:after="40" w:line="252" w:lineRule="auto"/>
              <w:jc w:val="left"/>
            </w:pPr>
            <w:r/>
            <w:r>
              <w:rPr>
                <w:rFonts w:ascii="Arial" w:hAnsi="Arial"/>
                <w:b w:val="0"/>
                <w:color w:val="000000"/>
                <w:sz w:val="19"/>
              </w:rPr>
              <w:t>Program Director</w:t>
            </w:r>
          </w:p>
        </w:tc>
      </w:tr>
      <w:tr w:rsidR="00FE32A2" w14:paraId="09622A80" w14:textId="77777777">
        <w:trPr>
          <w:trHeight w:val="549"/>
          <w:cantSplit/>
        </w:trPr>
        <w:tc>
          <w:tcPr>
            <w:tcW w:w="2116" w:type="dxa"/>
          </w:tcPr>
          <w:p w14:paraId="5559CFB2"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9"/>
              </w:rPr>
              <w:t>m.chen@client-ate.com</w:t>
            </w:r>
          </w:p>
        </w:tc>
        <w:tc>
          <w:tcPr>
            <w:tcW w:w="3600" w:type="dxa"/>
            <w:vAlign w:val="center"/>
          </w:tcPr>
          <w:p>
            <w:pPr>
              <w:spacing w:before="40" w:after="40" w:line="252" w:lineRule="auto"/>
              <w:jc w:val="left"/>
            </w:pPr>
            <w:r/>
            <w:r>
              <w:rPr>
                <w:rFonts w:ascii="Arial" w:hAnsi="Arial"/>
                <w:b w:val="0"/>
                <w:color w:val="000000"/>
                <w:sz w:val="19"/>
              </w:rPr>
              <w:t>s.jenkins@client-ate.com</w:t>
            </w:r>
          </w:p>
        </w:tc>
      </w:tr>
      <w:tr w:rsidR="00FE32A2" w14:paraId="4EE6376A" w14:textId="77777777">
        <w:trPr>
          <w:trHeight w:val="549"/>
          <w:cantSplit/>
        </w:trPr>
        <w:tc>
          <w:tcPr>
            <w:tcW w:w="21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9"/>
              </w:rPr>
              <w:t>ATE Systems Inc., San Jose, CA</w:t>
            </w:r>
          </w:p>
        </w:tc>
        <w:tc>
          <w:tcPr>
            <w:tcW w:w="3600" w:type="dxa"/>
            <w:vAlign w:val="center"/>
          </w:tcPr>
          <w:p>
            <w:pPr>
              <w:spacing w:before="40" w:after="40" w:line="252" w:lineRule="auto"/>
              <w:jc w:val="left"/>
            </w:pPr>
            <w:r/>
            <w:r>
              <w:rPr>
                <w:rFonts w:ascii="Arial" w:hAnsi="Arial"/>
                <w:b w:val="0"/>
                <w:color w:val="000000"/>
                <w:sz w:val="19"/>
              </w:rPr>
              <w:t>ATE Systems Inc., San Jose, CA</w:t>
            </w:r>
          </w:p>
        </w:tc>
      </w:tr>
      <w:tr w:rsidR="00FE32A2" w14:paraId="5B251BD7" w14:textId="77777777">
        <w:trPr>
          <w:trHeight w:val="549"/>
          <w:cantSplit/>
        </w:trPr>
        <w:tc>
          <w:tcPr>
            <w:tcW w:w="2116" w:type="dxa"/>
          </w:tcPr>
          <w:p w14:paraId="70E8B2C6"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9"/>
              </w:rPr>
              <w:t>Approved for automated test rack integration.</w:t>
            </w:r>
          </w:p>
        </w:tc>
        <w:tc>
          <w:tcPr>
            <w:tcW w:w="3600" w:type="dxa"/>
            <w:vAlign w:val="center"/>
          </w:tcPr>
          <w:p>
            <w:pPr>
              <w:spacing w:before="40" w:after="40" w:line="252" w:lineRule="auto"/>
              <w:jc w:val="left"/>
            </w:pPr>
            <w:r/>
            <w:r>
              <w:rPr>
                <w:rFonts w:ascii="Arial" w:hAnsi="Arial"/>
                <w:b w:val="0"/>
                <w:color w:val="000000"/>
                <w:sz w:val="19"/>
              </w:rPr>
              <w:t>Approved for Phase 1 architecture &amp; bring-up.</w:t>
            </w:r>
          </w:p>
        </w:tc>
      </w:tr>
      <w:tr w:rsidR="00FE32A2" w14:paraId="40C5BD4E" w14:textId="77777777">
        <w:trPr>
          <w:trHeight w:val="549"/>
          <w:cantSplit/>
        </w:trPr>
        <w:tc>
          <w:tcPr>
            <w:tcW w:w="2116" w:type="dxa"/>
          </w:tcPr>
          <w:p w14:paraId="39A9E5BE"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9"/>
              </w:rPr>
              <w:t>Signed 2026-10-08</w:t>
            </w:r>
          </w:p>
        </w:tc>
        <w:tc>
          <w:tcPr>
            <w:tcW w:w="3600" w:type="dxa"/>
            <w:vAlign w:val="center"/>
          </w:tcPr>
          <w:p>
            <w:pPr>
              <w:spacing w:before="40" w:after="40" w:line="252" w:lineRule="auto"/>
              <w:jc w:val="left"/>
            </w:pPr>
            <w:r/>
            <w:r>
              <w:rPr>
                <w:rFonts w:ascii="Arial" w:hAnsi="Arial"/>
                <w:b/>
                <w:color w:val="000000"/>
                <w:sz w:val="19"/>
              </w:rPr>
              <w:t>Signed 2026-10-08</w:t>
            </w:r>
          </w:p>
        </w:tc>
      </w:tr>
      <w:tr w:rsidR="00FE32A2" w14:paraId="003B4A28" w14:textId="77777777">
        <w:trPr>
          <w:trHeight w:val="549"/>
          <w:cantSplit/>
        </w:trPr>
        <w:tc>
          <w:tcPr>
            <w:tcW w:w="2116" w:type="dxa"/>
            <w:shd w:val="clear" w:color="auto" w:fill="BFBFBF"/>
            <w:vAlign w:val="center"/>
          </w:tcPr>
          <w:p>
            <w:pPr>
              <w:spacing w:before="40" w:after="40" w:line="252" w:lineRule="auto"/>
              <w:jc w:val="center"/>
            </w:pPr>
            <w:r/>
            <w:r>
              <w:rPr>
                <w:rFonts w:ascii="Arial" w:hAnsi="Arial"/>
                <w:b/>
                <w:color w:val="000000"/>
                <w:sz w:val="19"/>
              </w:rPr>
              <w:t>VVDN SIGN-OFF FORM</w:t>
            </w:r>
          </w:p>
        </w:tc>
        <w:tc>
          <w:tcPr>
            <w:tcW w:w="3600" w:type="dxa"/>
          </w:tcPr>
          <w:p w14:paraId="70DFA70E" w14:textId="77777777" w:rsidR="00FE32A2" w:rsidRDefault="00560D94">
            <w:pPr>
              <w:spacing w:line="276" w:lineRule="auto"/>
              <w:jc w:val="center"/>
              <w:rPr>
                <w:b/>
              </w:rPr>
            </w:pPr>
            <w:r>
              <w:rPr>
                <w:b/>
              </w:rPr>
              <w:t>Technical In-Charge</w:t>
            </w:r>
          </w:p>
        </w:tc>
        <w:tc>
          <w:tcPr>
            <w:tcW w:w="3600"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cantSplit/>
        </w:trPr>
        <w:tc>
          <w:tcPr>
            <w:tcW w:w="2116" w:type="dxa"/>
          </w:tcPr>
          <w:p w14:paraId="7D98935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9"/>
              </w:rPr>
              <w:t>Karpagamoorthy R / Vignesh Anandhan</w:t>
            </w:r>
          </w:p>
        </w:tc>
        <w:tc>
          <w:tcPr>
            <w:tcW w:w="3600" w:type="dxa"/>
            <w:vAlign w:val="center"/>
          </w:tcPr>
          <w:p>
            <w:pPr>
              <w:spacing w:before="40" w:after="40" w:line="252" w:lineRule="auto"/>
              <w:jc w:val="left"/>
            </w:pPr>
            <w:r/>
            <w:r>
              <w:rPr>
                <w:rFonts w:ascii="Arial" w:hAnsi="Arial"/>
                <w:b/>
                <w:color w:val="000000"/>
                <w:sz w:val="19"/>
              </w:rPr>
              <w:t>Gaurav Gupta / Shivam Saxena</w:t>
            </w:r>
          </w:p>
        </w:tc>
      </w:tr>
      <w:tr w:rsidR="00FE32A2" w14:paraId="6FF2B618" w14:textId="77777777">
        <w:trPr>
          <w:trHeight w:val="549"/>
          <w:cantSplit/>
        </w:trPr>
        <w:tc>
          <w:tcPr>
            <w:tcW w:w="2116" w:type="dxa"/>
          </w:tcPr>
          <w:p w14:paraId="262034E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9"/>
              </w:rPr>
              <w:t>Technical Lead (Power HW)</w:t>
            </w:r>
          </w:p>
        </w:tc>
        <w:tc>
          <w:tcPr>
            <w:tcW w:w="3600" w:type="dxa"/>
            <w:vAlign w:val="center"/>
          </w:tcPr>
          <w:p>
            <w:pPr>
              <w:spacing w:before="40" w:after="40" w:line="252" w:lineRule="auto"/>
              <w:jc w:val="left"/>
            </w:pPr>
            <w:r/>
            <w:r>
              <w:rPr>
                <w:rFonts w:ascii="Arial" w:hAnsi="Arial"/>
                <w:b w:val="0"/>
                <w:color w:val="000000"/>
                <w:sz w:val="19"/>
              </w:rPr>
              <w:t>BU Head &amp; Program Director</w:t>
            </w:r>
          </w:p>
        </w:tc>
      </w:tr>
      <w:tr w:rsidR="00FE32A2" w14:paraId="65A809B1" w14:textId="77777777">
        <w:trPr>
          <w:trHeight w:val="549"/>
          <w:cantSplit/>
        </w:trPr>
        <w:tc>
          <w:tcPr>
            <w:tcW w:w="2116" w:type="dxa"/>
          </w:tcPr>
          <w:p w14:paraId="4D40A384"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9"/>
              </w:rPr>
              <w:t>karpagamoorthy.r@vvdntech.com</w:t>
            </w:r>
          </w:p>
        </w:tc>
        <w:tc>
          <w:tcPr>
            <w:tcW w:w="3600" w:type="dxa"/>
            <w:vAlign w:val="center"/>
          </w:tcPr>
          <w:p>
            <w:pPr>
              <w:spacing w:before="40" w:after="40" w:line="252" w:lineRule="auto"/>
              <w:jc w:val="left"/>
            </w:pPr>
            <w:r/>
            <w:r>
              <w:rPr>
                <w:rFonts w:ascii="Arial" w:hAnsi="Arial"/>
                <w:b w:val="0"/>
                <w:color w:val="000000"/>
                <w:sz w:val="19"/>
              </w:rPr>
              <w:t>gaurav.gupta@vvdntech.com</w:t>
            </w:r>
          </w:p>
        </w:tc>
      </w:tr>
      <w:tr w:rsidR="00FE32A2" w14:paraId="27A10049" w14:textId="77777777">
        <w:trPr>
          <w:trHeight w:val="549"/>
          <w:cantSplit/>
        </w:trPr>
        <w:tc>
          <w:tcPr>
            <w:tcW w:w="21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9"/>
              </w:rPr>
              <w:t>VVDN Technologies, Global Innovation Park, Gurugram</w:t>
            </w:r>
          </w:p>
        </w:tc>
        <w:tc>
          <w:tcPr>
            <w:tcW w:w="3600" w:type="dxa"/>
            <w:vAlign w:val="center"/>
          </w:tcPr>
          <w:p>
            <w:pPr>
              <w:spacing w:before="40" w:after="40" w:line="252" w:lineRule="auto"/>
              <w:jc w:val="left"/>
            </w:pPr>
            <w:r/>
            <w:r>
              <w:rPr>
                <w:rFonts w:ascii="Arial" w:hAnsi="Arial"/>
                <w:b w:val="0"/>
                <w:color w:val="000000"/>
                <w:sz w:val="19"/>
              </w:rPr>
              <w:t>VVDN Technologies, Global Innovation Park, Gurugram</w:t>
            </w:r>
          </w:p>
        </w:tc>
      </w:tr>
      <w:tr w:rsidR="00FE32A2" w14:paraId="7E7F05A9" w14:textId="77777777">
        <w:trPr>
          <w:trHeight w:val="549"/>
          <w:cantSplit/>
        </w:trPr>
        <w:tc>
          <w:tcPr>
            <w:tcW w:w="2116" w:type="dxa"/>
          </w:tcPr>
          <w:p w14:paraId="6694AF15"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9"/>
              </w:rPr>
              <w:t>4-Switch Sync Buck-Boost meets all specifications.</w:t>
            </w:r>
          </w:p>
        </w:tc>
        <w:tc>
          <w:tcPr>
            <w:tcW w:w="3600" w:type="dxa"/>
            <w:vAlign w:val="center"/>
          </w:tcPr>
          <w:p>
            <w:pPr>
              <w:spacing w:before="40" w:after="40" w:line="252" w:lineRule="auto"/>
              <w:jc w:val="left"/>
            </w:pPr>
            <w:r/>
            <w:r>
              <w:rPr>
                <w:rFonts w:ascii="Arial" w:hAnsi="Arial"/>
                <w:b w:val="0"/>
                <w:color w:val="000000"/>
                <w:sz w:val="19"/>
              </w:rPr>
              <w:t>BOM cost target and delivery milestones aligned.</w:t>
            </w:r>
          </w:p>
        </w:tc>
      </w:tr>
      <w:tr w:rsidR="00FE32A2" w14:paraId="64EE2276" w14:textId="77777777">
        <w:trPr>
          <w:trHeight w:val="549"/>
          <w:cantSplit/>
        </w:trPr>
        <w:tc>
          <w:tcPr>
            <w:tcW w:w="2116" w:type="dxa"/>
          </w:tcPr>
          <w:p w14:paraId="6A092D5C"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9"/>
              </w:rPr>
              <w:t>Signed 2026-10-08</w:t>
            </w:r>
          </w:p>
        </w:tc>
        <w:tc>
          <w:tcPr>
            <w:tcW w:w="3600" w:type="dxa"/>
            <w:vAlign w:val="center"/>
          </w:tcPr>
          <w:p>
            <w:pPr>
              <w:spacing w:before="40" w:after="40" w:line="252" w:lineRule="auto"/>
              <w:jc w:val="left"/>
            </w:pPr>
            <w:r/>
            <w:r>
              <w:rPr>
                <w:rFonts w:ascii="Arial" w:hAnsi="Arial"/>
                <w:b/>
                <w:color w:val="000000"/>
                <w:sz w:val="19"/>
              </w:rPr>
              <w:t>Signed 2026-10-08</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5240FF50" w14:textId="77777777">
        <w:trPr>
          <w:trHeight w:val="549"/>
          <w:cantSplit/>
          <w:tblHeader/>
        </w:trPr>
        <w:tc>
          <w:tcPr>
            <w:tcW w:w="9316" w:type="dxa"/>
            <w:gridSpan w:val="2"/>
            <w:shd w:val="clear" w:color="auto" w:fill="BFBFBF"/>
            <w:vAlign w:val="center"/>
          </w:tcPr>
          <w:p>
            <w:pPr>
              <w:spacing w:before="40" w:after="40" w:line="252" w:lineRule="auto"/>
              <w:jc w:val="center"/>
            </w:pPr>
            <w:r/>
            <w:r>
              <w:rPr>
                <w:rFonts w:ascii="Arial" w:hAnsi="Arial"/>
                <w:b/>
                <w:color w:val="000000"/>
                <w:sz w:val="19"/>
              </w:rPr>
              <w:t>INTERNAL SIGN-OFF</w:t>
            </w:r>
          </w:p>
        </w:tc>
      </w:tr>
      <w:tr w:rsidR="00FE32A2" w14:paraId="4B84A7C6" w14:textId="77777777">
        <w:trPr>
          <w:trHeight w:val="549"/>
          <w:cantSplit/>
        </w:trPr>
        <w:tc>
          <w:tcPr>
            <w:tcW w:w="2592" w:type="dxa"/>
          </w:tcPr>
          <w:p w14:paraId="228F9028" w14:textId="77777777" w:rsidR="00FE32A2" w:rsidRDefault="00560D94">
            <w:pPr>
              <w:spacing w:line="276" w:lineRule="auto"/>
              <w:jc w:val="center"/>
              <w:rPr>
                <w:b/>
              </w:rPr>
            </w:pPr>
            <w:r>
              <w:rPr>
                <w:b/>
              </w:rPr>
              <w:t>Level 1</w:t>
            </w:r>
          </w:p>
        </w:tc>
        <w:tc>
          <w:tcPr>
            <w:tcW w:w="6724" w:type="dxa"/>
            <w:vAlign w:val="center"/>
          </w:tcPr>
          <w:p>
            <w:pPr>
              <w:spacing w:before="40" w:after="40" w:line="252" w:lineRule="auto"/>
              <w:jc w:val="left"/>
            </w:pPr>
            <w:r/>
            <w:r>
              <w:rPr>
                <w:rFonts w:ascii="Arial" w:hAnsi="Arial"/>
                <w:b/>
                <w:color w:val="000000"/>
                <w:sz w:val="19"/>
              </w:rPr>
              <w:t>BU SME (Power &amp; Industrial BU)</w:t>
            </w:r>
          </w:p>
        </w:tc>
      </w:tr>
      <w:tr w:rsidR="00FE32A2" w14:paraId="16E7E6DB" w14:textId="77777777">
        <w:trPr>
          <w:trHeight w:val="549"/>
          <w:cantSplit/>
        </w:trPr>
        <w:tc>
          <w:tcPr>
            <w:tcW w:w="2592" w:type="dxa"/>
          </w:tcPr>
          <w:p w14:paraId="3B25217C" w14:textId="77777777" w:rsidR="00FE32A2" w:rsidRDefault="00560D94">
            <w:pPr>
              <w:spacing w:line="276" w:lineRule="auto"/>
            </w:pPr>
            <w:r>
              <w:t>Name:</w:t>
            </w:r>
          </w:p>
        </w:tc>
        <w:tc>
          <w:tcPr>
            <w:tcW w:w="6724" w:type="dxa"/>
            <w:vAlign w:val="center"/>
          </w:tcPr>
          <w:p>
            <w:pPr>
              <w:spacing w:before="40" w:after="40" w:line="252" w:lineRule="auto"/>
              <w:jc w:val="left"/>
            </w:pPr>
            <w:r/>
            <w:r>
              <w:rPr>
                <w:rFonts w:ascii="Arial" w:hAnsi="Arial"/>
                <w:b/>
                <w:color w:val="000000"/>
                <w:sz w:val="19"/>
              </w:rPr>
              <w:t>Karpagamoorthy R</w:t>
            </w:r>
          </w:p>
        </w:tc>
      </w:tr>
      <w:tr w:rsidR="00FE32A2" w14:paraId="61D76219" w14:textId="77777777">
        <w:trPr>
          <w:trHeight w:val="549"/>
          <w:cantSplit/>
        </w:trPr>
        <w:tc>
          <w:tcPr>
            <w:tcW w:w="2592" w:type="dxa"/>
          </w:tcPr>
          <w:p w14:paraId="1A4C2BE3" w14:textId="77777777" w:rsidR="00FE32A2" w:rsidRDefault="00560D94">
            <w:pPr>
              <w:spacing w:line="276" w:lineRule="auto"/>
            </w:pPr>
            <w:r>
              <w:t>Comments:</w:t>
            </w:r>
          </w:p>
        </w:tc>
        <w:tc>
          <w:tcPr>
            <w:tcW w:w="6724" w:type="dxa"/>
            <w:vAlign w:val="center"/>
          </w:tcPr>
          <w:p>
            <w:pPr>
              <w:spacing w:before="40" w:after="40" w:line="252" w:lineRule="auto"/>
              <w:jc w:val="left"/>
            </w:pPr>
            <w:r/>
            <w:r>
              <w:rPr>
                <w:rFonts w:ascii="Arial" w:hAnsi="Arial"/>
                <w:b w:val="0"/>
                <w:color w:val="000000"/>
                <w:sz w:val="19"/>
              </w:rPr>
              <w:t>Verified against IEC 62368-1 reinforced isolation and CISPR 32 Class B limits.</w:t>
            </w:r>
          </w:p>
        </w:tc>
      </w:tr>
      <w:tr w:rsidR="00FE32A2" w14:paraId="683A9A2F" w14:textId="77777777">
        <w:trPr>
          <w:trHeight w:val="549"/>
          <w:cantSplit/>
        </w:trPr>
        <w:tc>
          <w:tcPr>
            <w:tcW w:w="2592" w:type="dxa"/>
          </w:tcPr>
          <w:p w14:paraId="1EDB4FB2" w14:textId="77777777" w:rsidR="00FE32A2" w:rsidRDefault="00560D94">
            <w:pPr>
              <w:spacing w:line="276" w:lineRule="auto"/>
            </w:pPr>
            <w:r>
              <w:t>Signature &amp; Date:</w:t>
            </w:r>
          </w:p>
        </w:tc>
        <w:tc>
          <w:tcPr>
            <w:tcW w:w="6724" w:type="dxa"/>
            <w:vAlign w:val="center"/>
          </w:tcPr>
          <w:p>
            <w:pPr>
              <w:spacing w:before="40" w:after="40" w:line="252" w:lineRule="auto"/>
              <w:jc w:val="left"/>
            </w:pPr>
            <w:r/>
            <w:r>
              <w:rPr>
                <w:rFonts w:ascii="Arial" w:hAnsi="Arial"/>
                <w:b/>
                <w:color w:val="000000"/>
                <w:sz w:val="19"/>
              </w:rPr>
              <w:t>Signed 2026-10-08</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9" w:history="1">
        <w:r w:rsidR="00AD20E4" w:rsidRPr="00AB1606">
          <w:rPr>
            <w:rStyle w:val="Hyperlink"/>
            <w:noProof/>
          </w:rPr>
          <w:t>8</w:t>
        </w:r>
        <w:r w:rsidR="00AD20E4">
          <w:rPr>
            <w:rFonts w:eastAsiaTheme="minorEastAsia" w:cstheme="minorBidi"/>
            <w:b w:val="0"/>
            <w:bCs w:val="0"/>
            <w:i w:val="0"/>
            <w:iCs w:val="0"/>
            <w:noProof/>
            <w:sz w:val="22"/>
            <w:szCs w:val="22"/>
            <w:lang w:val="en-IN" w:eastAsia="en-IN"/>
          </w:rPr>
          <w:tab/>
        </w:r>
        <w:r w:rsidR="00AD20E4" w:rsidRPr="00AB1606">
          <w:rPr>
            <w:rStyle w:val="Hyperlink"/>
            <w:noProof/>
          </w:rPr>
          <w:t>Architecture &lt;optional&gt;</w:t>
        </w:r>
        <w:r w:rsidR="00AD20E4">
          <w:rPr>
            <w:noProof/>
            <w:webHidden/>
          </w:rPr>
          <w:tab/>
        </w:r>
        <w:r w:rsidR="00AD20E4">
          <w:rPr>
            <w:noProof/>
            <w:webHidden/>
          </w:rPr>
          <w:fldChar w:fldCharType="begin"/>
        </w:r>
        <w:r w:rsidR="00AD20E4">
          <w:rPr>
            <w:noProof/>
            <w:webHidden/>
          </w:rPr>
          <w:instrText xml:space="preserve"> PAGEREF _Toc28279149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3" w:history="1">
        <w:r w:rsidR="00AD20E4" w:rsidRPr="00AB1606">
          <w:rPr>
            <w:rStyle w:val="Hyperlink"/>
            <w:noProof/>
          </w:rPr>
          <w:t>9</w:t>
        </w:r>
        <w:r w:rsidR="00AD20E4">
          <w:rPr>
            <w:rFonts w:eastAsiaTheme="minorEastAsia" w:cstheme="minorBidi"/>
            <w:b w:val="0"/>
            <w:bCs w:val="0"/>
            <w:i w:val="0"/>
            <w:iCs w:val="0"/>
            <w:noProof/>
            <w:sz w:val="22"/>
            <w:szCs w:val="22"/>
            <w:lang w:val="en-IN" w:eastAsia="en-IN"/>
          </w:rPr>
          <w:tab/>
        </w:r>
        <w:r w:rsidR="00AD20E4" w:rsidRPr="00AB1606">
          <w:rPr>
            <w:rStyle w:val="Hyperlink"/>
            <w:noProof/>
          </w:rPr>
          <w:t>Bill Of Material &lt;optional&gt;</w:t>
        </w:r>
        <w:r w:rsidR="00AD20E4">
          <w:rPr>
            <w:noProof/>
            <w:webHidden/>
          </w:rPr>
          <w:tab/>
        </w:r>
        <w:r w:rsidR="00AD20E4">
          <w:rPr>
            <w:noProof/>
            <w:webHidden/>
          </w:rPr>
          <w:fldChar w:fldCharType="begin"/>
        </w:r>
        <w:r w:rsidR="00AD20E4">
          <w:rPr>
            <w:noProof/>
            <w:webHidden/>
          </w:rPr>
          <w:instrText xml:space="preserve"> PAGEREF _Toc28279153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t>Figure 1: Simplified 4-Stage Power Flow Block Diagram (Mains -&gt; Rectifier -&gt; Converter DC-DC -&gt; Final Stage -&gt; Device)</w:t>
        <w:tab/>
        <w:t>9</w:t>
      </w:r>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2: Master Embedded Hardware Architecture Block Diagram</w:t>
        <w:tab/>
        <w:t>10</w:t>
      </w:r>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3: Inside Stage 1 - Mains AC Input &amp; Protection Subsystem Architecture</w:t>
        <w:tab/>
        <w:t>11</w:t>
      </w:r>
    </w:p>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4: Inside Stage 2 - Bridge Rectifier &amp; Bulk DC Stage Subsystem Architecture</w:t>
        <w:tab/>
        <w:t>15</w:t>
      </w:r>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This Product Requirement Document (PRD) establishes the complete engineering, electrical, schematic, PCB layout, and bench testing baseline for the Smart Programmable Voltage Supply Module (85–265 V AC In, 5–20 V / 3 A DC Out). Formulated strictly within the Embedded Hardware and Power Electronics Engineering domain for a Power Electronics Engineer Trainee (GET) under BU SME mentorship, this document serves as the authoritative technical baseline for circuit calculations, Altium schematics, 4-layer PCB layout rules, Bill of Materials (BOM), and laboratory validation.</w:t>
        <w:br/>
        <w:br/>
        <w:t>Hardware Project Scope &amp; 4-Stage Power Conversion Chain:</w:t>
        <w:br/>
        <w:t xml:space="preserve">The power conversion hardware executes in four sequential hardware stages: (1) Mains AC Input (85V–265V AC RMS with 2A Fuse, 10Ω NTC, and 2-stage EMI filter); (2) Bridge Rectifier &amp; Bulk Filter (GBU606 bridge + 100µF/450V capacitor producing high-voltage DC bus +120V to +375V DC); (3) Isolated DC-DC Converter (Quasi-Resonant Flyback stage with UCC28740, custom PQ26/20 transformer, and 3000V RMS reinforced safety isolation delivering +24.0V DC intermediate bus at 72W); and (4) Final Post-Regulator Stage (4-switch synchronous Buck-Boost stage with LM5176, precision DAC voltage steering, and sub-5µs analog hardware constant-current clamping delivering 5.0V–20.0V DC at up to 3.0A to the device under test). this document and what it contains. The purpose of this document is to capture all the requirements of the product being developed and to serve as reference for the entire development of the product. </w:t>
      </w:r>
    </w:p>
    <w:p w14:paraId="27C29456" w14:textId="77777777" w:rsidR="00FE32A2" w:rsidRDefault="00560D94">
      <w:pPr>
        <w:rPr>
          <w:rFonts w:ascii="Arial" w:eastAsia="Arial" w:hAnsi="Arial" w:cs="Arial"/>
          <w:i/>
          <w:color w:val="000000"/>
          <w:sz w:val="22"/>
        </w:rPr>
      </w:pPr>
      <w:r>
        <w:t>The requirements captured in this PRD supersede any previous draft notes and informal discussions. This document shall be taken as the sole authoritative reference baseline for hardware design acceptance, schematic review gates, and cross-mentor technical defense. captured here in this document supersedes any of such previous documents like customer RFQ, proposal etc and this PRD shall be taken as reference document for any requirements.</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Requirements marked with [MUST] are mandatory non-negotiable specifications essential for safety, electrical regulation, and compliance. Requirements marked with [SHOULD] represent performance targets where trade-offs require SME approval. Requirements marked with [MAY] represent optional enhancements. All electrical units follow SI conventions. conventions that were followed when writing this PRD, such as fonts or highlighting that have special significance. For example, state whether priorities for higher-level requirements are assumed to be inherited by detailed requirements, or whether every requirement statement is to have its own priority.&gt;</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document is intended for the Cross-Mentor Review Panel (hardware technical defense), BU SME (Power Electronics) &amp; Senior Hardware Mentors (design calculations, stress derating, and safety sign-off), the Power Electronics Engineer Trainee (author and hardware design owner), PCB Layout &amp; DFM Engineers (stackup, creepage slots), and Quality Assurance (Hipot dielectric &amp; conducted EMC pre-compliance verification). that the document is intended for, such as developers, project managers, marketing staff, users, testers, and documentation writers. Describe what the rest of this PRD contains and how it is organized. Suggest a sequence for reading the document, beginning with the Introductions sections and proceeding through the sections that are most pertinent to each reader type.&gt;</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9316" w:type="dxa"/>
        <w:jc w:val="center"/>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7156"/>
      </w:tblGrid>
      <w:tr w:rsidR="00FE32A2" w14:paraId="7E1C79A2" w14:textId="77777777">
        <w:trPr>
          <w:tblHeader/>
          <w:jc w:val="center"/>
          <w:cantSplit/>
        </w:trPr>
        <w:tc>
          <w:tcPr>
            <w:tcW w:w="2160" w:type="dxa"/>
            <w:shd w:val="clear" w:color="auto" w:fill="BFBFBF"/>
            <w:vAlign w:val="center"/>
          </w:tcPr>
          <w:p>
            <w:pPr>
              <w:spacing w:before="40" w:after="40" w:line="252" w:lineRule="auto"/>
              <w:jc w:val="left"/>
            </w:pPr>
            <w:r/>
            <w:r>
              <w:rPr>
                <w:rFonts w:ascii="Arial" w:hAnsi="Arial"/>
                <w:b/>
                <w:color w:val="000000"/>
                <w:sz w:val="19"/>
              </w:rPr>
              <w:t>Acronym</w:t>
            </w:r>
          </w:p>
        </w:tc>
        <w:tc>
          <w:tcPr>
            <w:tcW w:w="7156" w:type="dxa"/>
            <w:shd w:val="clear" w:color="auto" w:fill="BFBFBF"/>
            <w:vAlign w:val="center"/>
          </w:tcPr>
          <w:p>
            <w:pPr>
              <w:spacing w:before="40" w:after="40" w:line="252" w:lineRule="auto"/>
              <w:jc w:val="left"/>
            </w:pPr>
            <w:r/>
            <w:r>
              <w:rPr>
                <w:rFonts w:ascii="Arial" w:hAnsi="Arial"/>
                <w:b/>
                <w:color w:val="000000"/>
                <w:sz w:val="19"/>
              </w:rPr>
              <w:t>Definition</w:t>
            </w:r>
          </w:p>
        </w:tc>
      </w:tr>
      <w:tr w:rsidR="00FE32A2" w14:paraId="1028A637" w14:textId="77777777">
        <w:trPr>
          <w:jc w:val="center"/>
          <w:cantSplit/>
        </w:trPr>
        <w:tc>
          <w:tcPr>
            <w:tcW w:w="2160" w:type="dxa"/>
            <w:vAlign w:val="center"/>
          </w:tcPr>
          <w:p>
            <w:pPr>
              <w:spacing w:before="40" w:after="40" w:line="252" w:lineRule="auto"/>
              <w:jc w:val="left"/>
            </w:pPr>
            <w:r/>
            <w:r>
              <w:rPr>
                <w:rFonts w:ascii="Arial" w:hAnsi="Arial"/>
                <w:b/>
                <w:color w:val="000000"/>
                <w:sz w:val="19"/>
              </w:rPr>
              <w:t>AC</w:t>
            </w:r>
          </w:p>
        </w:tc>
        <w:tc>
          <w:tcPr>
            <w:tcW w:w="7156" w:type="dxa"/>
            <w:vAlign w:val="center"/>
          </w:tcPr>
          <w:p>
            <w:pPr>
              <w:spacing w:before="40" w:after="40" w:line="252" w:lineRule="auto"/>
              <w:jc w:val="left"/>
            </w:pPr>
            <w:r/>
            <w:r>
              <w:rPr>
                <w:rFonts w:ascii="Arial" w:hAnsi="Arial"/>
                <w:b w:val="0"/>
                <w:color w:val="000000"/>
                <w:sz w:val="19"/>
              </w:rPr>
              <w:t>Alternating Current (Grid Mains Input, 85V–265V AC RMS)</w:t>
            </w:r>
          </w:p>
        </w:tc>
      </w:tr>
      <w:tr w:rsidR="00FE32A2" w14:paraId="3802CA0D" w14:textId="77777777">
        <w:trPr>
          <w:jc w:val="center"/>
          <w:cantSplit/>
        </w:trPr>
        <w:tc>
          <w:tcPr>
            <w:tcW w:w="2160" w:type="dxa"/>
            <w:vAlign w:val="center"/>
          </w:tcPr>
          <w:p>
            <w:pPr>
              <w:spacing w:before="40" w:after="40" w:line="252" w:lineRule="auto"/>
              <w:jc w:val="left"/>
            </w:pPr>
            <w:r/>
            <w:r>
              <w:rPr>
                <w:rFonts w:ascii="Arial" w:hAnsi="Arial"/>
                <w:b/>
                <w:color w:val="000000"/>
                <w:sz w:val="19"/>
              </w:rPr>
              <w:t>DC</w:t>
            </w:r>
          </w:p>
        </w:tc>
        <w:tc>
          <w:tcPr>
            <w:tcW w:w="7156" w:type="dxa"/>
            <w:vAlign w:val="center"/>
          </w:tcPr>
          <w:p>
            <w:pPr>
              <w:spacing w:before="40" w:after="40" w:line="252" w:lineRule="auto"/>
              <w:jc w:val="left"/>
            </w:pPr>
            <w:r/>
            <w:r>
              <w:rPr>
                <w:rFonts w:ascii="Arial" w:hAnsi="Arial"/>
                <w:b w:val="0"/>
                <w:color w:val="000000"/>
                <w:sz w:val="19"/>
              </w:rPr>
              <w:t>Direct Current (Regulated Output, 5.0V–20.0V DC)</w:t>
            </w:r>
          </w:p>
        </w:tc>
      </w:tr>
      <w:tr w:rsidR="00FE32A2" w14:paraId="561579E0" w14:textId="77777777">
        <w:trPr>
          <w:jc w:val="center"/>
          <w:cantSplit/>
        </w:trPr>
        <w:tc>
          <w:tcPr>
            <w:tcW w:w="2160" w:type="dxa"/>
            <w:vAlign w:val="center"/>
          </w:tcPr>
          <w:p>
            <w:pPr>
              <w:spacing w:before="40" w:after="40" w:line="252" w:lineRule="auto"/>
              <w:jc w:val="left"/>
            </w:pPr>
            <w:r/>
            <w:r>
              <w:rPr>
                <w:rFonts w:ascii="Arial" w:hAnsi="Arial"/>
                <w:b/>
                <w:color w:val="000000"/>
                <w:sz w:val="19"/>
              </w:rPr>
              <w:t>PRD</w:t>
            </w:r>
          </w:p>
        </w:tc>
        <w:tc>
          <w:tcPr>
            <w:tcW w:w="7156" w:type="dxa"/>
            <w:vAlign w:val="center"/>
          </w:tcPr>
          <w:p>
            <w:pPr>
              <w:spacing w:before="40" w:after="40" w:line="252" w:lineRule="auto"/>
              <w:jc w:val="left"/>
            </w:pPr>
            <w:r/>
            <w:r>
              <w:rPr>
                <w:rFonts w:ascii="Arial" w:hAnsi="Arial"/>
                <w:b w:val="0"/>
                <w:color w:val="000000"/>
                <w:sz w:val="19"/>
              </w:rPr>
              <w:t>Product Requirement Document</w:t>
            </w:r>
          </w:p>
        </w:tc>
      </w:tr>
      <w:tr w:rsidR="00FE32A2" w14:paraId="154EDBB6" w14:textId="77777777">
        <w:trPr>
          <w:jc w:val="center"/>
          <w:cantSplit/>
        </w:trPr>
        <w:tc>
          <w:tcPr>
            <w:tcW w:w="2160" w:type="dxa"/>
            <w:vAlign w:val="center"/>
          </w:tcPr>
          <w:p>
            <w:pPr>
              <w:spacing w:before="40" w:after="40" w:line="252" w:lineRule="auto"/>
              <w:jc w:val="left"/>
            </w:pPr>
            <w:r/>
            <w:r>
              <w:rPr>
                <w:rFonts w:ascii="Arial" w:hAnsi="Arial"/>
                <w:b/>
                <w:color w:val="000000"/>
                <w:sz w:val="19"/>
              </w:rPr>
              <w:t>HDD</w:t>
            </w:r>
          </w:p>
        </w:tc>
        <w:tc>
          <w:tcPr>
            <w:tcW w:w="7156" w:type="dxa"/>
            <w:vAlign w:val="center"/>
          </w:tcPr>
          <w:p>
            <w:pPr>
              <w:spacing w:before="40" w:after="40" w:line="252" w:lineRule="auto"/>
              <w:jc w:val="left"/>
            </w:pPr>
            <w:r/>
            <w:r>
              <w:rPr>
                <w:rFonts w:ascii="Arial" w:hAnsi="Arial"/>
                <w:b w:val="0"/>
                <w:color w:val="000000"/>
                <w:sz w:val="19"/>
              </w:rPr>
              <w:t>Hardware Design Document (Detailed Engineering Design Specification)</w:t>
            </w:r>
          </w:p>
        </w:tc>
      </w:tr>
      <w:tr w:rsidR="00FE32A2" w14:paraId="6DB22262" w14:textId="77777777">
        <w:trPr>
          <w:jc w:val="center"/>
          <w:cantSplit/>
        </w:trPr>
        <w:tc>
          <w:tcPr>
            <w:tcW w:w="2160" w:type="dxa"/>
            <w:vAlign w:val="center"/>
          </w:tcPr>
          <w:p>
            <w:pPr>
              <w:spacing w:before="40" w:after="40" w:line="252" w:lineRule="auto"/>
              <w:jc w:val="left"/>
            </w:pPr>
            <w:r/>
            <w:r>
              <w:rPr>
                <w:rFonts w:ascii="Arial" w:hAnsi="Arial"/>
                <w:b/>
                <w:color w:val="000000"/>
                <w:sz w:val="19"/>
              </w:rPr>
              <w:t>QR</w:t>
            </w:r>
          </w:p>
        </w:tc>
        <w:tc>
          <w:tcPr>
            <w:tcW w:w="7156" w:type="dxa"/>
            <w:vAlign w:val="center"/>
          </w:tcPr>
          <w:p>
            <w:pPr>
              <w:spacing w:before="40" w:after="40" w:line="252" w:lineRule="auto"/>
              <w:jc w:val="left"/>
            </w:pPr>
            <w:r/>
            <w:r>
              <w:rPr>
                <w:rFonts w:ascii="Arial" w:hAnsi="Arial"/>
                <w:b w:val="0"/>
                <w:color w:val="000000"/>
                <w:sz w:val="19"/>
              </w:rPr>
              <w:t>Quasi-Resonant Valley Switching (Primary Flyback Mode)</w:t>
            </w:r>
          </w:p>
        </w:tc>
      </w:tr>
      <w:tr>
        <w:trPr>
          <w:cantSplit/>
        </w:trPr>
        <w:tc>
          <w:tcPr>
            <w:tcW w:type="dxa" w:w="2160"/>
            <w:vAlign w:val="center"/>
          </w:tcPr>
          <w:p>
            <w:pPr>
              <w:spacing w:before="40" w:after="40" w:line="252" w:lineRule="auto"/>
              <w:jc w:val="left"/>
            </w:pPr>
            <w:r/>
            <w:r>
              <w:rPr>
                <w:rFonts w:ascii="Arial" w:hAnsi="Arial"/>
                <w:b/>
                <w:color w:val="000000"/>
                <w:sz w:val="19"/>
              </w:rPr>
              <w:t>CCM</w:t>
            </w:r>
          </w:p>
        </w:tc>
        <w:tc>
          <w:tcPr>
            <w:tcW w:type="dxa" w:w="7156"/>
            <w:vAlign w:val="center"/>
          </w:tcPr>
          <w:p>
            <w:pPr>
              <w:spacing w:before="40" w:after="40" w:line="252" w:lineRule="auto"/>
              <w:jc w:val="left"/>
            </w:pPr>
            <w:r/>
            <w:r>
              <w:rPr>
                <w:rFonts w:ascii="Arial" w:hAnsi="Arial"/>
                <w:b w:val="0"/>
                <w:color w:val="000000"/>
                <w:sz w:val="19"/>
              </w:rPr>
              <w:t>Continuous Conduction Mode (Buck-Boost High-Load Mode)</w:t>
            </w:r>
          </w:p>
        </w:tc>
      </w:tr>
      <w:tr>
        <w:trPr>
          <w:cantSplit/>
        </w:trPr>
        <w:tc>
          <w:tcPr>
            <w:tcW w:type="dxa" w:w="2160"/>
            <w:vAlign w:val="center"/>
          </w:tcPr>
          <w:p>
            <w:pPr>
              <w:spacing w:before="40" w:after="40" w:line="252" w:lineRule="auto"/>
              <w:jc w:val="left"/>
            </w:pPr>
            <w:r/>
            <w:r>
              <w:rPr>
                <w:rFonts w:ascii="Arial" w:hAnsi="Arial"/>
                <w:b/>
                <w:color w:val="000000"/>
                <w:sz w:val="19"/>
              </w:rPr>
              <w:t>MOSFET</w:t>
            </w:r>
          </w:p>
        </w:tc>
        <w:tc>
          <w:tcPr>
            <w:tcW w:type="dxa" w:w="7156"/>
            <w:vAlign w:val="center"/>
          </w:tcPr>
          <w:p>
            <w:pPr>
              <w:spacing w:before="40" w:after="40" w:line="252" w:lineRule="auto"/>
              <w:jc w:val="left"/>
            </w:pPr>
            <w:r/>
            <w:r>
              <w:rPr>
                <w:rFonts w:ascii="Arial" w:hAnsi="Arial"/>
                <w:b w:val="0"/>
                <w:color w:val="000000"/>
                <w:sz w:val="19"/>
              </w:rPr>
              <w:t>Metal-Oxide-Semiconductor Field-Effect Transistor</w:t>
            </w:r>
          </w:p>
        </w:tc>
      </w:tr>
      <w:tr>
        <w:trPr>
          <w:cantSplit/>
        </w:trPr>
        <w:tc>
          <w:tcPr>
            <w:tcW w:type="dxa" w:w="2160"/>
            <w:vAlign w:val="center"/>
          </w:tcPr>
          <w:p>
            <w:pPr>
              <w:spacing w:before="40" w:after="40" w:line="252" w:lineRule="auto"/>
              <w:jc w:val="left"/>
            </w:pPr>
            <w:r/>
            <w:r>
              <w:rPr>
                <w:rFonts w:ascii="Arial" w:hAnsi="Arial"/>
                <w:b/>
                <w:color w:val="000000"/>
                <w:sz w:val="19"/>
              </w:rPr>
              <w:t>MLCC</w:t>
            </w:r>
          </w:p>
        </w:tc>
        <w:tc>
          <w:tcPr>
            <w:tcW w:type="dxa" w:w="7156"/>
            <w:vAlign w:val="center"/>
          </w:tcPr>
          <w:p>
            <w:pPr>
              <w:spacing w:before="40" w:after="40" w:line="252" w:lineRule="auto"/>
              <w:jc w:val="left"/>
            </w:pPr>
            <w:r/>
            <w:r>
              <w:rPr>
                <w:rFonts w:ascii="Arial" w:hAnsi="Arial"/>
                <w:b w:val="0"/>
                <w:color w:val="000000"/>
                <w:sz w:val="19"/>
              </w:rPr>
              <w:t>Multi-Layer Ceramic Capacitor (X7R Dielectric)</w:t>
            </w:r>
          </w:p>
        </w:tc>
      </w:tr>
      <w:tr>
        <w:trPr>
          <w:cantSplit/>
        </w:trPr>
        <w:tc>
          <w:tcPr>
            <w:tcW w:type="dxa" w:w="2160"/>
            <w:vAlign w:val="center"/>
          </w:tcPr>
          <w:p>
            <w:pPr>
              <w:spacing w:before="40" w:after="40" w:line="252" w:lineRule="auto"/>
              <w:jc w:val="left"/>
            </w:pPr>
            <w:r/>
            <w:r>
              <w:rPr>
                <w:rFonts w:ascii="Arial" w:hAnsi="Arial"/>
                <w:b/>
                <w:color w:val="000000"/>
                <w:sz w:val="19"/>
              </w:rPr>
              <w:t>NTC</w:t>
            </w:r>
          </w:p>
        </w:tc>
        <w:tc>
          <w:tcPr>
            <w:tcW w:type="dxa" w:w="7156"/>
            <w:vAlign w:val="center"/>
          </w:tcPr>
          <w:p>
            <w:pPr>
              <w:spacing w:before="40" w:after="40" w:line="252" w:lineRule="auto"/>
              <w:jc w:val="left"/>
            </w:pPr>
            <w:r/>
            <w:r>
              <w:rPr>
                <w:rFonts w:ascii="Arial" w:hAnsi="Arial"/>
                <w:b w:val="0"/>
                <w:color w:val="000000"/>
                <w:sz w:val="19"/>
              </w:rPr>
              <w:t>Negative Temperature Coefficient Thermistor (Inrush Limiter)</w:t>
            </w:r>
          </w:p>
        </w:tc>
      </w:tr>
      <w:tr>
        <w:trPr>
          <w:cantSplit/>
        </w:trPr>
        <w:tc>
          <w:tcPr>
            <w:tcW w:type="dxa" w:w="2160"/>
            <w:vAlign w:val="center"/>
          </w:tcPr>
          <w:p>
            <w:pPr>
              <w:spacing w:before="40" w:after="40" w:line="252" w:lineRule="auto"/>
              <w:jc w:val="left"/>
            </w:pPr>
            <w:r/>
            <w:r>
              <w:rPr>
                <w:rFonts w:ascii="Arial" w:hAnsi="Arial"/>
                <w:b/>
                <w:color w:val="000000"/>
                <w:sz w:val="19"/>
              </w:rPr>
              <w:t>MOV</w:t>
            </w:r>
          </w:p>
        </w:tc>
        <w:tc>
          <w:tcPr>
            <w:tcW w:type="dxa" w:w="7156"/>
            <w:vAlign w:val="center"/>
          </w:tcPr>
          <w:p>
            <w:pPr>
              <w:spacing w:before="40" w:after="40" w:line="252" w:lineRule="auto"/>
              <w:jc w:val="left"/>
            </w:pPr>
            <w:r/>
            <w:r>
              <w:rPr>
                <w:rFonts w:ascii="Arial" w:hAnsi="Arial"/>
                <w:b w:val="0"/>
                <w:color w:val="000000"/>
                <w:sz w:val="19"/>
              </w:rPr>
              <w:t>Metal Oxide Varistor (Line Transient &amp; Surge Clamp)</w:t>
            </w:r>
          </w:p>
        </w:tc>
      </w:tr>
      <w:tr>
        <w:trPr>
          <w:cantSplit/>
        </w:trPr>
        <w:tc>
          <w:tcPr>
            <w:tcW w:type="dxa" w:w="2160"/>
            <w:vAlign w:val="center"/>
          </w:tcPr>
          <w:p>
            <w:pPr>
              <w:spacing w:before="40" w:after="40" w:line="252" w:lineRule="auto"/>
              <w:jc w:val="left"/>
            </w:pPr>
            <w:r/>
            <w:r>
              <w:rPr>
                <w:rFonts w:ascii="Arial" w:hAnsi="Arial"/>
                <w:b/>
                <w:color w:val="000000"/>
                <w:sz w:val="19"/>
              </w:rPr>
              <w:t>DAC</w:t>
            </w:r>
          </w:p>
        </w:tc>
        <w:tc>
          <w:tcPr>
            <w:tcW w:type="dxa" w:w="7156"/>
            <w:vAlign w:val="center"/>
          </w:tcPr>
          <w:p>
            <w:pPr>
              <w:spacing w:before="40" w:after="40" w:line="252" w:lineRule="auto"/>
              <w:jc w:val="left"/>
            </w:pPr>
            <w:r/>
            <w:r>
              <w:rPr>
                <w:rFonts w:ascii="Arial" w:hAnsi="Arial"/>
                <w:b w:val="0"/>
                <w:color w:val="000000"/>
                <w:sz w:val="19"/>
              </w:rPr>
              <w:t>Digital-to-Analog Converter (12-bit Voltage Setpoint Injection)</w:t>
            </w:r>
          </w:p>
        </w:tc>
      </w:tr>
      <w:tr>
        <w:trPr>
          <w:cantSplit/>
        </w:trPr>
        <w:tc>
          <w:tcPr>
            <w:tcW w:type="dxa" w:w="2160"/>
            <w:vAlign w:val="center"/>
          </w:tcPr>
          <w:p>
            <w:pPr>
              <w:spacing w:before="40" w:after="40" w:line="252" w:lineRule="auto"/>
              <w:jc w:val="left"/>
            </w:pPr>
            <w:r/>
            <w:r>
              <w:rPr>
                <w:rFonts w:ascii="Arial" w:hAnsi="Arial"/>
                <w:b/>
                <w:color w:val="000000"/>
                <w:sz w:val="19"/>
              </w:rPr>
              <w:t>ADC</w:t>
            </w:r>
          </w:p>
        </w:tc>
        <w:tc>
          <w:tcPr>
            <w:tcW w:type="dxa" w:w="7156"/>
            <w:vAlign w:val="center"/>
          </w:tcPr>
          <w:p>
            <w:pPr>
              <w:spacing w:before="40" w:after="40" w:line="252" w:lineRule="auto"/>
              <w:jc w:val="left"/>
            </w:pPr>
            <w:r/>
            <w:r>
              <w:rPr>
                <w:rFonts w:ascii="Arial" w:hAnsi="Arial"/>
                <w:b w:val="0"/>
                <w:color w:val="000000"/>
                <w:sz w:val="19"/>
              </w:rPr>
              <w:t>Analog-to-Digital Converter (MCU Telemetry Sampling)</w:t>
            </w:r>
          </w:p>
        </w:tc>
      </w:tr>
      <w:tr>
        <w:trPr>
          <w:cantSplit/>
        </w:trPr>
        <w:tc>
          <w:tcPr>
            <w:tcW w:type="dxa" w:w="2160"/>
            <w:vAlign w:val="center"/>
          </w:tcPr>
          <w:p>
            <w:pPr>
              <w:spacing w:before="40" w:after="40" w:line="252" w:lineRule="auto"/>
              <w:jc w:val="left"/>
            </w:pPr>
            <w:r/>
            <w:r>
              <w:rPr>
                <w:rFonts w:ascii="Arial" w:hAnsi="Arial"/>
                <w:b/>
                <w:color w:val="000000"/>
                <w:sz w:val="19"/>
              </w:rPr>
              <w:t>CC</w:t>
            </w:r>
          </w:p>
        </w:tc>
        <w:tc>
          <w:tcPr>
            <w:tcW w:type="dxa" w:w="7156"/>
            <w:vAlign w:val="center"/>
          </w:tcPr>
          <w:p>
            <w:pPr>
              <w:spacing w:before="40" w:after="40" w:line="252" w:lineRule="auto"/>
              <w:jc w:val="left"/>
            </w:pPr>
            <w:r/>
            <w:r>
              <w:rPr>
                <w:rFonts w:ascii="Arial" w:hAnsi="Arial"/>
                <w:b w:val="0"/>
                <w:color w:val="000000"/>
                <w:sz w:val="19"/>
              </w:rPr>
              <w:t>Constant Current Mode (Autonomous Hardware Current Limit)</w:t>
            </w:r>
          </w:p>
        </w:tc>
      </w:tr>
      <w:tr>
        <w:trPr>
          <w:cantSplit/>
        </w:trPr>
        <w:tc>
          <w:tcPr>
            <w:tcW w:type="dxa" w:w="2160"/>
            <w:vAlign w:val="center"/>
          </w:tcPr>
          <w:p>
            <w:pPr>
              <w:spacing w:before="40" w:after="40" w:line="252" w:lineRule="auto"/>
              <w:jc w:val="left"/>
            </w:pPr>
            <w:r/>
            <w:r>
              <w:rPr>
                <w:rFonts w:ascii="Arial" w:hAnsi="Arial"/>
                <w:b/>
                <w:color w:val="000000"/>
                <w:sz w:val="19"/>
              </w:rPr>
              <w:t>CV</w:t>
            </w:r>
          </w:p>
        </w:tc>
        <w:tc>
          <w:tcPr>
            <w:tcW w:type="dxa" w:w="7156"/>
            <w:vAlign w:val="center"/>
          </w:tcPr>
          <w:p>
            <w:pPr>
              <w:spacing w:before="40" w:after="40" w:line="252" w:lineRule="auto"/>
              <w:jc w:val="left"/>
            </w:pPr>
            <w:r/>
            <w:r>
              <w:rPr>
                <w:rFonts w:ascii="Arial" w:hAnsi="Arial"/>
                <w:b w:val="0"/>
                <w:color w:val="000000"/>
                <w:sz w:val="19"/>
              </w:rPr>
              <w:t>Constant Voltage Mode (Precision Voltage Regulation)</w:t>
            </w:r>
          </w:p>
        </w:tc>
      </w:tr>
      <w:tr>
        <w:trPr>
          <w:cantSplit/>
        </w:trPr>
        <w:tc>
          <w:tcPr>
            <w:tcW w:type="dxa" w:w="2160"/>
            <w:vAlign w:val="center"/>
          </w:tcPr>
          <w:p>
            <w:pPr>
              <w:spacing w:before="40" w:after="40" w:line="252" w:lineRule="auto"/>
              <w:jc w:val="left"/>
            </w:pPr>
            <w:r/>
            <w:r>
              <w:rPr>
                <w:rFonts w:ascii="Arial" w:hAnsi="Arial"/>
                <w:b/>
                <w:color w:val="000000"/>
                <w:sz w:val="19"/>
              </w:rPr>
              <w:t>LSB</w:t>
            </w:r>
          </w:p>
        </w:tc>
        <w:tc>
          <w:tcPr>
            <w:tcW w:type="dxa" w:w="7156"/>
            <w:vAlign w:val="center"/>
          </w:tcPr>
          <w:p>
            <w:pPr>
              <w:spacing w:before="40" w:after="40" w:line="252" w:lineRule="auto"/>
              <w:jc w:val="left"/>
            </w:pPr>
            <w:r/>
            <w:r>
              <w:rPr>
                <w:rFonts w:ascii="Arial" w:hAnsi="Arial"/>
                <w:b w:val="0"/>
                <w:color w:val="000000"/>
                <w:sz w:val="19"/>
              </w:rPr>
              <w:t>Least Significant Bit (Digital Precision Step)</w:t>
            </w:r>
          </w:p>
        </w:tc>
      </w:tr>
      <w:tr>
        <w:trPr>
          <w:cantSplit/>
        </w:trPr>
        <w:tc>
          <w:tcPr>
            <w:tcW w:type="dxa" w:w="2160"/>
            <w:vAlign w:val="center"/>
          </w:tcPr>
          <w:p>
            <w:pPr>
              <w:spacing w:before="40" w:after="40" w:line="252" w:lineRule="auto"/>
              <w:jc w:val="left"/>
            </w:pPr>
            <w:r/>
            <w:r>
              <w:rPr>
                <w:rFonts w:ascii="Arial" w:hAnsi="Arial"/>
                <w:b/>
                <w:color w:val="000000"/>
                <w:sz w:val="19"/>
              </w:rPr>
              <w:t>RMS</w:t>
            </w:r>
          </w:p>
        </w:tc>
        <w:tc>
          <w:tcPr>
            <w:tcW w:type="dxa" w:w="7156"/>
            <w:vAlign w:val="center"/>
          </w:tcPr>
          <w:p>
            <w:pPr>
              <w:spacing w:before="40" w:after="40" w:line="252" w:lineRule="auto"/>
              <w:jc w:val="left"/>
            </w:pPr>
            <w:r/>
            <w:r>
              <w:rPr>
                <w:rFonts w:ascii="Arial" w:hAnsi="Arial"/>
                <w:b w:val="0"/>
                <w:color w:val="000000"/>
                <w:sz w:val="19"/>
              </w:rPr>
              <w:t>Root Mean Square (Mains AC Voltage / Current Metric)</w:t>
            </w:r>
          </w:p>
        </w:tc>
      </w:tr>
      <w:tr>
        <w:trPr>
          <w:cantSplit/>
        </w:trPr>
        <w:tc>
          <w:tcPr>
            <w:tcW w:type="dxa" w:w="2160"/>
            <w:vAlign w:val="center"/>
          </w:tcPr>
          <w:p>
            <w:pPr>
              <w:spacing w:before="40" w:after="40" w:line="252" w:lineRule="auto"/>
              <w:jc w:val="left"/>
            </w:pPr>
            <w:r/>
            <w:r>
              <w:rPr>
                <w:rFonts w:ascii="Arial" w:hAnsi="Arial"/>
                <w:b/>
                <w:color w:val="000000"/>
                <w:sz w:val="19"/>
              </w:rPr>
              <w:t>DVT</w:t>
            </w:r>
          </w:p>
        </w:tc>
        <w:tc>
          <w:tcPr>
            <w:tcW w:type="dxa" w:w="7156"/>
            <w:vAlign w:val="center"/>
          </w:tcPr>
          <w:p>
            <w:pPr>
              <w:spacing w:before="40" w:after="40" w:line="252" w:lineRule="auto"/>
              <w:jc w:val="left"/>
            </w:pPr>
            <w:r/>
            <w:r>
              <w:rPr>
                <w:rFonts w:ascii="Arial" w:hAnsi="Arial"/>
                <w:b w:val="0"/>
                <w:color w:val="000000"/>
                <w:sz w:val="19"/>
              </w:rPr>
              <w:t>Design Verification Testing (Hardware Laboratory Validation)</w:t>
            </w:r>
          </w:p>
        </w:tc>
      </w:tr>
      <w:tr>
        <w:trPr>
          <w:cantSplit/>
        </w:trPr>
        <w:tc>
          <w:tcPr>
            <w:tcW w:type="dxa" w:w="2160"/>
            <w:vAlign w:val="center"/>
          </w:tcPr>
          <w:p>
            <w:pPr>
              <w:spacing w:before="40" w:after="40" w:line="252" w:lineRule="auto"/>
              <w:jc w:val="left"/>
            </w:pPr>
            <w:r/>
            <w:r>
              <w:rPr>
                <w:rFonts w:ascii="Arial" w:hAnsi="Arial"/>
                <w:b/>
                <w:color w:val="000000"/>
                <w:sz w:val="19"/>
              </w:rPr>
              <w:t>SELV</w:t>
            </w:r>
          </w:p>
        </w:tc>
        <w:tc>
          <w:tcPr>
            <w:tcW w:type="dxa" w:w="7156"/>
            <w:vAlign w:val="center"/>
          </w:tcPr>
          <w:p>
            <w:pPr>
              <w:spacing w:before="40" w:after="40" w:line="252" w:lineRule="auto"/>
              <w:jc w:val="left"/>
            </w:pPr>
            <w:r/>
            <w:r>
              <w:rPr>
                <w:rFonts w:ascii="Arial" w:hAnsi="Arial"/>
                <w:b w:val="0"/>
                <w:color w:val="000000"/>
                <w:sz w:val="19"/>
              </w:rPr>
              <w:t>Safety Extra-Low Voltage (&lt; 60V DC Output Limit per IEC 62368-1)</w:t>
            </w:r>
          </w:p>
        </w:tc>
      </w:tr>
      <w:tr>
        <w:trPr>
          <w:cantSplit/>
        </w:trPr>
        <w:tc>
          <w:tcPr>
            <w:tcW w:type="dxa" w:w="2160"/>
            <w:vAlign w:val="center"/>
          </w:tcPr>
          <w:p>
            <w:pPr>
              <w:spacing w:before="40" w:after="40" w:line="252" w:lineRule="auto"/>
              <w:jc w:val="left"/>
            </w:pPr>
            <w:r/>
            <w:r>
              <w:rPr>
                <w:rFonts w:ascii="Arial" w:hAnsi="Arial"/>
                <w:b/>
                <w:color w:val="000000"/>
                <w:sz w:val="19"/>
              </w:rPr>
              <w:t>SR</w:t>
            </w:r>
          </w:p>
        </w:tc>
        <w:tc>
          <w:tcPr>
            <w:tcW w:type="dxa" w:w="7156"/>
            <w:vAlign w:val="center"/>
          </w:tcPr>
          <w:p>
            <w:pPr>
              <w:spacing w:before="40" w:after="40" w:line="252" w:lineRule="auto"/>
              <w:jc w:val="left"/>
            </w:pPr>
            <w:r/>
            <w:r>
              <w:rPr>
                <w:rFonts w:ascii="Arial" w:hAnsi="Arial"/>
                <w:b w:val="0"/>
                <w:color w:val="000000"/>
                <w:sz w:val="19"/>
              </w:rPr>
              <w:t>Synchronous Rectification (Active Secondary MOSFET Drive)</w:t>
            </w:r>
          </w:p>
        </w:tc>
      </w:tr>
      <w:tr>
        <w:trPr>
          <w:cantSplit/>
        </w:trPr>
        <w:tc>
          <w:tcPr>
            <w:tcW w:type="dxa" w:w="2160"/>
            <w:vAlign w:val="center"/>
          </w:tcPr>
          <w:p>
            <w:pPr>
              <w:spacing w:before="40" w:after="40" w:line="252" w:lineRule="auto"/>
              <w:jc w:val="left"/>
            </w:pPr>
            <w:r/>
            <w:r>
              <w:rPr>
                <w:rFonts w:ascii="Arial" w:hAnsi="Arial"/>
                <w:b/>
                <w:color w:val="000000"/>
                <w:sz w:val="19"/>
              </w:rPr>
              <w:t>UVLO</w:t>
            </w:r>
          </w:p>
        </w:tc>
        <w:tc>
          <w:tcPr>
            <w:tcW w:type="dxa" w:w="7156"/>
            <w:vAlign w:val="center"/>
          </w:tcPr>
          <w:p>
            <w:pPr>
              <w:spacing w:before="40" w:after="40" w:line="252" w:lineRule="auto"/>
              <w:jc w:val="left"/>
            </w:pPr>
            <w:r/>
            <w:r>
              <w:rPr>
                <w:rFonts w:ascii="Arial" w:hAnsi="Arial"/>
                <w:b w:val="0"/>
                <w:color w:val="000000"/>
                <w:sz w:val="19"/>
              </w:rPr>
              <w:t>Under-Voltage Lockout (Supply Protection Threshold)</w:t>
            </w:r>
          </w:p>
        </w:tc>
      </w:tr>
      <w:tr>
        <w:trPr>
          <w:cantSplit/>
        </w:trPr>
        <w:tc>
          <w:tcPr>
            <w:tcW w:type="dxa" w:w="2160"/>
            <w:vAlign w:val="center"/>
          </w:tcPr>
          <w:p>
            <w:pPr>
              <w:spacing w:before="40" w:after="40" w:line="252" w:lineRule="auto"/>
              <w:jc w:val="left"/>
            </w:pPr>
            <w:r/>
            <w:r>
              <w:rPr>
                <w:rFonts w:ascii="Arial" w:hAnsi="Arial"/>
                <w:b/>
                <w:color w:val="000000"/>
                <w:sz w:val="19"/>
              </w:rPr>
              <w:t>ZCD</w:t>
            </w:r>
          </w:p>
        </w:tc>
        <w:tc>
          <w:tcPr>
            <w:tcW w:type="dxa" w:w="7156"/>
            <w:vAlign w:val="center"/>
          </w:tcPr>
          <w:p>
            <w:pPr>
              <w:spacing w:before="40" w:after="40" w:line="252" w:lineRule="auto"/>
              <w:jc w:val="left"/>
            </w:pPr>
            <w:r/>
            <w:r>
              <w:rPr>
                <w:rFonts w:ascii="Arial" w:hAnsi="Arial"/>
                <w:b w:val="0"/>
                <w:color w:val="000000"/>
                <w:sz w:val="19"/>
              </w:rPr>
              <w:t>Zero-Crossing Detection (Auxiliary Winding Demagnetization)</w:t>
            </w:r>
          </w:p>
        </w:tc>
      </w:tr>
      <w:tr>
        <w:trPr>
          <w:cantSplit/>
        </w:trPr>
        <w:tc>
          <w:tcPr>
            <w:tcW w:type="dxa" w:w="2160"/>
            <w:vAlign w:val="center"/>
          </w:tcPr>
          <w:p>
            <w:pPr>
              <w:spacing w:before="40" w:after="40" w:line="252" w:lineRule="auto"/>
              <w:jc w:val="left"/>
            </w:pPr>
            <w:r/>
            <w:r>
              <w:rPr>
                <w:rFonts w:ascii="Arial" w:hAnsi="Arial"/>
                <w:b/>
                <w:color w:val="000000"/>
                <w:sz w:val="19"/>
              </w:rPr>
              <w:t>OVP</w:t>
            </w:r>
          </w:p>
        </w:tc>
        <w:tc>
          <w:tcPr>
            <w:tcW w:type="dxa" w:w="7156"/>
            <w:vAlign w:val="center"/>
          </w:tcPr>
          <w:p>
            <w:pPr>
              <w:spacing w:before="40" w:after="40" w:line="252" w:lineRule="auto"/>
              <w:jc w:val="left"/>
            </w:pPr>
            <w:r/>
            <w:r>
              <w:rPr>
                <w:rFonts w:ascii="Arial" w:hAnsi="Arial"/>
                <w:b w:val="0"/>
                <w:color w:val="000000"/>
                <w:sz w:val="19"/>
              </w:rPr>
              <w:t>Over-Voltage Protection</w:t>
            </w:r>
          </w:p>
        </w:tc>
      </w:tr>
      <w:tr>
        <w:trPr>
          <w:cantSplit/>
        </w:trPr>
        <w:tc>
          <w:tcPr>
            <w:tcW w:type="dxa" w:w="2160"/>
            <w:vAlign w:val="center"/>
          </w:tcPr>
          <w:p>
            <w:pPr>
              <w:spacing w:before="40" w:after="40" w:line="252" w:lineRule="auto"/>
              <w:jc w:val="left"/>
            </w:pPr>
            <w:r/>
            <w:r>
              <w:rPr>
                <w:rFonts w:ascii="Arial" w:hAnsi="Arial"/>
                <w:b/>
                <w:color w:val="000000"/>
                <w:sz w:val="19"/>
              </w:rPr>
              <w:t>OCP</w:t>
            </w:r>
          </w:p>
        </w:tc>
        <w:tc>
          <w:tcPr>
            <w:tcW w:type="dxa" w:w="7156"/>
            <w:vAlign w:val="center"/>
          </w:tcPr>
          <w:p>
            <w:pPr>
              <w:spacing w:before="40" w:after="40" w:line="252" w:lineRule="auto"/>
              <w:jc w:val="left"/>
            </w:pPr>
            <w:r/>
            <w:r>
              <w:rPr>
                <w:rFonts w:ascii="Arial" w:hAnsi="Arial"/>
                <w:b w:val="0"/>
                <w:color w:val="000000"/>
                <w:sz w:val="19"/>
              </w:rPr>
              <w:t>Over-Current Protection</w:t>
            </w:r>
          </w:p>
        </w:tc>
      </w:tr>
      <w:tr>
        <w:trPr>
          <w:cantSplit/>
        </w:trPr>
        <w:tc>
          <w:tcPr>
            <w:tcW w:type="dxa" w:w="2160"/>
            <w:vAlign w:val="center"/>
          </w:tcPr>
          <w:p>
            <w:pPr>
              <w:spacing w:before="40" w:after="40" w:line="252" w:lineRule="auto"/>
              <w:jc w:val="left"/>
            </w:pPr>
            <w:r/>
            <w:r>
              <w:rPr>
                <w:rFonts w:ascii="Arial" w:hAnsi="Arial"/>
                <w:b/>
                <w:color w:val="000000"/>
                <w:sz w:val="19"/>
              </w:rPr>
              <w:t>OTP</w:t>
            </w:r>
          </w:p>
        </w:tc>
        <w:tc>
          <w:tcPr>
            <w:tcW w:type="dxa" w:w="7156"/>
            <w:vAlign w:val="center"/>
          </w:tcPr>
          <w:p>
            <w:pPr>
              <w:spacing w:before="40" w:after="40" w:line="252" w:lineRule="auto"/>
              <w:jc w:val="left"/>
            </w:pPr>
            <w:r/>
            <w:r>
              <w:rPr>
                <w:rFonts w:ascii="Arial" w:hAnsi="Arial"/>
                <w:b w:val="0"/>
                <w:color w:val="000000"/>
                <w:sz w:val="19"/>
              </w:rPr>
              <w:t>Over-Temperature Protection</w:t>
            </w:r>
          </w:p>
        </w:tc>
      </w:tr>
      <w:tr>
        <w:trPr>
          <w:cantSplit/>
        </w:trPr>
        <w:tc>
          <w:tcPr>
            <w:tcW w:type="dxa" w:w="2160"/>
            <w:vAlign w:val="center"/>
          </w:tcPr>
          <w:p>
            <w:pPr>
              <w:spacing w:before="40" w:after="40" w:line="252" w:lineRule="auto"/>
              <w:jc w:val="left"/>
            </w:pPr>
            <w:r/>
            <w:r>
              <w:rPr>
                <w:rFonts w:ascii="Arial" w:hAnsi="Arial"/>
                <w:b/>
                <w:color w:val="000000"/>
                <w:sz w:val="19"/>
              </w:rPr>
              <w:t>SCP</w:t>
            </w:r>
          </w:p>
        </w:tc>
        <w:tc>
          <w:tcPr>
            <w:tcW w:type="dxa" w:w="7156"/>
            <w:vAlign w:val="center"/>
          </w:tcPr>
          <w:p>
            <w:pPr>
              <w:spacing w:before="40" w:after="40" w:line="252" w:lineRule="auto"/>
              <w:jc w:val="left"/>
            </w:pPr>
            <w:r/>
            <w:r>
              <w:rPr>
                <w:rFonts w:ascii="Arial" w:hAnsi="Arial"/>
                <w:b w:val="0"/>
                <w:color w:val="000000"/>
                <w:sz w:val="19"/>
              </w:rPr>
              <w:t>Short-Circuit Protection</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t>The following table defines the engineering acronyms, abbreviations, and electrical nomenclature utilized throughout this Product Requirement Document:, including acronyms and abbreviations. You may wish to build a separate glossary that spans multiple projects or the entire organization, but just include terms specific to a single project in each PRD.&gt;</w:t>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t xml:space="preserve">The following industry standards, manufacturer component datasheets, and project architecture documents serve as normative references for this PRD:.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 Following references can be given </w:t>
      </w:r>
    </w:p>
    <w:tbl>
      <w:tblPr>
        <w:tblStyle w:val="GridTable41"/>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36" w:type="dxa"/>
            <w:shd w:val="clear" w:color="auto" w:fill="BFBFBF"/>
            <w:vAlign w:val="center"/>
          </w:tcPr>
          <w:p>
            <w:pPr>
              <w:spacing w:before="40" w:after="40" w:line="252" w:lineRule="auto"/>
              <w:jc w:val="left"/>
            </w:pPr>
            <w:r/>
            <w:r>
              <w:rPr>
                <w:rFonts w:ascii="Arial" w:hAnsi="Arial"/>
                <w:b/>
                <w:color w:val="000000"/>
                <w:sz w:val="19"/>
              </w:rPr>
              <w:t>SL No</w:t>
            </w:r>
          </w:p>
        </w:tc>
        <w:tc>
          <w:tcPr>
            <w:tcW w:w="8380" w:type="dxa"/>
            <w:shd w:val="clear" w:color="auto" w:fill="BFBFBF"/>
            <w:vAlign w:val="center"/>
          </w:tcPr>
          <w:p>
            <w:pPr>
              <w:spacing w:before="40" w:after="40" w:line="252" w:lineRule="auto"/>
              <w:jc w:val="left"/>
            </w:pPr>
            <w:r/>
            <w:r>
              <w:rPr>
                <w:rFonts w:ascii="Arial" w:hAnsi="Arial"/>
                <w:b/>
                <w:color w:val="000000"/>
                <w:sz w:val="19"/>
              </w:rPr>
              <w:t>Description (with Version &amp; Reference)</w:t>
            </w:r>
          </w:p>
        </w:tc>
      </w:tr>
      <w:tr w:rsidR="00FE32A2" w14:paraId="0CEB6067"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1</w:t>
            </w:r>
          </w:p>
        </w:tc>
        <w:tc>
          <w:tcPr>
            <w:tcW w:w="8380" w:type="dxa"/>
            <w:vAlign w:val="center"/>
          </w:tcPr>
          <w:p>
            <w:pPr>
              <w:spacing w:before="40" w:after="40" w:line="252" w:lineRule="auto"/>
              <w:jc w:val="left"/>
            </w:pPr>
            <w:r/>
            <w:r>
              <w:rPr>
                <w:rFonts w:ascii="Arial" w:hAnsi="Arial"/>
                <w:b w:val="0"/>
                <w:color w:val="000000"/>
                <w:sz w:val="19"/>
              </w:rPr>
              <w:t>Statement of Work (SOW): Smart Programmable Voltage Supply Module v1.0, VVDN Technologies</w:t>
            </w:r>
          </w:p>
        </w:tc>
      </w:tr>
      <w:tr w:rsidR="00FE32A2" w14:paraId="71093C1C"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2</w:t>
            </w:r>
          </w:p>
        </w:tc>
        <w:tc>
          <w:tcPr>
            <w:tcW w:w="8380" w:type="dxa"/>
            <w:vAlign w:val="center"/>
          </w:tcPr>
          <w:p>
            <w:pPr>
              <w:spacing w:before="40" w:after="40" w:line="252" w:lineRule="auto"/>
              <w:jc w:val="left"/>
            </w:pPr>
            <w:r/>
            <w:r>
              <w:rPr>
                <w:rFonts w:ascii="Arial" w:hAnsi="Arial"/>
                <w:b w:val="0"/>
                <w:color w:val="000000"/>
                <w:sz w:val="19"/>
              </w:rPr>
              <w:t>IEC 62368-1: Audio/video, information &amp; communication technology equipment - Safety requirements (3rd Ed)</w:t>
            </w:r>
          </w:p>
        </w:tc>
      </w:tr>
      <w:tr w:rsidR="00FE32A2" w14:paraId="3C11C362"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3</w:t>
            </w:r>
          </w:p>
        </w:tc>
        <w:tc>
          <w:tcPr>
            <w:tcW w:w="8380" w:type="dxa"/>
            <w:vAlign w:val="center"/>
          </w:tcPr>
          <w:p>
            <w:pPr>
              <w:spacing w:before="40" w:after="40" w:line="252" w:lineRule="auto"/>
              <w:jc w:val="left"/>
            </w:pPr>
            <w:r/>
            <w:r>
              <w:rPr>
                <w:rFonts w:ascii="Arial" w:hAnsi="Arial"/>
                <w:b w:val="0"/>
                <w:color w:val="000000"/>
                <w:sz w:val="19"/>
              </w:rPr>
              <w:t>EN 55032 / CISPR 32 Class B: Electromagnetic compatibility of multimedia equipment - Emission requirements</w:t>
            </w:r>
          </w:p>
        </w:tc>
      </w:tr>
      <w:tr w:rsidR="00FE32A2" w14:paraId="63453740"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4</w:t>
            </w:r>
          </w:p>
        </w:tc>
        <w:tc>
          <w:tcPr>
            <w:tcW w:w="8380" w:type="dxa"/>
            <w:vAlign w:val="center"/>
          </w:tcPr>
          <w:p>
            <w:pPr>
              <w:spacing w:before="40" w:after="40" w:line="252" w:lineRule="auto"/>
              <w:jc w:val="left"/>
            </w:pPr>
            <w:r/>
            <w:r>
              <w:rPr>
                <w:rFonts w:ascii="Arial" w:hAnsi="Arial"/>
                <w:b w:val="0"/>
                <w:color w:val="000000"/>
                <w:sz w:val="19"/>
              </w:rPr>
              <w:t>IEC 61000-4-5: Testing and measurement techniques - Surge immunity test (Level 3: 2kV Common Mode, 1kV Diff)</w:t>
            </w:r>
          </w:p>
        </w:tc>
      </w:tr>
      <w:tr w:rsidR="00FE32A2" w14:paraId="335DA841"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5</w:t>
            </w:r>
          </w:p>
        </w:tc>
        <w:tc>
          <w:tcPr>
            <w:tcW w:w="8380" w:type="dxa"/>
            <w:vAlign w:val="center"/>
          </w:tcPr>
          <w:p>
            <w:pPr>
              <w:spacing w:before="40" w:after="40" w:line="252" w:lineRule="auto"/>
              <w:jc w:val="left"/>
            </w:pPr>
            <w:r/>
            <w:r>
              <w:rPr>
                <w:rFonts w:ascii="Arial" w:hAnsi="Arial"/>
                <w:b w:val="0"/>
                <w:color w:val="000000"/>
                <w:sz w:val="19"/>
              </w:rPr>
              <w:t>Texas Instruments LM5176: High-Performance 4-Switch Synchronous Buck-Boost Controller Datasheet (SNVSAR4)</w:t>
            </w:r>
          </w:p>
        </w:tc>
      </w:tr>
      <w:tr w:rsidR="00FE32A2" w14:paraId="202FB0E9"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6</w:t>
            </w:r>
          </w:p>
        </w:tc>
        <w:tc>
          <w:tcPr>
            <w:tcW w:w="8380" w:type="dxa"/>
            <w:vAlign w:val="center"/>
          </w:tcPr>
          <w:p>
            <w:pPr>
              <w:spacing w:before="40" w:after="40" w:line="252" w:lineRule="auto"/>
              <w:jc w:val="left"/>
            </w:pPr>
            <w:r/>
            <w:r>
              <w:rPr>
                <w:rFonts w:ascii="Arial" w:hAnsi="Arial"/>
                <w:b w:val="0"/>
                <w:color w:val="000000"/>
                <w:sz w:val="19"/>
              </w:rPr>
              <w:t>Texas Instruments UCC28740: Constant-Voltage Constant-Current Flyback Controller with Optocoupler (SLUSBL2)</w:t>
            </w:r>
          </w:p>
        </w:tc>
      </w:tr>
      <w:tr w:rsidR="00FE32A2" w14:paraId="48C46EEF"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7</w:t>
            </w:r>
          </w:p>
        </w:tc>
        <w:tc>
          <w:tcPr>
            <w:tcW w:w="8380" w:type="dxa"/>
            <w:vAlign w:val="center"/>
          </w:tcPr>
          <w:p>
            <w:pPr>
              <w:spacing w:before="40" w:after="40" w:line="252" w:lineRule="auto"/>
              <w:jc w:val="left"/>
            </w:pPr>
            <w:r/>
            <w:r>
              <w:rPr>
                <w:rFonts w:ascii="Arial" w:hAnsi="Arial"/>
                <w:b w:val="0"/>
                <w:color w:val="000000"/>
                <w:sz w:val="19"/>
              </w:rPr>
              <w:t>IEC 61000-3-2: Electromagnetic Compatibility (EMC) - Limits for Harmonic Current Emissions (&lt; 75W Exemption)</w:t>
            </w:r>
          </w:p>
        </w:tc>
      </w:tr>
      <w:tr w:rsidR="00FE32A2" w14:paraId="284622E6"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8</w:t>
            </w:r>
          </w:p>
        </w:tc>
        <w:tc>
          <w:tcPr>
            <w:tcW w:w="8380" w:type="dxa"/>
            <w:vAlign w:val="center"/>
          </w:tcPr>
          <w:p>
            <w:pPr>
              <w:spacing w:before="40" w:after="40" w:line="252" w:lineRule="auto"/>
              <w:jc w:val="left"/>
            </w:pPr>
            <w:r/>
            <w:r>
              <w:rPr>
                <w:rFonts w:ascii="Arial" w:hAnsi="Arial"/>
                <w:b w:val="0"/>
                <w:color w:val="000000"/>
                <w:sz w:val="19"/>
              </w:rPr>
              <w:t>VVDN Hardware Design Document (HDD): Smart Programmable Voltage Supply Module Architecture &amp; Schematics</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 and industrial power supply delivering a tightly regulated, programmable DC voltage output from 5.0 V to 20.0 V at currents up to 3.0 A (60 W continuous output power) from universal mains AC input (85 V – 265 V AC RMS, 47 Hz – 63 Hz)., including relevant benefits, objectives, and goals. Relate the software to corporate goals or business strategies. If a separate vision and scope document is available, refer to it rather than duplicating its contents here.</w:t>
      </w:r>
    </w:p>
    <w:p w14:paraId="6C28C259" w14:textId="77777777" w:rsidR="00FE32A2" w:rsidRDefault="00560D94">
      <w:r>
        <w:t>The product eliminates bulky legacy 50Hz bench supplies by integrating universal mains Quasi-Resonant Flyback isolation, an ultra-efficient 4-switch synchronous Buck-Boost post-regulator, dual-domain real-time efficiency monitoring, and autonomous hardware constant-current protection in a compact form factor. being specified in this PRD. For example, state whether this product is a follow-on member of a product family, a replacement for certain existing systems, or a new, self-contained product</w:t>
      </w:r>
    </w:p>
    <w:p w14:paraId="72B4B974" w14:textId="77777777" w:rsidR="00FE32A2" w:rsidRDefault="00560D94">
      <w:pPr>
        <w:rPr>
          <w:rFonts w:ascii="Arial" w:eastAsia="Arial" w:hAnsi="Arial" w:cs="Arial"/>
          <w:i/>
          <w:color w:val="FF0000"/>
          <w:sz w:val="22"/>
        </w:rPr>
      </w:pPr>
      <w:r>
        <w:t>All the details in this section would be from customer perspective of the product.</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 xml:space="preserve">The system comprises an isolated primary QR Flyback stage converting 85-265V AC into a rock-solid +24.0V DC bus (72W max), followed by a 4-switch synchronous Buck-Boost post-regulator (LM5176) stepping the rail up or down to 5.0V-20.0V DC at up to 3.0A with sub-25mV ripple. Dual-domain power metering continuously tracks AC input power and DC load power across reinforced isolation. and features shall be defined in the functional level.  If the product defined under this PRD, is a component of a larger system, relate the requirements of the larger system to the functionality of this product and identify interfaces between the two. </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pPr>
        <w:jc w:val="center"/>
      </w:pPr>
      <w:r>
        <w:drawing>
          <wp:inline xmlns:a="http://schemas.openxmlformats.org/drawingml/2006/main" xmlns:pic="http://schemas.openxmlformats.org/drawingml/2006/picture">
            <wp:extent cx="5916168" cy="879053"/>
            <wp:docPr id="24" name="Picture 24"/>
            <wp:cNvGraphicFramePr>
              <a:graphicFrameLocks noChangeAspect="1"/>
            </wp:cNvGraphicFramePr>
            <a:graphic>
              <a:graphicData uri="http://schemas.openxmlformats.org/drawingml/2006/picture">
                <pic:pic>
                  <pic:nvPicPr>
                    <pic:cNvPr id="0" name="diagram_simple_power_flow.png"/>
                    <pic:cNvPicPr/>
                  </pic:nvPicPr>
                  <pic:blipFill>
                    <a:blip r:embed="rId19"/>
                    <a:stretch>
                      <a:fillRect/>
                    </a:stretch>
                  </pic:blipFill>
                  <pic:spPr>
                    <a:xfrm>
                      <a:off x="0" y="0"/>
                      <a:ext cx="5916168" cy="879053"/>
                    </a:xfrm>
                    <a:prstGeom prst="rect"/>
                  </pic:spPr>
                </pic:pic>
              </a:graphicData>
            </a:graphic>
          </wp:inline>
        </w:drawing>
      </w:r>
    </w:p>
    <w:p w14:paraId="1ABD764B" w14:textId="77777777" w:rsidR="00FE32A2" w:rsidRPr="00893072" w:rsidRDefault="00560D94">
      <w:pPr>
        <w:pStyle w:val="Caption"/>
        <w:jc w:val="center"/>
        <w:rPr>
          <w:rFonts w:ascii="Arial" w:eastAsia="Arial" w:hAnsi="Arial" w:cs="Arial"/>
          <w:sz w:val="22"/>
        </w:rPr>
      </w:pPr>
      <w:r>
        <w:t>Figure 1: Simplified 4-Stage Power Flow Block Diagram (Mains -&gt; Rectifier -&gt; Converter DC-DC -&gt; Final Stage -&gt; Device)</w:t>
      </w:r>
    </w:p>
    <w:bookmarkEnd w:id="40"/>
    <w:p w14:paraId="716FD59D" w14:textId="77777777" w:rsidR="00FE32A2" w:rsidRDefault="00560D94">
      <w:r/>
    </w:p>
    <w:p w14:paraId="6A62D4FB" w14:textId="77777777" w:rsidR="00FE32A2" w:rsidRDefault="00560D94">
      <w:r/>
    </w:p>
    <w:p w14:paraId="6C917F37" w14:textId="77777777" w:rsidR="00FE32A2" w:rsidRDefault="00560D94">
      <w:r>
        <w:t>The product is designed as a unified Embedded Hardware Power Supply Module (System 1). Primary hardware stages include AC Mains Protection &amp; EMI Filter, GBU606 Bridge Rectifier &amp; Bulk Capacitor (+120V to +375V DC), Stage 1 Isolated Quasi-Resonant Flyback Converter (+24V DC, 72W), Stage 2 Synchronous 4-Switch Buck-Boost Post-Regulator (5V–20V / 3A DC), and Analog DAC Steering &amp; Fast Hardware Protection Loops. and also about each of the external entity shall be captured here&gt;</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r>
        <w:t>The Smart Programmable Voltage Supply Module performs high-efficiency AC-DC power conversion across four hardware stages: AC mains rectification, isolated Flyback step-down, 4-switch Buck-Boost post-regulation, and precision load delivery. The core hardware functional operations are summarized in Table 3 below:</w:t>
      </w:r>
    </w:p>
    <w:p w14:paraId="03CA9DD1" w14:textId="77777777" w:rsidR="00FE32A2" w:rsidRDefault="00560D94">
      <w:r/>
    </w:p>
    <w:p w14:paraId="0F15190C" w14:textId="77777777" w:rsidR="00FE32A2" w:rsidRDefault="00560D94">
      <w:r>
        <w:t>The benchtop operator interacts with the power supply using front-panel dual rotary controls and a 1.3" graphical OLED display. Power is delivered to the device under test (DUT) via heavy-duty 4mm binding posts, and operational status is indicated via front-panel mode LEDs.</w:t>
      </w:r>
    </w:p>
    <w:p w14:paraId="376E9BB8" w14:textId="77777777" w:rsidR="00FE32A2" w:rsidRDefault="00560D94">
      <w:r>
        <w:t>The power supply module operates in four primary hardware modes: Constant Voltage (CV) Mode for stable voltage regulation across varying loads; Constant Current (CC) Mode for ultra-fast hardware clamping during overload or short-circuit; Dynamic Load Step Mode for fast recovery during surging loads; and Hardware Crowbar Shutdown for over-voltage or over-temperature protection.</w:t>
      </w:r>
    </w:p>
    <w:p w14:paraId="2958BF8B" w14:textId="77777777" w:rsidR="00FE32A2" w:rsidRDefault="00560D94">
      <w:r>
        <w:t>In CV mode, the 4-switch synchronous Buck-Boost stage transitions smoothly between Buck, Buck-Boost, and Boost modes. In CC mode, an autonomous analog comparator overrides the feedback loop in less than 5 microseconds to protect the load without any software latency.</w:t>
      </w:r>
    </w:p>
    <w:tbl>
      <w:tblPr>
        <w:tblOverlap w:val="neve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7DC3F567" w14:textId="77777777">
        <w:trPr>
          <w:tblHeader/>
          <w:cantSplit/>
        </w:trPr>
        <w:tc>
          <w:tcPr>
            <w:tcW w:w="936" w:type="dxa"/>
            <w:shd w:val="clear" w:color="auto" w:fill="BFBFBF"/>
            <w:vAlign w:val="center"/>
          </w:tcPr>
          <w:p>
            <w:pPr>
              <w:spacing w:before="40" w:after="40" w:line="252" w:lineRule="auto"/>
              <w:jc w:val="left"/>
            </w:pPr>
            <w:r/>
            <w:r>
              <w:rPr>
                <w:rFonts w:ascii="Arial" w:hAnsi="Arial"/>
                <w:b/>
                <w:color w:val="000000"/>
                <w:sz w:val="19"/>
              </w:rPr>
              <w:t>Sl. No.</w:t>
            </w:r>
          </w:p>
        </w:tc>
        <w:tc>
          <w:tcPr>
            <w:tcW w:w="8380" w:type="dxa"/>
            <w:shd w:val="clear" w:color="auto" w:fill="BFBFBF"/>
            <w:vAlign w:val="center"/>
          </w:tcPr>
          <w:p>
            <w:pPr>
              <w:spacing w:before="40" w:after="40" w:line="252" w:lineRule="auto"/>
              <w:jc w:val="left"/>
            </w:pPr>
            <w:r/>
            <w:r>
              <w:rPr>
                <w:rFonts w:ascii="Arial" w:hAnsi="Arial"/>
                <w:b/>
                <w:color w:val="000000"/>
                <w:sz w:val="19"/>
              </w:rPr>
              <w:t>Hardware Operational Mode &amp; Use Case Description</w:t>
            </w:r>
          </w:p>
        </w:tc>
      </w:tr>
      <w:tr w:rsidR="00FE32A2" w14:paraId="07560966" w14:textId="77777777">
        <w:trPr>
          <w:cantSplit/>
        </w:trPr>
        <w:tc>
          <w:tcPr>
            <w:tcW w:w="936" w:type="dxa"/>
            <w:vAlign w:val="center"/>
          </w:tcPr>
          <w:p>
            <w:pPr>
              <w:spacing w:before="40" w:after="40" w:line="252" w:lineRule="auto"/>
              <w:jc w:val="center"/>
            </w:pPr>
            <w:r/>
            <w:r>
              <w:rPr>
                <w:rFonts w:ascii="Arial" w:hAnsi="Arial"/>
                <w:b/>
                <w:color w:val="000000"/>
                <w:sz w:val="19"/>
              </w:rPr>
              <w:t>1</w:t>
            </w:r>
          </w:p>
        </w:tc>
        <w:tc>
          <w:tcPr>
            <w:tcW w:w="8380" w:type="dxa"/>
            <w:vAlign w:val="center"/>
          </w:tcPr>
          <w:p>
            <w:pPr>
              <w:spacing w:before="40" w:after="40" w:line="252" w:lineRule="auto"/>
              <w:jc w:val="left"/>
            </w:pPr>
            <w:r/>
            <w:r>
              <w:rPr>
                <w:rFonts w:ascii="Arial" w:hAnsi="Arial"/>
                <w:b w:val="0"/>
                <w:color w:val="000000"/>
                <w:sz w:val="19"/>
              </w:rPr>
              <w:t>Universal AC Mains Inrush &amp; Rectification: GBU606 bridge rectifier converts 85V–265V AC into high-voltage DC bus (+120V to +375V DC), with 10Ω NTC limiting cold inrush &lt; 30A.</w:t>
            </w:r>
          </w:p>
        </w:tc>
      </w:tr>
      <w:tr w:rsidR="00FE32A2" w14:paraId="72FA53B0" w14:textId="77777777">
        <w:trPr>
          <w:cantSplit/>
        </w:trPr>
        <w:tc>
          <w:tcPr>
            <w:tcW w:w="936" w:type="dxa"/>
            <w:vAlign w:val="center"/>
          </w:tcPr>
          <w:p>
            <w:pPr>
              <w:spacing w:before="40" w:after="40" w:line="252" w:lineRule="auto"/>
              <w:jc w:val="center"/>
            </w:pPr>
            <w:r/>
            <w:r>
              <w:rPr>
                <w:rFonts w:ascii="Arial" w:hAnsi="Arial"/>
                <w:b/>
                <w:color w:val="000000"/>
                <w:sz w:val="19"/>
              </w:rPr>
              <w:t>2</w:t>
            </w:r>
          </w:p>
        </w:tc>
        <w:tc>
          <w:tcPr>
            <w:tcW w:w="8380" w:type="dxa"/>
            <w:vAlign w:val="center"/>
          </w:tcPr>
          <w:p>
            <w:pPr>
              <w:spacing w:before="40" w:after="40" w:line="252" w:lineRule="auto"/>
              <w:jc w:val="left"/>
            </w:pPr>
            <w:r/>
            <w:r>
              <w:rPr>
                <w:rFonts w:ascii="Arial" w:hAnsi="Arial"/>
                <w:b w:val="0"/>
                <w:color w:val="000000"/>
                <w:sz w:val="19"/>
              </w:rPr>
              <w:t>Stage 1 Quasi-Resonant Flyback Conversion: UCC28740 steps down high-voltage bus across PQ26/20 transformer (6:1 turns, 3000V RMS isolation), delivering +24.0V DC intermediate bus (72W).</w:t>
            </w:r>
          </w:p>
        </w:tc>
      </w:tr>
      <w:tr w:rsidR="00FE32A2" w14:paraId="2CA6ADFB" w14:textId="77777777">
        <w:trPr>
          <w:trHeight w:val="437"/>
          <w:cantSplit/>
        </w:trPr>
        <w:tc>
          <w:tcPr>
            <w:tcW w:w="936" w:type="dxa"/>
            <w:vAlign w:val="center"/>
          </w:tcPr>
          <w:p>
            <w:pPr>
              <w:spacing w:before="40" w:after="40" w:line="252" w:lineRule="auto"/>
              <w:jc w:val="center"/>
            </w:pPr>
            <w:r/>
            <w:r>
              <w:rPr>
                <w:rFonts w:ascii="Arial" w:hAnsi="Arial"/>
                <w:b/>
                <w:color w:val="000000"/>
                <w:sz w:val="19"/>
              </w:rPr>
              <w:t>3</w:t>
            </w:r>
          </w:p>
        </w:tc>
        <w:tc>
          <w:tcPr>
            <w:tcW w:w="8380" w:type="dxa"/>
            <w:vAlign w:val="center"/>
          </w:tcPr>
          <w:p>
            <w:pPr>
              <w:spacing w:before="40" w:after="40" w:line="252" w:lineRule="auto"/>
              <w:jc w:val="left"/>
            </w:pPr>
            <w:r/>
            <w:r>
              <w:rPr>
                <w:rFonts w:ascii="Arial" w:hAnsi="Arial"/>
                <w:b w:val="0"/>
                <w:color w:val="000000"/>
                <w:sz w:val="19"/>
              </w:rPr>
              <w:t>Stage 2 4-Switch Synchronous Buck-Boost Regulation: LM5176 modulates 4x 40V MOSFETs at 300kHz through 10µH inductor, regulating output between 5.0V and 20.0V DC at up to 3.0A with &lt; 25mV ripple.</w:t>
            </w:r>
          </w:p>
        </w:tc>
      </w:tr>
      <w:tr>
        <w:trPr>
          <w:cantSplit/>
        </w:trPr>
        <w:tc>
          <w:tcPr>
            <w:tcW w:type="dxa" w:w="936"/>
            <w:vAlign w:val="center"/>
          </w:tcPr>
          <w:p>
            <w:pPr>
              <w:spacing w:before="40" w:after="40" w:line="252" w:lineRule="auto"/>
              <w:jc w:val="center"/>
            </w:pPr>
            <w:r/>
            <w:r>
              <w:rPr>
                <w:rFonts w:ascii="Arial" w:hAnsi="Arial"/>
                <w:b/>
                <w:color w:val="000000"/>
                <w:sz w:val="19"/>
              </w:rPr>
              <w:t>4</w:t>
            </w:r>
          </w:p>
        </w:tc>
        <w:tc>
          <w:tcPr>
            <w:tcW w:type="dxa" w:w="8380"/>
            <w:vAlign w:val="center"/>
          </w:tcPr>
          <w:p>
            <w:pPr>
              <w:spacing w:before="40" w:after="40" w:line="252" w:lineRule="auto"/>
              <w:jc w:val="left"/>
            </w:pPr>
            <w:r/>
            <w:r>
              <w:rPr>
                <w:rFonts w:ascii="Arial" w:hAnsi="Arial"/>
                <w:b w:val="0"/>
                <w:color w:val="000000"/>
                <w:sz w:val="19"/>
              </w:rPr>
              <w:t>Autonomous Hardware Constant-Current (CC) Clamping: 10mΩ shunt + INA240A2 (50V/V) + TLV3501 analog comparator pulls down LM5176 COMP pin in &lt; 5µs during overload, with zero software latency.</w:t>
            </w:r>
          </w:p>
        </w:tc>
      </w:tr>
      <w:tr>
        <w:trPr>
          <w:cantSplit/>
        </w:trPr>
        <w:tc>
          <w:tcPr>
            <w:tcW w:type="dxa" w:w="936"/>
            <w:vAlign w:val="center"/>
          </w:tcPr>
          <w:p>
            <w:pPr>
              <w:spacing w:before="40" w:after="40" w:line="252" w:lineRule="auto"/>
              <w:jc w:val="center"/>
            </w:pPr>
            <w:r/>
            <w:r>
              <w:rPr>
                <w:rFonts w:ascii="Arial" w:hAnsi="Arial"/>
                <w:b/>
                <w:color w:val="000000"/>
                <w:sz w:val="19"/>
              </w:rPr>
              <w:t>5</w:t>
            </w:r>
          </w:p>
        </w:tc>
        <w:tc>
          <w:tcPr>
            <w:tcW w:type="dxa" w:w="8380"/>
            <w:vAlign w:val="center"/>
          </w:tcPr>
          <w:p>
            <w:pPr>
              <w:spacing w:before="40" w:after="40" w:line="252" w:lineRule="auto"/>
              <w:jc w:val="left"/>
            </w:pPr>
            <w:r/>
            <w:r>
              <w:rPr>
                <w:rFonts w:ascii="Arial" w:hAnsi="Arial"/>
                <w:b w:val="0"/>
                <w:color w:val="000000"/>
                <w:sz w:val="19"/>
              </w:rPr>
              <w:t>Dual-Domain Analog Power Sensing: AMC1311 isolated delta-sigma modulator samples AC line power and INA226 samples DC output power, enabling 10Hz live efficiency auditing.</w:t>
            </w:r>
          </w:p>
        </w:tc>
      </w:tr>
    </w:tbl>
    <w:p w14:paraId="116D4EFA" w14:textId="4034D150" w:rsidR="00FE32A2" w:rsidRPr="00F46846" w:rsidRDefault="00560D94">
      <w:pPr>
        <w:pStyle w:val="Caption"/>
        <w:jc w:val="center"/>
      </w:pPr>
      <w:r>
        <w:t>Table 3: Hardware Operational Modes Summary</w:t>
      </w:r>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t>The master embedded hardware architecture and power conversion stages are shown in Figure 2 and Table 3.1 below:</w:t>
      </w:r>
    </w:p>
    <w:p>
      <w:pPr>
        <w:jc w:val="center"/>
      </w:pPr>
      <w:r>
        <w:drawing>
          <wp:inline xmlns:a="http://schemas.openxmlformats.org/drawingml/2006/main" xmlns:pic="http://schemas.openxmlformats.org/drawingml/2006/picture">
            <wp:extent cx="5916168" cy="1977760"/>
            <wp:docPr id="22" name="Picture 22"/>
            <wp:cNvGraphicFramePr>
              <a:graphicFrameLocks noChangeAspect="1"/>
            </wp:cNvGraphicFramePr>
            <a:graphic>
              <a:graphicData uri="http://schemas.openxmlformats.org/drawingml/2006/picture">
                <pic:pic>
                  <pic:nvPicPr>
                    <pic:cNvPr id="0" name="smart_programmable_power_supply_system_block_diagram.png"/>
                    <pic:cNvPicPr/>
                  </pic:nvPicPr>
                  <pic:blipFill>
                    <a:blip r:embed="rId17"/>
                    <a:stretch>
                      <a:fillRect/>
                    </a:stretch>
                  </pic:blipFill>
                  <pic:spPr>
                    <a:xfrm>
                      <a:off x="0" y="0"/>
                      <a:ext cx="5916168" cy="1977760"/>
                    </a:xfrm>
                    <a:prstGeom prst="rect"/>
                  </pic:spPr>
                </pic:pic>
              </a:graphicData>
            </a:graphic>
          </wp:inline>
        </w:drawing>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1A365D"/>
            <w:vAlign w:val="center"/>
          </w:tcPr>
          <w:p>
            <w:pPr>
              <w:spacing w:before="40" w:after="40" w:line="252" w:lineRule="auto"/>
              <w:jc w:val="left"/>
            </w:pPr>
            <w:r/>
            <w:r>
              <w:rPr>
                <w:rFonts w:ascii="Arial" w:hAnsi="Arial"/>
                <w:b/>
                <w:color w:val="FFFFFF"/>
                <w:sz w:val="18"/>
              </w:rPr>
              <w:t>MASTER 4-STAGE POWER CONVERSION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Mains AC Input</w:t>
            </w:r>
          </w:p>
        </w:tc>
        <w:tc>
          <w:tcPr>
            <w:tcW w:type="dxa" w:w="5428"/>
            <w:vAlign w:val="center"/>
          </w:tcPr>
          <w:p>
            <w:pPr>
              <w:spacing w:before="40" w:after="40" w:line="252" w:lineRule="auto"/>
              <w:jc w:val="left"/>
            </w:pPr>
            <w:r/>
            <w:r>
              <w:rPr>
                <w:rFonts w:ascii="Arial" w:hAnsi="Arial"/>
                <w:b w:val="0"/>
                <w:color w:val="000000"/>
                <w:sz w:val="17"/>
              </w:rPr>
              <w:t>Delivers 85V–265V AC RMS through IEC C14 inlet and input protection (2A Fuse, 10Ω NTC, MOV, 2-Stage Filter).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Rectifier &amp; Bulk</w:t>
            </w:r>
          </w:p>
        </w:tc>
        <w:tc>
          <w:tcPr>
            <w:tcW w:type="dxa" w:w="5428"/>
            <w:vAlign w:val="center"/>
          </w:tcPr>
          <w:p>
            <w:pPr>
              <w:spacing w:before="40" w:after="40" w:line="252" w:lineRule="auto"/>
              <w:jc w:val="left"/>
            </w:pPr>
            <w:r/>
            <w:r>
              <w:rPr>
                <w:rFonts w:ascii="Arial" w:hAnsi="Arial"/>
                <w:b w:val="0"/>
                <w:color w:val="000000"/>
                <w:sz w:val="17"/>
              </w:rPr>
              <w:t>GBU606 full-wave bridge and 100µF/450V bulk cap generate high-voltage DC bus (+120V to +375V DC).</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Isolated DC-DC Flyback</w:t>
            </w:r>
          </w:p>
        </w:tc>
        <w:tc>
          <w:tcPr>
            <w:tcW w:type="dxa" w:w="5428"/>
            <w:vAlign w:val="center"/>
          </w:tcPr>
          <w:p>
            <w:pPr>
              <w:spacing w:before="40" w:after="40" w:line="252" w:lineRule="auto"/>
              <w:jc w:val="left"/>
            </w:pPr>
            <w:r/>
            <w:r>
              <w:rPr>
                <w:rFonts w:ascii="Arial" w:hAnsi="Arial"/>
                <w:b w:val="0"/>
                <w:color w:val="000000"/>
                <w:sz w:val="17"/>
              </w:rPr>
              <w:t>TI UCC28740 and PQ26/20 transformer step down power with 3000V RMS reinforced isolation to +24.0V DC (72W).</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4-Switch Buck-Boost</w:t>
            </w:r>
          </w:p>
        </w:tc>
        <w:tc>
          <w:tcPr>
            <w:tcW w:type="dxa" w:w="5428"/>
            <w:vAlign w:val="center"/>
          </w:tcPr>
          <w:p>
            <w:pPr>
              <w:spacing w:before="40" w:after="40" w:line="252" w:lineRule="auto"/>
              <w:jc w:val="left"/>
            </w:pPr>
            <w:r/>
            <w:r>
              <w:rPr>
                <w:rFonts w:ascii="Arial" w:hAnsi="Arial"/>
                <w:b w:val="0"/>
                <w:color w:val="000000"/>
                <w:sz w:val="17"/>
              </w:rPr>
              <w:t>TI LM5176 modulates 4x 40V MOSFETs through 10µH inductor to regulate 5.0V–20.0V DC at up to 3.0A with &lt; 25mV ripple.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Device Output</w:t>
            </w:r>
          </w:p>
        </w:tc>
        <w:tc>
          <w:tcPr>
            <w:tcW w:type="dxa" w:w="5428"/>
            <w:vAlign w:val="center"/>
          </w:tcPr>
          <w:p>
            <w:pPr>
              <w:spacing w:before="40" w:after="40" w:line="252" w:lineRule="auto"/>
              <w:jc w:val="left"/>
            </w:pPr>
            <w:r/>
            <w:r>
              <w:rPr>
                <w:rFonts w:ascii="Arial" w:hAnsi="Arial"/>
                <w:b w:val="0"/>
                <w:color w:val="000000"/>
                <w:sz w:val="17"/>
              </w:rPr>
              <w:t>Delivers clean, tightly clamped DC power to target device via heavy-duty 4mm binding posts.</w:t>
            </w:r>
          </w:p>
        </w:tc>
      </w:tr>
    </w:tbl>
    <w:p w14:paraId="631969FF" w14:textId="14CFFC14" w:rsidR="00A625A1" w:rsidRDefault="00963B93" w:rsidP="00747F1B">
      <w:pPr>
        <w:jc w:val="center"/>
        <w:rPr>
          <w:lang w:val="en-IN" w:eastAsia="zh-CN" w:bidi="hi-IN"/>
        </w:rPr>
      </w:pPr>
      <w:r>
        <w:t>Figure 2: Master Embedded Hardware Architecture Block Diagram</w:t>
      </w:r>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t>The internal architecture of Stage 1 (Mains AC Input &amp; Protection Subsystem) is shown in Figure 3 and Table 3.2 below:</w:t>
      </w:r>
    </w:p>
    <w:p>
      <w:pPr>
        <w:jc w:val="center"/>
      </w:pPr>
      <w:r>
        <w:drawing>
          <wp:inline xmlns:a="http://schemas.openxmlformats.org/drawingml/2006/main" xmlns:pic="http://schemas.openxmlformats.org/drawingml/2006/picture">
            <wp:extent cx="5916168" cy="673367"/>
            <wp:docPr id="23" name="Picture 23"/>
            <wp:cNvGraphicFramePr>
              <a:graphicFrameLocks noChangeAspect="1"/>
            </wp:cNvGraphicFramePr>
            <a:graphic>
              <a:graphicData uri="http://schemas.openxmlformats.org/drawingml/2006/picture">
                <pic:pic>
                  <pic:nvPicPr>
                    <pic:cNvPr id="0" name="diagram_inside_stage1_mains.png"/>
                    <pic:cNvPicPr/>
                  </pic:nvPicPr>
                  <pic:blipFill>
                    <a:blip r:embed="rId18"/>
                    <a:stretch>
                      <a:fillRect/>
                    </a:stretch>
                  </pic:blipFill>
                  <pic:spPr>
                    <a:xfrm>
                      <a:off x="0" y="0"/>
                      <a:ext cx="5916168" cy="673367"/>
                    </a:xfrm>
                    <a:prstGeom prst="rect"/>
                  </pic:spPr>
                </pic:pic>
              </a:graphicData>
            </a:graphic>
          </wp:inline>
        </w:drawing>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34E52"/>
            <w:vAlign w:val="center"/>
          </w:tcPr>
          <w:p>
            <w:pPr>
              <w:spacing w:before="40" w:after="40" w:line="252" w:lineRule="auto"/>
              <w:jc w:val="left"/>
            </w:pPr>
            <w:r/>
            <w:r>
              <w:rPr>
                <w:rFonts w:ascii="Arial" w:hAnsi="Arial"/>
                <w:b/>
                <w:color w:val="FFFFFF"/>
                <w:sz w:val="18"/>
              </w:rPr>
              <w:t>STAGE 1: MAINS AC INPUT &amp; PROTECTION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AC Inlet &amp; Fuse</w:t>
            </w:r>
          </w:p>
        </w:tc>
        <w:tc>
          <w:tcPr>
            <w:tcW w:type="dxa" w:w="5428"/>
            <w:vAlign w:val="center"/>
          </w:tcPr>
          <w:p>
            <w:pPr>
              <w:spacing w:before="40" w:after="40" w:line="252" w:lineRule="auto"/>
              <w:jc w:val="left"/>
            </w:pPr>
            <w:r/>
            <w:r>
              <w:rPr>
                <w:rFonts w:ascii="Arial" w:hAnsi="Arial"/>
                <w:b w:val="0"/>
                <w:color w:val="000000"/>
                <w:sz w:val="17"/>
              </w:rPr>
              <w:t>IEC 320-C14 inlet feeds 85V–265V AC through 2A ceramic time-lag fuse F1 (I²t &gt;= 18 A²s).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Inrush &amp; Surge Suppression</w:t>
            </w:r>
          </w:p>
        </w:tc>
        <w:tc>
          <w:tcPr>
            <w:tcW w:type="dxa" w:w="5428"/>
            <w:vAlign w:val="center"/>
          </w:tcPr>
          <w:p>
            <w:pPr>
              <w:spacing w:before="40" w:after="40" w:line="252" w:lineRule="auto"/>
              <w:jc w:val="left"/>
            </w:pPr>
            <w:r/>
            <w:r>
              <w:rPr>
                <w:rFonts w:ascii="Arial" w:hAnsi="Arial"/>
                <w:b w:val="0"/>
                <w:color w:val="000000"/>
                <w:sz w:val="17"/>
              </w:rPr>
              <w:t>10Ω NTC thermistor limits cold turn-on surge &lt; 30A; 14D471K MOV clamps spikes up to 4.5kA.</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Common Mode Choke 1</w:t>
            </w:r>
          </w:p>
        </w:tc>
        <w:tc>
          <w:tcPr>
            <w:tcW w:type="dxa" w:w="5428"/>
            <w:vAlign w:val="center"/>
          </w:tcPr>
          <w:p>
            <w:pPr>
              <w:spacing w:before="40" w:after="40" w:line="252" w:lineRule="auto"/>
              <w:jc w:val="left"/>
            </w:pPr>
            <w:r/>
            <w:r>
              <w:rPr>
                <w:rFonts w:ascii="Arial" w:hAnsi="Arial"/>
                <w:b w:val="0"/>
                <w:color w:val="000000"/>
                <w:sz w:val="17"/>
              </w:rPr>
              <w:t>L_CM1 (15mH, 1.1A) provides high-attenuation filtering for low-frequency EMI (150kHz–2MHz).</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Common Mode Choke 2</w:t>
            </w:r>
          </w:p>
        </w:tc>
        <w:tc>
          <w:tcPr>
            <w:tcW w:type="dxa" w:w="5428"/>
            <w:vAlign w:val="center"/>
          </w:tcPr>
          <w:p>
            <w:pPr>
              <w:spacing w:before="40" w:after="40" w:line="252" w:lineRule="auto"/>
              <w:jc w:val="left"/>
            </w:pPr>
            <w:r/>
            <w:r>
              <w:rPr>
                <w:rFonts w:ascii="Arial" w:hAnsi="Arial"/>
                <w:b w:val="0"/>
                <w:color w:val="000000"/>
                <w:sz w:val="17"/>
              </w:rPr>
              <w:t>L_CM2 (4.7mH, 1.6A) provides high-frequency common mode suppression (2MHz–30MHz).</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Safety X2 &amp; Y1 Filtering</w:t>
            </w:r>
          </w:p>
        </w:tc>
        <w:tc>
          <w:tcPr>
            <w:tcW w:type="dxa" w:w="5428"/>
            <w:vAlign w:val="center"/>
          </w:tcPr>
          <w:p>
            <w:pPr>
              <w:spacing w:before="40" w:after="40" w:line="252" w:lineRule="auto"/>
              <w:jc w:val="left"/>
            </w:pPr>
            <w:r/>
            <w:r>
              <w:rPr>
                <w:rFonts w:ascii="Arial" w:hAnsi="Arial"/>
                <w:b w:val="0"/>
                <w:color w:val="000000"/>
                <w:sz w:val="17"/>
              </w:rPr>
              <w:t>0.22µF X2 film cap and 2x 2.2nF Y1 caps ensure full compliance with CISPR 32 Class B limits.</w:t>
            </w:r>
          </w:p>
        </w:tc>
      </w:tr>
    </w:tbl>
    <w:p w14:paraId="2EF3902D" w14:textId="53CAF043" w:rsidR="00963B93" w:rsidRDefault="00963B93" w:rsidP="00963B93">
      <w:pPr>
        <w:jc w:val="center"/>
        <w:rPr>
          <w:lang w:val="en-IN" w:eastAsia="zh-CN" w:bidi="hi-IN"/>
        </w:rPr>
      </w:pPr>
      <w:r>
        <w:t>Figure 3: Inside Stage 1 - Mains AC Input &amp; Protection Subsystem Architecture</w:t>
      </w:r>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 xml:space="preserve">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 that exist between different systems within the product and also the interfaces that exist between external entity and the product/system.&gt;   </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rugged, low-impedance connections: binding posts carry 3.0A continuous load current with &lt; 5mΩ contact resistance; IEC inlet provides 250V / 10A rating with earth grounding; test points allow high-voltage differential probing across all switching nodes. that exist between external entity and the product/system. List down all the hardware user interface components in the list -  Button, Switch, Keypad, LEDs, MIC, speaker, Ethernet, USB and camera. The description has to explain the usage &amp; the purpose of the interface clearly.</w:t>
      </w:r>
    </w:p>
    <w:p w14:paraId="3ACFC9DF" w14:textId="77777777" w:rsidR="00FE32A2" w:rsidRDefault="00560D94">
      <w:pPr>
        <w:rPr>
          <w:rFonts w:ascii="Arial" w:eastAsia="Arial" w:hAnsi="Arial" w:cs="Arial"/>
          <w:i/>
          <w:color w:val="000000"/>
          <w:sz w:val="22"/>
        </w:rPr>
      </w:pPr>
      <w:r>
        <w:rPr>
          <w:rFonts w:ascii="Arial" w:eastAsia="Arial" w:hAnsi="Arial" w:cs="Arial"/>
          <w:i/>
          <w:color w:val="FF0000"/>
          <w:sz w:val="22"/>
        </w:rPr>
        <w:t xml:space="preserve">All external entities are in highlighted in </w:t>
      </w:r>
      <w:r>
        <w:rPr>
          <w:rFonts w:ascii="Arial" w:eastAsia="Arial" w:hAnsi="Arial" w:cs="Arial"/>
          <w:i/>
          <w:color w:val="00B050"/>
          <w:sz w:val="22"/>
        </w:rPr>
        <w:t>Green.</w:t>
      </w:r>
      <w:r>
        <w:rPr>
          <w:rFonts w:ascii="Arial" w:eastAsia="Arial" w:hAnsi="Arial" w:cs="Arial"/>
          <w:i/>
          <w:color w:val="000000"/>
          <w:sz w:val="22"/>
        </w:rPr>
        <w:t>&gt;</w:t>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872"/>
        <w:gridCol w:w="1872"/>
        <w:gridCol w:w="1872"/>
        <w:gridCol w:w="3052"/>
      </w:tblGrid>
      <w:tr w:rsidR="00FE32A2" w14:paraId="45E016F0" w14:textId="77777777">
        <w:trPr>
          <w:trHeight w:val="680"/>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Sl. No</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Interface</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Usage Description</w:t>
            </w:r>
          </w:p>
        </w:tc>
      </w:tr>
      <w:tr w:rsidR="00FE32A2" w14:paraId="20A9EA92"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 Grid Mains</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IEC 320-C14 Inlet</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85V–265V AC RMS, 47–63Hz, 3-prong grounded input with integrated 2A fuse holder.</w:t>
            </w:r>
          </w:p>
        </w:tc>
      </w:tr>
      <w:tr w:rsidR="00FE32A2" w14:paraId="5DD5D730"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DUT / Load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4mm Gold Binding Posts</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Heavy-duty 15A Red (+) and Black (-) terminals supporting banana plugs, spade lugs, or bare wire.</w:t>
            </w:r>
          </w:p>
        </w:tc>
      </w:tr>
      <w:tr w:rsidR="00FE32A2" w14:paraId="6C4A036D" w14:textId="77777777">
        <w:trPr>
          <w:trHeight w:val="1796"/>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3</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Dual Rotary Encoders</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Rotary controls for steering voltage (10mV steps) and hardware current limit setpoint.</w:t>
            </w:r>
          </w:p>
        </w:tc>
      </w:tr>
      <w:tr w:rsidR="00FE32A2" w14:paraId="52DDEF09"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4</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1.3" Monochrome OLED</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128x64 display showing real-time electrical meters (V, I, P, η, Temp) and CV/CC mode annunciator.</w:t>
            </w:r>
          </w:p>
        </w:tc>
      </w:tr>
      <w:tr>
        <w:trPr>
          <w:cantSplit/>
        </w:trPr>
        <w:tc>
          <w:tcPr>
            <w:tcW w:type="dxa" w:w="648"/>
            <w:vAlign w:val="center"/>
          </w:tcPr>
          <w:p>
            <w:pPr>
              <w:spacing w:before="40" w:after="40" w:line="252" w:lineRule="auto"/>
              <w:jc w:val="left"/>
            </w:pPr>
            <w:r/>
            <w:r>
              <w:rPr>
                <w:rFonts w:ascii="Arial" w:hAnsi="Arial"/>
                <w:b/>
                <w:color w:val="000000"/>
                <w:sz w:val="19"/>
              </w:rPr>
              <w:t>5</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Local Operator</w:t>
            </w:r>
          </w:p>
        </w:tc>
        <w:tc>
          <w:tcPr>
            <w:tcW w:type="dxa" w:w="1872"/>
            <w:vAlign w:val="center"/>
          </w:tcPr>
          <w:p>
            <w:pPr>
              <w:spacing w:before="40" w:after="40" w:line="252" w:lineRule="auto"/>
              <w:jc w:val="left"/>
            </w:pPr>
            <w:r/>
            <w:r>
              <w:rPr>
                <w:rFonts w:ascii="Arial" w:hAnsi="Arial"/>
                <w:b w:val="0"/>
                <w:color w:val="000000"/>
                <w:sz w:val="19"/>
              </w:rPr>
              <w:t>Output Enable Push-Button</w:t>
            </w:r>
          </w:p>
        </w:tc>
        <w:tc>
          <w:tcPr>
            <w:tcW w:type="dxa" w:w="3052"/>
            <w:vAlign w:val="center"/>
          </w:tcPr>
          <w:p>
            <w:pPr>
              <w:spacing w:before="40" w:after="40" w:line="252" w:lineRule="auto"/>
              <w:jc w:val="left"/>
            </w:pPr>
            <w:r/>
            <w:r>
              <w:rPr>
                <w:rFonts w:ascii="Arial" w:hAnsi="Arial"/>
                <w:b w:val="0"/>
                <w:color w:val="000000"/>
                <w:sz w:val="19"/>
              </w:rPr>
              <w:t>Tactile switch pulling LM5176 EN pin high or low with dual-color status LED (Green: Active, Red: Fault).</w:t>
            </w:r>
          </w:p>
        </w:tc>
      </w:tr>
      <w:tr>
        <w:trPr>
          <w:cantSplit/>
        </w:trPr>
        <w:tc>
          <w:tcPr>
            <w:tcW w:type="dxa" w:w="648"/>
            <w:vAlign w:val="center"/>
          </w:tcPr>
          <w:p>
            <w:pPr>
              <w:spacing w:before="40" w:after="40" w:line="252" w:lineRule="auto"/>
              <w:jc w:val="left"/>
            </w:pPr>
            <w:r/>
            <w:r>
              <w:rPr>
                <w:rFonts w:ascii="Arial" w:hAnsi="Arial"/>
                <w:b/>
                <w:color w:val="000000"/>
                <w:sz w:val="19"/>
              </w:rPr>
              <w:t>6</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Lab Instruments</w:t>
            </w:r>
          </w:p>
        </w:tc>
        <w:tc>
          <w:tcPr>
            <w:tcW w:type="dxa" w:w="1872"/>
            <w:vAlign w:val="center"/>
          </w:tcPr>
          <w:p>
            <w:pPr>
              <w:spacing w:before="40" w:after="40" w:line="252" w:lineRule="auto"/>
              <w:jc w:val="left"/>
            </w:pPr>
            <w:r/>
            <w:r>
              <w:rPr>
                <w:rFonts w:ascii="Arial" w:hAnsi="Arial"/>
                <w:b w:val="0"/>
                <w:color w:val="000000"/>
                <w:sz w:val="19"/>
              </w:rPr>
              <w:t>Hardware Test Points</w:t>
            </w:r>
          </w:p>
        </w:tc>
        <w:tc>
          <w:tcPr>
            <w:tcW w:type="dxa" w:w="3052"/>
            <w:vAlign w:val="center"/>
          </w:tcPr>
          <w:p>
            <w:pPr>
              <w:spacing w:before="40" w:after="40" w:line="252" w:lineRule="auto"/>
              <w:jc w:val="left"/>
            </w:pPr>
            <w:r/>
            <w:r>
              <w:rPr>
                <w:rFonts w:ascii="Arial" w:hAnsi="Arial"/>
                <w:b w:val="0"/>
                <w:color w:val="000000"/>
                <w:sz w:val="19"/>
              </w:rPr>
              <w:t>Dedicated PCB test points for line AC, bulk DC, drain waveforms, +24V bus, Vout, COMP, and current sense.</w:t>
            </w:r>
          </w:p>
        </w:tc>
      </w:tr>
      <w:tr>
        <w:trPr>
          <w:cantSplit/>
        </w:trPr>
        <w:tc>
          <w:tcPr>
            <w:tcW w:type="dxa" w:w="648"/>
            <w:vAlign w:val="center"/>
          </w:tcPr>
          <w:p>
            <w:pPr>
              <w:spacing w:before="40" w:after="40" w:line="252" w:lineRule="auto"/>
              <w:jc w:val="left"/>
            </w:pPr>
            <w:r/>
            <w:r>
              <w:rPr>
                <w:rFonts w:ascii="Arial" w:hAnsi="Arial"/>
                <w:b/>
                <w:color w:val="000000"/>
                <w:sz w:val="19"/>
              </w:rPr>
              <w:t>7</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Isolation Barrier</w:t>
            </w:r>
          </w:p>
        </w:tc>
        <w:tc>
          <w:tcPr>
            <w:tcW w:type="dxa" w:w="1872"/>
            <w:vAlign w:val="center"/>
          </w:tcPr>
          <w:p>
            <w:pPr>
              <w:spacing w:before="40" w:after="40" w:line="252" w:lineRule="auto"/>
              <w:jc w:val="left"/>
            </w:pPr>
            <w:r/>
            <w:r>
              <w:rPr>
                <w:rFonts w:ascii="Arial" w:hAnsi="Arial"/>
                <w:b w:val="0"/>
                <w:color w:val="000000"/>
                <w:sz w:val="19"/>
              </w:rPr>
              <w:t>6.4mm Milled Creepage Slot</w:t>
            </w:r>
          </w:p>
        </w:tc>
        <w:tc>
          <w:tcPr>
            <w:tcW w:type="dxa" w:w="3052"/>
            <w:vAlign w:val="center"/>
          </w:tcPr>
          <w:p>
            <w:pPr>
              <w:spacing w:before="40" w:after="40" w:line="252" w:lineRule="auto"/>
              <w:jc w:val="left"/>
            </w:pPr>
            <w:r/>
            <w:r>
              <w:rPr>
                <w:rFonts w:ascii="Arial" w:hAnsi="Arial"/>
                <w:b w:val="0"/>
                <w:color w:val="000000"/>
                <w:sz w:val="19"/>
              </w:rPr>
              <w:t>Physical 2mm wide air slot routed through PCB substrate beneath transformer and optocoupler barriers.</w:t>
            </w:r>
          </w:p>
        </w:tc>
      </w:tr>
    </w:tbl>
    <w:p w14:paraId="272815FF" w14:textId="1BC9B95D" w:rsidR="00FE32A2" w:rsidRPr="00F46846" w:rsidRDefault="00560D94">
      <w:pPr>
        <w:pStyle w:val="Caption"/>
        <w:jc w:val="center"/>
        <w:rPr>
          <w:rFonts w:ascii="Arial" w:eastAsia="Arial" w:hAnsi="Arial" w:cs="Arial"/>
          <w:i w:val="0"/>
          <w:color w:val="000000"/>
          <w:sz w:val="22"/>
          <w:szCs w:val="22"/>
        </w:rPr>
      </w:pPr>
      <w:bookmarkStart w:id="71" w:name="_Toc15414785"/>
      <w:bookmarkStart w:id="72" w:name="_Toc28331325"/>
      <w:r w:rsidRPr="00F46846">
        <w:t xml:space="preserve">Table </w:t>
      </w:r>
      <w:fldSimple w:instr=" SEQ Table \* ARABIC ">
        <w:bookmarkEnd w:id="71"/>
        <w:r w:rsidR="009E27D5">
          <w:rPr>
            <w:noProof/>
          </w:rPr>
          <w:t>4</w:t>
        </w:r>
      </w:fldSimple>
      <w:r w:rsidRPr="00F46846">
        <w:t>: Hardware Interfaces</w:t>
      </w:r>
      <w:bookmarkEnd w:id="72"/>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 xml:space="preserve">Hardware control utilizes a precision resistor summing network where a 12-bit DAC injects steering current into the LM5176 feedback node. Dual-domain sensing utilizes an AMC1311 isolated modulator for AC mains and an INA226 monitor for DC output power. of the product and between the product and external entity, along with the services/features/software modules needed and the nature of communications including e-mail, web browser, network server communications protocols, electronic forms, and so on. </w:t>
      </w:r>
    </w:p>
    <w:p w14:paraId="7301A521" w14:textId="77777777" w:rsidR="00FE32A2" w:rsidRDefault="00560D94">
      <w:r>
        <w:t xml:space="preserve">The interfaces/communication between software services/features/modules within the system is not required to be captured here. </w:t>
      </w:r>
    </w:p>
    <w:p w14:paraId="2128E9C9" w14:textId="77777777" w:rsidR="00FE32A2" w:rsidRDefault="00560D94">
      <w:r>
        <w:t>Identify any communication standards that will be used, such as FTP or HTTP. Specify any communication security or encryption issues, data transfer rates etc.&gt;</w:t>
      </w:r>
    </w:p>
    <w:p w14:paraId="399D952B" w14:textId="77777777" w:rsidR="00FE32A2" w:rsidRDefault="00560D94">
      <w:pPr>
        <w:rPr>
          <w:color w:val="FF0000"/>
        </w:rPr>
      </w:pPr>
      <w:r>
        <w:t xml:space="preserve">All external entities are in highlighted in </w:t>
      </w:r>
      <w:r>
        <w:rPr>
          <w:color w:val="00B050"/>
        </w:rPr>
        <w:t>Green</w:t>
      </w:r>
      <w:r>
        <w:rPr>
          <w:color w:val="FF0000"/>
        </w:rPr>
        <w:t>.</w:t>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800"/>
        <w:gridCol w:w="1800"/>
        <w:gridCol w:w="1655"/>
        <w:gridCol w:w="1440"/>
        <w:gridCol w:w="1972"/>
      </w:tblGrid>
      <w:tr w:rsidR="00FE32A2" w14:paraId="651B80BD" w14:textId="77777777">
        <w:trPr>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S. No</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1</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2</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Interface</w:t>
            </w:r>
          </w:p>
        </w:tc>
        <w:tc>
          <w:tcPr>
            <w:tcW w:w="1440" w:type="dxa"/>
            <w:tcBorders>
              <w:top w:val="single" w:sz="4" w:space="0" w:color="000000"/>
              <w:left w:val="single" w:sz="4" w:space="0" w:color="000000"/>
              <w:bottom w:val="single" w:sz="4" w:space="0" w:color="000000"/>
              <w:right w:val="single" w:sz="4" w:space="0" w:color="000000"/>
            </w:tcBorders>
            <w:shd w:val="clear" w:color="auto" w:fill="BFBFBF"/>
            <w:vAlign w:val="center"/>
          </w:tcPr>
          <w:p>
            <w:pPr>
              <w:spacing w:before="40" w:after="40" w:line="252" w:lineRule="auto"/>
              <w:jc w:val="left"/>
            </w:pPr>
            <w:r/>
            <w:r>
              <w:rPr>
                <w:rFonts w:ascii="Arial" w:hAnsi="Arial"/>
                <w:b/>
                <w:color w:val="000000"/>
                <w:sz w:val="19"/>
              </w:rPr>
              <w:t>Voltage / Rating</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Electrical Function &amp; Circuit Role</w:t>
            </w:r>
          </w:p>
        </w:tc>
      </w:tr>
      <w:tr w:rsidR="00FE32A2" w14:paraId="07BBA64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1</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 Grid Mains</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GBU606 Bridge</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 Line Conductors</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85V–265V AC RMS</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Protected through 2A ceramic time-lag fuse and 10Ω NTC inrush thermistor.</w:t>
            </w:r>
          </w:p>
        </w:tc>
      </w:tr>
      <w:tr w:rsidR="00FE32A2" w14:paraId="05C37AD4"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2</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Bridge Rectifier</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Bulk Electrolytic</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High-Voltage DC Trace</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+120V to +375V DC</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Filtered by 100µF/450V 105°C capacitor; bulk ripple &lt; 18V pk-pk under full 72W load.</w:t>
            </w:r>
          </w:p>
        </w:tc>
      </w:tr>
      <w:tr w:rsidR="00FE32A2" w14:paraId="4E7CDE5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3</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Stage 1 Flyback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Stage 2 Buck-Boost</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Intermediate DC Bus</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+24.0V DC ± 1.0%</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Isolated 72W intermediate rail; 3000V RMS reinforced isolation per IEC 62368-1.</w:t>
            </w:r>
          </w:p>
        </w:tc>
      </w:tr>
      <w:tr w:rsidR="00FE32A2" w14:paraId="529E261D"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4</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Stage 2 Buck-Boost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Device Under Test</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Heavy-Duty Binding Posts</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5.0V–20.0V / 3.0A DC</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Tightly regulated DC power (60W max); output ripple &lt; 25mV pk-pk at 20MHz bandwidth.</w:t>
            </w:r>
          </w:p>
        </w:tc>
      </w:tr>
      <w:tr w:rsidR="00FE32A2" w14:paraId="230A4E7F"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5</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12-Bit DAC</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LM5176 FB Node</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Resistor Summing Network</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0V to 3.3V DC Analog</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Injects current via R_top=49.9kΩ, R_DAC=11kΩ, R_bot=3.65kΩ to steer Vout in 10mV steps.</w:t>
            </w:r>
          </w:p>
        </w:tc>
      </w:tr>
      <w:tr w:rsidR="00FE32A2" w14:paraId="23B349F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6</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10mΩ Current Shunt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LM5176 COMP Pin</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Analog CC Protection Loop</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&lt; 5.0 µs Reaction</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INA240A2 (50V/V) + TLV3501 comparator overrides COMP pin to collapse duty cycle during short.</w:t>
            </w:r>
          </w:p>
        </w:tc>
      </w:tr>
    </w:tbl>
    <w:p w14:paraId="30287712" w14:textId="0D24B71B" w:rsidR="00FE32A2" w:rsidRPr="00EB2A82" w:rsidRDefault="00560D94">
      <w:pPr>
        <w:pStyle w:val="Caption"/>
        <w:jc w:val="center"/>
        <w:rPr>
          <w:rFonts w:ascii="Arial" w:eastAsia="Arial" w:hAnsi="Arial" w:cs="Arial"/>
          <w:i w:val="0"/>
          <w:color w:val="000000"/>
          <w:sz w:val="22"/>
          <w:szCs w:val="22"/>
        </w:rPr>
      </w:pPr>
      <w:bookmarkStart w:id="77" w:name="_Toc15414786"/>
      <w:bookmarkStart w:id="78" w:name="_Toc28331326"/>
      <w:r w:rsidRPr="00EB2A82">
        <w:t xml:space="preserve">Table </w:t>
      </w:r>
      <w:fldSimple w:instr=" SEQ Table \* ARABIC ">
        <w:bookmarkEnd w:id="77"/>
        <w:r w:rsidR="009E27D5">
          <w:rPr>
            <w:noProof/>
          </w:rPr>
          <w:t>5</w:t>
        </w:r>
      </w:fldSimple>
      <w:r w:rsidRPr="00EB2A82">
        <w:t>: Software Interfaces</w:t>
      </w:r>
      <w:bookmarkEnd w:id="78"/>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 xml:space="preserve">System 1 represents the unified Embedded Hardware Power Supply Module, encompassing Power Converter Topologies, Magnetics Design, Analog Feedback &amp; Protection, 4-Layer PCB Layout, and Bench Bring-Up Testing. involved in each systems. For example, IOT sensor and a mobile app development is a project. Then, Mobile app can be considered as either a separate system or part of IOT sensor system depending on the complexity/functionality of the mobile app. If mobile app, is only for configuration with minimal UI support, then it NEED NOT to be considered a separate system. In case, it supports lot of functionality, then it can be considered a separate system. </w:t>
      </w:r>
    </w:p>
    <w:p w14:paraId="03525D25" w14:textId="77777777" w:rsidR="00FE32A2" w:rsidRDefault="00560D94">
      <w:r>
        <w:t xml:space="preserve">Domain is an indication of different team that is required for developing the said system. For example, hardware, mechanical, </w:t>
      </w:r>
      <w:proofErr w:type="spellStart"/>
      <w:r>
        <w:t>AndroidApp</w:t>
      </w:r>
      <w:proofErr w:type="spellEnd"/>
      <w:r>
        <w:t xml:space="preserve">, </w:t>
      </w:r>
      <w:proofErr w:type="spellStart"/>
      <w:r>
        <w:t>IOSApp</w:t>
      </w:r>
      <w:proofErr w:type="spellEnd"/>
      <w:r>
        <w:t xml:space="preserve">, </w:t>
      </w:r>
      <w:proofErr w:type="spellStart"/>
      <w:r>
        <w:t>CloudApp</w:t>
      </w:r>
      <w:proofErr w:type="spellEnd"/>
      <w:r>
        <w:t xml:space="preserve"> etc.</w:t>
      </w:r>
    </w:p>
    <w:p w14:paraId="09CBFF3B" w14:textId="73EDF913" w:rsidR="00FE32A2" w:rsidRDefault="00560D94">
      <w:r>
        <w:t>For this project,</w:t>
      </w:r>
    </w:p>
    <w:p w14:paraId="548A67E5" w14:textId="77777777" w:rsidR="00684BC0" w:rsidRDefault="00684BC0" w:rsidP="00684BC0">
      <w:pPr>
        <w:jc w:val="center"/>
        <w:rPr>
          <w:lang w:val="en-IN" w:eastAsia="zh-CN" w:bidi="hi-IN"/>
        </w:rPr>
      </w:pPr>
    </w:p>
    <w:tbl>
      <w:tblPr>
        <w:tblStyle w:val="TableGrid"/>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836"/>
        <w:gridCol w:w="2160"/>
        <w:gridCol w:w="2160"/>
        <w:gridCol w:w="2160"/>
      </w:tblGrid>
      <w:tr w:rsidR="00684BC0" w14:paraId="6641A2FF" w14:textId="77777777" w:rsidTr="00D002C9">
        <w:trPr>
          <w:tblHeader/>
          <w:cantSplit/>
        </w:trPr>
        <w:tc>
          <w:tcPr>
            <w:tcW w:w="2836" w:type="dxa"/>
            <w:shd w:val="clear" w:color="auto" w:fill="BFBFBF"/>
            <w:vAlign w:val="center"/>
          </w:tcPr>
          <w:p>
            <w:pPr>
              <w:spacing w:before="40" w:after="40" w:line="252" w:lineRule="auto"/>
              <w:jc w:val="left"/>
            </w:pPr>
            <w:r/>
            <w:r>
              <w:rPr>
                <w:rFonts w:ascii="Arial" w:hAnsi="Arial"/>
                <w:b/>
                <w:color w:val="000000"/>
                <w:sz w:val="19"/>
              </w:rPr>
              <w:t>Hardware Engineering Discipline</w:t>
            </w:r>
          </w:p>
        </w:tc>
        <w:tc>
          <w:tcPr>
            <w:tcW w:w="2160" w:type="dxa"/>
            <w:shd w:val="clear" w:color="auto" w:fill="BFBFBF"/>
            <w:vAlign w:val="center"/>
          </w:tcPr>
          <w:p>
            <w:pPr>
              <w:spacing w:before="40" w:after="40" w:line="252" w:lineRule="auto"/>
              <w:jc w:val="left"/>
            </w:pPr>
            <w:r/>
            <w:r>
              <w:rPr>
                <w:rFonts w:ascii="Arial" w:hAnsi="Arial"/>
                <w:b/>
                <w:color w:val="000000"/>
                <w:sz w:val="19"/>
              </w:rPr>
              <w:t>Trainee Responsibility Scope</w:t>
            </w:r>
          </w:p>
        </w:tc>
        <w:tc>
          <w:tcPr>
            <w:tcW w:w="2160" w:type="dxa"/>
            <w:shd w:val="clear" w:color="auto" w:fill="BFBFBF"/>
            <w:vAlign w:val="center"/>
          </w:tcPr>
          <w:p>
            <w:pPr>
              <w:spacing w:before="40" w:after="40" w:line="252" w:lineRule="auto"/>
              <w:jc w:val="left"/>
            </w:pPr>
            <w:r/>
            <w:r>
              <w:rPr>
                <w:rFonts w:ascii="Arial" w:hAnsi="Arial"/>
                <w:b/>
                <w:color w:val="000000"/>
                <w:sz w:val="19"/>
              </w:rPr>
              <w:t>Mentor Review Mechanism</w:t>
            </w:r>
          </w:p>
        </w:tc>
        <w:tc>
          <w:tcPr>
            <w:tcW w:w="2160" w:type="dxa"/>
            <w:shd w:val="clear" w:color="auto" w:fill="BFBFBF"/>
            <w:vAlign w:val="center"/>
          </w:tcPr>
          <w:p>
            <w:pPr>
              <w:spacing w:before="40" w:after="40" w:line="252" w:lineRule="auto"/>
              <w:jc w:val="left"/>
            </w:pPr>
            <w:r/>
            <w:r>
              <w:rPr>
                <w:rFonts w:ascii="Arial" w:hAnsi="Arial"/>
                <w:b/>
                <w:color w:val="000000"/>
                <w:sz w:val="19"/>
              </w:rPr>
              <w:t>Deliverable Baseline</w:t>
            </w:r>
          </w:p>
        </w:tc>
      </w:tr>
      <w:tr w:rsidR="00684BC0" w14:paraId="39305582" w14:textId="77777777" w:rsidTr="00D002C9">
        <w:trPr>
          <w:cantSplit/>
        </w:trPr>
        <w:tc>
          <w:tcPr>
            <w:tcW w:w="2836" w:type="dxa"/>
            <w:vAlign w:val="center"/>
          </w:tcPr>
          <w:p>
            <w:pPr>
              <w:spacing w:before="40" w:after="40" w:line="252" w:lineRule="auto"/>
              <w:jc w:val="left"/>
            </w:pPr>
            <w:r/>
            <w:r>
              <w:rPr>
                <w:rFonts w:ascii="Arial" w:hAnsi="Arial"/>
                <w:b/>
                <w:color w:val="000000"/>
                <w:sz w:val="19"/>
              </w:rPr>
              <w:t>Power Converter Topologies &amp; Sizing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1 Review (BU SME)</w:t>
            </w:r>
          </w:p>
        </w:tc>
        <w:tc>
          <w:tcPr>
            <w:tcW w:w="2160" w:type="dxa"/>
            <w:vAlign w:val="center"/>
          </w:tcPr>
          <w:p>
            <w:pPr>
              <w:spacing w:before="40" w:after="40" w:line="252" w:lineRule="auto"/>
              <w:jc w:val="center"/>
            </w:pPr>
            <w:r/>
            <w:r>
              <w:rPr>
                <w:rFonts w:ascii="Arial" w:hAnsi="Arial"/>
                <w:b w:val="0"/>
                <w:color w:val="000000"/>
                <w:sz w:val="19"/>
              </w:rPr>
              <w:t>HDD Math &amp; Formulations</w:t>
            </w:r>
          </w:p>
        </w:tc>
      </w:tr>
      <w:tr w:rsidR="00684BC0" w14:paraId="73B50089" w14:textId="77777777" w:rsidTr="00D002C9">
        <w:trPr>
          <w:cantSplit/>
        </w:trPr>
        <w:tc>
          <w:tcPr>
            <w:tcW w:w="2836" w:type="dxa"/>
            <w:vAlign w:val="center"/>
          </w:tcPr>
          <w:p>
            <w:pPr>
              <w:spacing w:before="40" w:after="40" w:line="252" w:lineRule="auto"/>
              <w:jc w:val="left"/>
            </w:pPr>
            <w:r/>
            <w:r>
              <w:rPr>
                <w:rFonts w:ascii="Arial" w:hAnsi="Arial"/>
                <w:b/>
                <w:color w:val="000000"/>
                <w:sz w:val="19"/>
              </w:rPr>
              <w:t>Magnetics &amp; PQ26/20 Transformer Design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1 Review (BU SME)</w:t>
            </w:r>
          </w:p>
        </w:tc>
        <w:tc>
          <w:tcPr>
            <w:tcW w:w="2160" w:type="dxa"/>
            <w:vAlign w:val="center"/>
          </w:tcPr>
          <w:p>
            <w:pPr>
              <w:spacing w:before="40" w:after="40" w:line="252" w:lineRule="auto"/>
              <w:jc w:val="center"/>
            </w:pPr>
            <w:r/>
            <w:r>
              <w:rPr>
                <w:rFonts w:ascii="Arial" w:hAnsi="Arial"/>
                <w:b w:val="0"/>
                <w:color w:val="000000"/>
                <w:sz w:val="19"/>
              </w:rPr>
              <w:t>Transformer Spec &amp; TEX-E Wire</w:t>
            </w:r>
          </w:p>
        </w:tc>
      </w:tr>
      <w:tr w:rsidR="00684BC0" w14:paraId="79570C2E" w14:textId="77777777" w:rsidTr="00D002C9">
        <w:trPr>
          <w:cantSplit/>
        </w:trPr>
        <w:tc>
          <w:tcPr>
            <w:tcW w:w="2836" w:type="dxa"/>
            <w:vAlign w:val="center"/>
          </w:tcPr>
          <w:p>
            <w:pPr>
              <w:spacing w:before="40" w:after="40" w:line="252" w:lineRule="auto"/>
              <w:jc w:val="left"/>
            </w:pPr>
            <w:r/>
            <w:r>
              <w:rPr>
                <w:rFonts w:ascii="Arial" w:hAnsi="Arial"/>
                <w:b/>
                <w:color w:val="000000"/>
                <w:sz w:val="19"/>
              </w:rPr>
              <w:t>Analog Closed-Loop Control &amp; Protection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2 Review (Senior Architect)</w:t>
            </w:r>
          </w:p>
        </w:tc>
        <w:tc>
          <w:tcPr>
            <w:tcW w:w="2160" w:type="dxa"/>
            <w:vAlign w:val="center"/>
          </w:tcPr>
          <w:p>
            <w:pPr>
              <w:spacing w:before="40" w:after="40" w:line="252" w:lineRule="auto"/>
              <w:jc w:val="center"/>
            </w:pPr>
            <w:r/>
            <w:r>
              <w:rPr>
                <w:rFonts w:ascii="Arial" w:hAnsi="Arial"/>
                <w:b w:val="0"/>
                <w:color w:val="000000"/>
                <w:sz w:val="19"/>
              </w:rPr>
              <w:t>DAC Steering &amp; Shunt Schematics</w:t>
            </w:r>
          </w:p>
        </w:tc>
      </w:tr>
      <w:tr w:rsidR="00684BC0" w14:paraId="69E58ED9" w14:textId="77777777" w:rsidTr="00D002C9">
        <w:trPr>
          <w:cantSplit/>
        </w:trPr>
        <w:tc>
          <w:tcPr>
            <w:tcW w:w="2836" w:type="dxa"/>
            <w:vAlign w:val="center"/>
          </w:tcPr>
          <w:p>
            <w:pPr>
              <w:spacing w:before="40" w:after="40" w:line="252" w:lineRule="auto"/>
              <w:jc w:val="left"/>
            </w:pPr>
            <w:r/>
            <w:r>
              <w:rPr>
                <w:rFonts w:ascii="Arial" w:hAnsi="Arial"/>
                <w:b/>
                <w:color w:val="000000"/>
                <w:sz w:val="19"/>
              </w:rPr>
              <w:t>Altium Multi-Sheet Schematics Capture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2 Review (Senior Architect)</w:t>
            </w:r>
          </w:p>
        </w:tc>
        <w:tc>
          <w:tcPr>
            <w:tcW w:w="2160" w:type="dxa"/>
            <w:vAlign w:val="center"/>
          </w:tcPr>
          <w:p>
            <w:pPr>
              <w:spacing w:before="40" w:after="40" w:line="252" w:lineRule="auto"/>
              <w:jc w:val="center"/>
            </w:pPr>
            <w:r/>
            <w:r>
              <w:rPr>
                <w:rFonts w:ascii="Arial" w:hAnsi="Arial"/>
                <w:b w:val="0"/>
                <w:color w:val="000000"/>
                <w:sz w:val="19"/>
              </w:rPr>
              <w:t>Altium Schematics Package</w:t>
            </w:r>
          </w:p>
        </w:tc>
      </w:tr>
      <w:tr w:rsidR="00684BC0" w14:paraId="6D608C67" w14:textId="77777777" w:rsidTr="00D002C9">
        <w:trPr>
          <w:cantSplit/>
        </w:trPr>
        <w:tc>
          <w:tcPr>
            <w:tcW w:w="2836" w:type="dxa"/>
            <w:vAlign w:val="center"/>
          </w:tcPr>
          <w:p>
            <w:pPr>
              <w:spacing w:before="40" w:after="40" w:line="252" w:lineRule="auto"/>
              <w:jc w:val="left"/>
            </w:pPr>
            <w:r/>
            <w:r>
              <w:rPr>
                <w:rFonts w:ascii="Arial" w:hAnsi="Arial"/>
                <w:b/>
                <w:color w:val="000000"/>
                <w:sz w:val="19"/>
              </w:rPr>
              <w:t>4-Layer PCB Layout &amp; Isolation Routing (HW)</w:t>
            </w:r>
          </w:p>
        </w:tc>
        <w:tc>
          <w:tcPr>
            <w:tcW w:w="2160" w:type="dxa"/>
            <w:vAlign w:val="center"/>
          </w:tcPr>
          <w:p>
            <w:pPr>
              <w:spacing w:before="40" w:after="40" w:line="252" w:lineRule="auto"/>
              <w:jc w:val="center"/>
            </w:pPr>
            <w:r/>
            <w:r>
              <w:rPr>
                <w:rFonts w:ascii="Arial" w:hAnsi="Arial"/>
                <w:b w:val="0"/>
                <w:color w:val="000000"/>
                <w:sz w:val="19"/>
              </w:rPr>
              <w:t>Yes (Trainee with Layout Lead)</w:t>
            </w:r>
          </w:p>
        </w:tc>
        <w:tc>
          <w:tcPr>
            <w:tcW w:w="2160" w:type="dxa"/>
            <w:vAlign w:val="center"/>
          </w:tcPr>
          <w:p>
            <w:pPr>
              <w:spacing w:before="40" w:after="40" w:line="252" w:lineRule="auto"/>
              <w:jc w:val="center"/>
            </w:pPr>
            <w:r/>
            <w:r>
              <w:rPr>
                <w:rFonts w:ascii="Arial" w:hAnsi="Arial"/>
                <w:b w:val="0"/>
                <w:color w:val="000000"/>
                <w:sz w:val="19"/>
              </w:rPr>
              <w:t>Gate 3 Review (Layout Lead)</w:t>
            </w:r>
          </w:p>
        </w:tc>
        <w:tc>
          <w:tcPr>
            <w:tcW w:w="2160" w:type="dxa"/>
            <w:vAlign w:val="center"/>
          </w:tcPr>
          <w:p>
            <w:pPr>
              <w:spacing w:before="40" w:after="40" w:line="252" w:lineRule="auto"/>
              <w:jc w:val="center"/>
            </w:pPr>
            <w:r/>
            <w:r>
              <w:rPr>
                <w:rFonts w:ascii="Arial" w:hAnsi="Arial"/>
                <w:b w:val="0"/>
                <w:color w:val="000000"/>
                <w:sz w:val="19"/>
              </w:rPr>
              <w:t>4-Layer Gerbers &amp; 6.4mm Slots</w:t>
            </w:r>
          </w:p>
        </w:tc>
      </w:tr>
      <w:tr w:rsidR="00684BC0" w14:paraId="7BA6D558" w14:textId="77777777" w:rsidTr="00D002C9">
        <w:trPr>
          <w:cantSplit/>
        </w:trPr>
        <w:tc>
          <w:tcPr>
            <w:tcW w:w="2836" w:type="dxa"/>
            <w:vAlign w:val="center"/>
          </w:tcPr>
          <w:p>
            <w:pPr>
              <w:spacing w:before="40" w:after="40" w:line="252" w:lineRule="auto"/>
              <w:jc w:val="left"/>
            </w:pPr>
            <w:r/>
            <w:r>
              <w:rPr>
                <w:rFonts w:ascii="Arial" w:hAnsi="Arial"/>
                <w:b/>
                <w:color w:val="000000"/>
                <w:sz w:val="19"/>
              </w:rPr>
              <w:t>Bench Bring-Up &amp; Variac Ramp-up Testing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4 Lab Sign-Off (Lab Mentor)</w:t>
            </w:r>
          </w:p>
        </w:tc>
        <w:tc>
          <w:tcPr>
            <w:tcW w:w="2160" w:type="dxa"/>
            <w:vAlign w:val="center"/>
          </w:tcPr>
          <w:p>
            <w:pPr>
              <w:spacing w:before="40" w:after="40" w:line="252" w:lineRule="auto"/>
              <w:jc w:val="center"/>
            </w:pPr>
            <w:r/>
            <w:r>
              <w:rPr>
                <w:rFonts w:ascii="Arial" w:hAnsi="Arial"/>
                <w:b w:val="0"/>
                <w:color w:val="000000"/>
                <w:sz w:val="19"/>
              </w:rPr>
              <w:t>Variac Bring-Up Test Report</w:t>
            </w:r>
          </w:p>
        </w:tc>
      </w:tr>
      <w:tr w:rsidR="00684BC0" w14:paraId="16DA9192" w14:textId="77777777" w:rsidTr="00D002C9">
        <w:trPr>
          <w:cantSplit/>
        </w:trPr>
        <w:tc>
          <w:tcPr>
            <w:tcW w:w="2836" w:type="dxa"/>
            <w:vAlign w:val="center"/>
          </w:tcPr>
          <w:p>
            <w:pPr>
              <w:spacing w:before="40" w:after="40" w:line="252" w:lineRule="auto"/>
              <w:jc w:val="left"/>
            </w:pPr>
            <w:r/>
            <w:r>
              <w:rPr>
                <w:rFonts w:ascii="Arial" w:hAnsi="Arial"/>
                <w:b/>
                <w:color w:val="000000"/>
                <w:sz w:val="19"/>
              </w:rPr>
              <w:t>Safety Galvanic Isolation (IEC 62368-1) (HW)</w:t>
            </w:r>
          </w:p>
        </w:tc>
        <w:tc>
          <w:tcPr>
            <w:tcW w:w="2160" w:type="dxa"/>
            <w:vAlign w:val="center"/>
          </w:tcPr>
          <w:p>
            <w:pPr>
              <w:spacing w:before="40" w:after="40" w:line="252" w:lineRule="auto"/>
              <w:jc w:val="center"/>
            </w:pPr>
            <w:r/>
            <w:r>
              <w:rPr>
                <w:rFonts w:ascii="Arial" w:hAnsi="Arial"/>
                <w:b w:val="0"/>
                <w:color w:val="000000"/>
                <w:sz w:val="19"/>
              </w:rPr>
              <w:t>Yes (Trainee with Lab Mentor)</w:t>
            </w:r>
          </w:p>
        </w:tc>
        <w:tc>
          <w:tcPr>
            <w:tcW w:w="2160" w:type="dxa"/>
            <w:vAlign w:val="center"/>
          </w:tcPr>
          <w:p>
            <w:pPr>
              <w:spacing w:before="40" w:after="40" w:line="252" w:lineRule="auto"/>
              <w:jc w:val="center"/>
            </w:pPr>
            <w:r/>
            <w:r>
              <w:rPr>
                <w:rFonts w:ascii="Arial" w:hAnsi="Arial"/>
                <w:b w:val="0"/>
                <w:color w:val="000000"/>
                <w:sz w:val="19"/>
              </w:rPr>
              <w:t>Pre-Compliance Lab Review</w:t>
            </w:r>
          </w:p>
        </w:tc>
        <w:tc>
          <w:tcPr>
            <w:tcW w:w="2160" w:type="dxa"/>
            <w:vAlign w:val="center"/>
          </w:tcPr>
          <w:p>
            <w:pPr>
              <w:spacing w:before="40" w:after="40" w:line="252" w:lineRule="auto"/>
              <w:jc w:val="center"/>
            </w:pPr>
            <w:r/>
            <w:r>
              <w:rPr>
                <w:rFonts w:ascii="Arial" w:hAnsi="Arial"/>
                <w:b w:val="0"/>
                <w:color w:val="000000"/>
                <w:sz w:val="19"/>
              </w:rPr>
              <w:t>3000V RMS Hipot Report</w:t>
            </w:r>
          </w:p>
        </w:tc>
      </w:tr>
      <w:tr w:rsidR="00684BC0" w14:paraId="6D161B33" w14:textId="77777777" w:rsidTr="00D002C9">
        <w:trPr>
          <w:cantSplit/>
        </w:trPr>
        <w:tc>
          <w:tcPr>
            <w:tcW w:w="2836" w:type="dxa"/>
            <w:vAlign w:val="center"/>
          </w:tcPr>
          <w:p>
            <w:pPr>
              <w:spacing w:before="40" w:after="40" w:line="252" w:lineRule="auto"/>
              <w:jc w:val="left"/>
            </w:pPr>
            <w:r/>
            <w:r>
              <w:rPr>
                <w:rFonts w:ascii="Arial" w:hAnsi="Arial"/>
                <w:b/>
                <w:color w:val="000000"/>
                <w:sz w:val="19"/>
              </w:rPr>
              <w:t>Conducted EMC Pre-Compliance (CISPR 32) (HW)</w:t>
            </w:r>
          </w:p>
        </w:tc>
        <w:tc>
          <w:tcPr>
            <w:tcW w:w="2160" w:type="dxa"/>
            <w:vAlign w:val="center"/>
          </w:tcPr>
          <w:p>
            <w:pPr>
              <w:spacing w:before="40" w:after="40" w:line="252" w:lineRule="auto"/>
              <w:jc w:val="center"/>
            </w:pPr>
            <w:r/>
            <w:r>
              <w:rPr>
                <w:rFonts w:ascii="Arial" w:hAnsi="Arial"/>
                <w:b w:val="0"/>
                <w:color w:val="000000"/>
                <w:sz w:val="19"/>
              </w:rPr>
              <w:t>Yes (Trainee with Lab Mentor)</w:t>
            </w:r>
          </w:p>
        </w:tc>
        <w:tc>
          <w:tcPr>
            <w:tcW w:w="2160" w:type="dxa"/>
            <w:vAlign w:val="center"/>
          </w:tcPr>
          <w:p>
            <w:pPr>
              <w:spacing w:before="40" w:after="40" w:line="252" w:lineRule="auto"/>
              <w:jc w:val="center"/>
            </w:pPr>
            <w:r/>
            <w:r>
              <w:rPr>
                <w:rFonts w:ascii="Arial" w:hAnsi="Arial"/>
                <w:b w:val="0"/>
                <w:color w:val="000000"/>
                <w:sz w:val="19"/>
              </w:rPr>
              <w:t>Pre-Compliance Lab Review</w:t>
            </w:r>
          </w:p>
        </w:tc>
        <w:tc>
          <w:tcPr>
            <w:tcW w:w="2160" w:type="dxa"/>
            <w:vAlign w:val="center"/>
          </w:tcPr>
          <w:p>
            <w:pPr>
              <w:spacing w:before="40" w:after="40" w:line="252" w:lineRule="auto"/>
              <w:jc w:val="center"/>
            </w:pPr>
            <w:r/>
            <w:r>
              <w:rPr>
                <w:rFonts w:ascii="Arial" w:hAnsi="Arial"/>
                <w:b w:val="0"/>
                <w:color w:val="000000"/>
                <w:sz w:val="19"/>
              </w:rPr>
              <w:t>Conducted EMI LISN Plots</w:t>
            </w:r>
          </w:p>
        </w:tc>
      </w:tr>
    </w:tbl>
    <w:p w14:paraId="041E595C" w14:textId="4D8974D5" w:rsidR="00684BC0" w:rsidRPr="00F46846" w:rsidRDefault="00684BC0" w:rsidP="00684BC0">
      <w:pPr>
        <w:pStyle w:val="Caption"/>
        <w:jc w:val="center"/>
      </w:pPr>
      <w:bookmarkStart w:id="81" w:name="_Toc28331327"/>
      <w:r w:rsidRPr="00F46846">
        <w:t xml:space="preserve">Table </w:t>
      </w:r>
      <w:fldSimple w:instr=" SEQ Table \* ARABIC ">
        <w:r w:rsidR="009E27D5">
          <w:rPr>
            <w:noProof/>
          </w:rPr>
          <w:t>6</w:t>
        </w:r>
      </w:fldSimple>
      <w:r w:rsidRPr="00F46846">
        <w:t>: Domain</w:t>
      </w:r>
      <w:bookmarkEnd w:id="81"/>
      <w:r w:rsidRPr="00F46846">
        <w:t xml:space="preserve"> </w:t>
      </w:r>
    </w:p>
    <w:p w14:paraId="0B794D49" w14:textId="77777777" w:rsidR="00684BC0" w:rsidRPr="00684BC0" w:rsidRDefault="00684BC0">
      <w:pPr>
        <w:rPr>
          <w:b/>
          <w:bCs/>
        </w:rPr>
      </w:pPr>
    </w:p>
    <w:p w14:paraId="5AC09CB6" w14:textId="77777777" w:rsidR="00FE32A2" w:rsidRDefault="00560D94">
      <w:r>
        <w:t>Each domain will have requirements captured to Subsystem &amp; Module level in the requirements sheet.&gt;</w:t>
      </w:r>
      <w:bookmarkStart w:id="82" w:name="_Toc14353734"/>
      <w:bookmarkEnd w:id="80"/>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represents the physical Hardware Power Supply Module, comprising the universal AC input, EMI filter, isolated Quasi-Resonant Flyback stage, 4-switch synchronous Buck-Boost post-regulator, analog protection circuits, and microcontroller sensing core. The detailed engineering specifications are defined in the tables below:</w:t>
      </w:r>
    </w:p>
    <w:p>
      <w:pPr>
        <w:pStyle w:val="Caption"/>
      </w:pPr>
      <w:r>
        <w:t>Table 4.1: AC-DC Isolated Flyback Power Stage Engineering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FR-01</w:t>
            </w:r>
          </w:p>
        </w:tc>
        <w:tc>
          <w:tcPr>
            <w:tcW w:type="dxa" w:w="2448"/>
            <w:vAlign w:val="center"/>
          </w:tcPr>
          <w:p>
            <w:pPr>
              <w:spacing w:before="40" w:after="40" w:line="252" w:lineRule="auto"/>
              <w:jc w:val="left"/>
            </w:pPr>
            <w:r/>
            <w:r>
              <w:rPr>
                <w:rFonts w:ascii="Arial" w:hAnsi="Arial"/>
                <w:b w:val="0"/>
                <w:color w:val="000000"/>
                <w:sz w:val="17"/>
              </w:rPr>
              <w:t>AC Input Voltage Range</w:t>
            </w:r>
          </w:p>
        </w:tc>
        <w:tc>
          <w:tcPr>
            <w:tcW w:type="dxa" w:w="2448"/>
            <w:vAlign w:val="center"/>
          </w:tcPr>
          <w:p>
            <w:pPr>
              <w:spacing w:before="40" w:after="40" w:line="252" w:lineRule="auto"/>
              <w:jc w:val="left"/>
            </w:pPr>
            <w:r/>
            <w:r>
              <w:rPr>
                <w:rFonts w:ascii="Arial" w:hAnsi="Arial"/>
                <w:b w:val="0"/>
                <w:color w:val="000000"/>
                <w:sz w:val="17"/>
              </w:rPr>
              <w:t>85 V – 265 V AC RMS [MUST]</w:t>
            </w:r>
          </w:p>
        </w:tc>
        <w:tc>
          <w:tcPr>
            <w:tcW w:type="dxa" w:w="1612"/>
            <w:vAlign w:val="center"/>
          </w:tcPr>
          <w:p>
            <w:pPr>
              <w:spacing w:before="40" w:after="40" w:line="252" w:lineRule="auto"/>
              <w:jc w:val="left"/>
            </w:pPr>
            <w:r/>
            <w:r>
              <w:rPr>
                <w:rFonts w:ascii="Arial" w:hAnsi="Arial"/>
                <w:b w:val="0"/>
                <w:color w:val="000000"/>
                <w:sz w:val="17"/>
              </w:rPr>
              <w:t>Nominal 230V AC, 47–63 Hz</w:t>
            </w:r>
          </w:p>
        </w:tc>
        <w:tc>
          <w:tcPr>
            <w:tcW w:type="dxa" w:w="1728"/>
            <w:vAlign w:val="center"/>
          </w:tcPr>
          <w:p>
            <w:pPr>
              <w:spacing w:before="40" w:after="40" w:line="252" w:lineRule="auto"/>
              <w:jc w:val="left"/>
            </w:pPr>
            <w:r/>
            <w:r>
              <w:rPr>
                <w:rFonts w:ascii="Arial" w:hAnsi="Arial"/>
                <w:b w:val="0"/>
                <w:color w:val="000000"/>
                <w:sz w:val="17"/>
              </w:rPr>
              <w:t>AC Source Sweep</w:t>
            </w:r>
          </w:p>
        </w:tc>
      </w:tr>
      <w:tr>
        <w:trPr>
          <w:cantSplit/>
        </w:trPr>
        <w:tc>
          <w:tcPr>
            <w:tcW w:type="dxa" w:w="1080"/>
            <w:vAlign w:val="center"/>
          </w:tcPr>
          <w:p>
            <w:pPr>
              <w:spacing w:before="40" w:after="40" w:line="252" w:lineRule="auto"/>
              <w:jc w:val="center"/>
            </w:pPr>
            <w:r/>
            <w:r>
              <w:rPr>
                <w:rFonts w:ascii="Arial" w:hAnsi="Arial"/>
                <w:b/>
                <w:color w:val="000000"/>
                <w:sz w:val="17"/>
              </w:rPr>
              <w:t>FR-02</w:t>
            </w:r>
          </w:p>
        </w:tc>
        <w:tc>
          <w:tcPr>
            <w:tcW w:type="dxa" w:w="2448"/>
            <w:vAlign w:val="center"/>
          </w:tcPr>
          <w:p>
            <w:pPr>
              <w:spacing w:before="40" w:after="40" w:line="252" w:lineRule="auto"/>
              <w:jc w:val="left"/>
            </w:pPr>
            <w:r/>
            <w:r>
              <w:rPr>
                <w:rFonts w:ascii="Arial" w:hAnsi="Arial"/>
                <w:b w:val="0"/>
                <w:color w:val="000000"/>
                <w:sz w:val="17"/>
              </w:rPr>
              <w:t>Intermediate DC Bus Voltage</w:t>
            </w:r>
          </w:p>
        </w:tc>
        <w:tc>
          <w:tcPr>
            <w:tcW w:type="dxa" w:w="2448"/>
            <w:vAlign w:val="center"/>
          </w:tcPr>
          <w:p>
            <w:pPr>
              <w:spacing w:before="40" w:after="40" w:line="252" w:lineRule="auto"/>
              <w:jc w:val="left"/>
            </w:pPr>
            <w:r/>
            <w:r>
              <w:rPr>
                <w:rFonts w:ascii="Arial" w:hAnsi="Arial"/>
                <w:b w:val="0"/>
                <w:color w:val="000000"/>
                <w:sz w:val="17"/>
              </w:rPr>
              <w:t>+24.0 V DC ± 2.0% [MUST]</w:t>
            </w:r>
          </w:p>
        </w:tc>
        <w:tc>
          <w:tcPr>
            <w:tcW w:type="dxa" w:w="1612"/>
            <w:vAlign w:val="center"/>
          </w:tcPr>
          <w:p>
            <w:pPr>
              <w:spacing w:before="40" w:after="40" w:line="252" w:lineRule="auto"/>
              <w:jc w:val="left"/>
            </w:pPr>
            <w:r/>
            <w:r>
              <w:rPr>
                <w:rFonts w:ascii="Arial" w:hAnsi="Arial"/>
                <w:b w:val="0"/>
                <w:color w:val="000000"/>
                <w:sz w:val="17"/>
              </w:rPr>
              <w:t>Across all line/load variations</w:t>
            </w:r>
          </w:p>
        </w:tc>
        <w:tc>
          <w:tcPr>
            <w:tcW w:type="dxa" w:w="1728"/>
            <w:vAlign w:val="center"/>
          </w:tcPr>
          <w:p>
            <w:pPr>
              <w:spacing w:before="40" w:after="40" w:line="252" w:lineRule="auto"/>
              <w:jc w:val="left"/>
            </w:pPr>
            <w:r/>
            <w:r>
              <w:rPr>
                <w:rFonts w:ascii="Arial" w:hAnsi="Arial"/>
                <w:b w:val="0"/>
                <w:color w:val="000000"/>
                <w:sz w:val="17"/>
              </w:rPr>
              <w:t>Digital Multimeter</w:t>
            </w:r>
          </w:p>
        </w:tc>
      </w:tr>
      <w:tr>
        <w:trPr>
          <w:cantSplit/>
        </w:trPr>
        <w:tc>
          <w:tcPr>
            <w:tcW w:type="dxa" w:w="1080"/>
            <w:vAlign w:val="center"/>
          </w:tcPr>
          <w:p>
            <w:pPr>
              <w:spacing w:before="40" w:after="40" w:line="252" w:lineRule="auto"/>
              <w:jc w:val="center"/>
            </w:pPr>
            <w:r/>
            <w:r>
              <w:rPr>
                <w:rFonts w:ascii="Arial" w:hAnsi="Arial"/>
                <w:b/>
                <w:color w:val="000000"/>
                <w:sz w:val="17"/>
              </w:rPr>
              <w:t>FR-03</w:t>
            </w:r>
          </w:p>
        </w:tc>
        <w:tc>
          <w:tcPr>
            <w:tcW w:type="dxa" w:w="2448"/>
            <w:vAlign w:val="center"/>
          </w:tcPr>
          <w:p>
            <w:pPr>
              <w:spacing w:before="40" w:after="40" w:line="252" w:lineRule="auto"/>
              <w:jc w:val="left"/>
            </w:pPr>
            <w:r/>
            <w:r>
              <w:rPr>
                <w:rFonts w:ascii="Arial" w:hAnsi="Arial"/>
                <w:b w:val="0"/>
                <w:color w:val="000000"/>
                <w:sz w:val="17"/>
              </w:rPr>
              <w:t>Continuous Power Output</w:t>
            </w:r>
          </w:p>
        </w:tc>
        <w:tc>
          <w:tcPr>
            <w:tcW w:type="dxa" w:w="2448"/>
            <w:vAlign w:val="center"/>
          </w:tcPr>
          <w:p>
            <w:pPr>
              <w:spacing w:before="40" w:after="40" w:line="252" w:lineRule="auto"/>
              <w:jc w:val="left"/>
            </w:pPr>
            <w:r/>
            <w:r>
              <w:rPr>
                <w:rFonts w:ascii="Arial" w:hAnsi="Arial"/>
                <w:b w:val="0"/>
                <w:color w:val="000000"/>
                <w:sz w:val="17"/>
              </w:rPr>
              <w:t>72.0 W Continuous [MUST]</w:t>
            </w:r>
          </w:p>
        </w:tc>
        <w:tc>
          <w:tcPr>
            <w:tcW w:type="dxa" w:w="1612"/>
            <w:vAlign w:val="center"/>
          </w:tcPr>
          <w:p>
            <w:pPr>
              <w:spacing w:before="40" w:after="40" w:line="252" w:lineRule="auto"/>
              <w:jc w:val="left"/>
            </w:pPr>
            <w:r/>
            <w:r>
              <w:rPr>
                <w:rFonts w:ascii="Arial" w:hAnsi="Arial"/>
                <w:b w:val="0"/>
                <w:color w:val="000000"/>
                <w:sz w:val="17"/>
              </w:rPr>
              <w:t>85V–265V AC In, 24V / 3A Out</w:t>
            </w:r>
          </w:p>
        </w:tc>
        <w:tc>
          <w:tcPr>
            <w:tcW w:type="dxa" w:w="1728"/>
            <w:vAlign w:val="center"/>
          </w:tcPr>
          <w:p>
            <w:pPr>
              <w:spacing w:before="40" w:after="40" w:line="252" w:lineRule="auto"/>
              <w:jc w:val="left"/>
            </w:pPr>
            <w:r/>
            <w:r>
              <w:rPr>
                <w:rFonts w:ascii="Arial" w:hAnsi="Arial"/>
                <w:b w:val="0"/>
                <w:color w:val="000000"/>
                <w:sz w:val="17"/>
              </w:rPr>
              <w:t>Electronic Load 72W</w:t>
            </w:r>
          </w:p>
        </w:tc>
      </w:tr>
      <w:tr>
        <w:trPr>
          <w:cantSplit/>
        </w:trPr>
        <w:tc>
          <w:tcPr>
            <w:tcW w:type="dxa" w:w="1080"/>
            <w:vAlign w:val="center"/>
          </w:tcPr>
          <w:p>
            <w:pPr>
              <w:spacing w:before="40" w:after="40" w:line="252" w:lineRule="auto"/>
              <w:jc w:val="center"/>
            </w:pPr>
            <w:r/>
            <w:r>
              <w:rPr>
                <w:rFonts w:ascii="Arial" w:hAnsi="Arial"/>
                <w:b/>
                <w:color w:val="000000"/>
                <w:sz w:val="17"/>
              </w:rPr>
              <w:t>FR-04</w:t>
            </w:r>
          </w:p>
        </w:tc>
        <w:tc>
          <w:tcPr>
            <w:tcW w:type="dxa" w:w="2448"/>
            <w:vAlign w:val="center"/>
          </w:tcPr>
          <w:p>
            <w:pPr>
              <w:spacing w:before="40" w:after="40" w:line="252" w:lineRule="auto"/>
              <w:jc w:val="left"/>
            </w:pPr>
            <w:r/>
            <w:r>
              <w:rPr>
                <w:rFonts w:ascii="Arial" w:hAnsi="Arial"/>
                <w:b w:val="0"/>
                <w:color w:val="000000"/>
                <w:sz w:val="17"/>
              </w:rPr>
              <w:t>Peak Power Capability</w:t>
            </w:r>
          </w:p>
        </w:tc>
        <w:tc>
          <w:tcPr>
            <w:tcW w:type="dxa" w:w="2448"/>
            <w:vAlign w:val="center"/>
          </w:tcPr>
          <w:p>
            <w:pPr>
              <w:spacing w:before="40" w:after="40" w:line="252" w:lineRule="auto"/>
              <w:jc w:val="left"/>
            </w:pPr>
            <w:r/>
            <w:r>
              <w:rPr>
                <w:rFonts w:ascii="Arial" w:hAnsi="Arial"/>
                <w:b w:val="0"/>
                <w:color w:val="000000"/>
                <w:sz w:val="17"/>
              </w:rPr>
              <w:t>84.0 W for 500 ms [SHOULD]</w:t>
            </w:r>
          </w:p>
        </w:tc>
        <w:tc>
          <w:tcPr>
            <w:tcW w:type="dxa" w:w="1612"/>
            <w:vAlign w:val="center"/>
          </w:tcPr>
          <w:p>
            <w:pPr>
              <w:spacing w:before="40" w:after="40" w:line="252" w:lineRule="auto"/>
              <w:jc w:val="left"/>
            </w:pPr>
            <w:r/>
            <w:r>
              <w:rPr>
                <w:rFonts w:ascii="Arial" w:hAnsi="Arial"/>
                <w:b w:val="0"/>
                <w:color w:val="000000"/>
                <w:sz w:val="17"/>
              </w:rPr>
              <w:t>During dynamic load surges</w:t>
            </w:r>
          </w:p>
        </w:tc>
        <w:tc>
          <w:tcPr>
            <w:tcW w:type="dxa" w:w="1728"/>
            <w:vAlign w:val="center"/>
          </w:tcPr>
          <w:p>
            <w:pPr>
              <w:spacing w:before="40" w:after="40" w:line="252" w:lineRule="auto"/>
              <w:jc w:val="left"/>
            </w:pPr>
            <w:r/>
            <w:r>
              <w:rPr>
                <w:rFonts w:ascii="Arial" w:hAnsi="Arial"/>
                <w:b w:val="0"/>
                <w:color w:val="000000"/>
                <w:sz w:val="17"/>
              </w:rPr>
              <w:t>Transient Load Step</w:t>
            </w:r>
          </w:p>
        </w:tc>
      </w:tr>
      <w:tr>
        <w:trPr>
          <w:cantSplit/>
        </w:trPr>
        <w:tc>
          <w:tcPr>
            <w:tcW w:type="dxa" w:w="1080"/>
            <w:vAlign w:val="center"/>
          </w:tcPr>
          <w:p>
            <w:pPr>
              <w:spacing w:before="40" w:after="40" w:line="252" w:lineRule="auto"/>
              <w:jc w:val="center"/>
            </w:pPr>
            <w:r/>
            <w:r>
              <w:rPr>
                <w:rFonts w:ascii="Arial" w:hAnsi="Arial"/>
                <w:b/>
                <w:color w:val="000000"/>
                <w:sz w:val="17"/>
              </w:rPr>
              <w:t>FR-05</w:t>
            </w:r>
          </w:p>
        </w:tc>
        <w:tc>
          <w:tcPr>
            <w:tcW w:type="dxa" w:w="2448"/>
            <w:vAlign w:val="center"/>
          </w:tcPr>
          <w:p>
            <w:pPr>
              <w:spacing w:before="40" w:after="40" w:line="252" w:lineRule="auto"/>
              <w:jc w:val="left"/>
            </w:pPr>
            <w:r/>
            <w:r>
              <w:rPr>
                <w:rFonts w:ascii="Arial" w:hAnsi="Arial"/>
                <w:b w:val="0"/>
                <w:color w:val="000000"/>
                <w:sz w:val="17"/>
              </w:rPr>
              <w:t>Peak Power Stage Efficiency</w:t>
            </w:r>
          </w:p>
        </w:tc>
        <w:tc>
          <w:tcPr>
            <w:tcW w:type="dxa" w:w="2448"/>
            <w:vAlign w:val="center"/>
          </w:tcPr>
          <w:p>
            <w:pPr>
              <w:spacing w:before="40" w:after="40" w:line="252" w:lineRule="auto"/>
              <w:jc w:val="left"/>
            </w:pPr>
            <w:r/>
            <w:r>
              <w:rPr>
                <w:rFonts w:ascii="Arial" w:hAnsi="Arial"/>
                <w:b w:val="0"/>
                <w:color w:val="000000"/>
                <w:sz w:val="17"/>
              </w:rPr>
              <w:t>&gt; 90.0% @ 230V AC Full Load [MUST]</w:t>
            </w:r>
          </w:p>
        </w:tc>
        <w:tc>
          <w:tcPr>
            <w:tcW w:type="dxa" w:w="1612"/>
            <w:vAlign w:val="center"/>
          </w:tcPr>
          <w:p>
            <w:pPr>
              <w:spacing w:before="40" w:after="40" w:line="252" w:lineRule="auto"/>
              <w:jc w:val="left"/>
            </w:pPr>
            <w:r/>
            <w:r>
              <w:rPr>
                <w:rFonts w:ascii="Arial" w:hAnsi="Arial"/>
                <w:b w:val="0"/>
                <w:color w:val="000000"/>
                <w:sz w:val="17"/>
              </w:rPr>
              <w:t>Pout = 72W, Tamb = 25°C</w:t>
            </w:r>
          </w:p>
        </w:tc>
        <w:tc>
          <w:tcPr>
            <w:tcW w:type="dxa" w:w="1728"/>
            <w:vAlign w:val="center"/>
          </w:tcPr>
          <w:p>
            <w:pPr>
              <w:spacing w:before="40" w:after="40" w:line="252" w:lineRule="auto"/>
              <w:jc w:val="left"/>
            </w:pPr>
            <w:r/>
            <w:r>
              <w:rPr>
                <w:rFonts w:ascii="Arial" w:hAnsi="Arial"/>
                <w:b w:val="0"/>
                <w:color w:val="000000"/>
                <w:sz w:val="17"/>
              </w:rPr>
              <w:t>Precision Power Analyzer</w:t>
            </w:r>
          </w:p>
        </w:tc>
      </w:tr>
      <w:tr>
        <w:trPr>
          <w:cantSplit/>
        </w:trPr>
        <w:tc>
          <w:tcPr>
            <w:tcW w:type="dxa" w:w="1080"/>
            <w:vAlign w:val="center"/>
          </w:tcPr>
          <w:p>
            <w:pPr>
              <w:spacing w:before="40" w:after="40" w:line="252" w:lineRule="auto"/>
              <w:jc w:val="center"/>
            </w:pPr>
            <w:r/>
            <w:r>
              <w:rPr>
                <w:rFonts w:ascii="Arial" w:hAnsi="Arial"/>
                <w:b/>
                <w:color w:val="000000"/>
                <w:sz w:val="17"/>
              </w:rPr>
              <w:t>FR-06</w:t>
            </w:r>
          </w:p>
        </w:tc>
        <w:tc>
          <w:tcPr>
            <w:tcW w:type="dxa" w:w="2448"/>
            <w:vAlign w:val="center"/>
          </w:tcPr>
          <w:p>
            <w:pPr>
              <w:spacing w:before="40" w:after="40" w:line="252" w:lineRule="auto"/>
              <w:jc w:val="left"/>
            </w:pPr>
            <w:r/>
            <w:r>
              <w:rPr>
                <w:rFonts w:ascii="Arial" w:hAnsi="Arial"/>
                <w:b w:val="0"/>
                <w:color w:val="000000"/>
                <w:sz w:val="17"/>
              </w:rPr>
              <w:t>Safety Galvanic Isolation</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 to Secondary barrier</w:t>
            </w:r>
          </w:p>
        </w:tc>
        <w:tc>
          <w:tcPr>
            <w:tcW w:type="dxa" w:w="1728"/>
            <w:vAlign w:val="center"/>
          </w:tcPr>
          <w:p>
            <w:pPr>
              <w:spacing w:before="40" w:after="40" w:line="252" w:lineRule="auto"/>
              <w:jc w:val="left"/>
            </w:pPr>
            <w:r/>
            <w:r>
              <w:rPr>
                <w:rFonts w:ascii="Arial" w:hAnsi="Arial"/>
                <w:b w:val="0"/>
                <w:color w:val="000000"/>
                <w:sz w:val="17"/>
              </w:rPr>
              <w:t>Hi-Pot Isolation Tester</w:t>
            </w:r>
          </w:p>
        </w:tc>
      </w:tr>
      <w:tr>
        <w:trPr>
          <w:cantSplit/>
        </w:trPr>
        <w:tc>
          <w:tcPr>
            <w:tcW w:type="dxa" w:w="1080"/>
            <w:vAlign w:val="center"/>
          </w:tcPr>
          <w:p>
            <w:pPr>
              <w:spacing w:before="40" w:after="40" w:line="252" w:lineRule="auto"/>
              <w:jc w:val="center"/>
            </w:pPr>
            <w:r/>
            <w:r>
              <w:rPr>
                <w:rFonts w:ascii="Arial" w:hAnsi="Arial"/>
                <w:b/>
                <w:color w:val="000000"/>
                <w:sz w:val="17"/>
              </w:rPr>
              <w:t>FR-07</w:t>
            </w:r>
          </w:p>
        </w:tc>
        <w:tc>
          <w:tcPr>
            <w:tcW w:type="dxa" w:w="2448"/>
            <w:vAlign w:val="center"/>
          </w:tcPr>
          <w:p>
            <w:pPr>
              <w:spacing w:before="40" w:after="40" w:line="252" w:lineRule="auto"/>
              <w:jc w:val="left"/>
            </w:pPr>
            <w:r/>
            <w:r>
              <w:rPr>
                <w:rFonts w:ascii="Arial" w:hAnsi="Arial"/>
                <w:b w:val="0"/>
                <w:color w:val="000000"/>
                <w:sz w:val="17"/>
              </w:rPr>
              <w:t>Cold-Start Inrush Current</w:t>
            </w:r>
          </w:p>
        </w:tc>
        <w:tc>
          <w:tcPr>
            <w:tcW w:type="dxa" w:w="2448"/>
            <w:vAlign w:val="center"/>
          </w:tcPr>
          <w:p>
            <w:pPr>
              <w:spacing w:before="40" w:after="40" w:line="252" w:lineRule="auto"/>
              <w:jc w:val="left"/>
            </w:pPr>
            <w:r/>
            <w:r>
              <w:rPr>
                <w:rFonts w:ascii="Arial" w:hAnsi="Arial"/>
                <w:b w:val="0"/>
                <w:color w:val="000000"/>
                <w:sz w:val="17"/>
              </w:rPr>
              <w:t>&lt; 25.0 A Peak [MUST]</w:t>
            </w:r>
          </w:p>
        </w:tc>
        <w:tc>
          <w:tcPr>
            <w:tcW w:type="dxa" w:w="1612"/>
            <w:vAlign w:val="center"/>
          </w:tcPr>
          <w:p>
            <w:pPr>
              <w:spacing w:before="40" w:after="40" w:line="252" w:lineRule="auto"/>
              <w:jc w:val="left"/>
            </w:pPr>
            <w:r/>
            <w:r>
              <w:rPr>
                <w:rFonts w:ascii="Arial" w:hAnsi="Arial"/>
                <w:b w:val="0"/>
                <w:color w:val="000000"/>
                <w:sz w:val="17"/>
              </w:rPr>
              <w:t>Vin = 265V AC, cold start 25°C</w:t>
            </w:r>
          </w:p>
        </w:tc>
        <w:tc>
          <w:tcPr>
            <w:tcW w:type="dxa" w:w="1728"/>
            <w:vAlign w:val="center"/>
          </w:tcPr>
          <w:p>
            <w:pPr>
              <w:spacing w:before="40" w:after="40" w:line="252" w:lineRule="auto"/>
              <w:jc w:val="left"/>
            </w:pPr>
            <w:r/>
            <w:r>
              <w:rPr>
                <w:rFonts w:ascii="Arial" w:hAnsi="Arial"/>
                <w:b w:val="0"/>
                <w:color w:val="000000"/>
                <w:sz w:val="17"/>
              </w:rPr>
              <w:t>Current Probe &amp; Scope</w:t>
            </w:r>
          </w:p>
        </w:tc>
      </w:tr>
      <w:tr>
        <w:trPr>
          <w:cantSplit/>
        </w:trPr>
        <w:tc>
          <w:tcPr>
            <w:tcW w:type="dxa" w:w="1080"/>
            <w:vAlign w:val="center"/>
          </w:tcPr>
          <w:p>
            <w:pPr>
              <w:spacing w:before="40" w:after="40" w:line="252" w:lineRule="auto"/>
              <w:jc w:val="center"/>
            </w:pPr>
            <w:r/>
            <w:r>
              <w:rPr>
                <w:rFonts w:ascii="Arial" w:hAnsi="Arial"/>
                <w:b/>
                <w:color w:val="000000"/>
                <w:sz w:val="17"/>
              </w:rPr>
              <w:t>FR-08</w:t>
            </w:r>
          </w:p>
        </w:tc>
        <w:tc>
          <w:tcPr>
            <w:tcW w:type="dxa" w:w="2448"/>
            <w:vAlign w:val="center"/>
          </w:tcPr>
          <w:p>
            <w:pPr>
              <w:spacing w:before="40" w:after="40" w:line="252" w:lineRule="auto"/>
              <w:jc w:val="left"/>
            </w:pPr>
            <w:r/>
            <w:r>
              <w:rPr>
                <w:rFonts w:ascii="Arial" w:hAnsi="Arial"/>
                <w:b w:val="0"/>
                <w:color w:val="000000"/>
                <w:sz w:val="17"/>
              </w:rPr>
              <w:t>No-Load Standby Power</w:t>
            </w:r>
          </w:p>
        </w:tc>
        <w:tc>
          <w:tcPr>
            <w:tcW w:type="dxa" w:w="2448"/>
            <w:vAlign w:val="center"/>
          </w:tcPr>
          <w:p>
            <w:pPr>
              <w:spacing w:before="40" w:after="40" w:line="252" w:lineRule="auto"/>
              <w:jc w:val="left"/>
            </w:pPr>
            <w:r/>
            <w:r>
              <w:rPr>
                <w:rFonts w:ascii="Arial" w:hAnsi="Arial"/>
                <w:b w:val="0"/>
                <w:color w:val="000000"/>
                <w:sz w:val="17"/>
              </w:rPr>
              <w:t>&lt; 150 mW Standby [SHOULD]</w:t>
            </w:r>
          </w:p>
        </w:tc>
        <w:tc>
          <w:tcPr>
            <w:tcW w:type="dxa" w:w="1612"/>
            <w:vAlign w:val="center"/>
          </w:tcPr>
          <w:p>
            <w:pPr>
              <w:spacing w:before="40" w:after="40" w:line="252" w:lineRule="auto"/>
              <w:jc w:val="left"/>
            </w:pPr>
            <w:r/>
            <w:r>
              <w:rPr>
                <w:rFonts w:ascii="Arial" w:hAnsi="Arial"/>
                <w:b w:val="0"/>
                <w:color w:val="000000"/>
                <w:sz w:val="17"/>
              </w:rPr>
              <w:t>Vin = 230V AC, Output Disabled</w:t>
            </w:r>
          </w:p>
        </w:tc>
        <w:tc>
          <w:tcPr>
            <w:tcW w:type="dxa" w:w="1728"/>
            <w:vAlign w:val="center"/>
          </w:tcPr>
          <w:p>
            <w:pPr>
              <w:spacing w:before="40" w:after="40" w:line="252" w:lineRule="auto"/>
              <w:jc w:val="left"/>
            </w:pPr>
            <w:r/>
            <w:r>
              <w:rPr>
                <w:rFonts w:ascii="Arial" w:hAnsi="Arial"/>
                <w:b w:val="0"/>
                <w:color w:val="000000"/>
                <w:sz w:val="17"/>
              </w:rPr>
              <w:t>Power Meter Integrator</w:t>
            </w:r>
          </w:p>
        </w:tc>
      </w:tr>
    </w:tbl>
    <w:p>
      <w:pPr>
        <w:pStyle w:val="Caption"/>
      </w:pPr>
      <w:r>
        <w:t>Table 4.2: 4-Switch Synchronous Buck-Boost Post-Regulator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BB-01</w:t>
            </w:r>
          </w:p>
        </w:tc>
        <w:tc>
          <w:tcPr>
            <w:tcW w:type="dxa" w:w="2448"/>
            <w:vAlign w:val="center"/>
          </w:tcPr>
          <w:p>
            <w:pPr>
              <w:spacing w:before="40" w:after="40" w:line="252" w:lineRule="auto"/>
              <w:jc w:val="left"/>
            </w:pPr>
            <w:r/>
            <w:r>
              <w:rPr>
                <w:rFonts w:ascii="Arial" w:hAnsi="Arial"/>
                <w:b w:val="0"/>
                <w:color w:val="000000"/>
                <w:sz w:val="17"/>
              </w:rPr>
              <w:t>Output Voltage Range</w:t>
            </w:r>
          </w:p>
        </w:tc>
        <w:tc>
          <w:tcPr>
            <w:tcW w:type="dxa" w:w="2448"/>
            <w:vAlign w:val="center"/>
          </w:tcPr>
          <w:p>
            <w:pPr>
              <w:spacing w:before="40" w:after="40" w:line="252" w:lineRule="auto"/>
              <w:jc w:val="left"/>
            </w:pPr>
            <w:r/>
            <w:r>
              <w:rPr>
                <w:rFonts w:ascii="Arial" w:hAnsi="Arial"/>
                <w:b w:val="0"/>
                <w:color w:val="000000"/>
                <w:sz w:val="17"/>
              </w:rPr>
              <w:t>5.0 V – 20.0 V DC Programmable [MUST]</w:t>
            </w:r>
          </w:p>
        </w:tc>
        <w:tc>
          <w:tcPr>
            <w:tcW w:type="dxa" w:w="1612"/>
            <w:vAlign w:val="center"/>
          </w:tcPr>
          <w:p>
            <w:pPr>
              <w:spacing w:before="40" w:after="40" w:line="252" w:lineRule="auto"/>
              <w:jc w:val="left"/>
            </w:pPr>
            <w:r/>
            <w:r>
              <w:rPr>
                <w:rFonts w:ascii="Arial" w:hAnsi="Arial"/>
                <w:b w:val="0"/>
                <w:color w:val="000000"/>
                <w:sz w:val="17"/>
              </w:rPr>
              <w:t>Continuous linear adjustment</w:t>
            </w:r>
          </w:p>
        </w:tc>
        <w:tc>
          <w:tcPr>
            <w:tcW w:type="dxa" w:w="1728"/>
            <w:vAlign w:val="center"/>
          </w:tcPr>
          <w:p>
            <w:pPr>
              <w:spacing w:before="40" w:after="40" w:line="252" w:lineRule="auto"/>
              <w:jc w:val="left"/>
            </w:pPr>
            <w:r/>
            <w:r>
              <w:rPr>
                <w:rFonts w:ascii="Arial" w:hAnsi="Arial"/>
                <w:b w:val="0"/>
                <w:color w:val="000000"/>
                <w:sz w:val="17"/>
              </w:rPr>
              <w:t>Precision DMM Sweep</w:t>
            </w:r>
          </w:p>
        </w:tc>
      </w:tr>
      <w:tr>
        <w:trPr>
          <w:cantSplit/>
        </w:trPr>
        <w:tc>
          <w:tcPr>
            <w:tcW w:type="dxa" w:w="1080"/>
            <w:vAlign w:val="center"/>
          </w:tcPr>
          <w:p>
            <w:pPr>
              <w:spacing w:before="40" w:after="40" w:line="252" w:lineRule="auto"/>
              <w:jc w:val="center"/>
            </w:pPr>
            <w:r/>
            <w:r>
              <w:rPr>
                <w:rFonts w:ascii="Arial" w:hAnsi="Arial"/>
                <w:b/>
                <w:color w:val="000000"/>
                <w:sz w:val="17"/>
              </w:rPr>
              <w:t>BB-02</w:t>
            </w:r>
          </w:p>
        </w:tc>
        <w:tc>
          <w:tcPr>
            <w:tcW w:type="dxa" w:w="2448"/>
            <w:vAlign w:val="center"/>
          </w:tcPr>
          <w:p>
            <w:pPr>
              <w:spacing w:before="40" w:after="40" w:line="252" w:lineRule="auto"/>
              <w:jc w:val="left"/>
            </w:pPr>
            <w:r/>
            <w:r>
              <w:rPr>
                <w:rFonts w:ascii="Arial" w:hAnsi="Arial"/>
                <w:b w:val="0"/>
                <w:color w:val="000000"/>
                <w:sz w:val="17"/>
              </w:rPr>
              <w:t>Continuous Output Current</w:t>
            </w:r>
          </w:p>
        </w:tc>
        <w:tc>
          <w:tcPr>
            <w:tcW w:type="dxa" w:w="2448"/>
            <w:vAlign w:val="center"/>
          </w:tcPr>
          <w:p>
            <w:pPr>
              <w:spacing w:before="40" w:after="40" w:line="252" w:lineRule="auto"/>
              <w:jc w:val="left"/>
            </w:pPr>
            <w:r/>
            <w:r>
              <w:rPr>
                <w:rFonts w:ascii="Arial" w:hAnsi="Arial"/>
                <w:b w:val="0"/>
                <w:color w:val="000000"/>
                <w:sz w:val="17"/>
              </w:rPr>
              <w:t>0.0 A – 3.0 A DC Continuous [MUST]</w:t>
            </w:r>
          </w:p>
        </w:tc>
        <w:tc>
          <w:tcPr>
            <w:tcW w:type="dxa" w:w="1612"/>
            <w:vAlign w:val="center"/>
          </w:tcPr>
          <w:p>
            <w:pPr>
              <w:spacing w:before="40" w:after="40" w:line="252" w:lineRule="auto"/>
              <w:jc w:val="left"/>
            </w:pPr>
            <w:r/>
            <w:r>
              <w:rPr>
                <w:rFonts w:ascii="Arial" w:hAnsi="Arial"/>
                <w:b w:val="0"/>
                <w:color w:val="000000"/>
                <w:sz w:val="17"/>
              </w:rPr>
              <w:t>Across full 5V–20V voltage span</w:t>
            </w:r>
          </w:p>
        </w:tc>
        <w:tc>
          <w:tcPr>
            <w:tcW w:type="dxa" w:w="1728"/>
            <w:vAlign w:val="center"/>
          </w:tcPr>
          <w:p>
            <w:pPr>
              <w:spacing w:before="40" w:after="40" w:line="252" w:lineRule="auto"/>
              <w:jc w:val="left"/>
            </w:pPr>
            <w:r/>
            <w:r>
              <w:rPr>
                <w:rFonts w:ascii="Arial" w:hAnsi="Arial"/>
                <w:b w:val="0"/>
                <w:color w:val="000000"/>
                <w:sz w:val="17"/>
              </w:rPr>
              <w:t>Electronic Load 3A</w:t>
            </w:r>
          </w:p>
        </w:tc>
      </w:tr>
      <w:tr>
        <w:trPr>
          <w:cantSplit/>
        </w:trPr>
        <w:tc>
          <w:tcPr>
            <w:tcW w:type="dxa" w:w="1080"/>
            <w:vAlign w:val="center"/>
          </w:tcPr>
          <w:p>
            <w:pPr>
              <w:spacing w:before="40" w:after="40" w:line="252" w:lineRule="auto"/>
              <w:jc w:val="center"/>
            </w:pPr>
            <w:r/>
            <w:r>
              <w:rPr>
                <w:rFonts w:ascii="Arial" w:hAnsi="Arial"/>
                <w:b/>
                <w:color w:val="000000"/>
                <w:sz w:val="17"/>
              </w:rPr>
              <w:t>BB-03</w:t>
            </w:r>
          </w:p>
        </w:tc>
        <w:tc>
          <w:tcPr>
            <w:tcW w:type="dxa" w:w="2448"/>
            <w:vAlign w:val="center"/>
          </w:tcPr>
          <w:p>
            <w:pPr>
              <w:spacing w:before="40" w:after="40" w:line="252" w:lineRule="auto"/>
              <w:jc w:val="left"/>
            </w:pPr>
            <w:r/>
            <w:r>
              <w:rPr>
                <w:rFonts w:ascii="Arial" w:hAnsi="Arial"/>
                <w:b w:val="0"/>
                <w:color w:val="000000"/>
                <w:sz w:val="17"/>
              </w:rPr>
              <w:t>Maximum Output Power</w:t>
            </w:r>
          </w:p>
        </w:tc>
        <w:tc>
          <w:tcPr>
            <w:tcW w:type="dxa" w:w="2448"/>
            <w:vAlign w:val="center"/>
          </w:tcPr>
          <w:p>
            <w:pPr>
              <w:spacing w:before="40" w:after="40" w:line="252" w:lineRule="auto"/>
              <w:jc w:val="left"/>
            </w:pPr>
            <w:r/>
            <w:r>
              <w:rPr>
                <w:rFonts w:ascii="Arial" w:hAnsi="Arial"/>
                <w:b w:val="0"/>
                <w:color w:val="000000"/>
                <w:sz w:val="17"/>
              </w:rPr>
              <w:t>60.0 W Continuous Output [MUST]</w:t>
            </w:r>
          </w:p>
        </w:tc>
        <w:tc>
          <w:tcPr>
            <w:tcW w:type="dxa" w:w="1612"/>
            <w:vAlign w:val="center"/>
          </w:tcPr>
          <w:p>
            <w:pPr>
              <w:spacing w:before="40" w:after="40" w:line="252" w:lineRule="auto"/>
              <w:jc w:val="left"/>
            </w:pPr>
            <w:r/>
            <w:r>
              <w:rPr>
                <w:rFonts w:ascii="Arial" w:hAnsi="Arial"/>
                <w:b w:val="0"/>
                <w:color w:val="000000"/>
                <w:sz w:val="17"/>
              </w:rPr>
              <w:t>Vout = 20.0V, Iout = 3.0A</w:t>
            </w:r>
          </w:p>
        </w:tc>
        <w:tc>
          <w:tcPr>
            <w:tcW w:type="dxa" w:w="1728"/>
            <w:vAlign w:val="center"/>
          </w:tcPr>
          <w:p>
            <w:pPr>
              <w:spacing w:before="40" w:after="40" w:line="252" w:lineRule="auto"/>
              <w:jc w:val="left"/>
            </w:pPr>
            <w:r/>
            <w:r>
              <w:rPr>
                <w:rFonts w:ascii="Arial" w:hAnsi="Arial"/>
                <w:b w:val="0"/>
                <w:color w:val="000000"/>
                <w:sz w:val="17"/>
              </w:rPr>
              <w:t>Thermal Run 60W (2 hrs)</w:t>
            </w:r>
          </w:p>
        </w:tc>
      </w:tr>
      <w:tr>
        <w:trPr>
          <w:cantSplit/>
        </w:trPr>
        <w:tc>
          <w:tcPr>
            <w:tcW w:type="dxa" w:w="1080"/>
            <w:vAlign w:val="center"/>
          </w:tcPr>
          <w:p>
            <w:pPr>
              <w:spacing w:before="40" w:after="40" w:line="252" w:lineRule="auto"/>
              <w:jc w:val="center"/>
            </w:pPr>
            <w:r/>
            <w:r>
              <w:rPr>
                <w:rFonts w:ascii="Arial" w:hAnsi="Arial"/>
                <w:b/>
                <w:color w:val="000000"/>
                <w:sz w:val="17"/>
              </w:rPr>
              <w:t>BB-04</w:t>
            </w:r>
          </w:p>
        </w:tc>
        <w:tc>
          <w:tcPr>
            <w:tcW w:type="dxa" w:w="2448"/>
            <w:vAlign w:val="center"/>
          </w:tcPr>
          <w:p>
            <w:pPr>
              <w:spacing w:before="40" w:after="40" w:line="252" w:lineRule="auto"/>
              <w:jc w:val="left"/>
            </w:pPr>
            <w:r/>
            <w:r>
              <w:rPr>
                <w:rFonts w:ascii="Arial" w:hAnsi="Arial"/>
                <w:b w:val="0"/>
                <w:color w:val="000000"/>
                <w:sz w:val="17"/>
              </w:rPr>
              <w:t>Voltage Setpoint Resolution</w:t>
            </w:r>
          </w:p>
        </w:tc>
        <w:tc>
          <w:tcPr>
            <w:tcW w:type="dxa" w:w="2448"/>
            <w:vAlign w:val="center"/>
          </w:tcPr>
          <w:p>
            <w:pPr>
              <w:spacing w:before="40" w:after="40" w:line="252" w:lineRule="auto"/>
              <w:jc w:val="left"/>
            </w:pPr>
            <w:r/>
            <w:r>
              <w:rPr>
                <w:rFonts w:ascii="Arial" w:hAnsi="Arial"/>
                <w:b w:val="0"/>
                <w:color w:val="000000"/>
                <w:sz w:val="17"/>
              </w:rPr>
              <w:t>10 mV step resolution (12-bit DAC) [MUST]</w:t>
            </w:r>
          </w:p>
        </w:tc>
        <w:tc>
          <w:tcPr>
            <w:tcW w:type="dxa" w:w="1612"/>
            <w:vAlign w:val="center"/>
          </w:tcPr>
          <w:p>
            <w:pPr>
              <w:spacing w:before="40" w:after="40" w:line="252" w:lineRule="auto"/>
              <w:jc w:val="left"/>
            </w:pPr>
            <w:r/>
            <w:r>
              <w:rPr>
                <w:rFonts w:ascii="Arial" w:hAnsi="Arial"/>
                <w:b w:val="0"/>
                <w:color w:val="000000"/>
                <w:sz w:val="17"/>
              </w:rPr>
              <w:t>LSB step = 3.65 mV</w:t>
            </w:r>
          </w:p>
        </w:tc>
        <w:tc>
          <w:tcPr>
            <w:tcW w:type="dxa" w:w="1728"/>
            <w:vAlign w:val="center"/>
          </w:tcPr>
          <w:p>
            <w:pPr>
              <w:spacing w:before="40" w:after="40" w:line="252" w:lineRule="auto"/>
              <w:jc w:val="left"/>
            </w:pPr>
            <w:r/>
            <w:r>
              <w:rPr>
                <w:rFonts w:ascii="Arial" w:hAnsi="Arial"/>
                <w:b w:val="0"/>
                <w:color w:val="000000"/>
                <w:sz w:val="17"/>
              </w:rPr>
              <w:t>DAC Calibration Sweep</w:t>
            </w:r>
          </w:p>
        </w:tc>
      </w:tr>
      <w:tr>
        <w:trPr>
          <w:cantSplit/>
        </w:trPr>
        <w:tc>
          <w:tcPr>
            <w:tcW w:type="dxa" w:w="1080"/>
            <w:vAlign w:val="center"/>
          </w:tcPr>
          <w:p>
            <w:pPr>
              <w:spacing w:before="40" w:after="40" w:line="252" w:lineRule="auto"/>
              <w:jc w:val="center"/>
            </w:pPr>
            <w:r/>
            <w:r>
              <w:rPr>
                <w:rFonts w:ascii="Arial" w:hAnsi="Arial"/>
                <w:b/>
                <w:color w:val="000000"/>
                <w:sz w:val="17"/>
              </w:rPr>
              <w:t>BB-05</w:t>
            </w:r>
          </w:p>
        </w:tc>
        <w:tc>
          <w:tcPr>
            <w:tcW w:type="dxa" w:w="2448"/>
            <w:vAlign w:val="center"/>
          </w:tcPr>
          <w:p>
            <w:pPr>
              <w:spacing w:before="40" w:after="40" w:line="252" w:lineRule="auto"/>
              <w:jc w:val="left"/>
            </w:pPr>
            <w:r/>
            <w:r>
              <w:rPr>
                <w:rFonts w:ascii="Arial" w:hAnsi="Arial"/>
                <w:b w:val="0"/>
                <w:color w:val="000000"/>
                <w:sz w:val="17"/>
              </w:rPr>
              <w:t>Current Limit Resolution</w:t>
            </w:r>
          </w:p>
        </w:tc>
        <w:tc>
          <w:tcPr>
            <w:tcW w:type="dxa" w:w="2448"/>
            <w:vAlign w:val="center"/>
          </w:tcPr>
          <w:p>
            <w:pPr>
              <w:spacing w:before="40" w:after="40" w:line="252" w:lineRule="auto"/>
              <w:jc w:val="left"/>
            </w:pPr>
            <w:r/>
            <w:r>
              <w:rPr>
                <w:rFonts w:ascii="Arial" w:hAnsi="Arial"/>
                <w:b w:val="0"/>
                <w:color w:val="000000"/>
                <w:sz w:val="17"/>
              </w:rPr>
              <w:t>10 mA step resolution (12-bit DAC) [MUST]</w:t>
            </w:r>
          </w:p>
        </w:tc>
        <w:tc>
          <w:tcPr>
            <w:tcW w:type="dxa" w:w="1612"/>
            <w:vAlign w:val="center"/>
          </w:tcPr>
          <w:p>
            <w:pPr>
              <w:spacing w:before="40" w:after="40" w:line="252" w:lineRule="auto"/>
              <w:jc w:val="left"/>
            </w:pPr>
            <w:r/>
            <w:r>
              <w:rPr>
                <w:rFonts w:ascii="Arial" w:hAnsi="Arial"/>
                <w:b w:val="0"/>
                <w:color w:val="000000"/>
                <w:sz w:val="17"/>
              </w:rPr>
              <w:t>LSB step = 0.73 mA</w:t>
            </w:r>
          </w:p>
        </w:tc>
        <w:tc>
          <w:tcPr>
            <w:tcW w:type="dxa" w:w="1728"/>
            <w:vAlign w:val="center"/>
          </w:tcPr>
          <w:p>
            <w:pPr>
              <w:spacing w:before="40" w:after="40" w:line="252" w:lineRule="auto"/>
              <w:jc w:val="left"/>
            </w:pPr>
            <w:r/>
            <w:r>
              <w:rPr>
                <w:rFonts w:ascii="Arial" w:hAnsi="Arial"/>
                <w:b w:val="0"/>
                <w:color w:val="000000"/>
                <w:sz w:val="17"/>
              </w:rPr>
              <w:t>Current Clamp Tuning</w:t>
            </w:r>
          </w:p>
        </w:tc>
      </w:tr>
      <w:tr>
        <w:trPr>
          <w:cantSplit/>
        </w:trPr>
        <w:tc>
          <w:tcPr>
            <w:tcW w:type="dxa" w:w="1080"/>
            <w:vAlign w:val="center"/>
          </w:tcPr>
          <w:p>
            <w:pPr>
              <w:spacing w:before="40" w:after="40" w:line="252" w:lineRule="auto"/>
              <w:jc w:val="center"/>
            </w:pPr>
            <w:r/>
            <w:r>
              <w:rPr>
                <w:rFonts w:ascii="Arial" w:hAnsi="Arial"/>
                <w:b/>
                <w:color w:val="000000"/>
                <w:sz w:val="17"/>
              </w:rPr>
              <w:t>BB-06</w:t>
            </w:r>
          </w:p>
        </w:tc>
        <w:tc>
          <w:tcPr>
            <w:tcW w:type="dxa" w:w="2448"/>
            <w:vAlign w:val="center"/>
          </w:tcPr>
          <w:p>
            <w:pPr>
              <w:spacing w:before="40" w:after="40" w:line="252" w:lineRule="auto"/>
              <w:jc w:val="left"/>
            </w:pPr>
            <w:r/>
            <w:r>
              <w:rPr>
                <w:rFonts w:ascii="Arial" w:hAnsi="Arial"/>
                <w:b w:val="0"/>
                <w:color w:val="000000"/>
                <w:sz w:val="17"/>
              </w:rPr>
              <w:t>Output Voltage Ripple</w:t>
            </w:r>
          </w:p>
        </w:tc>
        <w:tc>
          <w:tcPr>
            <w:tcW w:type="dxa" w:w="2448"/>
            <w:vAlign w:val="center"/>
          </w:tcPr>
          <w:p>
            <w:pPr>
              <w:spacing w:before="40" w:after="40" w:line="252" w:lineRule="auto"/>
              <w:jc w:val="left"/>
            </w:pPr>
            <w:r/>
            <w:r>
              <w:rPr>
                <w:rFonts w:ascii="Arial" w:hAnsi="Arial"/>
                <w:b w:val="0"/>
                <w:color w:val="000000"/>
                <w:sz w:val="17"/>
              </w:rPr>
              <w:t>&lt; 25 mV pk-pk ripple [MUST]</w:t>
            </w:r>
          </w:p>
        </w:tc>
        <w:tc>
          <w:tcPr>
            <w:tcW w:type="dxa" w:w="1612"/>
            <w:vAlign w:val="center"/>
          </w:tcPr>
          <w:p>
            <w:pPr>
              <w:spacing w:before="40" w:after="40" w:line="252" w:lineRule="auto"/>
              <w:jc w:val="left"/>
            </w:pPr>
            <w:r/>
            <w:r>
              <w:rPr>
                <w:rFonts w:ascii="Arial" w:hAnsi="Arial"/>
                <w:b w:val="0"/>
                <w:color w:val="000000"/>
                <w:sz w:val="17"/>
              </w:rPr>
              <w:t>Full load 3A, 20MHz bandwidth</w:t>
            </w:r>
          </w:p>
        </w:tc>
        <w:tc>
          <w:tcPr>
            <w:tcW w:type="dxa" w:w="1728"/>
            <w:vAlign w:val="center"/>
          </w:tcPr>
          <w:p>
            <w:pPr>
              <w:spacing w:before="40" w:after="40" w:line="252" w:lineRule="auto"/>
              <w:jc w:val="left"/>
            </w:pPr>
            <w:r/>
            <w:r>
              <w:rPr>
                <w:rFonts w:ascii="Arial" w:hAnsi="Arial"/>
                <w:b w:val="0"/>
                <w:color w:val="000000"/>
                <w:sz w:val="17"/>
              </w:rPr>
              <w:t>Oscilloscope AC Probe</w:t>
            </w:r>
          </w:p>
        </w:tc>
      </w:tr>
      <w:tr>
        <w:trPr>
          <w:cantSplit/>
        </w:trPr>
        <w:tc>
          <w:tcPr>
            <w:tcW w:type="dxa" w:w="1080"/>
            <w:vAlign w:val="center"/>
          </w:tcPr>
          <w:p>
            <w:pPr>
              <w:spacing w:before="40" w:after="40" w:line="252" w:lineRule="auto"/>
              <w:jc w:val="center"/>
            </w:pPr>
            <w:r/>
            <w:r>
              <w:rPr>
                <w:rFonts w:ascii="Arial" w:hAnsi="Arial"/>
                <w:b/>
                <w:color w:val="000000"/>
                <w:sz w:val="17"/>
              </w:rPr>
              <w:t>BB-07</w:t>
            </w:r>
          </w:p>
        </w:tc>
        <w:tc>
          <w:tcPr>
            <w:tcW w:type="dxa" w:w="2448"/>
            <w:vAlign w:val="center"/>
          </w:tcPr>
          <w:p>
            <w:pPr>
              <w:spacing w:before="40" w:after="40" w:line="252" w:lineRule="auto"/>
              <w:jc w:val="left"/>
            </w:pPr>
            <w:r/>
            <w:r>
              <w:rPr>
                <w:rFonts w:ascii="Arial" w:hAnsi="Arial"/>
                <w:b w:val="0"/>
                <w:color w:val="000000"/>
                <w:sz w:val="17"/>
              </w:rPr>
              <w:t>Load Transient Recovery</w:t>
            </w:r>
          </w:p>
        </w:tc>
        <w:tc>
          <w:tcPr>
            <w:tcW w:type="dxa" w:w="2448"/>
            <w:vAlign w:val="center"/>
          </w:tcPr>
          <w:p>
            <w:pPr>
              <w:spacing w:before="40" w:after="40" w:line="252" w:lineRule="auto"/>
              <w:jc w:val="left"/>
            </w:pPr>
            <w:r/>
            <w:r>
              <w:rPr>
                <w:rFonts w:ascii="Arial" w:hAnsi="Arial"/>
                <w:b w:val="0"/>
                <w:color w:val="000000"/>
                <w:sz w:val="17"/>
              </w:rPr>
              <w:t>&lt; 120 µs recovery, &lt; 250mV sag [MUST]</w:t>
            </w:r>
          </w:p>
        </w:tc>
        <w:tc>
          <w:tcPr>
            <w:tcW w:type="dxa" w:w="1612"/>
            <w:vAlign w:val="center"/>
          </w:tcPr>
          <w:p>
            <w:pPr>
              <w:spacing w:before="40" w:after="40" w:line="252" w:lineRule="auto"/>
              <w:jc w:val="left"/>
            </w:pPr>
            <w:r/>
            <w:r>
              <w:rPr>
                <w:rFonts w:ascii="Arial" w:hAnsi="Arial"/>
                <w:b w:val="0"/>
                <w:color w:val="000000"/>
                <w:sz w:val="17"/>
              </w:rPr>
              <w:t>50% to 100% load step (1.5A to 3A)</w:t>
            </w:r>
          </w:p>
        </w:tc>
        <w:tc>
          <w:tcPr>
            <w:tcW w:type="dxa" w:w="1728"/>
            <w:vAlign w:val="center"/>
          </w:tcPr>
          <w:p>
            <w:pPr>
              <w:spacing w:before="40" w:after="40" w:line="252" w:lineRule="auto"/>
              <w:jc w:val="left"/>
            </w:pPr>
            <w:r/>
            <w:r>
              <w:rPr>
                <w:rFonts w:ascii="Arial" w:hAnsi="Arial"/>
                <w:b w:val="0"/>
                <w:color w:val="000000"/>
                <w:sz w:val="17"/>
              </w:rPr>
              <w:t>Dynamic Load Stepper</w:t>
            </w:r>
          </w:p>
        </w:tc>
      </w:tr>
      <w:tr>
        <w:trPr>
          <w:cantSplit/>
        </w:trPr>
        <w:tc>
          <w:tcPr>
            <w:tcW w:type="dxa" w:w="1080"/>
            <w:vAlign w:val="center"/>
          </w:tcPr>
          <w:p>
            <w:pPr>
              <w:spacing w:before="40" w:after="40" w:line="252" w:lineRule="auto"/>
              <w:jc w:val="center"/>
            </w:pPr>
            <w:r/>
            <w:r>
              <w:rPr>
                <w:rFonts w:ascii="Arial" w:hAnsi="Arial"/>
                <w:b/>
                <w:color w:val="000000"/>
                <w:sz w:val="17"/>
              </w:rPr>
              <w:t>BB-08</w:t>
            </w:r>
          </w:p>
        </w:tc>
        <w:tc>
          <w:tcPr>
            <w:tcW w:type="dxa" w:w="2448"/>
            <w:vAlign w:val="center"/>
          </w:tcPr>
          <w:p>
            <w:pPr>
              <w:spacing w:before="40" w:after="40" w:line="252" w:lineRule="auto"/>
              <w:jc w:val="left"/>
            </w:pPr>
            <w:r/>
            <w:r>
              <w:rPr>
                <w:rFonts w:ascii="Arial" w:hAnsi="Arial"/>
                <w:b w:val="0"/>
                <w:color w:val="000000"/>
                <w:sz w:val="17"/>
              </w:rPr>
              <w:t>Buck-Boost Efficiency</w:t>
            </w:r>
          </w:p>
        </w:tc>
        <w:tc>
          <w:tcPr>
            <w:tcW w:type="dxa" w:w="2448"/>
            <w:vAlign w:val="center"/>
          </w:tcPr>
          <w:p>
            <w:pPr>
              <w:spacing w:before="40" w:after="40" w:line="252" w:lineRule="auto"/>
              <w:jc w:val="left"/>
            </w:pPr>
            <w:r/>
            <w:r>
              <w:rPr>
                <w:rFonts w:ascii="Arial" w:hAnsi="Arial"/>
                <w:b w:val="0"/>
                <w:color w:val="000000"/>
                <w:sz w:val="17"/>
              </w:rPr>
              <w:t>&gt; 95.0% @ 20V/3A; &gt; 92.0% @ 5V/3A [MUST]</w:t>
            </w:r>
          </w:p>
        </w:tc>
        <w:tc>
          <w:tcPr>
            <w:tcW w:type="dxa" w:w="1612"/>
            <w:vAlign w:val="center"/>
          </w:tcPr>
          <w:p>
            <w:pPr>
              <w:spacing w:before="40" w:after="40" w:line="252" w:lineRule="auto"/>
              <w:jc w:val="left"/>
            </w:pPr>
            <w:r/>
            <w:r>
              <w:rPr>
                <w:rFonts w:ascii="Arial" w:hAnsi="Arial"/>
                <w:b w:val="0"/>
                <w:color w:val="000000"/>
                <w:sz w:val="17"/>
              </w:rPr>
              <w:t>Vin = 24V, Sync Rectification</w:t>
            </w:r>
          </w:p>
        </w:tc>
        <w:tc>
          <w:tcPr>
            <w:tcW w:type="dxa" w:w="1728"/>
            <w:vAlign w:val="center"/>
          </w:tcPr>
          <w:p>
            <w:pPr>
              <w:spacing w:before="40" w:after="40" w:line="252" w:lineRule="auto"/>
              <w:jc w:val="left"/>
            </w:pPr>
            <w:r/>
            <w:r>
              <w:rPr>
                <w:rFonts w:ascii="Arial" w:hAnsi="Arial"/>
                <w:b w:val="0"/>
                <w:color w:val="000000"/>
                <w:sz w:val="17"/>
              </w:rPr>
              <w:t>Dual-Channel Power Meter</w:t>
            </w:r>
          </w:p>
        </w:tc>
      </w:tr>
      <w:tr>
        <w:trPr>
          <w:cantSplit/>
        </w:trPr>
        <w:tc>
          <w:tcPr>
            <w:tcW w:type="dxa" w:w="1080"/>
            <w:vAlign w:val="center"/>
          </w:tcPr>
          <w:p>
            <w:pPr>
              <w:spacing w:before="40" w:after="40" w:line="252" w:lineRule="auto"/>
              <w:jc w:val="center"/>
            </w:pPr>
            <w:r/>
            <w:r>
              <w:rPr>
                <w:rFonts w:ascii="Arial" w:hAnsi="Arial"/>
                <w:b/>
                <w:color w:val="000000"/>
                <w:sz w:val="17"/>
              </w:rPr>
              <w:t>BB-09</w:t>
            </w:r>
          </w:p>
        </w:tc>
        <w:tc>
          <w:tcPr>
            <w:tcW w:type="dxa" w:w="2448"/>
            <w:vAlign w:val="center"/>
          </w:tcPr>
          <w:p>
            <w:pPr>
              <w:spacing w:before="40" w:after="40" w:line="252" w:lineRule="auto"/>
              <w:jc w:val="left"/>
            </w:pPr>
            <w:r/>
            <w:r>
              <w:rPr>
                <w:rFonts w:ascii="Arial" w:hAnsi="Arial"/>
                <w:b w:val="0"/>
                <w:color w:val="000000"/>
                <w:sz w:val="17"/>
              </w:rPr>
              <w:t>Switching Frequency</w:t>
            </w:r>
          </w:p>
        </w:tc>
        <w:tc>
          <w:tcPr>
            <w:tcW w:type="dxa" w:w="2448"/>
            <w:vAlign w:val="center"/>
          </w:tcPr>
          <w:p>
            <w:pPr>
              <w:spacing w:before="40" w:after="40" w:line="252" w:lineRule="auto"/>
              <w:jc w:val="left"/>
            </w:pPr>
            <w:r/>
            <w:r>
              <w:rPr>
                <w:rFonts w:ascii="Arial" w:hAnsi="Arial"/>
                <w:b w:val="0"/>
                <w:color w:val="000000"/>
                <w:sz w:val="17"/>
              </w:rPr>
              <w:t>300 kHz ± 10% [MUST]</w:t>
            </w:r>
          </w:p>
        </w:tc>
        <w:tc>
          <w:tcPr>
            <w:tcW w:type="dxa" w:w="1612"/>
            <w:vAlign w:val="center"/>
          </w:tcPr>
          <w:p>
            <w:pPr>
              <w:spacing w:before="40" w:after="40" w:line="252" w:lineRule="auto"/>
              <w:jc w:val="left"/>
            </w:pPr>
            <w:r/>
            <w:r>
              <w:rPr>
                <w:rFonts w:ascii="Arial" w:hAnsi="Arial"/>
                <w:b w:val="0"/>
                <w:color w:val="000000"/>
                <w:sz w:val="17"/>
              </w:rPr>
              <w:t>Fixed frequency PWM</w:t>
            </w:r>
          </w:p>
        </w:tc>
        <w:tc>
          <w:tcPr>
            <w:tcW w:type="dxa" w:w="1728"/>
            <w:vAlign w:val="center"/>
          </w:tcPr>
          <w:p>
            <w:pPr>
              <w:spacing w:before="40" w:after="40" w:line="252" w:lineRule="auto"/>
              <w:jc w:val="left"/>
            </w:pPr>
            <w:r/>
            <w:r>
              <w:rPr>
                <w:rFonts w:ascii="Arial" w:hAnsi="Arial"/>
                <w:b w:val="0"/>
                <w:color w:val="000000"/>
                <w:sz w:val="17"/>
              </w:rPr>
              <w:t>Frequency Counter</w:t>
            </w:r>
          </w:p>
        </w:tc>
      </w:tr>
      <w:tr>
        <w:trPr>
          <w:cantSplit/>
        </w:trPr>
        <w:tc>
          <w:tcPr>
            <w:tcW w:type="dxa" w:w="1080"/>
            <w:vAlign w:val="center"/>
          </w:tcPr>
          <w:p>
            <w:pPr>
              <w:spacing w:before="40" w:after="40" w:line="252" w:lineRule="auto"/>
              <w:jc w:val="center"/>
            </w:pPr>
            <w:r/>
            <w:r>
              <w:rPr>
                <w:rFonts w:ascii="Arial" w:hAnsi="Arial"/>
                <w:b/>
                <w:color w:val="000000"/>
                <w:sz w:val="17"/>
              </w:rPr>
              <w:t>BB-10</w:t>
            </w:r>
          </w:p>
        </w:tc>
        <w:tc>
          <w:tcPr>
            <w:tcW w:type="dxa" w:w="2448"/>
            <w:vAlign w:val="center"/>
          </w:tcPr>
          <w:p>
            <w:pPr>
              <w:spacing w:before="40" w:after="40" w:line="252" w:lineRule="auto"/>
              <w:jc w:val="left"/>
            </w:pPr>
            <w:r/>
            <w:r>
              <w:rPr>
                <w:rFonts w:ascii="Arial" w:hAnsi="Arial"/>
                <w:b w:val="0"/>
                <w:color w:val="000000"/>
                <w:sz w:val="17"/>
              </w:rPr>
              <w:t>CC Mode Reaction Time</w:t>
            </w:r>
          </w:p>
        </w:tc>
        <w:tc>
          <w:tcPr>
            <w:tcW w:type="dxa" w:w="2448"/>
            <w:vAlign w:val="center"/>
          </w:tcPr>
          <w:p>
            <w:pPr>
              <w:spacing w:before="40" w:after="40" w:line="252" w:lineRule="auto"/>
              <w:jc w:val="left"/>
            </w:pPr>
            <w:r/>
            <w:r>
              <w:rPr>
                <w:rFonts w:ascii="Arial" w:hAnsi="Arial"/>
                <w:b w:val="0"/>
                <w:color w:val="000000"/>
                <w:sz w:val="17"/>
              </w:rPr>
              <w:t>&lt; 5.0 µs autonomous clamping [MUST]</w:t>
            </w:r>
          </w:p>
        </w:tc>
        <w:tc>
          <w:tcPr>
            <w:tcW w:type="dxa" w:w="1612"/>
            <w:vAlign w:val="center"/>
          </w:tcPr>
          <w:p>
            <w:pPr>
              <w:spacing w:before="40" w:after="40" w:line="252" w:lineRule="auto"/>
              <w:jc w:val="left"/>
            </w:pPr>
            <w:r/>
            <w:r>
              <w:rPr>
                <w:rFonts w:ascii="Arial" w:hAnsi="Arial"/>
                <w:b w:val="0"/>
                <w:color w:val="000000"/>
                <w:sz w:val="17"/>
              </w:rPr>
              <w:t>Overload short-circuit step</w:t>
            </w:r>
          </w:p>
        </w:tc>
        <w:tc>
          <w:tcPr>
            <w:tcW w:type="dxa" w:w="1728"/>
            <w:vAlign w:val="center"/>
          </w:tcPr>
          <w:p>
            <w:pPr>
              <w:spacing w:before="40" w:after="40" w:line="252" w:lineRule="auto"/>
              <w:jc w:val="left"/>
            </w:pPr>
            <w:r/>
            <w:r>
              <w:rPr>
                <w:rFonts w:ascii="Arial" w:hAnsi="Arial"/>
                <w:b w:val="0"/>
                <w:color w:val="000000"/>
                <w:sz w:val="17"/>
              </w:rPr>
              <w:t>Fast Current Shunt Scope</w:t>
            </w:r>
          </w:p>
        </w:tc>
      </w:tr>
    </w:tbl>
    <w:p>
      <w:pPr>
        <w:pStyle w:val="Caption"/>
      </w:pPr>
      <w:r>
        <w:t>Table 4.3: Real-Time Dual-Domain Telemetry &amp; Monitoring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TM-01</w:t>
            </w:r>
          </w:p>
        </w:tc>
        <w:tc>
          <w:tcPr>
            <w:tcW w:type="dxa" w:w="2448"/>
            <w:vAlign w:val="center"/>
          </w:tcPr>
          <w:p>
            <w:pPr>
              <w:spacing w:before="40" w:after="40" w:line="252" w:lineRule="auto"/>
              <w:jc w:val="left"/>
            </w:pPr>
            <w:r/>
            <w:r>
              <w:rPr>
                <w:rFonts w:ascii="Arial" w:hAnsi="Arial"/>
                <w:b w:val="0"/>
                <w:color w:val="000000"/>
                <w:sz w:val="17"/>
              </w:rPr>
              <w:t>Primary AC Voltage Sensing</w:t>
            </w:r>
          </w:p>
        </w:tc>
        <w:tc>
          <w:tcPr>
            <w:tcW w:type="dxa" w:w="2448"/>
            <w:vAlign w:val="center"/>
          </w:tcPr>
          <w:p>
            <w:pPr>
              <w:spacing w:before="40" w:after="40" w:line="252" w:lineRule="auto"/>
              <w:jc w:val="left"/>
            </w:pPr>
            <w:r/>
            <w:r>
              <w:rPr>
                <w:rFonts w:ascii="Arial" w:hAnsi="Arial"/>
                <w:b w:val="0"/>
                <w:color w:val="000000"/>
                <w:sz w:val="17"/>
              </w:rPr>
              <w:t>Isolated AMC1311 (0-300V AC RMS) [MUST]</w:t>
            </w:r>
          </w:p>
        </w:tc>
        <w:tc>
          <w:tcPr>
            <w:tcW w:type="dxa" w:w="1612"/>
            <w:vAlign w:val="center"/>
          </w:tcPr>
          <w:p>
            <w:pPr>
              <w:spacing w:before="40" w:after="40" w:line="252" w:lineRule="auto"/>
              <w:jc w:val="left"/>
            </w:pPr>
            <w:r/>
            <w:r>
              <w:rPr>
                <w:rFonts w:ascii="Arial" w:hAnsi="Arial"/>
                <w:b w:val="0"/>
                <w:color w:val="000000"/>
                <w:sz w:val="17"/>
              </w:rPr>
              <w:t>± 1.0% accuracy across 85-265V</w:t>
            </w:r>
          </w:p>
        </w:tc>
        <w:tc>
          <w:tcPr>
            <w:tcW w:type="dxa" w:w="1728"/>
            <w:vAlign w:val="center"/>
          </w:tcPr>
          <w:p>
            <w:pPr>
              <w:spacing w:before="40" w:after="40" w:line="252" w:lineRule="auto"/>
              <w:jc w:val="left"/>
            </w:pPr>
            <w:r/>
            <w:r>
              <w:rPr>
                <w:rFonts w:ascii="Arial" w:hAnsi="Arial"/>
                <w:b w:val="0"/>
                <w:color w:val="000000"/>
                <w:sz w:val="17"/>
              </w:rPr>
              <w:t>Grid AC Meter Reference</w:t>
            </w:r>
          </w:p>
        </w:tc>
      </w:tr>
      <w:tr>
        <w:trPr>
          <w:cantSplit/>
        </w:trPr>
        <w:tc>
          <w:tcPr>
            <w:tcW w:type="dxa" w:w="1080"/>
            <w:vAlign w:val="center"/>
          </w:tcPr>
          <w:p>
            <w:pPr>
              <w:spacing w:before="40" w:after="40" w:line="252" w:lineRule="auto"/>
              <w:jc w:val="center"/>
            </w:pPr>
            <w:r/>
            <w:r>
              <w:rPr>
                <w:rFonts w:ascii="Arial" w:hAnsi="Arial"/>
                <w:b/>
                <w:color w:val="000000"/>
                <w:sz w:val="17"/>
              </w:rPr>
              <w:t>TM-02</w:t>
            </w:r>
          </w:p>
        </w:tc>
        <w:tc>
          <w:tcPr>
            <w:tcW w:type="dxa" w:w="2448"/>
            <w:vAlign w:val="center"/>
          </w:tcPr>
          <w:p>
            <w:pPr>
              <w:spacing w:before="40" w:after="40" w:line="252" w:lineRule="auto"/>
              <w:jc w:val="left"/>
            </w:pPr>
            <w:r/>
            <w:r>
              <w:rPr>
                <w:rFonts w:ascii="Arial" w:hAnsi="Arial"/>
                <w:b w:val="0"/>
                <w:color w:val="000000"/>
                <w:sz w:val="17"/>
              </w:rPr>
              <w:t>Primary AC Current Sensing</w:t>
            </w:r>
          </w:p>
        </w:tc>
        <w:tc>
          <w:tcPr>
            <w:tcW w:type="dxa" w:w="2448"/>
            <w:vAlign w:val="center"/>
          </w:tcPr>
          <w:p>
            <w:pPr>
              <w:spacing w:before="40" w:after="40" w:line="252" w:lineRule="auto"/>
              <w:jc w:val="left"/>
            </w:pPr>
            <w:r/>
            <w:r>
              <w:rPr>
                <w:rFonts w:ascii="Arial" w:hAnsi="Arial"/>
                <w:b w:val="0"/>
                <w:color w:val="000000"/>
                <w:sz w:val="17"/>
              </w:rPr>
              <w:t>Current Transformer 1000:1 [MUST]</w:t>
            </w:r>
          </w:p>
        </w:tc>
        <w:tc>
          <w:tcPr>
            <w:tcW w:type="dxa" w:w="1612"/>
            <w:vAlign w:val="center"/>
          </w:tcPr>
          <w:p>
            <w:pPr>
              <w:spacing w:before="40" w:after="40" w:line="252" w:lineRule="auto"/>
              <w:jc w:val="left"/>
            </w:pPr>
            <w:r/>
            <w:r>
              <w:rPr>
                <w:rFonts w:ascii="Arial" w:hAnsi="Arial"/>
                <w:b w:val="0"/>
                <w:color w:val="000000"/>
                <w:sz w:val="17"/>
              </w:rPr>
              <w:t>± 1.5% accuracy from 0.1A-2A</w:t>
            </w:r>
          </w:p>
        </w:tc>
        <w:tc>
          <w:tcPr>
            <w:tcW w:type="dxa" w:w="1728"/>
            <w:vAlign w:val="center"/>
          </w:tcPr>
          <w:p>
            <w:pPr>
              <w:spacing w:before="40" w:after="40" w:line="252" w:lineRule="auto"/>
              <w:jc w:val="left"/>
            </w:pPr>
            <w:r/>
            <w:r>
              <w:rPr>
                <w:rFonts w:ascii="Arial" w:hAnsi="Arial"/>
                <w:b w:val="0"/>
                <w:color w:val="000000"/>
                <w:sz w:val="17"/>
              </w:rPr>
              <w:t>Fluke Current Probe</w:t>
            </w:r>
          </w:p>
        </w:tc>
      </w:tr>
      <w:tr>
        <w:trPr>
          <w:cantSplit/>
        </w:trPr>
        <w:tc>
          <w:tcPr>
            <w:tcW w:type="dxa" w:w="1080"/>
            <w:vAlign w:val="center"/>
          </w:tcPr>
          <w:p>
            <w:pPr>
              <w:spacing w:before="40" w:after="40" w:line="252" w:lineRule="auto"/>
              <w:jc w:val="center"/>
            </w:pPr>
            <w:r/>
            <w:r>
              <w:rPr>
                <w:rFonts w:ascii="Arial" w:hAnsi="Arial"/>
                <w:b/>
                <w:color w:val="000000"/>
                <w:sz w:val="17"/>
              </w:rPr>
              <w:t>TM-03</w:t>
            </w:r>
          </w:p>
        </w:tc>
        <w:tc>
          <w:tcPr>
            <w:tcW w:type="dxa" w:w="2448"/>
            <w:vAlign w:val="center"/>
          </w:tcPr>
          <w:p>
            <w:pPr>
              <w:spacing w:before="40" w:after="40" w:line="252" w:lineRule="auto"/>
              <w:jc w:val="left"/>
            </w:pPr>
            <w:r/>
            <w:r>
              <w:rPr>
                <w:rFonts w:ascii="Arial" w:hAnsi="Arial"/>
                <w:b w:val="0"/>
                <w:color w:val="000000"/>
                <w:sz w:val="17"/>
              </w:rPr>
              <w:t>Secondary DC Voltage Sense</w:t>
            </w:r>
          </w:p>
        </w:tc>
        <w:tc>
          <w:tcPr>
            <w:tcW w:type="dxa" w:w="2448"/>
            <w:vAlign w:val="center"/>
          </w:tcPr>
          <w:p>
            <w:pPr>
              <w:spacing w:before="40" w:after="40" w:line="252" w:lineRule="auto"/>
              <w:jc w:val="left"/>
            </w:pPr>
            <w:r/>
            <w:r>
              <w:rPr>
                <w:rFonts w:ascii="Arial" w:hAnsi="Arial"/>
                <w:b w:val="0"/>
                <w:color w:val="000000"/>
                <w:sz w:val="17"/>
              </w:rPr>
              <w:t>INA226 16-bit ADC (1.25mV/LSB) [MUST]</w:t>
            </w:r>
          </w:p>
        </w:tc>
        <w:tc>
          <w:tcPr>
            <w:tcW w:type="dxa" w:w="1612"/>
            <w:vAlign w:val="center"/>
          </w:tcPr>
          <w:p>
            <w:pPr>
              <w:spacing w:before="40" w:after="40" w:line="252" w:lineRule="auto"/>
              <w:jc w:val="left"/>
            </w:pPr>
            <w:r/>
            <w:r>
              <w:rPr>
                <w:rFonts w:ascii="Arial" w:hAnsi="Arial"/>
                <w:b w:val="0"/>
                <w:color w:val="000000"/>
                <w:sz w:val="17"/>
              </w:rPr>
              <w:t>± 0.2% measurement accuracy</w:t>
            </w:r>
          </w:p>
        </w:tc>
        <w:tc>
          <w:tcPr>
            <w:tcW w:type="dxa" w:w="1728"/>
            <w:vAlign w:val="center"/>
          </w:tcPr>
          <w:p>
            <w:pPr>
              <w:spacing w:before="40" w:after="40" w:line="252" w:lineRule="auto"/>
              <w:jc w:val="left"/>
            </w:pPr>
            <w:r/>
            <w:r>
              <w:rPr>
                <w:rFonts w:ascii="Arial" w:hAnsi="Arial"/>
                <w:b w:val="0"/>
                <w:color w:val="000000"/>
                <w:sz w:val="17"/>
              </w:rPr>
              <w:t>Keysight 34465A DMM</w:t>
            </w:r>
          </w:p>
        </w:tc>
      </w:tr>
      <w:tr>
        <w:trPr>
          <w:cantSplit/>
        </w:trPr>
        <w:tc>
          <w:tcPr>
            <w:tcW w:type="dxa" w:w="1080"/>
            <w:vAlign w:val="center"/>
          </w:tcPr>
          <w:p>
            <w:pPr>
              <w:spacing w:before="40" w:after="40" w:line="252" w:lineRule="auto"/>
              <w:jc w:val="center"/>
            </w:pPr>
            <w:r/>
            <w:r>
              <w:rPr>
                <w:rFonts w:ascii="Arial" w:hAnsi="Arial"/>
                <w:b/>
                <w:color w:val="000000"/>
                <w:sz w:val="17"/>
              </w:rPr>
              <w:t>TM-04</w:t>
            </w:r>
          </w:p>
        </w:tc>
        <w:tc>
          <w:tcPr>
            <w:tcW w:type="dxa" w:w="2448"/>
            <w:vAlign w:val="center"/>
          </w:tcPr>
          <w:p>
            <w:pPr>
              <w:spacing w:before="40" w:after="40" w:line="252" w:lineRule="auto"/>
              <w:jc w:val="left"/>
            </w:pPr>
            <w:r/>
            <w:r>
              <w:rPr>
                <w:rFonts w:ascii="Arial" w:hAnsi="Arial"/>
                <w:b w:val="0"/>
                <w:color w:val="000000"/>
                <w:sz w:val="17"/>
              </w:rPr>
              <w:t>Secondary DC Current Sense</w:t>
            </w:r>
          </w:p>
        </w:tc>
        <w:tc>
          <w:tcPr>
            <w:tcW w:type="dxa" w:w="2448"/>
            <w:vAlign w:val="center"/>
          </w:tcPr>
          <w:p>
            <w:pPr>
              <w:spacing w:before="40" w:after="40" w:line="252" w:lineRule="auto"/>
              <w:jc w:val="left"/>
            </w:pPr>
            <w:r/>
            <w:r>
              <w:rPr>
                <w:rFonts w:ascii="Arial" w:hAnsi="Arial"/>
                <w:b w:val="0"/>
                <w:color w:val="000000"/>
                <w:sz w:val="17"/>
              </w:rPr>
              <w:t>INA226 16-bit ADC (100µA/LSB) [MUST]</w:t>
            </w:r>
          </w:p>
        </w:tc>
        <w:tc>
          <w:tcPr>
            <w:tcW w:type="dxa" w:w="1612"/>
            <w:vAlign w:val="center"/>
          </w:tcPr>
          <w:p>
            <w:pPr>
              <w:spacing w:before="40" w:after="40" w:line="252" w:lineRule="auto"/>
              <w:jc w:val="left"/>
            </w:pPr>
            <w:r/>
            <w:r>
              <w:rPr>
                <w:rFonts w:ascii="Arial" w:hAnsi="Arial"/>
                <w:b w:val="0"/>
                <w:color w:val="000000"/>
                <w:sz w:val="17"/>
              </w:rPr>
              <w:t>± 0.5% measurement accuracy</w:t>
            </w:r>
          </w:p>
        </w:tc>
        <w:tc>
          <w:tcPr>
            <w:tcW w:type="dxa" w:w="1728"/>
            <w:vAlign w:val="center"/>
          </w:tcPr>
          <w:p>
            <w:pPr>
              <w:spacing w:before="40" w:after="40" w:line="252" w:lineRule="auto"/>
              <w:jc w:val="left"/>
            </w:pPr>
            <w:r/>
            <w:r>
              <w:rPr>
                <w:rFonts w:ascii="Arial" w:hAnsi="Arial"/>
                <w:b w:val="0"/>
                <w:color w:val="000000"/>
                <w:sz w:val="17"/>
              </w:rPr>
              <w:t>Precision Shunt Reference</w:t>
            </w:r>
          </w:p>
        </w:tc>
      </w:tr>
      <w:tr>
        <w:trPr>
          <w:cantSplit/>
        </w:trPr>
        <w:tc>
          <w:tcPr>
            <w:tcW w:type="dxa" w:w="1080"/>
            <w:vAlign w:val="center"/>
          </w:tcPr>
          <w:p>
            <w:pPr>
              <w:spacing w:before="40" w:after="40" w:line="252" w:lineRule="auto"/>
              <w:jc w:val="center"/>
            </w:pPr>
            <w:r/>
            <w:r>
              <w:rPr>
                <w:rFonts w:ascii="Arial" w:hAnsi="Arial"/>
                <w:b/>
                <w:color w:val="000000"/>
                <w:sz w:val="17"/>
              </w:rPr>
              <w:t>TM-05</w:t>
            </w:r>
          </w:p>
        </w:tc>
        <w:tc>
          <w:tcPr>
            <w:tcW w:type="dxa" w:w="2448"/>
            <w:vAlign w:val="center"/>
          </w:tcPr>
          <w:p>
            <w:pPr>
              <w:spacing w:before="40" w:after="40" w:line="252" w:lineRule="auto"/>
              <w:jc w:val="left"/>
            </w:pPr>
            <w:r/>
            <w:r>
              <w:rPr>
                <w:rFonts w:ascii="Arial" w:hAnsi="Arial"/>
                <w:b w:val="0"/>
                <w:color w:val="000000"/>
                <w:sz w:val="17"/>
              </w:rPr>
              <w:t>Dual-Domain Telemetry Rate</w:t>
            </w:r>
          </w:p>
        </w:tc>
        <w:tc>
          <w:tcPr>
            <w:tcW w:type="dxa" w:w="2448"/>
            <w:vAlign w:val="center"/>
          </w:tcPr>
          <w:p>
            <w:pPr>
              <w:spacing w:before="40" w:after="40" w:line="252" w:lineRule="auto"/>
              <w:jc w:val="left"/>
            </w:pPr>
            <w:r/>
            <w:r>
              <w:rPr>
                <w:rFonts w:ascii="Arial" w:hAnsi="Arial"/>
                <w:b w:val="0"/>
                <w:color w:val="000000"/>
                <w:sz w:val="17"/>
              </w:rPr>
              <w:t>10.0 Hz Real-Time Loop Rate [MUST]</w:t>
            </w:r>
          </w:p>
        </w:tc>
        <w:tc>
          <w:tcPr>
            <w:tcW w:type="dxa" w:w="1612"/>
            <w:vAlign w:val="center"/>
          </w:tcPr>
          <w:p>
            <w:pPr>
              <w:spacing w:before="40" w:after="40" w:line="252" w:lineRule="auto"/>
              <w:jc w:val="left"/>
            </w:pPr>
            <w:r/>
            <w:r>
              <w:rPr>
                <w:rFonts w:ascii="Arial" w:hAnsi="Arial"/>
                <w:b w:val="0"/>
                <w:color w:val="000000"/>
                <w:sz w:val="17"/>
              </w:rPr>
              <w:t>Pac, Pdc, and η computed at 100ms</w:t>
            </w:r>
          </w:p>
        </w:tc>
        <w:tc>
          <w:tcPr>
            <w:tcW w:type="dxa" w:w="1728"/>
            <w:vAlign w:val="center"/>
          </w:tcPr>
          <w:p>
            <w:pPr>
              <w:spacing w:before="40" w:after="40" w:line="252" w:lineRule="auto"/>
              <w:jc w:val="left"/>
            </w:pPr>
            <w:r/>
            <w:r>
              <w:rPr>
                <w:rFonts w:ascii="Arial" w:hAnsi="Arial"/>
                <w:b w:val="0"/>
                <w:color w:val="000000"/>
                <w:sz w:val="17"/>
              </w:rPr>
              <w:t>Timing Logic Analyzer</w:t>
            </w:r>
          </w:p>
        </w:tc>
      </w:tr>
      <w:tr>
        <w:trPr>
          <w:cantSplit/>
        </w:trPr>
        <w:tc>
          <w:tcPr>
            <w:tcW w:type="dxa" w:w="1080"/>
            <w:vAlign w:val="center"/>
          </w:tcPr>
          <w:p>
            <w:pPr>
              <w:spacing w:before="40" w:after="40" w:line="252" w:lineRule="auto"/>
              <w:jc w:val="center"/>
            </w:pPr>
            <w:r/>
            <w:r>
              <w:rPr>
                <w:rFonts w:ascii="Arial" w:hAnsi="Arial"/>
                <w:b/>
                <w:color w:val="000000"/>
                <w:sz w:val="17"/>
              </w:rPr>
              <w:t>TM-06</w:t>
            </w:r>
          </w:p>
        </w:tc>
        <w:tc>
          <w:tcPr>
            <w:tcW w:type="dxa" w:w="2448"/>
            <w:vAlign w:val="center"/>
          </w:tcPr>
          <w:p>
            <w:pPr>
              <w:spacing w:before="40" w:after="40" w:line="252" w:lineRule="auto"/>
              <w:jc w:val="left"/>
            </w:pPr>
            <w:r/>
            <w:r>
              <w:rPr>
                <w:rFonts w:ascii="Arial" w:hAnsi="Arial"/>
                <w:b w:val="0"/>
                <w:color w:val="000000"/>
                <w:sz w:val="17"/>
              </w:rPr>
              <w:t>Galvanic Isolation Barrier</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Primary-to-secondary isolation</w:t>
            </w:r>
          </w:p>
        </w:tc>
        <w:tc>
          <w:tcPr>
            <w:tcW w:type="dxa" w:w="1728"/>
            <w:vAlign w:val="center"/>
          </w:tcPr>
          <w:p>
            <w:pPr>
              <w:spacing w:before="40" w:after="40" w:line="252" w:lineRule="auto"/>
              <w:jc w:val="left"/>
            </w:pPr>
            <w:r/>
            <w:r>
              <w:rPr>
                <w:rFonts w:ascii="Arial" w:hAnsi="Arial"/>
                <w:b w:val="0"/>
                <w:color w:val="000000"/>
                <w:sz w:val="17"/>
              </w:rPr>
              <w:t>Hi-Pot Isolation Tester</w:t>
            </w:r>
          </w:p>
        </w:tc>
      </w:tr>
      <w:tr>
        <w:trPr>
          <w:cantSplit/>
        </w:trPr>
        <w:tc>
          <w:tcPr>
            <w:tcW w:type="dxa" w:w="1080"/>
            <w:vAlign w:val="center"/>
          </w:tcPr>
          <w:p>
            <w:pPr>
              <w:spacing w:before="40" w:after="40" w:line="252" w:lineRule="auto"/>
              <w:jc w:val="center"/>
            </w:pPr>
            <w:r/>
            <w:r>
              <w:rPr>
                <w:rFonts w:ascii="Arial" w:hAnsi="Arial"/>
                <w:b/>
                <w:color w:val="000000"/>
                <w:sz w:val="17"/>
              </w:rPr>
              <w:t>TM-07</w:t>
            </w:r>
          </w:p>
        </w:tc>
        <w:tc>
          <w:tcPr>
            <w:tcW w:type="dxa" w:w="2448"/>
            <w:vAlign w:val="center"/>
          </w:tcPr>
          <w:p>
            <w:pPr>
              <w:spacing w:before="40" w:after="40" w:line="252" w:lineRule="auto"/>
              <w:jc w:val="left"/>
            </w:pPr>
            <w:r/>
            <w:r>
              <w:rPr>
                <w:rFonts w:ascii="Arial" w:hAnsi="Arial"/>
                <w:b w:val="0"/>
                <w:color w:val="000000"/>
                <w:sz w:val="17"/>
              </w:rPr>
              <w:t>Hardware Calibration Test Points</w:t>
            </w:r>
          </w:p>
        </w:tc>
        <w:tc>
          <w:tcPr>
            <w:tcW w:type="dxa" w:w="2448"/>
            <w:vAlign w:val="center"/>
          </w:tcPr>
          <w:p>
            <w:pPr>
              <w:spacing w:before="40" w:after="40" w:line="252" w:lineRule="auto"/>
              <w:jc w:val="left"/>
            </w:pPr>
            <w:r/>
            <w:r>
              <w:rPr>
                <w:rFonts w:ascii="Arial" w:hAnsi="Arial"/>
                <w:b w:val="0"/>
                <w:color w:val="000000"/>
                <w:sz w:val="17"/>
              </w:rPr>
              <w:t>Dedicated PCB Test Points [MUST]</w:t>
            </w:r>
          </w:p>
        </w:tc>
        <w:tc>
          <w:tcPr>
            <w:tcW w:type="dxa" w:w="1612"/>
            <w:vAlign w:val="center"/>
          </w:tcPr>
          <w:p>
            <w:pPr>
              <w:spacing w:before="40" w:after="40" w:line="252" w:lineRule="auto"/>
              <w:jc w:val="left"/>
            </w:pPr>
            <w:r/>
            <w:r>
              <w:rPr>
                <w:rFonts w:ascii="Arial" w:hAnsi="Arial"/>
                <w:b w:val="0"/>
                <w:color w:val="000000"/>
                <w:sz w:val="17"/>
              </w:rPr>
              <w:t>Vout, Iout, bulk DC, and aux rails</w:t>
            </w:r>
          </w:p>
        </w:tc>
        <w:tc>
          <w:tcPr>
            <w:tcW w:type="dxa" w:w="1728"/>
            <w:vAlign w:val="center"/>
          </w:tcPr>
          <w:p>
            <w:pPr>
              <w:spacing w:before="40" w:after="40" w:line="252" w:lineRule="auto"/>
              <w:jc w:val="left"/>
            </w:pPr>
            <w:r/>
            <w:r>
              <w:rPr>
                <w:rFonts w:ascii="Arial" w:hAnsi="Arial"/>
                <w:b w:val="0"/>
                <w:color w:val="000000"/>
                <w:sz w:val="17"/>
              </w:rPr>
              <w:t>Keysight 34465A DMM</w:t>
            </w:r>
          </w:p>
        </w:tc>
      </w:tr>
    </w:tbl>
    <w:p>
      <w:pPr>
        <w:pStyle w:val="Caption"/>
      </w:pPr>
      <w:r>
        <w:t>Table 4.4: Protection, Safety, EMC &amp; Environmental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PR-01</w:t>
            </w:r>
          </w:p>
        </w:tc>
        <w:tc>
          <w:tcPr>
            <w:tcW w:type="dxa" w:w="2448"/>
            <w:vAlign w:val="center"/>
          </w:tcPr>
          <w:p>
            <w:pPr>
              <w:spacing w:before="40" w:after="40" w:line="252" w:lineRule="auto"/>
              <w:jc w:val="left"/>
            </w:pPr>
            <w:r/>
            <w:r>
              <w:rPr>
                <w:rFonts w:ascii="Arial" w:hAnsi="Arial"/>
                <w:b w:val="0"/>
                <w:color w:val="000000"/>
                <w:sz w:val="17"/>
              </w:rPr>
              <w:t>Hardware Over-Voltage (OVP)</w:t>
            </w:r>
          </w:p>
        </w:tc>
        <w:tc>
          <w:tcPr>
            <w:tcW w:type="dxa" w:w="2448"/>
            <w:vAlign w:val="center"/>
          </w:tcPr>
          <w:p>
            <w:pPr>
              <w:spacing w:before="40" w:after="40" w:line="252" w:lineRule="auto"/>
              <w:jc w:val="left"/>
            </w:pPr>
            <w:r/>
            <w:r>
              <w:rPr>
                <w:rFonts w:ascii="Arial" w:hAnsi="Arial"/>
                <w:b w:val="0"/>
                <w:color w:val="000000"/>
                <w:sz w:val="17"/>
              </w:rPr>
              <w:t>Clamps at Vset + 1.5V (&lt; 5µs response) [MUST]</w:t>
            </w:r>
          </w:p>
        </w:tc>
        <w:tc>
          <w:tcPr>
            <w:tcW w:type="dxa" w:w="1612"/>
            <w:vAlign w:val="center"/>
          </w:tcPr>
          <w:p>
            <w:pPr>
              <w:spacing w:before="40" w:after="40" w:line="252" w:lineRule="auto"/>
              <w:jc w:val="left"/>
            </w:pPr>
            <w:r/>
            <w:r>
              <w:rPr>
                <w:rFonts w:ascii="Arial" w:hAnsi="Arial"/>
                <w:b w:val="0"/>
                <w:color w:val="000000"/>
                <w:sz w:val="17"/>
              </w:rPr>
              <w:t>Independent comparator crowbar</w:t>
            </w:r>
          </w:p>
        </w:tc>
        <w:tc>
          <w:tcPr>
            <w:tcW w:type="dxa" w:w="1728"/>
            <w:vAlign w:val="center"/>
          </w:tcPr>
          <w:p>
            <w:pPr>
              <w:spacing w:before="40" w:after="40" w:line="252" w:lineRule="auto"/>
              <w:jc w:val="left"/>
            </w:pPr>
            <w:r/>
            <w:r>
              <w:rPr>
                <w:rFonts w:ascii="Arial" w:hAnsi="Arial"/>
                <w:b w:val="0"/>
                <w:color w:val="000000"/>
                <w:sz w:val="17"/>
              </w:rPr>
              <w:t>OVP Trip Verification</w:t>
            </w:r>
          </w:p>
        </w:tc>
      </w:tr>
      <w:tr>
        <w:trPr>
          <w:cantSplit/>
        </w:trPr>
        <w:tc>
          <w:tcPr>
            <w:tcW w:type="dxa" w:w="1080"/>
            <w:vAlign w:val="center"/>
          </w:tcPr>
          <w:p>
            <w:pPr>
              <w:spacing w:before="40" w:after="40" w:line="252" w:lineRule="auto"/>
              <w:jc w:val="center"/>
            </w:pPr>
            <w:r/>
            <w:r>
              <w:rPr>
                <w:rFonts w:ascii="Arial" w:hAnsi="Arial"/>
                <w:b/>
                <w:color w:val="000000"/>
                <w:sz w:val="17"/>
              </w:rPr>
              <w:t>PR-02</w:t>
            </w:r>
          </w:p>
        </w:tc>
        <w:tc>
          <w:tcPr>
            <w:tcW w:type="dxa" w:w="2448"/>
            <w:vAlign w:val="center"/>
          </w:tcPr>
          <w:p>
            <w:pPr>
              <w:spacing w:before="40" w:after="40" w:line="252" w:lineRule="auto"/>
              <w:jc w:val="left"/>
            </w:pPr>
            <w:r/>
            <w:r>
              <w:rPr>
                <w:rFonts w:ascii="Arial" w:hAnsi="Arial"/>
                <w:b w:val="0"/>
                <w:color w:val="000000"/>
                <w:sz w:val="17"/>
              </w:rPr>
              <w:t>Hardware Constant-Current (CC)</w:t>
            </w:r>
          </w:p>
        </w:tc>
        <w:tc>
          <w:tcPr>
            <w:tcW w:type="dxa" w:w="2448"/>
            <w:vAlign w:val="center"/>
          </w:tcPr>
          <w:p>
            <w:pPr>
              <w:spacing w:before="40" w:after="40" w:line="252" w:lineRule="auto"/>
              <w:jc w:val="left"/>
            </w:pPr>
            <w:r/>
            <w:r>
              <w:rPr>
                <w:rFonts w:ascii="Arial" w:hAnsi="Arial"/>
                <w:b w:val="0"/>
                <w:color w:val="000000"/>
                <w:sz w:val="17"/>
              </w:rPr>
              <w:t>Clamps at Iset ± 20mA (&lt; 5µs reaction) [MUST]</w:t>
            </w:r>
          </w:p>
        </w:tc>
        <w:tc>
          <w:tcPr>
            <w:tcW w:type="dxa" w:w="1612"/>
            <w:vAlign w:val="center"/>
          </w:tcPr>
          <w:p>
            <w:pPr>
              <w:spacing w:before="40" w:after="40" w:line="252" w:lineRule="auto"/>
              <w:jc w:val="left"/>
            </w:pPr>
            <w:r/>
            <w:r>
              <w:rPr>
                <w:rFonts w:ascii="Arial" w:hAnsi="Arial"/>
                <w:b w:val="0"/>
                <w:color w:val="000000"/>
                <w:sz w:val="17"/>
              </w:rPr>
              <w:t>Analog pull-down on COMP pin</w:t>
            </w:r>
          </w:p>
        </w:tc>
        <w:tc>
          <w:tcPr>
            <w:tcW w:type="dxa" w:w="1728"/>
            <w:vAlign w:val="center"/>
          </w:tcPr>
          <w:p>
            <w:pPr>
              <w:spacing w:before="40" w:after="40" w:line="252" w:lineRule="auto"/>
              <w:jc w:val="left"/>
            </w:pPr>
            <w:r/>
            <w:r>
              <w:rPr>
                <w:rFonts w:ascii="Arial" w:hAnsi="Arial"/>
                <w:b w:val="0"/>
                <w:color w:val="000000"/>
                <w:sz w:val="17"/>
              </w:rPr>
              <w:t>Direct Short-Circuit Test</w:t>
            </w:r>
          </w:p>
        </w:tc>
      </w:tr>
      <w:tr>
        <w:trPr>
          <w:cantSplit/>
        </w:trPr>
        <w:tc>
          <w:tcPr>
            <w:tcW w:type="dxa" w:w="1080"/>
            <w:vAlign w:val="center"/>
          </w:tcPr>
          <w:p>
            <w:pPr>
              <w:spacing w:before="40" w:after="40" w:line="252" w:lineRule="auto"/>
              <w:jc w:val="center"/>
            </w:pPr>
            <w:r/>
            <w:r>
              <w:rPr>
                <w:rFonts w:ascii="Arial" w:hAnsi="Arial"/>
                <w:b/>
                <w:color w:val="000000"/>
                <w:sz w:val="17"/>
              </w:rPr>
              <w:t>PR-03</w:t>
            </w:r>
          </w:p>
        </w:tc>
        <w:tc>
          <w:tcPr>
            <w:tcW w:type="dxa" w:w="2448"/>
            <w:vAlign w:val="center"/>
          </w:tcPr>
          <w:p>
            <w:pPr>
              <w:spacing w:before="40" w:after="40" w:line="252" w:lineRule="auto"/>
              <w:jc w:val="left"/>
            </w:pPr>
            <w:r/>
            <w:r>
              <w:rPr>
                <w:rFonts w:ascii="Arial" w:hAnsi="Arial"/>
                <w:b w:val="0"/>
                <w:color w:val="000000"/>
                <w:sz w:val="17"/>
              </w:rPr>
              <w:t>Over-Temperature (OTP)</w:t>
            </w:r>
          </w:p>
        </w:tc>
        <w:tc>
          <w:tcPr>
            <w:tcW w:type="dxa" w:w="2448"/>
            <w:vAlign w:val="center"/>
          </w:tcPr>
          <w:p>
            <w:pPr>
              <w:spacing w:before="40" w:after="40" w:line="252" w:lineRule="auto"/>
              <w:jc w:val="left"/>
            </w:pPr>
            <w:r/>
            <w:r>
              <w:rPr>
                <w:rFonts w:ascii="Arial" w:hAnsi="Arial"/>
                <w:b w:val="0"/>
                <w:color w:val="000000"/>
                <w:sz w:val="17"/>
              </w:rPr>
              <w:t>Shuts down at Tpcb &gt; 90°C (10°C hyst) [MUST]</w:t>
            </w:r>
          </w:p>
        </w:tc>
        <w:tc>
          <w:tcPr>
            <w:tcW w:type="dxa" w:w="1612"/>
            <w:vAlign w:val="center"/>
          </w:tcPr>
          <w:p>
            <w:pPr>
              <w:spacing w:before="40" w:after="40" w:line="252" w:lineRule="auto"/>
              <w:jc w:val="left"/>
            </w:pPr>
            <w:r/>
            <w:r>
              <w:rPr>
                <w:rFonts w:ascii="Arial" w:hAnsi="Arial"/>
                <w:b w:val="0"/>
                <w:color w:val="000000"/>
                <w:sz w:val="17"/>
              </w:rPr>
              <w:t>NTC thermistor monitoring</w:t>
            </w:r>
          </w:p>
        </w:tc>
        <w:tc>
          <w:tcPr>
            <w:tcW w:type="dxa" w:w="1728"/>
            <w:vAlign w:val="center"/>
          </w:tcPr>
          <w:p>
            <w:pPr>
              <w:spacing w:before="40" w:after="40" w:line="252" w:lineRule="auto"/>
              <w:jc w:val="left"/>
            </w:pPr>
            <w:r/>
            <w:r>
              <w:rPr>
                <w:rFonts w:ascii="Arial" w:hAnsi="Arial"/>
                <w:b w:val="0"/>
                <w:color w:val="000000"/>
                <w:sz w:val="17"/>
              </w:rPr>
              <w:t>Thermal Chamber Sweep</w:t>
            </w:r>
          </w:p>
        </w:tc>
      </w:tr>
      <w:tr>
        <w:trPr>
          <w:cantSplit/>
        </w:trPr>
        <w:tc>
          <w:tcPr>
            <w:tcW w:type="dxa" w:w="1080"/>
            <w:vAlign w:val="center"/>
          </w:tcPr>
          <w:p>
            <w:pPr>
              <w:spacing w:before="40" w:after="40" w:line="252" w:lineRule="auto"/>
              <w:jc w:val="center"/>
            </w:pPr>
            <w:r/>
            <w:r>
              <w:rPr>
                <w:rFonts w:ascii="Arial" w:hAnsi="Arial"/>
                <w:b/>
                <w:color w:val="000000"/>
                <w:sz w:val="17"/>
              </w:rPr>
              <w:t>PR-04</w:t>
            </w:r>
          </w:p>
        </w:tc>
        <w:tc>
          <w:tcPr>
            <w:tcW w:type="dxa" w:w="2448"/>
            <w:vAlign w:val="center"/>
          </w:tcPr>
          <w:p>
            <w:pPr>
              <w:spacing w:before="40" w:after="40" w:line="252" w:lineRule="auto"/>
              <w:jc w:val="left"/>
            </w:pPr>
            <w:r/>
            <w:r>
              <w:rPr>
                <w:rFonts w:ascii="Arial" w:hAnsi="Arial"/>
                <w:b w:val="0"/>
                <w:color w:val="000000"/>
                <w:sz w:val="17"/>
              </w:rPr>
              <w:t>Safety Compliance Standard</w:t>
            </w:r>
          </w:p>
        </w:tc>
        <w:tc>
          <w:tcPr>
            <w:tcW w:type="dxa" w:w="2448"/>
            <w:vAlign w:val="center"/>
          </w:tcPr>
          <w:p>
            <w:pPr>
              <w:spacing w:before="40" w:after="40" w:line="252" w:lineRule="auto"/>
              <w:jc w:val="left"/>
            </w:pPr>
            <w:r/>
            <w:r>
              <w:rPr>
                <w:rFonts w:ascii="Arial" w:hAnsi="Arial"/>
                <w:b w:val="0"/>
                <w:color w:val="000000"/>
                <w:sz w:val="17"/>
              </w:rPr>
              <w:t>IEC 62368-1 Reinforced Isolation [MUST]</w:t>
            </w:r>
          </w:p>
        </w:tc>
        <w:tc>
          <w:tcPr>
            <w:tcW w:type="dxa" w:w="1612"/>
            <w:vAlign w:val="center"/>
          </w:tcPr>
          <w:p>
            <w:pPr>
              <w:spacing w:before="40" w:after="40" w:line="252" w:lineRule="auto"/>
              <w:jc w:val="left"/>
            </w:pPr>
            <w:r/>
            <w:r>
              <w:rPr>
                <w:rFonts w:ascii="Arial" w:hAnsi="Arial"/>
                <w:b w:val="0"/>
                <w:color w:val="000000"/>
                <w:sz w:val="17"/>
              </w:rPr>
              <w:t>SELV compliant (&lt; 60V DC)</w:t>
            </w:r>
          </w:p>
        </w:tc>
        <w:tc>
          <w:tcPr>
            <w:tcW w:type="dxa" w:w="1728"/>
            <w:vAlign w:val="center"/>
          </w:tcPr>
          <w:p>
            <w:pPr>
              <w:spacing w:before="40" w:after="40" w:line="252" w:lineRule="auto"/>
              <w:jc w:val="left"/>
            </w:pPr>
            <w:r/>
            <w:r>
              <w:rPr>
                <w:rFonts w:ascii="Arial" w:hAnsi="Arial"/>
                <w:b w:val="0"/>
                <w:color w:val="000000"/>
                <w:sz w:val="17"/>
              </w:rPr>
              <w:t>Certified Safety Lab</w:t>
            </w:r>
          </w:p>
        </w:tc>
      </w:tr>
      <w:tr>
        <w:trPr>
          <w:cantSplit/>
        </w:trPr>
        <w:tc>
          <w:tcPr>
            <w:tcW w:type="dxa" w:w="1080"/>
            <w:vAlign w:val="center"/>
          </w:tcPr>
          <w:p>
            <w:pPr>
              <w:spacing w:before="40" w:after="40" w:line="252" w:lineRule="auto"/>
              <w:jc w:val="center"/>
            </w:pPr>
            <w:r/>
            <w:r>
              <w:rPr>
                <w:rFonts w:ascii="Arial" w:hAnsi="Arial"/>
                <w:b/>
                <w:color w:val="000000"/>
                <w:sz w:val="17"/>
              </w:rPr>
              <w:t>PR-05</w:t>
            </w:r>
          </w:p>
        </w:tc>
        <w:tc>
          <w:tcPr>
            <w:tcW w:type="dxa" w:w="2448"/>
            <w:vAlign w:val="center"/>
          </w:tcPr>
          <w:p>
            <w:pPr>
              <w:spacing w:before="40" w:after="40" w:line="252" w:lineRule="auto"/>
              <w:jc w:val="left"/>
            </w:pPr>
            <w:r/>
            <w:r>
              <w:rPr>
                <w:rFonts w:ascii="Arial" w:hAnsi="Arial"/>
                <w:b w:val="0"/>
                <w:color w:val="000000"/>
                <w:sz w:val="17"/>
              </w:rPr>
              <w:t>Creepage &amp; Clearance</w:t>
            </w:r>
          </w:p>
        </w:tc>
        <w:tc>
          <w:tcPr>
            <w:tcW w:type="dxa" w:w="2448"/>
            <w:vAlign w:val="center"/>
          </w:tcPr>
          <w:p>
            <w:pPr>
              <w:spacing w:before="40" w:after="40" w:line="252" w:lineRule="auto"/>
              <w:jc w:val="left"/>
            </w:pPr>
            <w:r/>
            <w:r>
              <w:rPr>
                <w:rFonts w:ascii="Arial" w:hAnsi="Arial"/>
                <w:b w:val="0"/>
                <w:color w:val="000000"/>
                <w:sz w:val="17"/>
              </w:rPr>
              <w:t>Creepage &gt;= 6.4mm; Clearance &gt;= 5.0mm [MUST]</w:t>
            </w:r>
          </w:p>
        </w:tc>
        <w:tc>
          <w:tcPr>
            <w:tcW w:type="dxa" w:w="1612"/>
            <w:vAlign w:val="center"/>
          </w:tcPr>
          <w:p>
            <w:pPr>
              <w:spacing w:before="40" w:after="40" w:line="252" w:lineRule="auto"/>
              <w:jc w:val="left"/>
            </w:pPr>
            <w:r/>
            <w:r>
              <w:rPr>
                <w:rFonts w:ascii="Arial" w:hAnsi="Arial"/>
                <w:b w:val="0"/>
                <w:color w:val="000000"/>
                <w:sz w:val="17"/>
              </w:rPr>
              <w:t>Primary-Secondary milled slot</w:t>
            </w:r>
          </w:p>
        </w:tc>
        <w:tc>
          <w:tcPr>
            <w:tcW w:type="dxa" w:w="1728"/>
            <w:vAlign w:val="center"/>
          </w:tcPr>
          <w:p>
            <w:pPr>
              <w:spacing w:before="40" w:after="40" w:line="252" w:lineRule="auto"/>
              <w:jc w:val="left"/>
            </w:pPr>
            <w:r/>
            <w:r>
              <w:rPr>
                <w:rFonts w:ascii="Arial" w:hAnsi="Arial"/>
                <w:b w:val="0"/>
                <w:color w:val="000000"/>
                <w:sz w:val="17"/>
              </w:rPr>
              <w:t>PCB Mechanical Caliper</w:t>
            </w:r>
          </w:p>
        </w:tc>
      </w:tr>
      <w:tr>
        <w:trPr>
          <w:cantSplit/>
        </w:trPr>
        <w:tc>
          <w:tcPr>
            <w:tcW w:type="dxa" w:w="1080"/>
            <w:vAlign w:val="center"/>
          </w:tcPr>
          <w:p>
            <w:pPr>
              <w:spacing w:before="40" w:after="40" w:line="252" w:lineRule="auto"/>
              <w:jc w:val="center"/>
            </w:pPr>
            <w:r/>
            <w:r>
              <w:rPr>
                <w:rFonts w:ascii="Arial" w:hAnsi="Arial"/>
                <w:b/>
                <w:color w:val="000000"/>
                <w:sz w:val="17"/>
              </w:rPr>
              <w:t>PR-06</w:t>
            </w:r>
          </w:p>
        </w:tc>
        <w:tc>
          <w:tcPr>
            <w:tcW w:type="dxa" w:w="2448"/>
            <w:vAlign w:val="center"/>
          </w:tcPr>
          <w:p>
            <w:pPr>
              <w:spacing w:before="40" w:after="40" w:line="252" w:lineRule="auto"/>
              <w:jc w:val="left"/>
            </w:pPr>
            <w:r/>
            <w:r>
              <w:rPr>
                <w:rFonts w:ascii="Arial" w:hAnsi="Arial"/>
                <w:b w:val="0"/>
                <w:color w:val="000000"/>
                <w:sz w:val="17"/>
              </w:rPr>
              <w:t>Conducted &amp; Radiated EMC</w:t>
            </w:r>
          </w:p>
        </w:tc>
        <w:tc>
          <w:tcPr>
            <w:tcW w:type="dxa" w:w="2448"/>
            <w:vAlign w:val="center"/>
          </w:tcPr>
          <w:p>
            <w:pPr>
              <w:spacing w:before="40" w:after="40" w:line="252" w:lineRule="auto"/>
              <w:jc w:val="left"/>
            </w:pPr>
            <w:r/>
            <w:r>
              <w:rPr>
                <w:rFonts w:ascii="Arial" w:hAnsi="Arial"/>
                <w:b w:val="0"/>
                <w:color w:val="000000"/>
                <w:sz w:val="17"/>
              </w:rPr>
              <w:t>CISPR 32 / EN 55032 Class B [MUST]</w:t>
            </w:r>
          </w:p>
        </w:tc>
        <w:tc>
          <w:tcPr>
            <w:tcW w:type="dxa" w:w="1612"/>
            <w:vAlign w:val="center"/>
          </w:tcPr>
          <w:p>
            <w:pPr>
              <w:spacing w:before="40" w:after="40" w:line="252" w:lineRule="auto"/>
              <w:jc w:val="left"/>
            </w:pPr>
            <w:r/>
            <w:r>
              <w:rPr>
                <w:rFonts w:ascii="Arial" w:hAnsi="Arial"/>
                <w:b w:val="0"/>
                <w:color w:val="000000"/>
                <w:sz w:val="17"/>
              </w:rPr>
              <w:t>150 kHz – 1 GHz emission limits</w:t>
            </w:r>
          </w:p>
        </w:tc>
        <w:tc>
          <w:tcPr>
            <w:tcW w:type="dxa" w:w="1728"/>
            <w:vAlign w:val="center"/>
          </w:tcPr>
          <w:p>
            <w:pPr>
              <w:spacing w:before="40" w:after="40" w:line="252" w:lineRule="auto"/>
              <w:jc w:val="left"/>
            </w:pPr>
            <w:r/>
            <w:r>
              <w:rPr>
                <w:rFonts w:ascii="Arial" w:hAnsi="Arial"/>
                <w:b w:val="0"/>
                <w:color w:val="000000"/>
                <w:sz w:val="17"/>
              </w:rPr>
              <w:t>Semi-Anechoic Chamber</w:t>
            </w:r>
          </w:p>
        </w:tc>
      </w:tr>
      <w:tr>
        <w:trPr>
          <w:cantSplit/>
        </w:trPr>
        <w:tc>
          <w:tcPr>
            <w:tcW w:type="dxa" w:w="1080"/>
            <w:vAlign w:val="center"/>
          </w:tcPr>
          <w:p>
            <w:pPr>
              <w:spacing w:before="40" w:after="40" w:line="252" w:lineRule="auto"/>
              <w:jc w:val="center"/>
            </w:pPr>
            <w:r/>
            <w:r>
              <w:rPr>
                <w:rFonts w:ascii="Arial" w:hAnsi="Arial"/>
                <w:b/>
                <w:color w:val="000000"/>
                <w:sz w:val="17"/>
              </w:rPr>
              <w:t>PR-07</w:t>
            </w:r>
          </w:p>
        </w:tc>
        <w:tc>
          <w:tcPr>
            <w:tcW w:type="dxa" w:w="2448"/>
            <w:vAlign w:val="center"/>
          </w:tcPr>
          <w:p>
            <w:pPr>
              <w:spacing w:before="40" w:after="40" w:line="252" w:lineRule="auto"/>
              <w:jc w:val="left"/>
            </w:pPr>
            <w:r/>
            <w:r>
              <w:rPr>
                <w:rFonts w:ascii="Arial" w:hAnsi="Arial"/>
                <w:b w:val="0"/>
                <w:color w:val="000000"/>
                <w:sz w:val="17"/>
              </w:rPr>
              <w:t>Operating Ambient Temp</w:t>
            </w:r>
          </w:p>
        </w:tc>
        <w:tc>
          <w:tcPr>
            <w:tcW w:type="dxa" w:w="2448"/>
            <w:vAlign w:val="center"/>
          </w:tcPr>
          <w:p>
            <w:pPr>
              <w:spacing w:before="40" w:after="40" w:line="252" w:lineRule="auto"/>
              <w:jc w:val="left"/>
            </w:pPr>
            <w:r/>
            <w:r>
              <w:rPr>
                <w:rFonts w:ascii="Arial" w:hAnsi="Arial"/>
                <w:b w:val="0"/>
                <w:color w:val="000000"/>
                <w:sz w:val="17"/>
              </w:rPr>
              <w:t>-20°C to +50°C Full Load [MUST]</w:t>
            </w:r>
          </w:p>
        </w:tc>
        <w:tc>
          <w:tcPr>
            <w:tcW w:type="dxa" w:w="1612"/>
            <w:vAlign w:val="center"/>
          </w:tcPr>
          <w:p>
            <w:pPr>
              <w:spacing w:before="40" w:after="40" w:line="252" w:lineRule="auto"/>
              <w:jc w:val="left"/>
            </w:pPr>
            <w:r/>
            <w:r>
              <w:rPr>
                <w:rFonts w:ascii="Arial" w:hAnsi="Arial"/>
                <w:b w:val="0"/>
                <w:color w:val="000000"/>
                <w:sz w:val="17"/>
              </w:rPr>
              <w:t>Natural convection in chassis</w:t>
            </w:r>
          </w:p>
        </w:tc>
        <w:tc>
          <w:tcPr>
            <w:tcW w:type="dxa" w:w="1728"/>
            <w:vAlign w:val="center"/>
          </w:tcPr>
          <w:p>
            <w:pPr>
              <w:spacing w:before="40" w:after="40" w:line="252" w:lineRule="auto"/>
              <w:jc w:val="left"/>
            </w:pPr>
            <w:r/>
            <w:r>
              <w:rPr>
                <w:rFonts w:ascii="Arial" w:hAnsi="Arial"/>
                <w:b w:val="0"/>
                <w:color w:val="000000"/>
                <w:sz w:val="17"/>
              </w:rPr>
              <w:t>Environmental Chamber</w:t>
            </w:r>
          </w:p>
        </w:tc>
      </w:tr>
      <w:tr>
        <w:trPr>
          <w:cantSplit/>
        </w:trPr>
        <w:tc>
          <w:tcPr>
            <w:tcW w:type="dxa" w:w="1080"/>
            <w:vAlign w:val="center"/>
          </w:tcPr>
          <w:p>
            <w:pPr>
              <w:spacing w:before="40" w:after="40" w:line="252" w:lineRule="auto"/>
              <w:jc w:val="center"/>
            </w:pPr>
            <w:r/>
            <w:r>
              <w:rPr>
                <w:rFonts w:ascii="Arial" w:hAnsi="Arial"/>
                <w:b/>
                <w:color w:val="000000"/>
                <w:sz w:val="17"/>
              </w:rPr>
              <w:t>PR-08</w:t>
            </w:r>
          </w:p>
        </w:tc>
        <w:tc>
          <w:tcPr>
            <w:tcW w:type="dxa" w:w="2448"/>
            <w:vAlign w:val="center"/>
          </w:tcPr>
          <w:p>
            <w:pPr>
              <w:spacing w:before="40" w:after="40" w:line="252" w:lineRule="auto"/>
              <w:jc w:val="left"/>
            </w:pPr>
            <w:r/>
            <w:r>
              <w:rPr>
                <w:rFonts w:ascii="Arial" w:hAnsi="Arial"/>
                <w:b w:val="0"/>
                <w:color w:val="000000"/>
                <w:sz w:val="17"/>
              </w:rPr>
              <w:t>Mean Time Between Failures</w:t>
            </w:r>
          </w:p>
        </w:tc>
        <w:tc>
          <w:tcPr>
            <w:tcW w:type="dxa" w:w="2448"/>
            <w:vAlign w:val="center"/>
          </w:tcPr>
          <w:p>
            <w:pPr>
              <w:spacing w:before="40" w:after="40" w:line="252" w:lineRule="auto"/>
              <w:jc w:val="left"/>
            </w:pPr>
            <w:r/>
            <w:r>
              <w:rPr>
                <w:rFonts w:ascii="Arial" w:hAnsi="Arial"/>
                <w:b w:val="0"/>
                <w:color w:val="000000"/>
                <w:sz w:val="17"/>
              </w:rPr>
              <w:t>MTBF &gt; 50,000 Hours @ 40°C [SHOULD]</w:t>
            </w:r>
          </w:p>
        </w:tc>
        <w:tc>
          <w:tcPr>
            <w:tcW w:type="dxa" w:w="1612"/>
            <w:vAlign w:val="center"/>
          </w:tcPr>
          <w:p>
            <w:pPr>
              <w:spacing w:before="40" w:after="40" w:line="252" w:lineRule="auto"/>
              <w:jc w:val="left"/>
            </w:pPr>
            <w:r/>
            <w:r>
              <w:rPr>
                <w:rFonts w:ascii="Arial" w:hAnsi="Arial"/>
                <w:b w:val="0"/>
                <w:color w:val="000000"/>
                <w:sz w:val="17"/>
              </w:rPr>
              <w:t>Telcordia SR-332 Parts Count</w:t>
            </w:r>
          </w:p>
        </w:tc>
        <w:tc>
          <w:tcPr>
            <w:tcW w:type="dxa" w:w="1728"/>
            <w:vAlign w:val="center"/>
          </w:tcPr>
          <w:p>
            <w:pPr>
              <w:spacing w:before="40" w:after="40" w:line="252" w:lineRule="auto"/>
              <w:jc w:val="left"/>
            </w:pPr>
            <w:r/>
            <w:r>
              <w:rPr>
                <w:rFonts w:ascii="Arial" w:hAnsi="Arial"/>
                <w:b w:val="0"/>
                <w:color w:val="000000"/>
                <w:sz w:val="17"/>
              </w:rPr>
              <w:t>Reliability Calculation</w:t>
            </w:r>
          </w:p>
        </w:tc>
      </w:tr>
    </w:tbl>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Specific hardware layout constraints mandate a physical 6.4 mm surface creepage distance and a 2.0 mm milled air slot through the PCB substrate beneath the transformer and optocoupler barriers to guarantee IEC 62368-1 reinforced safety isolation. in plain text or can be better explained pictorially. For example, any customer requirement to use a specific ID for mechanical design or the requirement asking the position of the I/O connectors or push button or LEDs etc cannot be explained in text properly.</w:t>
      </w:r>
    </w:p>
    <w:p w14:paraId="06851332" w14:textId="77777777" w:rsidR="00EC4A86" w:rsidRDefault="00EC4A86" w:rsidP="00EC4A86">
      <w:r>
        <w:t>Similarly, implementation plan or proposal for few requirements can be better explained pictorially. For example, UI pages or mobile app or web app.</w:t>
      </w:r>
    </w:p>
    <w:p w14:paraId="3A3E1E7C" w14:textId="77777777" w:rsidR="00EC4A86" w:rsidRDefault="00EC4A86" w:rsidP="00EC4A86">
      <w:pPr>
        <w:rPr>
          <w:rFonts w:ascii="Arial" w:eastAsia="Arial" w:hAnsi="Arial" w:cs="Arial"/>
          <w:i/>
          <w:color w:val="000000"/>
          <w:sz w:val="22"/>
        </w:rPr>
      </w:pPr>
      <w:r>
        <w:t>Such details (requirements or proposed implementations) can be capture here.</w:t>
      </w:r>
    </w:p>
    <w:p w14:paraId="7C245329" w14:textId="77777777" w:rsidR="00EC4A86" w:rsidRDefault="00EC4A86" w:rsidP="00EC4A86">
      <w:pPr>
        <w:pStyle w:val="Heading4"/>
      </w:pPr>
      <w:r>
        <w:t>Inside Stage 2: Bridge Rectifier &amp; High-Voltage Bulk DC Subsystem</w:t>
      </w:r>
    </w:p>
    <w:p w14:paraId="18973D1D" w14:textId="77777777" w:rsidR="00EC4A86" w:rsidRDefault="00EC4A86" w:rsidP="00EC4A86">
      <w:r>
        <w:t>The 1.3" monochrome OLED display presents a real-time operational dashboard with large-digit output voltage and current meters, power readout, true system efficiency bar graph, and operating status annunciators (CV, CC, FLT). the flow of the application as per the requirement with all the validation of each screen mentioned in 2 or 3 lines&gt;</w:t>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pPr>
        <w:jc w:val="center"/>
      </w:pPr>
      <w:r>
        <w:drawing>
          <wp:inline xmlns:a="http://schemas.openxmlformats.org/drawingml/2006/main" xmlns:pic="http://schemas.openxmlformats.org/drawingml/2006/picture">
            <wp:extent cx="5916168" cy="1308870"/>
            <wp:docPr id="25" name="Picture 25"/>
            <wp:cNvGraphicFramePr>
              <a:graphicFrameLocks noChangeAspect="1"/>
            </wp:cNvGraphicFramePr>
            <a:graphic>
              <a:graphicData uri="http://schemas.openxmlformats.org/drawingml/2006/picture">
                <pic:pic>
                  <pic:nvPicPr>
                    <pic:cNvPr id="0" name="diagram_inside_stage2_rectifier.png"/>
                    <pic:cNvPicPr/>
                  </pic:nvPicPr>
                  <pic:blipFill>
                    <a:blip r:embed="rId20"/>
                    <a:stretch>
                      <a:fillRect/>
                    </a:stretch>
                  </pic:blipFill>
                  <pic:spPr>
                    <a:xfrm>
                      <a:off x="0" y="0"/>
                      <a:ext cx="5916168" cy="1308870"/>
                    </a:xfrm>
                    <a:prstGeom prst="rect"/>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r>
        <w:t>Figure 4: Inside Stage 2 - Bridge Rectifier &amp; Bulk DC Stage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7B341E"/>
            <w:vAlign w:val="center"/>
          </w:tcPr>
          <w:p>
            <w:pPr>
              <w:spacing w:before="40" w:after="40" w:line="252" w:lineRule="auto"/>
              <w:jc w:val="left"/>
            </w:pPr>
            <w:r/>
            <w:r>
              <w:rPr>
                <w:rFonts w:ascii="Arial" w:hAnsi="Arial"/>
                <w:b/>
                <w:color w:val="FFFFFF"/>
                <w:sz w:val="18"/>
              </w:rPr>
              <w:t>STAGE 2: BRIDGE RECTIFIER &amp; BULK FILTER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Filtered AC Input</w:t>
            </w:r>
          </w:p>
        </w:tc>
        <w:tc>
          <w:tcPr>
            <w:tcW w:type="dxa" w:w="5428"/>
            <w:vAlign w:val="center"/>
          </w:tcPr>
          <w:p>
            <w:pPr>
              <w:spacing w:before="40" w:after="40" w:line="252" w:lineRule="auto"/>
              <w:jc w:val="left"/>
            </w:pPr>
            <w:r/>
            <w:r>
              <w:rPr>
                <w:rFonts w:ascii="Arial" w:hAnsi="Arial"/>
                <w:b w:val="0"/>
                <w:color w:val="000000"/>
                <w:sz w:val="17"/>
              </w:rPr>
              <w:t>Takes 85V–265V AC RMS sinusoidal voltage from Stage 1 EMI filter.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Full-Wave Rectification</w:t>
            </w:r>
          </w:p>
        </w:tc>
        <w:tc>
          <w:tcPr>
            <w:tcW w:type="dxa" w:w="5428"/>
            <w:vAlign w:val="center"/>
          </w:tcPr>
          <w:p>
            <w:pPr>
              <w:spacing w:before="40" w:after="40" w:line="252" w:lineRule="auto"/>
              <w:jc w:val="left"/>
            </w:pPr>
            <w:r/>
            <w:r>
              <w:rPr>
                <w:rFonts w:ascii="Arial" w:hAnsi="Arial"/>
                <w:b w:val="0"/>
                <w:color w:val="000000"/>
                <w:sz w:val="17"/>
              </w:rPr>
              <w:t>GBU606 single-phase bridge rectifies AC into 100Hz/120Hz unipolar DC pulses (120Vpk–375Vpk).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Bulk Capacitive Filtering</w:t>
            </w:r>
          </w:p>
        </w:tc>
        <w:tc>
          <w:tcPr>
            <w:tcW w:type="dxa" w:w="5428"/>
            <w:vAlign w:val="center"/>
          </w:tcPr>
          <w:p>
            <w:pPr>
              <w:spacing w:before="40" w:after="40" w:line="252" w:lineRule="auto"/>
              <w:jc w:val="left"/>
            </w:pPr>
            <w:r/>
            <w:r>
              <w:rPr>
                <w:rFonts w:ascii="Arial" w:hAnsi="Arial"/>
                <w:b w:val="0"/>
                <w:color w:val="000000"/>
                <w:sz w:val="17"/>
              </w:rPr>
              <w:t>100µF/450V electrolytic cap smooths ripple and guarantees &gt; 10ms holdup time across line dropouts.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High-Frequency Decoupling</w:t>
            </w:r>
          </w:p>
        </w:tc>
        <w:tc>
          <w:tcPr>
            <w:tcW w:type="dxa" w:w="5428"/>
            <w:vAlign w:val="center"/>
          </w:tcPr>
          <w:p>
            <w:pPr>
              <w:spacing w:before="40" w:after="40" w:line="252" w:lineRule="auto"/>
              <w:jc w:val="left"/>
            </w:pPr>
            <w:r/>
            <w:r>
              <w:rPr>
                <w:rFonts w:ascii="Arial" w:hAnsi="Arial"/>
                <w:b w:val="0"/>
                <w:color w:val="000000"/>
                <w:sz w:val="17"/>
              </w:rPr>
              <w:t>100nF/630V ceramic cap bypasses fast 80kHz primary switching edge ringing.</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Safety Discharge Bleeder</w:t>
            </w:r>
          </w:p>
        </w:tc>
        <w:tc>
          <w:tcPr>
            <w:tcW w:type="dxa" w:w="5428"/>
            <w:vAlign w:val="center"/>
          </w:tcPr>
          <w:p>
            <w:pPr>
              <w:spacing w:before="40" w:after="40" w:line="252" w:lineRule="auto"/>
              <w:jc w:val="left"/>
            </w:pPr>
            <w:r/>
            <w:r>
              <w:rPr>
                <w:rFonts w:ascii="Arial" w:hAnsi="Arial"/>
                <w:b w:val="0"/>
                <w:color w:val="000000"/>
                <w:sz w:val="17"/>
              </w:rPr>
              <w:t>3x 330kΩ resistor string drains bulk capacitor to &lt; 50V SELV within 60s per IEC 62368-1.</w:t>
            </w:r>
          </w:p>
        </w:tc>
      </w:tr>
    </w:tbl>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represents the Secondary Stage 4-Switch Synchronous Buck-Boost Post-Regulator, Analog Closed-Loop Control, DAC Steering Network, and Autonomous Hardware CC Protection Subsystem. The detailed electrical hardware specifications are defined in Table 4.5 below:</w:t>
      </w:r>
    </w:p>
    <w:p>
      <w:pPr>
        <w:pStyle w:val="Caption"/>
      </w:pPr>
      <w:r>
        <w:t>Table 4.5: Analog Closed-Loop Control, DAC Steering &amp; Hardware Protection Specifications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CT-01</w:t>
            </w:r>
          </w:p>
        </w:tc>
        <w:tc>
          <w:tcPr>
            <w:tcW w:type="dxa" w:w="2448"/>
            <w:vAlign w:val="center"/>
          </w:tcPr>
          <w:p>
            <w:pPr>
              <w:spacing w:before="40" w:after="40" w:line="252" w:lineRule="auto"/>
              <w:jc w:val="left"/>
            </w:pPr>
            <w:r/>
            <w:r>
              <w:rPr>
                <w:rFonts w:ascii="Arial" w:hAnsi="Arial"/>
                <w:b w:val="0"/>
                <w:color w:val="000000"/>
                <w:sz w:val="17"/>
              </w:rPr>
              <w:t>DAC Voltage Steering Network</w:t>
            </w:r>
          </w:p>
        </w:tc>
        <w:tc>
          <w:tcPr>
            <w:tcW w:type="dxa" w:w="2448"/>
            <w:vAlign w:val="center"/>
          </w:tcPr>
          <w:p>
            <w:pPr>
              <w:spacing w:before="40" w:after="40" w:line="252" w:lineRule="auto"/>
              <w:jc w:val="left"/>
            </w:pPr>
            <w:r/>
            <w:r>
              <w:rPr>
                <w:rFonts w:ascii="Arial" w:hAnsi="Arial"/>
                <w:b w:val="0"/>
                <w:color w:val="000000"/>
                <w:sz w:val="17"/>
              </w:rPr>
              <w:t>Resistor summing into LM5176 FB node [MUST]</w:t>
            </w:r>
          </w:p>
        </w:tc>
        <w:tc>
          <w:tcPr>
            <w:tcW w:type="dxa" w:w="1612"/>
            <w:vAlign w:val="center"/>
          </w:tcPr>
          <w:p>
            <w:pPr>
              <w:spacing w:before="40" w:after="40" w:line="252" w:lineRule="auto"/>
              <w:jc w:val="left"/>
            </w:pPr>
            <w:r/>
            <w:r>
              <w:rPr>
                <w:rFonts w:ascii="Arial" w:hAnsi="Arial"/>
                <w:b w:val="0"/>
                <w:color w:val="000000"/>
                <w:sz w:val="17"/>
              </w:rPr>
              <w:t>R_top=49.9kΩ, R_DAC=11kΩ, R_bot=3.65kΩ</w:t>
            </w:r>
          </w:p>
        </w:tc>
        <w:tc>
          <w:tcPr>
            <w:tcW w:type="dxa" w:w="1728"/>
            <w:vAlign w:val="center"/>
          </w:tcPr>
          <w:p>
            <w:pPr>
              <w:spacing w:before="40" w:after="40" w:line="252" w:lineRule="auto"/>
              <w:jc w:val="left"/>
            </w:pPr>
            <w:r/>
            <w:r>
              <w:rPr>
                <w:rFonts w:ascii="Arial" w:hAnsi="Arial"/>
                <w:b w:val="0"/>
                <w:color w:val="000000"/>
                <w:sz w:val="17"/>
              </w:rPr>
              <w:t>Line/Load Voltage Sweep</w:t>
            </w:r>
          </w:p>
        </w:tc>
      </w:tr>
      <w:tr>
        <w:trPr>
          <w:cantSplit/>
        </w:trPr>
        <w:tc>
          <w:tcPr>
            <w:tcW w:type="dxa" w:w="1080"/>
            <w:vAlign w:val="center"/>
          </w:tcPr>
          <w:p>
            <w:pPr>
              <w:spacing w:before="40" w:after="40" w:line="252" w:lineRule="auto"/>
              <w:jc w:val="center"/>
            </w:pPr>
            <w:r/>
            <w:r>
              <w:rPr>
                <w:rFonts w:ascii="Arial" w:hAnsi="Arial"/>
                <w:b/>
                <w:color w:val="000000"/>
                <w:sz w:val="17"/>
              </w:rPr>
              <w:t>CT-02</w:t>
            </w:r>
          </w:p>
        </w:tc>
        <w:tc>
          <w:tcPr>
            <w:tcW w:type="dxa" w:w="2448"/>
            <w:vAlign w:val="center"/>
          </w:tcPr>
          <w:p>
            <w:pPr>
              <w:spacing w:before="40" w:after="40" w:line="252" w:lineRule="auto"/>
              <w:jc w:val="left"/>
            </w:pPr>
            <w:r/>
            <w:r>
              <w:rPr>
                <w:rFonts w:ascii="Arial" w:hAnsi="Arial"/>
                <w:b w:val="0"/>
                <w:color w:val="000000"/>
                <w:sz w:val="17"/>
              </w:rPr>
              <w:t>Voltage Tuning Resolution</w:t>
            </w:r>
          </w:p>
        </w:tc>
        <w:tc>
          <w:tcPr>
            <w:tcW w:type="dxa" w:w="2448"/>
            <w:vAlign w:val="center"/>
          </w:tcPr>
          <w:p>
            <w:pPr>
              <w:spacing w:before="40" w:after="40" w:line="252" w:lineRule="auto"/>
              <w:jc w:val="left"/>
            </w:pPr>
            <w:r/>
            <w:r>
              <w:rPr>
                <w:rFonts w:ascii="Arial" w:hAnsi="Arial"/>
                <w:b w:val="0"/>
                <w:color w:val="000000"/>
                <w:sz w:val="17"/>
              </w:rPr>
              <w:t>10.0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5.0V to 20.0V DC range</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CT-03</w:t>
            </w:r>
          </w:p>
        </w:tc>
        <w:tc>
          <w:tcPr>
            <w:tcW w:type="dxa" w:w="2448"/>
            <w:vAlign w:val="center"/>
          </w:tcPr>
          <w:p>
            <w:pPr>
              <w:spacing w:before="40" w:after="40" w:line="252" w:lineRule="auto"/>
              <w:jc w:val="left"/>
            </w:pPr>
            <w:r/>
            <w:r>
              <w:rPr>
                <w:rFonts w:ascii="Arial" w:hAnsi="Arial"/>
                <w:b w:val="0"/>
                <w:color w:val="000000"/>
                <w:sz w:val="17"/>
              </w:rPr>
              <w:t>Hardware Current Sense Shunt</w:t>
            </w:r>
          </w:p>
        </w:tc>
        <w:tc>
          <w:tcPr>
            <w:tcW w:type="dxa" w:w="2448"/>
            <w:vAlign w:val="center"/>
          </w:tcPr>
          <w:p>
            <w:pPr>
              <w:spacing w:before="40" w:after="40" w:line="252" w:lineRule="auto"/>
              <w:jc w:val="left"/>
            </w:pPr>
            <w:r/>
            <w:r>
              <w:rPr>
                <w:rFonts w:ascii="Arial" w:hAnsi="Arial"/>
                <w:b w:val="0"/>
                <w:color w:val="000000"/>
                <w:sz w:val="17"/>
              </w:rPr>
              <w:t>10 mΩ Metal Element Shunt, 3W, 0.1% [MUST]</w:t>
            </w:r>
          </w:p>
        </w:tc>
        <w:tc>
          <w:tcPr>
            <w:tcW w:type="dxa" w:w="1612"/>
            <w:vAlign w:val="center"/>
          </w:tcPr>
          <w:p>
            <w:pPr>
              <w:spacing w:before="40" w:after="40" w:line="252" w:lineRule="auto"/>
              <w:jc w:val="left"/>
            </w:pPr>
            <w:r/>
            <w:r>
              <w:rPr>
                <w:rFonts w:ascii="Arial" w:hAnsi="Arial"/>
                <w:b w:val="0"/>
                <w:color w:val="000000"/>
                <w:sz w:val="17"/>
              </w:rPr>
              <w:t>4-wire Kelvin sensing layout</w:t>
            </w:r>
          </w:p>
        </w:tc>
        <w:tc>
          <w:tcPr>
            <w:tcW w:type="dxa" w:w="1728"/>
            <w:vAlign w:val="center"/>
          </w:tcPr>
          <w:p>
            <w:pPr>
              <w:spacing w:before="40" w:after="40" w:line="252" w:lineRule="auto"/>
              <w:jc w:val="left"/>
            </w:pPr>
            <w:r/>
            <w:r>
              <w:rPr>
                <w:rFonts w:ascii="Arial" w:hAnsi="Arial"/>
                <w:b w:val="0"/>
                <w:color w:val="000000"/>
                <w:sz w:val="17"/>
              </w:rPr>
              <w:t>Precision Milliohm Meter</w:t>
            </w:r>
          </w:p>
        </w:tc>
      </w:tr>
      <w:tr>
        <w:trPr>
          <w:cantSplit/>
        </w:trPr>
        <w:tc>
          <w:tcPr>
            <w:tcW w:type="dxa" w:w="1080"/>
            <w:vAlign w:val="center"/>
          </w:tcPr>
          <w:p>
            <w:pPr>
              <w:spacing w:before="40" w:after="40" w:line="252" w:lineRule="auto"/>
              <w:jc w:val="center"/>
            </w:pPr>
            <w:r/>
            <w:r>
              <w:rPr>
                <w:rFonts w:ascii="Arial" w:hAnsi="Arial"/>
                <w:b/>
                <w:color w:val="000000"/>
                <w:sz w:val="17"/>
              </w:rPr>
              <w:t>CT-04</w:t>
            </w:r>
          </w:p>
        </w:tc>
        <w:tc>
          <w:tcPr>
            <w:tcW w:type="dxa" w:w="2448"/>
            <w:vAlign w:val="center"/>
          </w:tcPr>
          <w:p>
            <w:pPr>
              <w:spacing w:before="40" w:after="40" w:line="252" w:lineRule="auto"/>
              <w:jc w:val="left"/>
            </w:pPr>
            <w:r/>
            <w:r>
              <w:rPr>
                <w:rFonts w:ascii="Arial" w:hAnsi="Arial"/>
                <w:b w:val="0"/>
                <w:color w:val="000000"/>
                <w:sz w:val="17"/>
              </w:rPr>
              <w:t>Current Sense Amplification</w:t>
            </w:r>
          </w:p>
        </w:tc>
        <w:tc>
          <w:tcPr>
            <w:tcW w:type="dxa" w:w="2448"/>
            <w:vAlign w:val="center"/>
          </w:tcPr>
          <w:p>
            <w:pPr>
              <w:spacing w:before="40" w:after="40" w:line="252" w:lineRule="auto"/>
              <w:jc w:val="left"/>
            </w:pPr>
            <w:r/>
            <w:r>
              <w:rPr>
                <w:rFonts w:ascii="Arial" w:hAnsi="Arial"/>
                <w:b w:val="0"/>
                <w:color w:val="000000"/>
                <w:sz w:val="17"/>
              </w:rPr>
              <w:t>INA240A2 Precision Amp (50 V/V gain) [MUST]</w:t>
            </w:r>
          </w:p>
        </w:tc>
        <w:tc>
          <w:tcPr>
            <w:tcW w:type="dxa" w:w="1612"/>
            <w:vAlign w:val="center"/>
          </w:tcPr>
          <w:p>
            <w:pPr>
              <w:spacing w:before="40" w:after="40" w:line="252" w:lineRule="auto"/>
              <w:jc w:val="left"/>
            </w:pPr>
            <w:r/>
            <w:r>
              <w:rPr>
                <w:rFonts w:ascii="Arial" w:hAnsi="Arial"/>
                <w:b w:val="0"/>
                <w:color w:val="000000"/>
                <w:sz w:val="17"/>
              </w:rPr>
              <w:t>Enhanced PWM input spike rejection</w:t>
            </w:r>
          </w:p>
        </w:tc>
        <w:tc>
          <w:tcPr>
            <w:tcW w:type="dxa" w:w="1728"/>
            <w:vAlign w:val="center"/>
          </w:tcPr>
          <w:p>
            <w:pPr>
              <w:spacing w:before="40" w:after="40" w:line="252" w:lineRule="auto"/>
              <w:jc w:val="left"/>
            </w:pPr>
            <w:r/>
            <w:r>
              <w:rPr>
                <w:rFonts w:ascii="Arial" w:hAnsi="Arial"/>
                <w:b w:val="0"/>
                <w:color w:val="000000"/>
                <w:sz w:val="17"/>
              </w:rPr>
              <w:t>Differential Output Scope</w:t>
            </w:r>
          </w:p>
        </w:tc>
      </w:tr>
      <w:tr>
        <w:trPr>
          <w:cantSplit/>
        </w:trPr>
        <w:tc>
          <w:tcPr>
            <w:tcW w:type="dxa" w:w="1080"/>
            <w:vAlign w:val="center"/>
          </w:tcPr>
          <w:p>
            <w:pPr>
              <w:spacing w:before="40" w:after="40" w:line="252" w:lineRule="auto"/>
              <w:jc w:val="center"/>
            </w:pPr>
            <w:r/>
            <w:r>
              <w:rPr>
                <w:rFonts w:ascii="Arial" w:hAnsi="Arial"/>
                <w:b/>
                <w:color w:val="000000"/>
                <w:sz w:val="17"/>
              </w:rPr>
              <w:t>CT-05</w:t>
            </w:r>
          </w:p>
        </w:tc>
        <w:tc>
          <w:tcPr>
            <w:tcW w:type="dxa" w:w="2448"/>
            <w:vAlign w:val="center"/>
          </w:tcPr>
          <w:p>
            <w:pPr>
              <w:spacing w:before="40" w:after="40" w:line="252" w:lineRule="auto"/>
              <w:jc w:val="left"/>
            </w:pPr>
            <w:r/>
            <w:r>
              <w:rPr>
                <w:rFonts w:ascii="Arial" w:hAnsi="Arial"/>
                <w:b w:val="0"/>
                <w:color w:val="000000"/>
                <w:sz w:val="17"/>
              </w:rPr>
              <w:t>Fast CC Hardware Clamping</w:t>
            </w:r>
          </w:p>
        </w:tc>
        <w:tc>
          <w:tcPr>
            <w:tcW w:type="dxa" w:w="2448"/>
            <w:vAlign w:val="center"/>
          </w:tcPr>
          <w:p>
            <w:pPr>
              <w:spacing w:before="40" w:after="40" w:line="252" w:lineRule="auto"/>
              <w:jc w:val="left"/>
            </w:pPr>
            <w:r/>
            <w:r>
              <w:rPr>
                <w:rFonts w:ascii="Arial" w:hAnsi="Arial"/>
                <w:b w:val="0"/>
                <w:color w:val="000000"/>
                <w:sz w:val="17"/>
              </w:rPr>
              <w:t>&lt; 5.0 µs autonomous clamping on COMP pin [MUST]</w:t>
            </w:r>
          </w:p>
        </w:tc>
        <w:tc>
          <w:tcPr>
            <w:tcW w:type="dxa" w:w="1612"/>
            <w:vAlign w:val="center"/>
          </w:tcPr>
          <w:p>
            <w:pPr>
              <w:spacing w:before="40" w:after="40" w:line="252" w:lineRule="auto"/>
              <w:jc w:val="left"/>
            </w:pPr>
            <w:r/>
            <w:r>
              <w:rPr>
                <w:rFonts w:ascii="Arial" w:hAnsi="Arial"/>
                <w:b w:val="0"/>
                <w:color w:val="000000"/>
                <w:sz w:val="17"/>
              </w:rPr>
              <w:t>TLV3501 4.5ns analog comparator override</w:t>
            </w:r>
          </w:p>
        </w:tc>
        <w:tc>
          <w:tcPr>
            <w:tcW w:type="dxa" w:w="1728"/>
            <w:vAlign w:val="center"/>
          </w:tcPr>
          <w:p>
            <w:pPr>
              <w:spacing w:before="40" w:after="40" w:line="252" w:lineRule="auto"/>
              <w:jc w:val="left"/>
            </w:pPr>
            <w:r/>
            <w:r>
              <w:rPr>
                <w:rFonts w:ascii="Arial" w:hAnsi="Arial"/>
                <w:b w:val="0"/>
                <w:color w:val="000000"/>
                <w:sz w:val="17"/>
              </w:rPr>
              <w:t>Dead Short-Circuit Capture</w:t>
            </w:r>
          </w:p>
        </w:tc>
      </w:tr>
      <w:tr>
        <w:trPr>
          <w:cantSplit/>
        </w:trPr>
        <w:tc>
          <w:tcPr>
            <w:tcW w:type="dxa" w:w="1080"/>
            <w:vAlign w:val="center"/>
          </w:tcPr>
          <w:p>
            <w:pPr>
              <w:spacing w:before="40" w:after="40" w:line="252" w:lineRule="auto"/>
              <w:jc w:val="center"/>
            </w:pPr>
            <w:r/>
            <w:r>
              <w:rPr>
                <w:rFonts w:ascii="Arial" w:hAnsi="Arial"/>
                <w:b/>
                <w:color w:val="000000"/>
                <w:sz w:val="17"/>
              </w:rPr>
              <w:t>CT-06</w:t>
            </w:r>
          </w:p>
        </w:tc>
        <w:tc>
          <w:tcPr>
            <w:tcW w:type="dxa" w:w="2448"/>
            <w:vAlign w:val="center"/>
          </w:tcPr>
          <w:p>
            <w:pPr>
              <w:spacing w:before="40" w:after="40" w:line="252" w:lineRule="auto"/>
              <w:jc w:val="left"/>
            </w:pPr>
            <w:r/>
            <w:r>
              <w:rPr>
                <w:rFonts w:ascii="Arial" w:hAnsi="Arial"/>
                <w:b w:val="0"/>
                <w:color w:val="000000"/>
                <w:sz w:val="17"/>
              </w:rPr>
              <w:t>Hardware Crowbar Disconnect</w:t>
            </w:r>
          </w:p>
        </w:tc>
        <w:tc>
          <w:tcPr>
            <w:tcW w:type="dxa" w:w="2448"/>
            <w:vAlign w:val="center"/>
          </w:tcPr>
          <w:p>
            <w:pPr>
              <w:spacing w:before="40" w:after="40" w:line="252" w:lineRule="auto"/>
              <w:jc w:val="left"/>
            </w:pPr>
            <w:r/>
            <w:r>
              <w:rPr>
                <w:rFonts w:ascii="Arial" w:hAnsi="Arial"/>
                <w:b w:val="0"/>
                <w:color w:val="000000"/>
                <w:sz w:val="17"/>
              </w:rPr>
              <w:t>High-side P-MOSFET disconnect on OVP/OTP [MUST]</w:t>
            </w:r>
          </w:p>
        </w:tc>
        <w:tc>
          <w:tcPr>
            <w:tcW w:type="dxa" w:w="1612"/>
            <w:vAlign w:val="center"/>
          </w:tcPr>
          <w:p>
            <w:pPr>
              <w:spacing w:before="40" w:after="40" w:line="252" w:lineRule="auto"/>
              <w:jc w:val="left"/>
            </w:pPr>
            <w:r/>
            <w:r>
              <w:rPr>
                <w:rFonts w:ascii="Arial" w:hAnsi="Arial"/>
                <w:b w:val="0"/>
                <w:color w:val="000000"/>
                <w:sz w:val="17"/>
              </w:rPr>
              <w:t>Clamps at Vset + 1.5V in &lt; 5.0 µs</w:t>
            </w:r>
          </w:p>
        </w:tc>
        <w:tc>
          <w:tcPr>
            <w:tcW w:type="dxa" w:w="1728"/>
            <w:vAlign w:val="center"/>
          </w:tcPr>
          <w:p>
            <w:pPr>
              <w:spacing w:before="40" w:after="40" w:line="252" w:lineRule="auto"/>
              <w:jc w:val="left"/>
            </w:pPr>
            <w:r/>
            <w:r>
              <w:rPr>
                <w:rFonts w:ascii="Arial" w:hAnsi="Arial"/>
                <w:b w:val="0"/>
                <w:color w:val="000000"/>
                <w:sz w:val="17"/>
              </w:rPr>
              <w:t>OVP Trip Injection Test</w:t>
            </w:r>
          </w:p>
        </w:tc>
      </w:tr>
      <w:tr>
        <w:trPr>
          <w:cantSplit/>
        </w:trPr>
        <w:tc>
          <w:tcPr>
            <w:tcW w:type="dxa" w:w="1080"/>
            <w:vAlign w:val="center"/>
          </w:tcPr>
          <w:p>
            <w:pPr>
              <w:spacing w:before="40" w:after="40" w:line="252" w:lineRule="auto"/>
              <w:jc w:val="center"/>
            </w:pPr>
            <w:r/>
            <w:r>
              <w:rPr>
                <w:rFonts w:ascii="Arial" w:hAnsi="Arial"/>
                <w:b/>
                <w:color w:val="000000"/>
                <w:sz w:val="17"/>
              </w:rPr>
              <w:t>CT-07</w:t>
            </w:r>
          </w:p>
        </w:tc>
        <w:tc>
          <w:tcPr>
            <w:tcW w:type="dxa" w:w="2448"/>
            <w:vAlign w:val="center"/>
          </w:tcPr>
          <w:p>
            <w:pPr>
              <w:spacing w:before="40" w:after="40" w:line="252" w:lineRule="auto"/>
              <w:jc w:val="left"/>
            </w:pPr>
            <w:r/>
            <w:r>
              <w:rPr>
                <w:rFonts w:ascii="Arial" w:hAnsi="Arial"/>
                <w:b w:val="0"/>
                <w:color w:val="000000"/>
                <w:sz w:val="17"/>
              </w:rPr>
              <w:t>Auxiliary Bias Regulation</w:t>
            </w:r>
          </w:p>
        </w:tc>
        <w:tc>
          <w:tcPr>
            <w:tcW w:type="dxa" w:w="2448"/>
            <w:vAlign w:val="center"/>
          </w:tcPr>
          <w:p>
            <w:pPr>
              <w:spacing w:before="40" w:after="40" w:line="252" w:lineRule="auto"/>
              <w:jc w:val="left"/>
            </w:pPr>
            <w:r/>
            <w:r>
              <w:rPr>
                <w:rFonts w:ascii="Arial" w:hAnsi="Arial"/>
                <w:b w:val="0"/>
                <w:color w:val="000000"/>
                <w:sz w:val="17"/>
              </w:rPr>
              <w:t>+14V Flyback VCC, +12V gate, +5V, +3.3V rails [MUST]</w:t>
            </w:r>
          </w:p>
        </w:tc>
        <w:tc>
          <w:tcPr>
            <w:tcW w:type="dxa" w:w="1612"/>
            <w:vAlign w:val="center"/>
          </w:tcPr>
          <w:p>
            <w:pPr>
              <w:spacing w:before="40" w:after="40" w:line="252" w:lineRule="auto"/>
              <w:jc w:val="left"/>
            </w:pPr>
            <w:r/>
            <w:r>
              <w:rPr>
                <w:rFonts w:ascii="Arial" w:hAnsi="Arial"/>
                <w:b w:val="0"/>
                <w:color w:val="000000"/>
                <w:sz w:val="17"/>
              </w:rPr>
              <w:t>Dedicated LDOs &amp; buck off +24V bus</w:t>
            </w:r>
          </w:p>
        </w:tc>
        <w:tc>
          <w:tcPr>
            <w:tcW w:type="dxa" w:w="1728"/>
            <w:vAlign w:val="center"/>
          </w:tcPr>
          <w:p>
            <w:pPr>
              <w:spacing w:before="40" w:after="40" w:line="252" w:lineRule="auto"/>
              <w:jc w:val="left"/>
            </w:pPr>
            <w:r/>
            <w:r>
              <w:rPr>
                <w:rFonts w:ascii="Arial" w:hAnsi="Arial"/>
                <w:b w:val="0"/>
                <w:color w:val="000000"/>
                <w:sz w:val="17"/>
              </w:rPr>
              <w:t>DMM Multi-Rail Verification</w:t>
            </w:r>
          </w:p>
        </w:tc>
      </w:tr>
    </w:tbl>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t>&lt;</w:t>
      </w:r>
      <w:r w:rsidR="00434755">
        <w:t xml:space="preserve">Refer </w:t>
      </w:r>
      <w:r>
        <w:t>a</w:t>
      </w:r>
      <w:r w:rsidR="00434755">
        <w:t>bove</w:t>
      </w:r>
      <w:r>
        <w:t xml:space="preserve"> section&gt;</w:t>
      </w:r>
    </w:p>
    <w:p w14:paraId="3A975317" w14:textId="77777777" w:rsidR="00FE32A2" w:rsidRDefault="00560D94" w:rsidP="00EC4A86">
      <w:pPr>
        <w:pStyle w:val="Heading4"/>
      </w:pPr>
      <w:r>
        <w:t>Inside Stage 3: Converter DC-DC (Isolated Quasi-Resonant Flyback) Subsystem</w:t>
      </w:r>
    </w:p>
    <w:p>
      <w:pPr>
        <w:jc w:val="center"/>
      </w:pPr>
      <w:r>
        <w:drawing>
          <wp:inline xmlns:a="http://schemas.openxmlformats.org/drawingml/2006/main" xmlns:pic="http://schemas.openxmlformats.org/drawingml/2006/picture">
            <wp:extent cx="5916168" cy="1651265"/>
            <wp:docPr id="26" name="Picture 26"/>
            <wp:cNvGraphicFramePr>
              <a:graphicFrameLocks noChangeAspect="1"/>
            </wp:cNvGraphicFramePr>
            <a:graphic>
              <a:graphicData uri="http://schemas.openxmlformats.org/drawingml/2006/picture">
                <pic:pic>
                  <pic:nvPicPr>
                    <pic:cNvPr id="0" name="diagram_inside_stage3_flyback.png"/>
                    <pic:cNvPicPr/>
                  </pic:nvPicPr>
                  <pic:blipFill>
                    <a:blip r:embed="rId21"/>
                    <a:stretch>
                      <a:fillRect/>
                    </a:stretch>
                  </pic:blipFill>
                  <pic:spPr>
                    <a:xfrm>
                      <a:off x="0" y="0"/>
                      <a:ext cx="5916168" cy="1651265"/>
                    </a:xfrm>
                    <a:prstGeom prst="rect"/>
                  </pic:spPr>
                </pic:pic>
              </a:graphicData>
            </a:graphic>
          </wp:inline>
        </w:drawing>
      </w:r>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r>
        <w:t>Figure 5: Inside Stage 3 - Converter DC-DC (Isolated Flyback)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1C4532"/>
            <w:vAlign w:val="center"/>
          </w:tcPr>
          <w:p>
            <w:pPr>
              <w:spacing w:before="40" w:after="40" w:line="252" w:lineRule="auto"/>
              <w:jc w:val="left"/>
            </w:pPr>
            <w:r/>
            <w:r>
              <w:rPr>
                <w:rFonts w:ascii="Arial" w:hAnsi="Arial"/>
                <w:b/>
                <w:color w:val="FFFFFF"/>
                <w:sz w:val="18"/>
              </w:rPr>
              <w:t>STAGE 3: ISOLATED FLYBACK DC-DC CONVERTER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High-Voltage DC Input</w:t>
            </w:r>
          </w:p>
        </w:tc>
        <w:tc>
          <w:tcPr>
            <w:tcW w:type="dxa" w:w="5428"/>
            <w:vAlign w:val="center"/>
          </w:tcPr>
          <w:p>
            <w:pPr>
              <w:spacing w:before="40" w:after="40" w:line="252" w:lineRule="auto"/>
              <w:jc w:val="left"/>
            </w:pPr>
            <w:r/>
            <w:r>
              <w:rPr>
                <w:rFonts w:ascii="Arial" w:hAnsi="Arial"/>
                <w:b w:val="0"/>
                <w:color w:val="000000"/>
                <w:sz w:val="17"/>
              </w:rPr>
              <w:t>Receives +120V to +375V DC bulk bus into primary switching cell.</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Quasi-Resonant Switching</w:t>
            </w:r>
          </w:p>
        </w:tc>
        <w:tc>
          <w:tcPr>
            <w:tcW w:type="dxa" w:w="5428"/>
            <w:vAlign w:val="center"/>
          </w:tcPr>
          <w:p>
            <w:pPr>
              <w:spacing w:before="40" w:after="40" w:line="252" w:lineRule="auto"/>
              <w:jc w:val="left"/>
            </w:pPr>
            <w:r/>
            <w:r>
              <w:rPr>
                <w:rFonts w:ascii="Arial" w:hAnsi="Arial"/>
                <w:b w:val="0"/>
                <w:color w:val="000000"/>
                <w:sz w:val="17"/>
              </w:rPr>
              <w:t>TI UCC28740 valley-switching controller modulates 800V CoolMOS at resonant minimums to slash Coss loss.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3000V RMS Safety Barrier</w:t>
            </w:r>
          </w:p>
        </w:tc>
        <w:tc>
          <w:tcPr>
            <w:tcW w:type="dxa" w:w="5428"/>
            <w:vAlign w:val="center"/>
          </w:tcPr>
          <w:p>
            <w:pPr>
              <w:spacing w:before="40" w:after="40" w:line="252" w:lineRule="auto"/>
              <w:jc w:val="left"/>
            </w:pPr>
            <w:r/>
            <w:r>
              <w:rPr>
                <w:rFonts w:ascii="Arial" w:hAnsi="Arial"/>
                <w:b w:val="0"/>
                <w:color w:val="000000"/>
                <w:sz w:val="17"/>
              </w:rPr>
              <w:t>PQ26/20 transformer (Lp=220µH) with Furukawa TEX-E wire provides reinforced galvanic isolation.</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Synchronous Rectification</w:t>
            </w:r>
          </w:p>
        </w:tc>
        <w:tc>
          <w:tcPr>
            <w:tcW w:type="dxa" w:w="5428"/>
            <w:vAlign w:val="center"/>
          </w:tcPr>
          <w:p>
            <w:pPr>
              <w:spacing w:before="40" w:after="40" w:line="252" w:lineRule="auto"/>
              <w:jc w:val="left"/>
            </w:pPr>
            <w:r/>
            <w:r>
              <w:rPr>
                <w:rFonts w:ascii="Arial" w:hAnsi="Arial"/>
                <w:b w:val="0"/>
                <w:color w:val="000000"/>
                <w:sz w:val="17"/>
              </w:rPr>
              <w:t>MP6908 smart driver and BSC052N06NS 60V/5.2mΩ FET replace Schottky diode, saving 1.65W heat dissipation.</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+24.0V DC Intermediate Rail</w:t>
            </w:r>
          </w:p>
        </w:tc>
        <w:tc>
          <w:tcPr>
            <w:tcW w:type="dxa" w:w="5428"/>
            <w:vAlign w:val="center"/>
          </w:tcPr>
          <w:p>
            <w:pPr>
              <w:spacing w:before="40" w:after="40" w:line="252" w:lineRule="auto"/>
              <w:jc w:val="left"/>
            </w:pPr>
            <w:r/>
            <w:r>
              <w:rPr>
                <w:rFonts w:ascii="Arial" w:hAnsi="Arial"/>
                <w:b w:val="0"/>
                <w:color w:val="000000"/>
                <w:sz w:val="17"/>
              </w:rPr>
              <w:t>Low-ESR LC filter delivers stable +24.0V DC (72W) with optocoupled feedback regulation.</w:t>
            </w:r>
          </w:p>
        </w:tc>
      </w:tr>
    </w:tbl>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Assumptions: Grid AC mains is nominal sinusoidal waveform with THD ≤ 5%; Operating ambient temperature is -20°C to +50°C under natural convection; Secondary DC ground is floating with reinforced galvanic isolation (≥ 3000V RMS) from Earth and AC mains. (as opposed to known facts) that could affect the requirements stated in the PRD. These could include third-party or commercial components that you plan to use, issues around the development or operating environment, or constraints. The project could be affected if these assumptions are incorrect, are not shared, or change&gt;</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Dependencies: Component supply chain availability for TI LM5176, UCC28740, INA226, AMC1311, INA240, and TLV3501; Custom transformer tooling on Ferroxcube PQ26/20 ferrite cores with triple-insulated Furukawa TEX-E secondary wire., such as software components that you intend to reuse from another project, development platform to be provided by customer, SDK release dependency with IC manufacturer etc, unless they are already documented elsewhere (for example, in the vision and scope document or the project plan).&gt;</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The development lifecycle encompasses standard hardware engineering deliverables across Power Topologies, Schematics Capture, PCB Layout, and Lab DVT. The phase-wise deliverables and formal release order are summarized in Table 10 below: for each system, shall be listed here. Some of the other common documents like PRD, user Manual etc shall also be captured.&gt;</w:t>
      </w:r>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The project follows a 4-phase lifecycle spanning 18 weeks: Phase 1 (Weeks 1-3: PRD &amp; Architecture Sign-Off); Phase 2 (Weeks 4-7: HDD, Schematics &amp; PCB Layout); Phase 3 (Weeks 8-12: Rev A Fabrication, Cold Checks &amp; Variac Bring-Up); Phase 4 (Weeks 13-18: DVT, EMC Pre-Compliance, Thermal Chamber Testing &amp; Rev B Release). (not timeline) shall be captured here. The level of details should be between schedule given in proposal and the PM’s detailed project plan.</w:t>
      </w:r>
    </w:p>
    <w:p w14:paraId="55678FE0" w14:textId="77777777" w:rsidR="00FE32A2" w:rsidRDefault="00560D94">
      <w:r>
        <w:t xml:space="preserve">During the PRD discussions with customer, lot of clarity on detailed requirements would have been arrived, so </w:t>
      </w:r>
      <w:proofErr w:type="gramStart"/>
      <w:r>
        <w:t>high level</w:t>
      </w:r>
      <w:proofErr w:type="gramEnd"/>
      <w:r>
        <w:t xml:space="preserve"> project plan is expected here. In addition, this </w:t>
      </w:r>
      <w:proofErr w:type="gramStart"/>
      <w:r>
        <w:t>high level</w:t>
      </w:r>
      <w:proofErr w:type="gramEnd"/>
      <w:r>
        <w:t xml:space="preserve"> plan would give clarity to customer when he can expect different deliverables. </w:t>
      </w:r>
    </w:p>
    <w:p w14:paraId="01077226" w14:textId="77777777" w:rsidR="00FE32A2" w:rsidRDefault="00560D94">
      <w:pPr>
        <w:rPr>
          <w:rFonts w:ascii="Arial" w:eastAsia="Arial" w:hAnsi="Arial" w:cs="Arial"/>
          <w:i/>
          <w:color w:val="000000"/>
          <w:sz w:val="22"/>
        </w:rPr>
      </w:pPr>
      <w:r>
        <w:t xml:space="preserve">For example, software development itself may span across different revision of HW design, so this </w:t>
      </w:r>
      <w:proofErr w:type="gramStart"/>
      <w:r>
        <w:t>high level</w:t>
      </w:r>
      <w:proofErr w:type="gramEnd"/>
      <w:r>
        <w:t xml:space="preserve"> plan would clearly show what software design documents can be expected for each HW revision etc.&gt;</w:t>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015"/>
        <w:gridCol w:w="2015"/>
        <w:gridCol w:w="2188"/>
        <w:gridCol w:w="2015"/>
      </w:tblGrid>
      <w:tr w:rsidR="00FE32A2" w14:paraId="4EFBE68C" w14:textId="77777777">
        <w:trPr>
          <w:trHeight w:val="798"/>
          <w:tblHeader/>
          <w:cantSplit/>
        </w:trPr>
        <w:tc>
          <w:tcPr>
            <w:tcW w:w="1080" w:type="dxa"/>
            <w:shd w:val="clear" w:color="auto" w:fill="BFBFBF"/>
            <w:vAlign w:val="center"/>
          </w:tcPr>
          <w:p>
            <w:pPr>
              <w:spacing w:before="40" w:after="40" w:line="252" w:lineRule="auto"/>
              <w:jc w:val="left"/>
            </w:pPr>
            <w:r/>
            <w:r>
              <w:rPr>
                <w:rFonts w:ascii="Arial" w:hAnsi="Arial"/>
                <w:b/>
                <w:color w:val="000000"/>
                <w:sz w:val="19"/>
              </w:rPr>
              <w:t>Sl.No</w:t>
            </w:r>
          </w:p>
        </w:tc>
        <w:tc>
          <w:tcPr>
            <w:tcW w:w="2015" w:type="dxa"/>
            <w:shd w:val="clear" w:color="auto" w:fill="BFBFBF"/>
            <w:vAlign w:val="center"/>
          </w:tcPr>
          <w:p>
            <w:pPr>
              <w:spacing w:before="40" w:after="40" w:line="252" w:lineRule="auto"/>
              <w:jc w:val="left"/>
            </w:pPr>
            <w:r/>
            <w:r>
              <w:rPr>
                <w:rFonts w:ascii="Arial" w:hAnsi="Arial"/>
                <w:b/>
                <w:color w:val="000000"/>
                <w:sz w:val="19"/>
              </w:rPr>
              <w:t>Domain 1 [Power Topologies]</w:t>
            </w:r>
          </w:p>
        </w:tc>
        <w:tc>
          <w:tcPr>
            <w:tcW w:w="2015" w:type="dxa"/>
            <w:shd w:val="clear" w:color="auto" w:fill="BFBFBF"/>
            <w:vAlign w:val="center"/>
          </w:tcPr>
          <w:p>
            <w:pPr>
              <w:spacing w:before="40" w:after="40" w:line="252" w:lineRule="auto"/>
              <w:jc w:val="left"/>
            </w:pPr>
            <w:r/>
            <w:r>
              <w:rPr>
                <w:rFonts w:ascii="Arial" w:hAnsi="Arial"/>
                <w:b/>
                <w:color w:val="000000"/>
                <w:sz w:val="19"/>
              </w:rPr>
              <w:t>Domain 2 [Schematics &amp; Stress]</w:t>
            </w:r>
          </w:p>
        </w:tc>
        <w:tc>
          <w:tcPr>
            <w:tcW w:w="2188" w:type="dxa"/>
            <w:shd w:val="clear" w:color="auto" w:fill="BFBFBF"/>
            <w:vAlign w:val="center"/>
          </w:tcPr>
          <w:p>
            <w:pPr>
              <w:spacing w:before="40" w:after="40" w:line="252" w:lineRule="auto"/>
              <w:jc w:val="left"/>
            </w:pPr>
            <w:r/>
            <w:r>
              <w:rPr>
                <w:rFonts w:ascii="Arial" w:hAnsi="Arial"/>
                <w:b/>
                <w:color w:val="000000"/>
                <w:sz w:val="19"/>
              </w:rPr>
              <w:t>Domain 3 [PCB Layout &amp; DFM]</w:t>
            </w:r>
          </w:p>
        </w:tc>
        <w:tc>
          <w:tcPr>
            <w:tcW w:w="2015" w:type="dxa"/>
            <w:shd w:val="clear" w:color="auto" w:fill="BFBFBF"/>
            <w:vAlign w:val="center"/>
          </w:tcPr>
          <w:p>
            <w:pPr>
              <w:spacing w:before="40" w:after="40" w:line="252" w:lineRule="auto"/>
              <w:jc w:val="left"/>
            </w:pPr>
            <w:r/>
            <w:r>
              <w:rPr>
                <w:rFonts w:ascii="Arial" w:hAnsi="Arial"/>
                <w:b/>
                <w:color w:val="000000"/>
                <w:sz w:val="19"/>
              </w:rPr>
              <w:t>Domain 4 [Lab DVT &amp; Verification]</w:t>
            </w:r>
          </w:p>
        </w:tc>
      </w:tr>
      <w:tr w:rsidR="00FE32A2" w14:paraId="31743C5B" w14:textId="77777777">
        <w:trPr>
          <w:cantSplit/>
        </w:trPr>
        <w:tc>
          <w:tcPr>
            <w:tcW w:w="1080" w:type="dxa"/>
            <w:vAlign w:val="center"/>
          </w:tcPr>
          <w:p>
            <w:pPr>
              <w:spacing w:before="40" w:after="40" w:line="252" w:lineRule="auto"/>
              <w:jc w:val="left"/>
            </w:pPr>
            <w:r/>
            <w:r>
              <w:rPr>
                <w:rFonts w:ascii="Arial" w:hAnsi="Arial"/>
                <w:b/>
                <w:color w:val="000000"/>
                <w:sz w:val="19"/>
              </w:rPr>
              <w:t>1</w:t>
            </w:r>
          </w:p>
        </w:tc>
        <w:tc>
          <w:tcPr>
            <w:tcW w:w="2015" w:type="dxa"/>
            <w:vAlign w:val="center"/>
          </w:tcPr>
          <w:p>
            <w:pPr>
              <w:spacing w:before="40" w:after="40" w:line="252" w:lineRule="auto"/>
              <w:jc w:val="left"/>
            </w:pPr>
            <w:r/>
            <w:r>
              <w:rPr>
                <w:rFonts w:ascii="Arial" w:hAnsi="Arial"/>
                <w:b w:val="0"/>
                <w:color w:val="000000"/>
                <w:sz w:val="19"/>
              </w:rPr>
              <w:t>Hardware Design Document (HDD)</w:t>
            </w:r>
          </w:p>
        </w:tc>
        <w:tc>
          <w:tcPr>
            <w:tcW w:w="2015" w:type="dxa"/>
            <w:vAlign w:val="center"/>
          </w:tcPr>
          <w:p>
            <w:pPr>
              <w:spacing w:before="40" w:after="40" w:line="252" w:lineRule="auto"/>
              <w:jc w:val="left"/>
            </w:pPr>
            <w:r/>
            <w:r>
              <w:rPr>
                <w:rFonts w:ascii="Arial" w:hAnsi="Arial"/>
                <w:b w:val="0"/>
                <w:color w:val="000000"/>
                <w:sz w:val="19"/>
              </w:rPr>
              <w:t>Altium Schematics (Rev A)</w:t>
            </w:r>
          </w:p>
        </w:tc>
        <w:tc>
          <w:tcPr>
            <w:tcW w:w="2188" w:type="dxa"/>
            <w:vAlign w:val="center"/>
          </w:tcPr>
          <w:p>
            <w:pPr>
              <w:spacing w:before="40" w:after="40" w:line="252" w:lineRule="auto"/>
              <w:jc w:val="left"/>
            </w:pPr>
            <w:r/>
            <w:r>
              <w:rPr>
                <w:rFonts w:ascii="Arial" w:hAnsi="Arial"/>
                <w:b w:val="0"/>
                <w:color w:val="000000"/>
                <w:sz w:val="19"/>
              </w:rPr>
              <w:t>4-Layer Stackup &amp; Placement</w:t>
            </w:r>
          </w:p>
        </w:tc>
        <w:tc>
          <w:tcPr>
            <w:tcW w:w="2015" w:type="dxa"/>
            <w:vAlign w:val="center"/>
          </w:tcPr>
          <w:p>
            <w:pPr>
              <w:spacing w:before="40" w:after="40" w:line="252" w:lineRule="auto"/>
              <w:jc w:val="left"/>
            </w:pPr>
            <w:r/>
            <w:r>
              <w:rPr>
                <w:rFonts w:ascii="Arial" w:hAnsi="Arial"/>
                <w:b w:val="0"/>
                <w:color w:val="000000"/>
                <w:sz w:val="19"/>
              </w:rPr>
              <w:t>DVT Test Plan &amp; Traceability</w:t>
            </w:r>
          </w:p>
        </w:tc>
      </w:tr>
      <w:tr w:rsidR="00FE32A2" w14:paraId="1A4080D4" w14:textId="77777777">
        <w:trPr>
          <w:cantSplit/>
        </w:trPr>
        <w:tc>
          <w:tcPr>
            <w:tcW w:w="1080" w:type="dxa"/>
            <w:vAlign w:val="center"/>
          </w:tcPr>
          <w:p>
            <w:pPr>
              <w:spacing w:before="40" w:after="40" w:line="252" w:lineRule="auto"/>
              <w:jc w:val="left"/>
            </w:pPr>
            <w:r/>
            <w:r>
              <w:rPr>
                <w:rFonts w:ascii="Arial" w:hAnsi="Arial"/>
                <w:b/>
                <w:color w:val="000000"/>
                <w:sz w:val="19"/>
              </w:rPr>
              <w:t>2</w:t>
            </w:r>
          </w:p>
        </w:tc>
        <w:tc>
          <w:tcPr>
            <w:tcW w:w="2015" w:type="dxa"/>
            <w:vAlign w:val="center"/>
          </w:tcPr>
          <w:p>
            <w:pPr>
              <w:spacing w:before="40" w:after="40" w:line="252" w:lineRule="auto"/>
              <w:jc w:val="left"/>
            </w:pPr>
            <w:r/>
            <w:r>
              <w:rPr>
                <w:rFonts w:ascii="Arial" w:hAnsi="Arial"/>
                <w:b w:val="0"/>
                <w:color w:val="000000"/>
                <w:sz w:val="19"/>
              </w:rPr>
              <w:t>Flyback Transformer PQ26/20 Math</w:t>
            </w:r>
          </w:p>
        </w:tc>
        <w:tc>
          <w:tcPr>
            <w:tcW w:w="2015" w:type="dxa"/>
            <w:vAlign w:val="center"/>
          </w:tcPr>
          <w:p>
            <w:pPr>
              <w:spacing w:before="40" w:after="40" w:line="252" w:lineRule="auto"/>
              <w:jc w:val="left"/>
            </w:pPr>
            <w:r/>
            <w:r>
              <w:rPr>
                <w:rFonts w:ascii="Arial" w:hAnsi="Arial"/>
                <w:b w:val="0"/>
                <w:color w:val="000000"/>
                <w:sz w:val="19"/>
              </w:rPr>
              <w:t>Gate Driver Schematics</w:t>
            </w:r>
          </w:p>
        </w:tc>
        <w:tc>
          <w:tcPr>
            <w:tcW w:w="2188" w:type="dxa"/>
            <w:vAlign w:val="center"/>
          </w:tcPr>
          <w:p>
            <w:pPr>
              <w:spacing w:before="40" w:after="40" w:line="252" w:lineRule="auto"/>
              <w:jc w:val="left"/>
            </w:pPr>
            <w:r/>
            <w:r>
              <w:rPr>
                <w:rFonts w:ascii="Arial" w:hAnsi="Arial"/>
                <w:b w:val="0"/>
                <w:color w:val="000000"/>
                <w:sz w:val="19"/>
              </w:rPr>
              <w:t>Power Switching Loops Layout</w:t>
            </w:r>
          </w:p>
        </w:tc>
        <w:tc>
          <w:tcPr>
            <w:tcW w:w="2015" w:type="dxa"/>
            <w:vAlign w:val="center"/>
          </w:tcPr>
          <w:p>
            <w:pPr>
              <w:spacing w:before="40" w:after="40" w:line="252" w:lineRule="auto"/>
              <w:jc w:val="left"/>
            </w:pPr>
            <w:r/>
            <w:r>
              <w:rPr>
                <w:rFonts w:ascii="Arial" w:hAnsi="Arial"/>
                <w:b w:val="0"/>
                <w:color w:val="000000"/>
                <w:sz w:val="19"/>
              </w:rPr>
              <w:t>Component Stress Derating Analysis</w:t>
            </w:r>
          </w:p>
        </w:tc>
      </w:tr>
      <w:tr w:rsidR="00FE32A2" w14:paraId="6DD76C14" w14:textId="77777777">
        <w:trPr>
          <w:cantSplit/>
        </w:trPr>
        <w:tc>
          <w:tcPr>
            <w:tcW w:w="1080" w:type="dxa"/>
            <w:vAlign w:val="center"/>
          </w:tcPr>
          <w:p>
            <w:pPr>
              <w:spacing w:before="40" w:after="40" w:line="252" w:lineRule="auto"/>
              <w:jc w:val="left"/>
            </w:pPr>
            <w:r/>
            <w:r>
              <w:rPr>
                <w:rFonts w:ascii="Arial" w:hAnsi="Arial"/>
                <w:b/>
                <w:color w:val="000000"/>
                <w:sz w:val="19"/>
              </w:rPr>
              <w:t>3</w:t>
            </w:r>
          </w:p>
        </w:tc>
        <w:tc>
          <w:tcPr>
            <w:tcW w:w="2015" w:type="dxa"/>
            <w:vAlign w:val="center"/>
          </w:tcPr>
          <w:p>
            <w:pPr>
              <w:spacing w:before="40" w:after="40" w:line="252" w:lineRule="auto"/>
              <w:jc w:val="left"/>
            </w:pPr>
            <w:r/>
            <w:r>
              <w:rPr>
                <w:rFonts w:ascii="Arial" w:hAnsi="Arial"/>
                <w:b w:val="0"/>
                <w:color w:val="000000"/>
                <w:sz w:val="19"/>
              </w:rPr>
              <w:t>Buck-Boost Inductor Sizing Math</w:t>
            </w:r>
          </w:p>
        </w:tc>
        <w:tc>
          <w:tcPr>
            <w:tcW w:w="2015" w:type="dxa"/>
            <w:vAlign w:val="center"/>
          </w:tcPr>
          <w:p>
            <w:pPr>
              <w:spacing w:before="40" w:after="40" w:line="252" w:lineRule="auto"/>
              <w:jc w:val="left"/>
            </w:pPr>
            <w:r/>
            <w:r>
              <w:rPr>
                <w:rFonts w:ascii="Arial" w:hAnsi="Arial"/>
                <w:b w:val="0"/>
                <w:color w:val="000000"/>
                <w:sz w:val="19"/>
              </w:rPr>
              <w:t>Analog Feedback Schematics</w:t>
            </w:r>
          </w:p>
        </w:tc>
        <w:tc>
          <w:tcPr>
            <w:tcW w:w="2188" w:type="dxa"/>
            <w:vAlign w:val="center"/>
          </w:tcPr>
          <w:p>
            <w:pPr>
              <w:spacing w:before="40" w:after="40" w:line="252" w:lineRule="auto"/>
              <w:jc w:val="left"/>
            </w:pPr>
            <w:r/>
            <w:r>
              <w:rPr>
                <w:rFonts w:ascii="Arial" w:hAnsi="Arial"/>
                <w:b w:val="0"/>
                <w:color w:val="000000"/>
                <w:sz w:val="19"/>
              </w:rPr>
              <w:t>Ground Plane Zone Partitioning</w:t>
            </w:r>
          </w:p>
        </w:tc>
        <w:tc>
          <w:tcPr>
            <w:tcW w:w="2015" w:type="dxa"/>
            <w:vAlign w:val="center"/>
          </w:tcPr>
          <w:p>
            <w:pPr>
              <w:spacing w:before="40" w:after="40" w:line="252" w:lineRule="auto"/>
              <w:jc w:val="left"/>
            </w:pPr>
            <w:r/>
            <w:r>
              <w:rPr>
                <w:rFonts w:ascii="Arial" w:hAnsi="Arial"/>
                <w:b w:val="0"/>
                <w:color w:val="000000"/>
                <w:sz w:val="19"/>
              </w:rPr>
              <w:t>High-Voltage Creepage Verification</w:t>
            </w:r>
          </w:p>
        </w:tc>
      </w:tr>
      <w:tr w:rsidR="00FE32A2" w14:paraId="508F96D2" w14:textId="77777777">
        <w:trPr>
          <w:cantSplit/>
        </w:trPr>
        <w:tc>
          <w:tcPr>
            <w:tcW w:w="1080" w:type="dxa"/>
            <w:vAlign w:val="center"/>
          </w:tcPr>
          <w:p>
            <w:pPr>
              <w:spacing w:before="40" w:after="40" w:line="252" w:lineRule="auto"/>
              <w:jc w:val="left"/>
            </w:pPr>
            <w:r/>
            <w:r>
              <w:rPr>
                <w:rFonts w:ascii="Arial" w:hAnsi="Arial"/>
                <w:b/>
                <w:color w:val="000000"/>
                <w:sz w:val="19"/>
              </w:rPr>
              <w:t>4</w:t>
            </w:r>
          </w:p>
        </w:tc>
        <w:tc>
          <w:tcPr>
            <w:tcW w:w="2015" w:type="dxa"/>
            <w:vAlign w:val="center"/>
          </w:tcPr>
          <w:p>
            <w:pPr>
              <w:spacing w:before="40" w:after="40" w:line="252" w:lineRule="auto"/>
              <w:jc w:val="left"/>
            </w:pPr>
            <w:r/>
            <w:r>
              <w:rPr>
                <w:rFonts w:ascii="Arial" w:hAnsi="Arial"/>
                <w:b w:val="0"/>
                <w:color w:val="000000"/>
                <w:sz w:val="19"/>
              </w:rPr>
              <w:t>Output Capacitor ESR Ripple Math</w:t>
            </w:r>
          </w:p>
        </w:tc>
        <w:tc>
          <w:tcPr>
            <w:tcW w:w="2015" w:type="dxa"/>
            <w:vAlign w:val="center"/>
          </w:tcPr>
          <w:p>
            <w:pPr>
              <w:spacing w:before="40" w:after="40" w:line="252" w:lineRule="auto"/>
              <w:jc w:val="left"/>
            </w:pPr>
            <w:r/>
            <w:r>
              <w:rPr>
                <w:rFonts w:ascii="Arial" w:hAnsi="Arial"/>
                <w:b w:val="0"/>
                <w:color w:val="000000"/>
                <w:sz w:val="19"/>
              </w:rPr>
              <w:t>Hardware Protection Schematics</w:t>
            </w:r>
          </w:p>
        </w:tc>
        <w:tc>
          <w:tcPr>
            <w:tcW w:w="2188" w:type="dxa"/>
            <w:vAlign w:val="center"/>
          </w:tcPr>
          <w:p>
            <w:pPr>
              <w:spacing w:before="40" w:after="40" w:line="252" w:lineRule="auto"/>
              <w:jc w:val="left"/>
            </w:pPr>
            <w:r/>
            <w:r>
              <w:rPr>
                <w:rFonts w:ascii="Arial" w:hAnsi="Arial"/>
                <w:b w:val="0"/>
                <w:color w:val="000000"/>
                <w:sz w:val="19"/>
              </w:rPr>
              <w:t>6.4mm Milled Isolation Slot</w:t>
            </w:r>
          </w:p>
        </w:tc>
        <w:tc>
          <w:tcPr>
            <w:tcW w:w="2015" w:type="dxa"/>
            <w:vAlign w:val="center"/>
          </w:tcPr>
          <w:p>
            <w:pPr>
              <w:spacing w:before="40" w:after="40" w:line="252" w:lineRule="auto"/>
              <w:jc w:val="left"/>
            </w:pPr>
            <w:r/>
            <w:r>
              <w:rPr>
                <w:rFonts w:ascii="Arial" w:hAnsi="Arial"/>
                <w:b w:val="0"/>
                <w:color w:val="000000"/>
                <w:sz w:val="19"/>
              </w:rPr>
              <w:t>Cold Check Bring-up Protocol</w:t>
            </w:r>
          </w:p>
        </w:tc>
      </w:tr>
      <w:tr w:rsidR="00FE32A2" w14:paraId="1BCED9A1" w14:textId="77777777">
        <w:trPr>
          <w:cantSplit/>
        </w:trPr>
        <w:tc>
          <w:tcPr>
            <w:tcW w:w="1080" w:type="dxa"/>
            <w:vAlign w:val="center"/>
          </w:tcPr>
          <w:p>
            <w:pPr>
              <w:spacing w:before="40" w:after="40" w:line="252" w:lineRule="auto"/>
              <w:jc w:val="left"/>
            </w:pPr>
            <w:r/>
            <w:r>
              <w:rPr>
                <w:rFonts w:ascii="Arial" w:hAnsi="Arial"/>
                <w:b/>
                <w:color w:val="000000"/>
                <w:sz w:val="19"/>
              </w:rPr>
              <w:t>5</w:t>
            </w:r>
          </w:p>
        </w:tc>
        <w:tc>
          <w:tcPr>
            <w:tcW w:w="2015" w:type="dxa"/>
            <w:vAlign w:val="center"/>
          </w:tcPr>
          <w:p>
            <w:pPr>
              <w:spacing w:before="40" w:after="40" w:line="252" w:lineRule="auto"/>
              <w:jc w:val="left"/>
            </w:pPr>
            <w:r/>
            <w:r>
              <w:rPr>
                <w:rFonts w:ascii="Arial" w:hAnsi="Arial"/>
                <w:b w:val="0"/>
                <w:color w:val="000000"/>
                <w:sz w:val="19"/>
              </w:rPr>
              <w:t>Thermal Loss &amp; Copper Area Math</w:t>
            </w:r>
          </w:p>
        </w:tc>
        <w:tc>
          <w:tcPr>
            <w:tcW w:w="2015" w:type="dxa"/>
            <w:vAlign w:val="center"/>
          </w:tcPr>
          <w:p>
            <w:pPr>
              <w:spacing w:before="40" w:after="40" w:line="252" w:lineRule="auto"/>
              <w:jc w:val="left"/>
            </w:pPr>
            <w:r/>
            <w:r>
              <w:rPr>
                <w:rFonts w:ascii="Arial" w:hAnsi="Arial"/>
                <w:b w:val="0"/>
                <w:color w:val="000000"/>
                <w:sz w:val="19"/>
              </w:rPr>
              <w:t>Dual-Domain Sense Schematics</w:t>
            </w:r>
          </w:p>
        </w:tc>
        <w:tc>
          <w:tcPr>
            <w:tcW w:w="2188" w:type="dxa"/>
            <w:vAlign w:val="center"/>
          </w:tcPr>
          <w:p>
            <w:pPr>
              <w:spacing w:before="40" w:after="40" w:line="252" w:lineRule="auto"/>
              <w:jc w:val="left"/>
            </w:pPr>
            <w:r/>
            <w:r>
              <w:rPr>
                <w:rFonts w:ascii="Arial" w:hAnsi="Arial"/>
                <w:b w:val="0"/>
                <w:color w:val="000000"/>
                <w:sz w:val="19"/>
              </w:rPr>
              <w:t>Gerber RS-274X Package</w:t>
            </w:r>
          </w:p>
        </w:tc>
        <w:tc>
          <w:tcPr>
            <w:tcW w:w="2015" w:type="dxa"/>
            <w:vAlign w:val="center"/>
          </w:tcPr>
          <w:p>
            <w:pPr>
              <w:spacing w:before="40" w:after="40" w:line="252" w:lineRule="auto"/>
              <w:jc w:val="left"/>
            </w:pPr>
            <w:r/>
            <w:r>
              <w:rPr>
                <w:rFonts w:ascii="Arial" w:hAnsi="Arial"/>
                <w:b w:val="0"/>
                <w:color w:val="000000"/>
                <w:sz w:val="19"/>
              </w:rPr>
              <w:t>Variac Gradual Bring-up Test</w:t>
            </w:r>
          </w:p>
        </w:tc>
      </w:tr>
      <w:tr w:rsidR="00FE32A2" w14:paraId="47722272" w14:textId="77777777">
        <w:trPr>
          <w:trHeight w:val="620"/>
          <w:cantSplit/>
        </w:trPr>
        <w:tc>
          <w:tcPr>
            <w:tcW w:w="1080" w:type="dxa"/>
            <w:vAlign w:val="center"/>
          </w:tcPr>
          <w:p>
            <w:pPr>
              <w:spacing w:before="40" w:after="40" w:line="252" w:lineRule="auto"/>
              <w:jc w:val="left"/>
            </w:pPr>
            <w:r/>
            <w:r>
              <w:rPr>
                <w:rFonts w:ascii="Arial" w:hAnsi="Arial"/>
                <w:b/>
                <w:color w:val="000000"/>
                <w:sz w:val="19"/>
              </w:rPr>
              <w:t>6</w:t>
            </w:r>
          </w:p>
        </w:tc>
        <w:tc>
          <w:tcPr>
            <w:tcW w:w="2015" w:type="dxa"/>
            <w:vAlign w:val="center"/>
          </w:tcPr>
          <w:p>
            <w:pPr>
              <w:spacing w:before="40" w:after="40" w:line="252" w:lineRule="auto"/>
              <w:jc w:val="left"/>
            </w:pPr>
            <w:r/>
            <w:r>
              <w:rPr>
                <w:rFonts w:ascii="Arial" w:hAnsi="Arial"/>
                <w:b w:val="0"/>
                <w:color w:val="000000"/>
                <w:sz w:val="19"/>
              </w:rPr>
              <w:t>Auxiliary Bias Rails Design</w:t>
            </w:r>
          </w:p>
        </w:tc>
        <w:tc>
          <w:tcPr>
            <w:tcW w:w="2015" w:type="dxa"/>
            <w:vAlign w:val="center"/>
          </w:tcPr>
          <w:p>
            <w:pPr>
              <w:spacing w:before="40" w:after="40" w:line="252" w:lineRule="auto"/>
              <w:jc w:val="left"/>
            </w:pPr>
            <w:r/>
            <w:r>
              <w:rPr>
                <w:rFonts w:ascii="Arial" w:hAnsi="Arial"/>
                <w:b w:val="0"/>
                <w:color w:val="000000"/>
                <w:sz w:val="19"/>
              </w:rPr>
              <w:t>Master BOM Formulation</w:t>
            </w:r>
          </w:p>
        </w:tc>
        <w:tc>
          <w:tcPr>
            <w:tcW w:w="2188" w:type="dxa"/>
            <w:vAlign w:val="center"/>
          </w:tcPr>
          <w:p>
            <w:pPr>
              <w:spacing w:before="40" w:after="40" w:line="252" w:lineRule="auto"/>
              <w:jc w:val="left"/>
            </w:pPr>
            <w:r/>
            <w:r>
              <w:rPr>
                <w:rFonts w:ascii="Arial" w:hAnsi="Arial"/>
                <w:b w:val="0"/>
                <w:color w:val="000000"/>
                <w:sz w:val="19"/>
              </w:rPr>
              <w:t>NC Drill &amp; Netlist ODB++</w:t>
            </w:r>
          </w:p>
        </w:tc>
        <w:tc>
          <w:tcPr>
            <w:tcW w:w="2015" w:type="dxa"/>
            <w:vAlign w:val="center"/>
          </w:tcPr>
          <w:p>
            <w:pPr>
              <w:spacing w:before="40" w:after="40" w:line="252" w:lineRule="auto"/>
              <w:jc w:val="left"/>
            </w:pPr>
            <w:r/>
            <w:r>
              <w:rPr>
                <w:rFonts w:ascii="Arial" w:hAnsi="Arial"/>
                <w:b w:val="0"/>
                <w:color w:val="000000"/>
                <w:sz w:val="19"/>
              </w:rPr>
              <w:t>+24V Intermediate Bus Verification</w:t>
            </w:r>
          </w:p>
        </w:tc>
      </w:tr>
      <w:tr w:rsidR="00FE32A2" w14:paraId="5B89B616" w14:textId="77777777">
        <w:trPr>
          <w:cantSplit/>
        </w:trPr>
        <w:tc>
          <w:tcPr>
            <w:tcW w:w="1080" w:type="dxa"/>
            <w:vAlign w:val="center"/>
          </w:tcPr>
          <w:p>
            <w:pPr>
              <w:spacing w:before="40" w:after="40" w:line="252" w:lineRule="auto"/>
              <w:jc w:val="left"/>
            </w:pPr>
            <w:r/>
            <w:r>
              <w:rPr>
                <w:rFonts w:ascii="Arial" w:hAnsi="Arial"/>
                <w:b/>
                <w:color w:val="000000"/>
                <w:sz w:val="19"/>
              </w:rPr>
              <w:t>7</w:t>
            </w:r>
          </w:p>
        </w:tc>
        <w:tc>
          <w:tcPr>
            <w:tcW w:w="2015" w:type="dxa"/>
            <w:vAlign w:val="center"/>
          </w:tcPr>
          <w:p>
            <w:pPr>
              <w:spacing w:before="40" w:after="40" w:line="252" w:lineRule="auto"/>
              <w:jc w:val="left"/>
            </w:pPr>
            <w:r/>
            <w:r>
              <w:rPr>
                <w:rFonts w:ascii="Arial" w:hAnsi="Arial"/>
                <w:b w:val="0"/>
                <w:color w:val="000000"/>
                <w:sz w:val="19"/>
              </w:rPr>
              <w:t>Component Derating Calculations</w:t>
            </w:r>
          </w:p>
        </w:tc>
        <w:tc>
          <w:tcPr>
            <w:tcW w:w="2015" w:type="dxa"/>
            <w:vAlign w:val="center"/>
          </w:tcPr>
          <w:p>
            <w:pPr>
              <w:spacing w:before="40" w:after="40" w:line="252" w:lineRule="auto"/>
              <w:jc w:val="left"/>
            </w:pPr>
            <w:r/>
            <w:r>
              <w:rPr>
                <w:rFonts w:ascii="Arial" w:hAnsi="Arial"/>
                <w:b w:val="0"/>
                <w:color w:val="000000"/>
                <w:sz w:val="19"/>
              </w:rPr>
              <w:t>Peer Schematic Review Gate</w:t>
            </w:r>
          </w:p>
        </w:tc>
        <w:tc>
          <w:tcPr>
            <w:tcW w:w="2188" w:type="dxa"/>
            <w:vAlign w:val="center"/>
          </w:tcPr>
          <w:p>
            <w:pPr>
              <w:spacing w:before="40" w:after="40" w:line="252" w:lineRule="auto"/>
              <w:jc w:val="left"/>
            </w:pPr>
            <w:r/>
            <w:r>
              <w:rPr>
                <w:rFonts w:ascii="Arial" w:hAnsi="Arial"/>
                <w:b w:val="0"/>
                <w:color w:val="000000"/>
                <w:sz w:val="19"/>
              </w:rPr>
              <w:t>Fabrication DRC Sign-Off</w:t>
            </w:r>
          </w:p>
        </w:tc>
        <w:tc>
          <w:tcPr>
            <w:tcW w:w="2015" w:type="dxa"/>
            <w:vAlign w:val="center"/>
          </w:tcPr>
          <w:p>
            <w:pPr>
              <w:spacing w:before="40" w:after="40" w:line="252" w:lineRule="auto"/>
              <w:jc w:val="left"/>
            </w:pPr>
            <w:r/>
            <w:r>
              <w:rPr>
                <w:rFonts w:ascii="Arial" w:hAnsi="Arial"/>
                <w:b w:val="0"/>
                <w:color w:val="000000"/>
                <w:sz w:val="19"/>
              </w:rPr>
              <w:t>Line &amp; Load Regulation Report</w:t>
            </w:r>
          </w:p>
        </w:tc>
      </w:tr>
      <w:tr w:rsidR="00FE32A2" w14:paraId="02B46CCB" w14:textId="77777777">
        <w:trPr>
          <w:cantSplit/>
        </w:trPr>
        <w:tc>
          <w:tcPr>
            <w:tcW w:w="1080" w:type="dxa"/>
            <w:vAlign w:val="center"/>
          </w:tcPr>
          <w:p>
            <w:pPr>
              <w:spacing w:before="40" w:after="40" w:line="252" w:lineRule="auto"/>
              <w:jc w:val="left"/>
            </w:pPr>
            <w:r/>
            <w:r>
              <w:rPr>
                <w:rFonts w:ascii="Arial" w:hAnsi="Arial"/>
                <w:b/>
                <w:color w:val="000000"/>
                <w:sz w:val="19"/>
              </w:rPr>
              <w:t>8</w:t>
            </w:r>
          </w:p>
        </w:tc>
        <w:tc>
          <w:tcPr>
            <w:tcW w:w="2015" w:type="dxa"/>
            <w:vAlign w:val="center"/>
          </w:tcPr>
          <w:p>
            <w:pPr>
              <w:spacing w:before="40" w:after="40" w:line="252" w:lineRule="auto"/>
              <w:jc w:val="left"/>
            </w:pPr>
            <w:r/>
            <w:r>
              <w:rPr>
                <w:rFonts w:ascii="Arial" w:hAnsi="Arial"/>
                <w:b w:val="0"/>
                <w:color w:val="000000"/>
                <w:sz w:val="19"/>
              </w:rPr>
              <w:t>Prototype PCBA Assembly (5 pcs)</w:t>
            </w:r>
          </w:p>
        </w:tc>
        <w:tc>
          <w:tcPr>
            <w:tcW w:w="2015" w:type="dxa"/>
            <w:vAlign w:val="center"/>
          </w:tcPr>
          <w:p>
            <w:pPr>
              <w:spacing w:before="40" w:after="40" w:line="252" w:lineRule="auto"/>
              <w:jc w:val="left"/>
            </w:pPr>
            <w:r/>
            <w:r>
              <w:rPr>
                <w:rFonts w:ascii="Arial" w:hAnsi="Arial"/>
                <w:b w:val="0"/>
                <w:color w:val="000000"/>
                <w:sz w:val="19"/>
              </w:rPr>
              <w:t>BOM Sourcing &amp; Alternates</w:t>
            </w:r>
          </w:p>
        </w:tc>
        <w:tc>
          <w:tcPr>
            <w:tcW w:w="2188" w:type="dxa"/>
            <w:vAlign w:val="center"/>
          </w:tcPr>
          <w:p>
            <w:pPr>
              <w:spacing w:before="40" w:after="40" w:line="252" w:lineRule="auto"/>
              <w:jc w:val="left"/>
            </w:pPr>
            <w:r/>
            <w:r>
              <w:rPr>
                <w:rFonts w:ascii="Arial" w:hAnsi="Arial"/>
                <w:b w:val="0"/>
                <w:color w:val="000000"/>
                <w:sz w:val="19"/>
              </w:rPr>
              <w:t>Board Assembly Inspection</w:t>
            </w:r>
          </w:p>
        </w:tc>
        <w:tc>
          <w:tcPr>
            <w:tcW w:w="2015" w:type="dxa"/>
            <w:vAlign w:val="center"/>
          </w:tcPr>
          <w:p>
            <w:pPr>
              <w:spacing w:before="40" w:after="40" w:line="252" w:lineRule="auto"/>
              <w:jc w:val="left"/>
            </w:pPr>
            <w:r/>
            <w:r>
              <w:rPr>
                <w:rFonts w:ascii="Arial" w:hAnsi="Arial"/>
                <w:b w:val="0"/>
                <w:color w:val="000000"/>
                <w:sz w:val="19"/>
              </w:rPr>
              <w:t>Dynamic 50-100% Load Step Report</w:t>
            </w:r>
          </w:p>
        </w:tc>
      </w:tr>
      <w:tr w:rsidR="00FE32A2" w14:paraId="5021991D" w14:textId="77777777">
        <w:trPr>
          <w:cantSplit/>
        </w:trPr>
        <w:tc>
          <w:tcPr>
            <w:tcW w:w="1080" w:type="dxa"/>
            <w:vAlign w:val="center"/>
          </w:tcPr>
          <w:p>
            <w:pPr>
              <w:spacing w:before="40" w:after="40" w:line="252" w:lineRule="auto"/>
              <w:jc w:val="left"/>
            </w:pPr>
            <w:r/>
            <w:r>
              <w:rPr>
                <w:rFonts w:ascii="Arial" w:hAnsi="Arial"/>
                <w:b/>
                <w:color w:val="000000"/>
                <w:sz w:val="19"/>
              </w:rPr>
              <w:t>9</w:t>
            </w:r>
          </w:p>
        </w:tc>
        <w:tc>
          <w:tcPr>
            <w:tcW w:w="2015" w:type="dxa"/>
            <w:vAlign w:val="center"/>
          </w:tcPr>
          <w:p>
            <w:pPr>
              <w:spacing w:before="40" w:after="40" w:line="252" w:lineRule="auto"/>
              <w:jc w:val="left"/>
            </w:pPr>
            <w:r/>
            <w:r>
              <w:rPr>
                <w:rFonts w:ascii="Arial" w:hAnsi="Arial"/>
                <w:b w:val="0"/>
                <w:color w:val="000000"/>
                <w:sz w:val="19"/>
              </w:rPr>
              <w:t>Bench Bring-Up Tuning Report</w:t>
            </w:r>
          </w:p>
        </w:tc>
        <w:tc>
          <w:tcPr>
            <w:tcW w:w="2015" w:type="dxa"/>
            <w:vAlign w:val="center"/>
          </w:tcPr>
          <w:p>
            <w:pPr>
              <w:spacing w:before="40" w:after="40" w:line="252" w:lineRule="auto"/>
              <w:jc w:val="left"/>
            </w:pPr>
            <w:r/>
            <w:r>
              <w:rPr>
                <w:rFonts w:ascii="Arial" w:hAnsi="Arial"/>
                <w:b w:val="0"/>
                <w:color w:val="000000"/>
                <w:sz w:val="19"/>
              </w:rPr>
              <w:t>Protection Threshold Tuning</w:t>
            </w:r>
          </w:p>
        </w:tc>
        <w:tc>
          <w:tcPr>
            <w:tcW w:w="2188" w:type="dxa"/>
            <w:vAlign w:val="center"/>
          </w:tcPr>
          <w:p>
            <w:pPr>
              <w:spacing w:before="40" w:after="40" w:line="252" w:lineRule="auto"/>
              <w:jc w:val="left"/>
            </w:pPr>
            <w:r/>
            <w:r>
              <w:rPr>
                <w:rFonts w:ascii="Arial" w:hAnsi="Arial"/>
                <w:b w:val="0"/>
                <w:color w:val="000000"/>
                <w:sz w:val="19"/>
              </w:rPr>
              <w:t>Thermal Relief Optimization</w:t>
            </w:r>
          </w:p>
        </w:tc>
        <w:tc>
          <w:tcPr>
            <w:tcW w:w="2015" w:type="dxa"/>
            <w:vAlign w:val="center"/>
          </w:tcPr>
          <w:p>
            <w:pPr>
              <w:spacing w:before="40" w:after="40" w:line="252" w:lineRule="auto"/>
              <w:jc w:val="left"/>
            </w:pPr>
            <w:r/>
            <w:r>
              <w:rPr>
                <w:rFonts w:ascii="Arial" w:hAnsi="Arial"/>
                <w:b w:val="0"/>
                <w:color w:val="000000"/>
                <w:sz w:val="19"/>
              </w:rPr>
              <w:t>Output Ripple &lt;25mV Report</w:t>
            </w:r>
          </w:p>
        </w:tc>
      </w:tr>
      <w:tr w:rsidR="00FE32A2" w14:paraId="37C9483E" w14:textId="77777777">
        <w:trPr>
          <w:cantSplit/>
        </w:trPr>
        <w:tc>
          <w:tcPr>
            <w:tcW w:w="1080" w:type="dxa"/>
            <w:vAlign w:val="center"/>
          </w:tcPr>
          <w:p>
            <w:pPr>
              <w:spacing w:before="40" w:after="40" w:line="252" w:lineRule="auto"/>
              <w:jc w:val="left"/>
            </w:pPr>
            <w:r/>
            <w:r>
              <w:rPr>
                <w:rFonts w:ascii="Arial" w:hAnsi="Arial"/>
                <w:b/>
                <w:color w:val="000000"/>
                <w:sz w:val="19"/>
              </w:rPr>
              <w:t>10</w:t>
            </w:r>
          </w:p>
        </w:tc>
        <w:tc>
          <w:tcPr>
            <w:tcW w:w="2015" w:type="dxa"/>
            <w:vAlign w:val="center"/>
          </w:tcPr>
          <w:p>
            <w:pPr>
              <w:spacing w:before="40" w:after="40" w:line="252" w:lineRule="auto"/>
              <w:jc w:val="left"/>
            </w:pPr>
            <w:r/>
            <w:r>
              <w:rPr>
                <w:rFonts w:ascii="Arial" w:hAnsi="Arial"/>
                <w:b w:val="0"/>
                <w:color w:val="000000"/>
                <w:sz w:val="19"/>
              </w:rPr>
              <w:t>Hardware DVT Verification Report</w:t>
            </w:r>
          </w:p>
        </w:tc>
        <w:tc>
          <w:tcPr>
            <w:tcW w:w="2015" w:type="dxa"/>
            <w:vAlign w:val="center"/>
          </w:tcPr>
          <w:p>
            <w:pPr>
              <w:spacing w:before="40" w:after="40" w:line="252" w:lineRule="auto"/>
              <w:jc w:val="left"/>
            </w:pPr>
            <w:r/>
            <w:r>
              <w:rPr>
                <w:rFonts w:ascii="Arial" w:hAnsi="Arial"/>
                <w:b w:val="0"/>
                <w:color w:val="000000"/>
                <w:sz w:val="19"/>
              </w:rPr>
              <w:t>Rev B Schematics (ECO Fixes)</w:t>
            </w:r>
          </w:p>
        </w:tc>
        <w:tc>
          <w:tcPr>
            <w:tcW w:w="2188" w:type="dxa"/>
            <w:vAlign w:val="center"/>
          </w:tcPr>
          <w:p>
            <w:pPr>
              <w:spacing w:before="40" w:after="40" w:line="252" w:lineRule="auto"/>
              <w:jc w:val="left"/>
            </w:pPr>
            <w:r/>
            <w:r>
              <w:rPr>
                <w:rFonts w:ascii="Arial" w:hAnsi="Arial"/>
                <w:b w:val="0"/>
                <w:color w:val="000000"/>
                <w:sz w:val="19"/>
              </w:rPr>
              <w:t>Rev B Layout (ECO Fixes)</w:t>
            </w:r>
          </w:p>
        </w:tc>
        <w:tc>
          <w:tcPr>
            <w:tcW w:w="2015" w:type="dxa"/>
            <w:vAlign w:val="center"/>
          </w:tcPr>
          <w:p>
            <w:pPr>
              <w:spacing w:before="40" w:after="40" w:line="252" w:lineRule="auto"/>
              <w:jc w:val="left"/>
            </w:pPr>
            <w:r/>
            <w:r>
              <w:rPr>
                <w:rFonts w:ascii="Arial" w:hAnsi="Arial"/>
                <w:b w:val="0"/>
                <w:color w:val="000000"/>
                <w:sz w:val="19"/>
              </w:rPr>
              <w:t>Thermal Camera Soak (+50°C) Report</w:t>
            </w:r>
          </w:p>
        </w:tc>
      </w:tr>
      <w:tr w:rsidR="00FE32A2" w14:paraId="6D1A510A" w14:textId="77777777">
        <w:trPr>
          <w:cantSplit/>
        </w:trPr>
        <w:tc>
          <w:tcPr>
            <w:tcW w:w="1080" w:type="dxa"/>
            <w:vAlign w:val="center"/>
          </w:tcPr>
          <w:p>
            <w:pPr>
              <w:spacing w:before="40" w:after="40" w:line="252" w:lineRule="auto"/>
              <w:jc w:val="left"/>
            </w:pPr>
            <w:r/>
            <w:r>
              <w:rPr>
                <w:rFonts w:ascii="Arial" w:hAnsi="Arial"/>
                <w:b/>
                <w:color w:val="000000"/>
                <w:sz w:val="19"/>
              </w:rPr>
              <w:t>11</w:t>
            </w:r>
          </w:p>
        </w:tc>
        <w:tc>
          <w:tcPr>
            <w:tcW w:w="2015" w:type="dxa"/>
            <w:vAlign w:val="center"/>
          </w:tcPr>
          <w:p>
            <w:pPr>
              <w:spacing w:before="40" w:after="40" w:line="252" w:lineRule="auto"/>
              <w:jc w:val="left"/>
            </w:pPr>
            <w:r/>
            <w:r>
              <w:rPr>
                <w:rFonts w:ascii="Arial" w:hAnsi="Arial"/>
                <w:b w:val="0"/>
                <w:color w:val="000000"/>
                <w:sz w:val="19"/>
              </w:rPr>
              <w:t>Hipot 3kV RMS Dielectric Report</w:t>
            </w:r>
          </w:p>
        </w:tc>
        <w:tc>
          <w:tcPr>
            <w:tcW w:w="2015" w:type="dxa"/>
            <w:vAlign w:val="center"/>
          </w:tcPr>
          <w:p>
            <w:pPr>
              <w:spacing w:before="40" w:after="40" w:line="252" w:lineRule="auto"/>
              <w:jc w:val="left"/>
            </w:pPr>
            <w:r/>
            <w:r>
              <w:rPr>
                <w:rFonts w:ascii="Arial" w:hAnsi="Arial"/>
                <w:b w:val="0"/>
                <w:color w:val="000000"/>
                <w:sz w:val="19"/>
              </w:rPr>
              <w:t>Rev B Master BOM Release</w:t>
            </w:r>
          </w:p>
        </w:tc>
        <w:tc>
          <w:tcPr>
            <w:tcW w:w="2188" w:type="dxa"/>
            <w:vAlign w:val="center"/>
          </w:tcPr>
          <w:p>
            <w:pPr>
              <w:spacing w:before="40" w:after="40" w:line="252" w:lineRule="auto"/>
              <w:jc w:val="left"/>
            </w:pPr>
            <w:r/>
            <w:r>
              <w:rPr>
                <w:rFonts w:ascii="Arial" w:hAnsi="Arial"/>
                <w:b w:val="0"/>
                <w:color w:val="000000"/>
                <w:sz w:val="19"/>
              </w:rPr>
              <w:t>Rev B Gerbers Release</w:t>
            </w:r>
          </w:p>
        </w:tc>
        <w:tc>
          <w:tcPr>
            <w:tcW w:w="2015" w:type="dxa"/>
            <w:vAlign w:val="center"/>
          </w:tcPr>
          <w:p>
            <w:pPr>
              <w:spacing w:before="40" w:after="40" w:line="252" w:lineRule="auto"/>
              <w:jc w:val="left"/>
            </w:pPr>
            <w:r/>
            <w:r>
              <w:rPr>
                <w:rFonts w:ascii="Arial" w:hAnsi="Arial"/>
                <w:b w:val="0"/>
                <w:color w:val="000000"/>
                <w:sz w:val="19"/>
              </w:rPr>
              <w:t>Conducted EMI (CISPR 32) Report</w:t>
            </w:r>
          </w:p>
        </w:tc>
      </w:tr>
      <w:tr w:rsidR="00FE32A2" w14:paraId="03DC0583" w14:textId="77777777">
        <w:trPr>
          <w:trHeight w:val="933"/>
          <w:cantSplit/>
        </w:trPr>
        <w:tc>
          <w:tcPr>
            <w:tcW w:w="1080" w:type="dxa"/>
            <w:vAlign w:val="center"/>
          </w:tcPr>
          <w:p>
            <w:pPr>
              <w:spacing w:before="40" w:after="40" w:line="252" w:lineRule="auto"/>
              <w:jc w:val="left"/>
            </w:pPr>
            <w:r/>
            <w:r>
              <w:rPr>
                <w:rFonts w:ascii="Arial" w:hAnsi="Arial"/>
                <w:b/>
                <w:color w:val="000000"/>
                <w:sz w:val="19"/>
              </w:rPr>
              <w:t>12</w:t>
            </w:r>
          </w:p>
        </w:tc>
        <w:tc>
          <w:tcPr>
            <w:tcW w:w="2015" w:type="dxa"/>
            <w:vAlign w:val="center"/>
          </w:tcPr>
          <w:p>
            <w:pPr>
              <w:spacing w:before="40" w:after="40" w:line="252" w:lineRule="auto"/>
              <w:jc w:val="left"/>
            </w:pPr>
            <w:r/>
            <w:r>
              <w:rPr>
                <w:rFonts w:ascii="Arial" w:hAnsi="Arial"/>
                <w:b w:val="0"/>
                <w:color w:val="000000"/>
                <w:sz w:val="19"/>
              </w:rPr>
              <w:t>Rev B Prototype Pilot Run (5 pcs)</w:t>
            </w:r>
          </w:p>
        </w:tc>
        <w:tc>
          <w:tcPr>
            <w:tcW w:w="2015" w:type="dxa"/>
            <w:vAlign w:val="center"/>
          </w:tcPr>
          <w:p>
            <w:pPr>
              <w:spacing w:before="40" w:after="40" w:line="252" w:lineRule="auto"/>
              <w:jc w:val="left"/>
            </w:pPr>
            <w:r/>
            <w:r>
              <w:rPr>
                <w:rFonts w:ascii="Arial" w:hAnsi="Arial"/>
                <w:b w:val="0"/>
                <w:color w:val="000000"/>
                <w:sz w:val="19"/>
              </w:rPr>
              <w:t>Manufacturing Assembly Pack</w:t>
            </w:r>
          </w:p>
        </w:tc>
        <w:tc>
          <w:tcPr>
            <w:tcW w:w="2188" w:type="dxa"/>
            <w:vAlign w:val="center"/>
          </w:tcPr>
          <w:p>
            <w:pPr>
              <w:spacing w:before="40" w:after="40" w:line="252" w:lineRule="auto"/>
              <w:jc w:val="left"/>
            </w:pPr>
            <w:r/>
            <w:r>
              <w:rPr>
                <w:rFonts w:ascii="Arial" w:hAnsi="Arial"/>
                <w:b w:val="0"/>
                <w:color w:val="000000"/>
                <w:sz w:val="19"/>
              </w:rPr>
              <w:t>Production Panelization</w:t>
            </w:r>
          </w:p>
        </w:tc>
        <w:tc>
          <w:tcPr>
            <w:tcW w:w="2015" w:type="dxa"/>
            <w:vAlign w:val="center"/>
          </w:tcPr>
          <w:p>
            <w:pPr>
              <w:spacing w:before="40" w:after="40" w:line="252" w:lineRule="auto"/>
              <w:jc w:val="left"/>
            </w:pPr>
            <w:r/>
            <w:r>
              <w:rPr>
                <w:rFonts w:ascii="Arial" w:hAnsi="Arial"/>
                <w:b w:val="0"/>
                <w:color w:val="000000"/>
                <w:sz w:val="19"/>
              </w:rPr>
              <w:t>Surge Immunity (IEC 61000-4-5)</w:t>
            </w:r>
          </w:p>
        </w:tc>
      </w:tr>
      <w:tr w:rsidR="00FE32A2" w14:paraId="31B09645" w14:textId="77777777">
        <w:trPr>
          <w:cantSplit/>
        </w:trPr>
        <w:tc>
          <w:tcPr>
            <w:tcW w:w="1080" w:type="dxa"/>
            <w:vAlign w:val="center"/>
          </w:tcPr>
          <w:p>
            <w:pPr>
              <w:spacing w:before="40" w:after="40" w:line="252" w:lineRule="auto"/>
              <w:jc w:val="left"/>
            </w:pPr>
            <w:r/>
            <w:r>
              <w:rPr>
                <w:rFonts w:ascii="Arial" w:hAnsi="Arial"/>
                <w:b/>
                <w:color w:val="000000"/>
                <w:sz w:val="19"/>
              </w:rPr>
              <w:t>13</w:t>
            </w:r>
          </w:p>
        </w:tc>
        <w:tc>
          <w:tcPr>
            <w:tcW w:w="2015" w:type="dxa"/>
            <w:vAlign w:val="center"/>
          </w:tcPr>
          <w:p>
            <w:pPr>
              <w:spacing w:before="40" w:after="40" w:line="252" w:lineRule="auto"/>
              <w:jc w:val="left"/>
            </w:pPr>
            <w:r/>
            <w:r>
              <w:rPr>
                <w:rFonts w:ascii="Arial" w:hAnsi="Arial"/>
                <w:b w:val="0"/>
                <w:color w:val="000000"/>
                <w:sz w:val="19"/>
              </w:rPr>
              <w:t>Final Hardware Acceptance Sign-Off</w:t>
            </w:r>
          </w:p>
        </w:tc>
        <w:tc>
          <w:tcPr>
            <w:tcW w:w="2015" w:type="dxa"/>
            <w:vAlign w:val="center"/>
          </w:tcPr>
          <w:p>
            <w:pPr>
              <w:spacing w:before="40" w:after="40" w:line="252" w:lineRule="auto"/>
              <w:jc w:val="left"/>
            </w:pPr>
            <w:r/>
            <w:r>
              <w:rPr>
                <w:rFonts w:ascii="Arial" w:hAnsi="Arial"/>
                <w:b w:val="0"/>
                <w:color w:val="000000"/>
                <w:sz w:val="19"/>
              </w:rPr>
              <w:t>Final Production Schematics</w:t>
            </w:r>
          </w:p>
        </w:tc>
        <w:tc>
          <w:tcPr>
            <w:tcW w:w="2188" w:type="dxa"/>
            <w:vAlign w:val="center"/>
          </w:tcPr>
          <w:p>
            <w:pPr>
              <w:spacing w:before="40" w:after="40" w:line="252" w:lineRule="auto"/>
              <w:jc w:val="left"/>
            </w:pPr>
            <w:r/>
            <w:r>
              <w:rPr>
                <w:rFonts w:ascii="Arial" w:hAnsi="Arial"/>
                <w:b w:val="0"/>
                <w:color w:val="000000"/>
                <w:sz w:val="19"/>
              </w:rPr>
              <w:t>Final Production Layout</w:t>
            </w:r>
          </w:p>
        </w:tc>
        <w:tc>
          <w:tcPr>
            <w:tcW w:w="2015" w:type="dxa"/>
            <w:vAlign w:val="center"/>
          </w:tcPr>
          <w:p>
            <w:pPr>
              <w:spacing w:before="40" w:after="40" w:line="252" w:lineRule="auto"/>
              <w:jc w:val="left"/>
            </w:pPr>
            <w:r/>
            <w:r>
              <w:rPr>
                <w:rFonts w:ascii="Arial" w:hAnsi="Arial"/>
                <w:b w:val="0"/>
                <w:color w:val="000000"/>
                <w:sz w:val="19"/>
              </w:rPr>
              <w:t>Final DVT Certificate &amp; Review</w:t>
            </w:r>
          </w:p>
        </w:tc>
      </w:tr>
    </w:tbl>
    <w:p w14:paraId="5E81A2C4" w14:textId="0A56C818" w:rsidR="00FE32A2" w:rsidRPr="00EB2A82" w:rsidRDefault="00560D94">
      <w:pPr>
        <w:pStyle w:val="Caption"/>
        <w:jc w:val="center"/>
        <w:rPr>
          <w:rFonts w:ascii="Arial" w:eastAsia="Arial" w:hAnsi="Arial" w:cs="Arial"/>
          <w:i w:val="0"/>
          <w:color w:val="000000"/>
          <w:sz w:val="22"/>
        </w:rPr>
      </w:pPr>
      <w:bookmarkStart w:id="107" w:name="_Toc28331328"/>
      <w:r w:rsidRPr="00EB2A82">
        <w:t xml:space="preserve">Table </w:t>
      </w:r>
      <w:fldSimple w:instr=" SEQ Table \* ARABIC ">
        <w:r w:rsidR="009E27D5">
          <w:rPr>
            <w:noProof/>
          </w:rPr>
          <w:t>7</w:t>
        </w:r>
      </w:fldSimple>
      <w:r w:rsidRPr="00EB2A82">
        <w:t>: System1 Development Plan</w:t>
      </w:r>
      <w:bookmarkEnd w:id="107"/>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t>The hardware validation plan comprises four rigorous test gates: Cold Checks (impedance &amp; isolation resistance), Supervised Variac Bring-Up (gradual AC ramp from 0V to 265V), Dynamic Regulation (line/load regulation and 50% to 100% transient steps), and Safety/Thermal Soak (3000V RMS Hipot and FLIR thermal soak at 50°C).</w:t>
      </w:r>
    </w:p>
    <w:p w14:paraId="72482548" w14:textId="77777777" w:rsidR="00FE32A2" w:rsidRDefault="00560D94">
      <w:bookmarkStart w:id="110" w:name="_Toc15414763"/>
      <w:r>
        <w:br w:type="page"/>
      </w:r>
    </w:p>
    <w:p w14:paraId="54CB2853" w14:textId="77777777" w:rsidR="00FE32A2" w:rsidRDefault="00560D94">
      <w:pPr>
        <w:pStyle w:val="Heading1"/>
      </w:pPr>
      <w:bookmarkStart w:id="111" w:name="_Toc28279149"/>
      <w:r>
        <w:lastRenderedPageBreak/>
        <w:t>Architecture &lt;</w:t>
      </w:r>
      <w:r>
        <w:rPr>
          <w:color w:val="FF0000"/>
        </w:rPr>
        <w:t>optional</w:t>
      </w:r>
      <w:r>
        <w:t>&gt;</w:t>
      </w:r>
      <w:bookmarkEnd w:id="110"/>
      <w:bookmarkEnd w:id="111"/>
    </w:p>
    <w:p w14:paraId="10D6EB05" w14:textId="77777777" w:rsidR="00FE32A2" w:rsidRDefault="00560D94">
      <w:r>
        <w:t xml:space="preserve">The architecture comprises two galvanically isolated power conversion stages followed by dual-domain digital telemetry and autonomous analog hardware protection. in PRD document. Include and share the architecture details with customer ONLY if customer demands for it. Insist customer to look for architecture in design documents&gt; </w:t>
      </w:r>
    </w:p>
    <w:p w14:paraId="2002E3C1" w14:textId="77777777" w:rsidR="00FE32A2" w:rsidRDefault="00560D94">
      <w:pPr>
        <w:pStyle w:val="Heading2"/>
      </w:pPr>
      <w:r>
        <w:t>8.1 System 1: Inside Stage 4 (Synchronous 4-Switch Buck-Boost Post-Regulator Subsystem)</w:t>
      </w:r>
    </w:p>
    <w:p>
      <w:pPr>
        <w:jc w:val="center"/>
      </w:pPr>
      <w:r>
        <w:drawing>
          <wp:inline xmlns:a="http://schemas.openxmlformats.org/drawingml/2006/main" xmlns:pic="http://schemas.openxmlformats.org/drawingml/2006/picture">
            <wp:extent cx="5916168" cy="1555493"/>
            <wp:docPr id="27" name="Picture 27"/>
            <wp:cNvGraphicFramePr>
              <a:graphicFrameLocks noChangeAspect="1"/>
            </wp:cNvGraphicFramePr>
            <a:graphic>
              <a:graphicData uri="http://schemas.openxmlformats.org/drawingml/2006/picture">
                <pic:pic>
                  <pic:nvPicPr>
                    <pic:cNvPr id="0" name="diagram_inside_stage4_final_stage.png"/>
                    <pic:cNvPicPr/>
                  </pic:nvPicPr>
                  <pic:blipFill>
                    <a:blip r:embed="rId22"/>
                    <a:stretch>
                      <a:fillRect/>
                    </a:stretch>
                  </pic:blipFill>
                  <pic:spPr>
                    <a:xfrm>
                      <a:off x="0" y="0"/>
                      <a:ext cx="5916168" cy="1555493"/>
                    </a:xfrm>
                    <a:prstGeom prst="rect"/>
                  </pic:spPr>
                </pic:pic>
              </a:graphicData>
            </a:graphic>
          </wp:inline>
        </w:drawing>
      </w:r>
    </w:p>
    <w:p>
      <w:pPr>
        <w:pStyle w:val="Caption"/>
      </w:pPr>
      <w:r>
        <w:t>Figure 6: Inside Stage 4 - 4-Switch Buck-Boost Post-Regulator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A4365"/>
            <w:vAlign w:val="center"/>
          </w:tcPr>
          <w:p>
            <w:pPr>
              <w:spacing w:before="40" w:after="40" w:line="252" w:lineRule="auto"/>
              <w:jc w:val="left"/>
            </w:pPr>
            <w:r/>
            <w:r>
              <w:rPr>
                <w:rFonts w:ascii="Arial" w:hAnsi="Arial"/>
                <w:b/>
                <w:color w:val="FFFFFF"/>
                <w:sz w:val="18"/>
              </w:rPr>
              <w:t>STAGE 4: 4-SWITCH BUCK-BOOST POST-REGULATOR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+24.0V DC Rail Input</w:t>
            </w:r>
          </w:p>
        </w:tc>
        <w:tc>
          <w:tcPr>
            <w:tcW w:type="dxa" w:w="5428"/>
            <w:vAlign w:val="center"/>
          </w:tcPr>
          <w:p>
            <w:pPr>
              <w:spacing w:before="40" w:after="40" w:line="252" w:lineRule="auto"/>
              <w:jc w:val="left"/>
            </w:pPr>
            <w:r/>
            <w:r>
              <w:rPr>
                <w:rFonts w:ascii="Arial" w:hAnsi="Arial"/>
                <w:b w:val="0"/>
                <w:color w:val="000000"/>
                <w:sz w:val="17"/>
              </w:rPr>
              <w:t>Accepts +24.0V DC intermediate rail from Stage 3 Flyback.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4-Switch Synchronous Bridge</w:t>
            </w:r>
          </w:p>
        </w:tc>
        <w:tc>
          <w:tcPr>
            <w:tcW w:type="dxa" w:w="5428"/>
            <w:vAlign w:val="center"/>
          </w:tcPr>
          <w:p>
            <w:pPr>
              <w:spacing w:before="40" w:after="40" w:line="252" w:lineRule="auto"/>
              <w:jc w:val="left"/>
            </w:pPr>
            <w:r/>
            <w:r>
              <w:rPr>
                <w:rFonts w:ascii="Arial" w:hAnsi="Arial"/>
                <w:b w:val="0"/>
                <w:color w:val="000000"/>
                <w:sz w:val="17"/>
              </w:rPr>
              <w:t>TI LM5176 modulates four 40V MOSFETs in H-bridge around a 10µH flat-wire power inductor.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Seamless Mode Transitions</w:t>
            </w:r>
          </w:p>
        </w:tc>
        <w:tc>
          <w:tcPr>
            <w:tcW w:type="dxa" w:w="5428"/>
            <w:vAlign w:val="center"/>
          </w:tcPr>
          <w:p>
            <w:pPr>
              <w:spacing w:before="40" w:after="40" w:line="252" w:lineRule="auto"/>
              <w:jc w:val="left"/>
            </w:pPr>
            <w:r/>
            <w:r>
              <w:rPr>
                <w:rFonts w:ascii="Arial" w:hAnsi="Arial"/>
                <w:b w:val="0"/>
                <w:color w:val="000000"/>
                <w:sz w:val="17"/>
              </w:rPr>
              <w:t>Operates in pure Buck mode for 5V–18V outputs (&gt;96% eff) and 4-switch Buck-Boost mode near 20V (&gt;95% eff).</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Precision DAC Steering</w:t>
            </w:r>
          </w:p>
        </w:tc>
        <w:tc>
          <w:tcPr>
            <w:tcW w:type="dxa" w:w="5428"/>
            <w:vAlign w:val="center"/>
          </w:tcPr>
          <w:p>
            <w:pPr>
              <w:spacing w:before="40" w:after="40" w:line="252" w:lineRule="auto"/>
              <w:jc w:val="left"/>
            </w:pPr>
            <w:r/>
            <w:r>
              <w:rPr>
                <w:rFonts w:ascii="Arial" w:hAnsi="Arial"/>
                <w:b w:val="0"/>
                <w:color w:val="000000"/>
                <w:sz w:val="17"/>
              </w:rPr>
              <w:t>Resistor summing network (R_top=49.9kΩ, R_bot=3.65kΩ, R_DAC=11kΩ) steers output from 5V to 20V in 10mV steps.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Sub-5µs Hardware Protection</w:t>
            </w:r>
          </w:p>
        </w:tc>
        <w:tc>
          <w:tcPr>
            <w:tcW w:type="dxa" w:w="5428"/>
            <w:vAlign w:val="center"/>
          </w:tcPr>
          <w:p>
            <w:pPr>
              <w:spacing w:before="40" w:after="40" w:line="252" w:lineRule="auto"/>
              <w:jc w:val="left"/>
            </w:pPr>
            <w:r/>
            <w:r>
              <w:rPr>
                <w:rFonts w:ascii="Arial" w:hAnsi="Arial"/>
                <w:b w:val="0"/>
                <w:color w:val="000000"/>
                <w:sz w:val="17"/>
              </w:rPr>
              <w:t>10mΩ shunt, INA240A2 (50V/V), and TLV3501 (4.5ns comparator) pull COMP pin low in &lt; 5µs on overcurrent.</w:t>
            </w:r>
          </w:p>
        </w:tc>
      </w:tr>
    </w:tbl>
    <w:p>
      <w:r>
        <w:rPr>
          <w:i/>
        </w:rPr>
        <w:t>Note: This is the proposed architecture and it might get changed during the design stage.</w:t>
      </w:r>
    </w:p>
    <w:p>
      <w:r>
        <w:rPr>
          <w:i/>
        </w:rPr>
        <w:t>Note: Component selection must strictly comply with VVDN derating guidelines.</w:t>
      </w:r>
    </w:p>
    <w:p w14:paraId="29E81AC9" w14:textId="13739BB0"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2B25CC">
        <w:t xml:space="preserve"> and “</w:t>
      </w:r>
      <w:r w:rsidR="002B25CC" w:rsidRPr="002B25CC">
        <w:rPr>
          <w:color w:val="FF0000"/>
        </w:rPr>
        <w:t>Ensure the license compliance for usage of open source tools</w:t>
      </w:r>
      <w:r w:rsidR="002B25CC">
        <w:t xml:space="preserve">”. </w:t>
      </w:r>
      <w:r>
        <w:t>&gt;</w:t>
      </w:r>
    </w:p>
    <w:p w14:paraId="48586949" w14:textId="77777777" w:rsidR="00FE32A2" w:rsidRDefault="00560D94">
      <w:pPr>
        <w:pStyle w:val="Heading2"/>
      </w:pPr>
      <w:r>
        <w:t>8.2 System 1: Dual-Domain Power Telemetry &amp; Sensing Frontend Architecture</w:t>
      </w:r>
    </w:p>
    <w:p>
      <w:pPr>
        <w:jc w:val="center"/>
      </w:pPr>
      <w:r>
        <w:drawing>
          <wp:inline xmlns:a="http://schemas.openxmlformats.org/drawingml/2006/main" xmlns:pic="http://schemas.openxmlformats.org/drawingml/2006/picture">
            <wp:extent cx="5916168" cy="1450474"/>
            <wp:docPr id="28" name="Picture 28"/>
            <wp:cNvGraphicFramePr>
              <a:graphicFrameLocks noChangeAspect="1"/>
            </wp:cNvGraphicFramePr>
            <a:graphic>
              <a:graphicData uri="http://schemas.openxmlformats.org/drawingml/2006/picture">
                <pic:pic>
                  <pic:nvPicPr>
                    <pic:cNvPr id="0" name="block_diagram_telemetry_efficiency.png"/>
                    <pic:cNvPicPr/>
                  </pic:nvPicPr>
                  <pic:blipFill>
                    <a:blip r:embed="rId23"/>
                    <a:stretch>
                      <a:fillRect/>
                    </a:stretch>
                  </pic:blipFill>
                  <pic:spPr>
                    <a:xfrm>
                      <a:off x="0" y="0"/>
                      <a:ext cx="5916168" cy="1450474"/>
                    </a:xfrm>
                    <a:prstGeom prst="rect"/>
                  </pic:spPr>
                </pic:pic>
              </a:graphicData>
            </a:graphic>
          </wp:inline>
        </w:drawing>
      </w:r>
    </w:p>
    <w:p>
      <w:pPr>
        <w:pStyle w:val="Caption"/>
      </w:pPr>
      <w:r>
        <w:t>Figure 7: Dual-Domain Power Telemetry &amp; Sensing Frontend Architecture</w:t>
      </w:r>
    </w:p>
    <w:p>
      <w:r>
        <w:rPr>
          <w:i/>
        </w:rPr>
        <w:t>Note: This is the proposed architecture and it might get changed during the design stage.</w:t>
      </w:r>
    </w:p>
    <w:p>
      <w:r>
        <w:rPr>
          <w:i/>
        </w:rPr>
        <w:t>Note: AMC1311 reinforced galvanic isolation barrier complies with IEC 62368-1.</w:t>
      </w:r>
    </w:p>
    <w:p w14:paraId="02CBEE50" w14:textId="489AF997"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64822FE7" w14:textId="77777777" w:rsidR="00FE32A2" w:rsidRDefault="00560D94">
      <w:pPr>
        <w:pStyle w:val="Heading2"/>
      </w:pPr>
      <w:r>
        <w:t>8.3 System 2: Auxiliary Bias Power Rail Distribution Subsystem Architecture</w:t>
      </w:r>
    </w:p>
    <w:p>
      <w:pPr>
        <w:jc w:val="center"/>
      </w:pPr>
      <w:r>
        <w:drawing>
          <wp:inline xmlns:a="http://schemas.openxmlformats.org/drawingml/2006/main" xmlns:pic="http://schemas.openxmlformats.org/drawingml/2006/picture">
            <wp:extent cx="5916168" cy="2448215"/>
            <wp:docPr id="29" name="Picture 29"/>
            <wp:cNvGraphicFramePr>
              <a:graphicFrameLocks noChangeAspect="1"/>
            </wp:cNvGraphicFramePr>
            <a:graphic>
              <a:graphicData uri="http://schemas.openxmlformats.org/drawingml/2006/picture">
                <pic:pic>
                  <pic:nvPicPr>
                    <pic:cNvPr id="0" name="block_diagram_aux_power_distribution.png"/>
                    <pic:cNvPicPr/>
                  </pic:nvPicPr>
                  <pic:blipFill>
                    <a:blip r:embed="rId24"/>
                    <a:stretch>
                      <a:fillRect/>
                    </a:stretch>
                  </pic:blipFill>
                  <pic:spPr>
                    <a:xfrm>
                      <a:off x="0" y="0"/>
                      <a:ext cx="5916168" cy="2448215"/>
                    </a:xfrm>
                    <a:prstGeom prst="rect"/>
                  </pic:spPr>
                </pic:pic>
              </a:graphicData>
            </a:graphic>
          </wp:inline>
        </w:drawing>
      </w:r>
    </w:p>
    <w:p>
      <w:pPr>
        <w:pStyle w:val="Caption"/>
      </w:pPr>
      <w:r>
        <w:t>Figure 8: Auxiliary Bias Power Rail Distribution Subsystem Architecture</w:t>
      </w:r>
    </w:p>
    <w:p>
      <w:r>
        <w:rPr>
          <w:i/>
        </w:rPr>
        <w:t>Note: This is the proposed architecture and it might get changed during the design stage.</w:t>
      </w:r>
    </w:p>
    <w:p>
      <w:r>
        <w:rPr>
          <w:i/>
        </w:rPr>
        <w:t>Note: Gate driver bootstrap bias and low-noise analog LDO rails are verified during bring-up.</w:t>
      </w:r>
    </w:p>
    <w:p w14:paraId="71749DA3" w14:textId="7C660306"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21D07C90" w14:textId="77777777" w:rsidR="00FE32A2" w:rsidRDefault="00560D94">
      <w:bookmarkStart w:id="118" w:name="_Toc15414767"/>
      <w:r>
        <w:br w:type="page"/>
      </w:r>
    </w:p>
    <w:p w14:paraId="56476E03" w14:textId="77777777" w:rsidR="00FE32A2" w:rsidRDefault="00560D94">
      <w:pPr>
        <w:pStyle w:val="Heading1"/>
      </w:pPr>
      <w:bookmarkStart w:id="119" w:name="_Toc28279153"/>
      <w:r>
        <w:lastRenderedPageBreak/>
        <w:t xml:space="preserve">Bill </w:t>
      </w:r>
      <w:proofErr w:type="gramStart"/>
      <w:r>
        <w:t>Of</w:t>
      </w:r>
      <w:proofErr w:type="gramEnd"/>
      <w:r>
        <w:t xml:space="preserve"> Material &lt;</w:t>
      </w:r>
      <w:r>
        <w:rPr>
          <w:color w:val="FF0000"/>
        </w:rPr>
        <w:t>optional</w:t>
      </w:r>
      <w:r>
        <w:t>&gt;</w:t>
      </w:r>
      <w:bookmarkEnd w:id="118"/>
      <w:bookmarkEnd w:id="119"/>
    </w:p>
    <w:p w14:paraId="0D5450CB" w14:textId="77777777" w:rsidR="00FE32A2" w:rsidRDefault="00560D94">
      <w:r>
        <w:rPr>
          <w:i/>
        </w:rPr>
        <w:t>Note: This is the expected BOM and it might get changed during the design stage. The BOM does not contain any pricing/cost information.</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Refer to detailed bill of materials in the respective system table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2B2E428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9"/>
              </w:rPr>
              <w:t>Sl.No</w:t>
            </w:r>
          </w:p>
        </w:tc>
        <w:tc>
          <w:tcPr>
            <w:tcW w:w="3412" w:type="dxa"/>
            <w:shd w:val="clear" w:color="auto" w:fill="BFBFBF"/>
            <w:vAlign w:val="center"/>
          </w:tcPr>
          <w:p>
            <w:pPr>
              <w:spacing w:before="40" w:after="40" w:line="252" w:lineRule="auto"/>
              <w:jc w:val="left"/>
            </w:pPr>
            <w:r/>
            <w:r>
              <w:rPr>
                <w:rFonts w:ascii="Arial" w:hAnsi="Arial"/>
                <w:b/>
                <w:color w:val="000000"/>
                <w:sz w:val="19"/>
              </w:rPr>
              <w:t>Description</w:t>
            </w:r>
          </w:p>
        </w:tc>
        <w:tc>
          <w:tcPr>
            <w:tcW w:w="648" w:type="dxa"/>
            <w:shd w:val="clear" w:color="auto" w:fill="BFBFBF"/>
            <w:vAlign w:val="center"/>
          </w:tcPr>
          <w:p>
            <w:pPr>
              <w:spacing w:before="40" w:after="40" w:line="252" w:lineRule="auto"/>
              <w:jc w:val="left"/>
            </w:pPr>
            <w:r/>
            <w:r>
              <w:rPr>
                <w:rFonts w:ascii="Arial" w:hAnsi="Arial"/>
                <w:b/>
                <w:color w:val="000000"/>
                <w:sz w:val="19"/>
              </w:rPr>
              <w:t>Qty</w:t>
            </w:r>
          </w:p>
        </w:tc>
        <w:tc>
          <w:tcPr>
            <w:tcW w:w="1872" w:type="dxa"/>
            <w:shd w:val="clear" w:color="auto" w:fill="BFBFBF"/>
            <w:vAlign w:val="center"/>
          </w:tcPr>
          <w:p>
            <w:pPr>
              <w:spacing w:before="40" w:after="40" w:line="252" w:lineRule="auto"/>
              <w:jc w:val="left"/>
            </w:pPr>
            <w:r/>
            <w:r>
              <w:rPr>
                <w:rFonts w:ascii="Arial" w:hAnsi="Arial"/>
                <w:b/>
                <w:color w:val="000000"/>
                <w:sz w:val="19"/>
              </w:rPr>
              <w:t>Mfg</w:t>
            </w:r>
          </w:p>
        </w:tc>
        <w:tc>
          <w:tcPr>
            <w:tcW w:w="2592" w:type="dxa"/>
            <w:shd w:val="clear" w:color="auto" w:fill="BFBFBF"/>
            <w:vAlign w:val="center"/>
          </w:tcPr>
          <w:p>
            <w:pPr>
              <w:spacing w:before="40" w:after="40" w:line="252" w:lineRule="auto"/>
              <w:jc w:val="left"/>
            </w:pPr>
            <w:r/>
            <w:r>
              <w:rPr>
                <w:rFonts w:ascii="Arial" w:hAnsi="Arial"/>
                <w:b/>
                <w:color w:val="000000"/>
                <w:sz w:val="19"/>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1: AC Mains Protection, EMI Filtering &amp; Rectifier Stage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Time-Lag Ceramic Fuse 2A / 250V AC 5x20mm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Littelfuse</w:t>
            </w:r>
          </w:p>
        </w:tc>
        <w:tc>
          <w:tcPr>
            <w:tcW w:type="dxa" w:w="2592"/>
            <w:vAlign w:val="center"/>
          </w:tcPr>
          <w:p>
            <w:pPr>
              <w:spacing w:before="40" w:after="40" w:line="252" w:lineRule="auto"/>
              <w:jc w:val="left"/>
            </w:pPr>
            <w:r/>
            <w:r>
              <w:rPr>
                <w:rFonts w:ascii="Arial" w:hAnsi="Arial"/>
                <w:b w:val="0"/>
                <w:color w:val="000000"/>
                <w:sz w:val="17"/>
              </w:rPr>
              <w:t>0218002.MXP</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Inrush Current Limiter NTC 10Ω 3.2A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TDK / EPCOS</w:t>
            </w:r>
          </w:p>
        </w:tc>
        <w:tc>
          <w:tcPr>
            <w:tcW w:type="dxa" w:w="2592"/>
            <w:vAlign w:val="center"/>
          </w:tcPr>
          <w:p>
            <w:pPr>
              <w:spacing w:before="40" w:after="40" w:line="252" w:lineRule="auto"/>
              <w:jc w:val="left"/>
            </w:pPr>
            <w:r/>
            <w:r>
              <w:rPr>
                <w:rFonts w:ascii="Arial" w:hAnsi="Arial"/>
                <w:b w:val="0"/>
                <w:color w:val="000000"/>
                <w:sz w:val="17"/>
              </w:rPr>
              <w:t>B57236S0100M000</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Metal Oxide Varistor 300V RMS 4.5kA 14mm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MOV-14D471K</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Common Mode Choke 15mH 1.1A / 4.7mH 1.6A</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744823215 / 744822472</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Safety X2 Capacitor 0.22µF 310V AC &amp; Y1 2.2nF</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KEMET</w:t>
            </w:r>
          </w:p>
        </w:tc>
        <w:tc>
          <w:tcPr>
            <w:tcW w:type="dxa" w:w="2592"/>
            <w:vAlign w:val="center"/>
          </w:tcPr>
          <w:p>
            <w:pPr>
              <w:spacing w:before="40" w:after="40" w:line="252" w:lineRule="auto"/>
              <w:jc w:val="left"/>
            </w:pPr>
            <w:r/>
            <w:r>
              <w:rPr>
                <w:rFonts w:ascii="Arial" w:hAnsi="Arial"/>
                <w:b w:val="0"/>
                <w:color w:val="000000"/>
                <w:sz w:val="17"/>
              </w:rPr>
              <w:t>R46KI32200001M / PHE850</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Bridge Rectifier Glass Passivated 600V 6A GBU</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GBU606</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Primary Bulk Electrolytic Cap 100µF 450V 105°C</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Nichicon</w:t>
            </w:r>
          </w:p>
        </w:tc>
        <w:tc>
          <w:tcPr>
            <w:tcW w:type="dxa" w:w="2592"/>
            <w:vAlign w:val="center"/>
          </w:tcPr>
          <w:p>
            <w:pPr>
              <w:spacing w:before="40" w:after="40" w:line="252" w:lineRule="auto"/>
              <w:jc w:val="left"/>
            </w:pPr>
            <w:r/>
            <w:r>
              <w:rPr>
                <w:rFonts w:ascii="Arial" w:hAnsi="Arial"/>
                <w:b w:val="0"/>
                <w:color w:val="000000"/>
                <w:sz w:val="17"/>
              </w:rPr>
              <w:t>LGW2W101MELZ25</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2: Quasi-Resonant Flyback Power Stage &amp; Galvanic Isolation (Electrical)</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Flyback Transformer PQ26/20 220µH 72W (TEX-E Wire)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Custom / Ferroxcube</w:t>
            </w:r>
          </w:p>
        </w:tc>
        <w:tc>
          <w:tcPr>
            <w:tcW w:type="dxa" w:w="2592"/>
            <w:vAlign w:val="center"/>
          </w:tcPr>
          <w:p>
            <w:pPr>
              <w:spacing w:before="40" w:after="40" w:line="252" w:lineRule="auto"/>
              <w:jc w:val="left"/>
            </w:pPr>
            <w:r/>
            <w:r>
              <w:rPr>
                <w:rFonts w:ascii="Arial" w:hAnsi="Arial"/>
                <w:b w:val="0"/>
                <w:color w:val="000000"/>
                <w:sz w:val="17"/>
              </w:rPr>
              <w:t>3C95-PQ2620-72W</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Superjunction Power MOSFET 800V 0.29Ω D2PAK</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IPB80R290P7</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Quasi-Resonant Flyback Controller IC SOIC-7</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UCC28740DR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Smart Synchronous Rectifier Driver TSOT23-6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Monolithic Power</w:t>
            </w:r>
          </w:p>
        </w:tc>
        <w:tc>
          <w:tcPr>
            <w:tcW w:type="dxa" w:w="2592"/>
            <w:vAlign w:val="center"/>
          </w:tcPr>
          <w:p>
            <w:pPr>
              <w:spacing w:before="40" w:after="40" w:line="252" w:lineRule="auto"/>
              <w:jc w:val="left"/>
            </w:pPr>
            <w:r/>
            <w:r>
              <w:rPr>
                <w:rFonts w:ascii="Arial" w:hAnsi="Arial"/>
                <w:b w:val="0"/>
                <w:color w:val="000000"/>
                <w:sz w:val="17"/>
              </w:rPr>
              <w:t>MP6908GJ</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Synchronous N-MOSFET 60V 5.2mΩ SuperSO8</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BSC052N06NS</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Phototransistor Optocoupler 5000V RMS Isolation SMD-4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Everlight</w:t>
            </w:r>
          </w:p>
        </w:tc>
        <w:tc>
          <w:tcPr>
            <w:tcW w:type="dxa" w:w="2592"/>
            <w:vAlign w:val="center"/>
          </w:tcPr>
          <w:p>
            <w:pPr>
              <w:spacing w:before="40" w:after="40" w:line="252" w:lineRule="auto"/>
              <w:jc w:val="left"/>
            </w:pPr>
            <w:r/>
            <w:r>
              <w:rPr>
                <w:rFonts w:ascii="Arial" w:hAnsi="Arial"/>
                <w:b w:val="0"/>
                <w:color w:val="000000"/>
                <w:sz w:val="17"/>
              </w:rPr>
              <w:t>EL817(S)(TA)</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RCD Snubber Ultra-Fast Diode 1000V 1A SMA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US1M-13-F</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Auxiliary Bias Electrolytic Cap 22µF 50V Low-ESR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EEU-FC1H220</w:t>
            </w:r>
          </w:p>
        </w:tc>
      </w:tr>
    </w:tbl>
    <w:p w14:paraId="6E8C3315" w14:textId="5C238C8A" w:rsidR="00FE32A2" w:rsidRDefault="00560D94">
      <w:pPr>
        <w:pStyle w:val="Caption"/>
        <w:jc w:val="center"/>
        <w:rPr>
          <w:color w:val="548DD4" w:themeColor="text2" w:themeTint="99"/>
        </w:rPr>
      </w:pPr>
      <w:bookmarkStart w:id="122" w:name="_Toc28331329"/>
      <w:r>
        <w:t xml:space="preserve">Table </w:t>
      </w:r>
      <w:fldSimple w:instr=" SEQ Table \* ARABIC ">
        <w:r w:rsidR="009E27D5">
          <w:rPr>
            <w:noProof/>
          </w:rPr>
          <w:t>8</w:t>
        </w:r>
      </w:fldSimple>
      <w:r>
        <w:t>:System1 Product BOM</w:t>
      </w:r>
      <w:bookmarkEnd w:id="122"/>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Refer to detailed bill of materials in the respective system table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4A84B74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9"/>
              </w:rPr>
              <w:t>Sl.No</w:t>
            </w:r>
          </w:p>
        </w:tc>
        <w:tc>
          <w:tcPr>
            <w:tcW w:w="3412" w:type="dxa"/>
            <w:shd w:val="clear" w:color="auto" w:fill="BFBFBF"/>
            <w:vAlign w:val="center"/>
          </w:tcPr>
          <w:p>
            <w:pPr>
              <w:spacing w:before="40" w:after="40" w:line="252" w:lineRule="auto"/>
              <w:jc w:val="left"/>
            </w:pPr>
            <w:r/>
            <w:r>
              <w:rPr>
                <w:rFonts w:ascii="Arial" w:hAnsi="Arial"/>
                <w:b/>
                <w:color w:val="000000"/>
                <w:sz w:val="19"/>
              </w:rPr>
              <w:t>Description</w:t>
            </w:r>
          </w:p>
        </w:tc>
        <w:tc>
          <w:tcPr>
            <w:tcW w:w="648" w:type="dxa"/>
            <w:shd w:val="clear" w:color="auto" w:fill="BFBFBF"/>
            <w:vAlign w:val="center"/>
          </w:tcPr>
          <w:p>
            <w:pPr>
              <w:spacing w:before="40" w:after="40" w:line="252" w:lineRule="auto"/>
              <w:jc w:val="left"/>
            </w:pPr>
            <w:r/>
            <w:r>
              <w:rPr>
                <w:rFonts w:ascii="Arial" w:hAnsi="Arial"/>
                <w:b/>
                <w:color w:val="000000"/>
                <w:sz w:val="19"/>
              </w:rPr>
              <w:t>Qty</w:t>
            </w:r>
          </w:p>
        </w:tc>
        <w:tc>
          <w:tcPr>
            <w:tcW w:w="1872" w:type="dxa"/>
            <w:shd w:val="clear" w:color="auto" w:fill="BFBFBF"/>
            <w:vAlign w:val="center"/>
          </w:tcPr>
          <w:p>
            <w:pPr>
              <w:spacing w:before="40" w:after="40" w:line="252" w:lineRule="auto"/>
              <w:jc w:val="left"/>
            </w:pPr>
            <w:r/>
            <w:r>
              <w:rPr>
                <w:rFonts w:ascii="Arial" w:hAnsi="Arial"/>
                <w:b/>
                <w:color w:val="000000"/>
                <w:sz w:val="19"/>
              </w:rPr>
              <w:t>Mfg</w:t>
            </w:r>
          </w:p>
        </w:tc>
        <w:tc>
          <w:tcPr>
            <w:tcW w:w="2592" w:type="dxa"/>
            <w:shd w:val="clear" w:color="auto" w:fill="BFBFBF"/>
            <w:vAlign w:val="center"/>
          </w:tcPr>
          <w:p>
            <w:pPr>
              <w:spacing w:before="40" w:after="40" w:line="252" w:lineRule="auto"/>
              <w:jc w:val="left"/>
            </w:pPr>
            <w:r/>
            <w:r>
              <w:rPr>
                <w:rFonts w:ascii="Arial" w:hAnsi="Arial"/>
                <w:b/>
                <w:color w:val="000000"/>
                <w:sz w:val="19"/>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1: 4-Switch Synchronous Buck-Boost Post-Regulator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4-Switch Synchronous Buck-Boost Controller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LM5176PWPR (HTSSOP-28)</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Power N-MOSFET 40V 3.4mΩ Logic-Level SuperSO8</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BSC034N04LS</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Flat-Wire High-Current Power Inductor 10µH 8.5A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7443321000 (12.5x12.5mm)</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Multi-Layer Ceramic Capacitors 22µF 25V X7R 1210</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GRM32ER71E226KE15L</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Aluminum Solid Polymer Capacitor 100µF 25V 12mΩ</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25SVPF100M (8x12mm)</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Thin-Film Feedback Resistors 49.9k, 11k, 3.65k 0.1%</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Vishay Dale</w:t>
            </w:r>
          </w:p>
        </w:tc>
        <w:tc>
          <w:tcPr>
            <w:tcW w:type="dxa" w:w="2592"/>
            <w:vAlign w:val="center"/>
          </w:tcPr>
          <w:p>
            <w:pPr>
              <w:spacing w:before="40" w:after="40" w:line="252" w:lineRule="auto"/>
              <w:jc w:val="left"/>
            </w:pPr>
            <w:r/>
            <w:r>
              <w:rPr>
                <w:rFonts w:ascii="Arial" w:hAnsi="Arial"/>
                <w:b w:val="0"/>
                <w:color w:val="000000"/>
                <w:sz w:val="17"/>
              </w:rPr>
              <w:t>TNPW0805 Series 25ppm/°C</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Ceramic Bootstrap Capacitors 0.1µF 50V X7R 0603</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GRM188R71H104KA93D</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Compensation Network Type-II Caps &amp; Resistors</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 / Yageo</w:t>
            </w:r>
          </w:p>
        </w:tc>
        <w:tc>
          <w:tcPr>
            <w:tcW w:type="dxa" w:w="2592"/>
            <w:vAlign w:val="center"/>
          </w:tcPr>
          <w:p>
            <w:pPr>
              <w:spacing w:before="40" w:after="40" w:line="252" w:lineRule="auto"/>
              <w:jc w:val="left"/>
            </w:pPr>
            <w:r/>
            <w:r>
              <w:rPr>
                <w:rFonts w:ascii="Arial" w:hAnsi="Arial"/>
                <w:b w:val="0"/>
                <w:color w:val="000000"/>
                <w:sz w:val="17"/>
              </w:rPr>
              <w:t>C0G &amp; 0.1% Thin Film SMD</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2: Analog Closed-Loop Control, Sensing &amp; Protection (Electrical)</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Precision Current Shunt Resistor 10mΩ 0.1% 3W 2512</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CSS2H-2512R-L010F</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Precision Current Sense Amplifier 50V/V SC70</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INA240A2EDCKR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High-Speed Analog Comparator 4.5ns 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TLV3501AIDBVR</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Mixed-Signal MCU &amp; 12-Bit DAC Core LQFP-64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STM32G474RET6</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Isolated Delta-Sigma Modulator SOIC-8 (AC Sense)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AMC1311DWVR</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Toroidal Current Transformer 1000:1 (AC Current)</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Talema</w:t>
            </w:r>
          </w:p>
        </w:tc>
        <w:tc>
          <w:tcPr>
            <w:tcW w:type="dxa" w:w="2592"/>
            <w:vAlign w:val="center"/>
          </w:tcPr>
          <w:p>
            <w:pPr>
              <w:spacing w:before="40" w:after="40" w:line="252" w:lineRule="auto"/>
              <w:jc w:val="left"/>
            </w:pPr>
            <w:r/>
            <w:r>
              <w:rPr>
                <w:rFonts w:ascii="Arial" w:hAnsi="Arial"/>
                <w:b w:val="0"/>
                <w:color w:val="000000"/>
                <w:sz w:val="17"/>
              </w:rPr>
              <w:t>AC1005 (PCB Mount)</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16-Bit I2C Power Monitor IC VSSOP-10 (DC Rail)</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INA226AIDGSR</w:t>
            </w:r>
          </w:p>
        </w:tc>
      </w:tr>
      <w:tr>
        <w:trPr>
          <w:cantSplit/>
        </w:trPr>
        <w:tc>
          <w:tcPr>
            <w:tcW w:type="dxa" w:w="792"/>
            <w:vAlign w:val="center"/>
          </w:tcPr>
          <w:p>
            <w:pPr>
              <w:spacing w:before="40" w:after="40" w:line="252" w:lineRule="auto"/>
              <w:jc w:val="center"/>
            </w:pPr>
            <w:r/>
            <w:r>
              <w:rPr>
                <w:rFonts w:ascii="Arial" w:hAnsi="Arial"/>
                <w:b/>
                <w:color w:val="000000"/>
                <w:sz w:val="17"/>
              </w:rPr>
              <w:t>16</w:t>
            </w:r>
          </w:p>
        </w:tc>
        <w:tc>
          <w:tcPr>
            <w:tcW w:type="dxa" w:w="3412"/>
            <w:vAlign w:val="center"/>
          </w:tcPr>
          <w:p>
            <w:pPr>
              <w:spacing w:before="40" w:after="40" w:line="252" w:lineRule="auto"/>
              <w:jc w:val="left"/>
            </w:pPr>
            <w:r/>
            <w:r>
              <w:rPr>
                <w:rFonts w:ascii="Arial" w:hAnsi="Arial"/>
                <w:b w:val="0"/>
                <w:color w:val="000000"/>
                <w:sz w:val="17"/>
              </w:rPr>
              <w:t>Heavy-Duty 4mm Gold-Plated Binding Posts (Red/Blk)</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Pomona Electronics</w:t>
            </w:r>
          </w:p>
        </w:tc>
        <w:tc>
          <w:tcPr>
            <w:tcW w:type="dxa" w:w="2592"/>
            <w:vAlign w:val="center"/>
          </w:tcPr>
          <w:p>
            <w:pPr>
              <w:spacing w:before="40" w:after="40" w:line="252" w:lineRule="auto"/>
              <w:jc w:val="left"/>
            </w:pPr>
            <w:r/>
            <w:r>
              <w:rPr>
                <w:rFonts w:ascii="Arial" w:hAnsi="Arial"/>
                <w:b w:val="0"/>
                <w:color w:val="000000"/>
                <w:sz w:val="17"/>
              </w:rPr>
              <w:t>3770-0 / 3770-2</w:t>
            </w:r>
          </w:p>
        </w:tc>
      </w:tr>
      <w:tr>
        <w:trPr>
          <w:cantSplit/>
        </w:trPr>
        <w:tc>
          <w:tcPr>
            <w:tcW w:type="dxa" w:w="792"/>
            <w:vAlign w:val="center"/>
          </w:tcPr>
          <w:p>
            <w:pPr>
              <w:spacing w:before="40" w:after="40" w:line="252" w:lineRule="auto"/>
              <w:jc w:val="center"/>
            </w:pPr>
            <w:r/>
            <w:r>
              <w:rPr>
                <w:rFonts w:ascii="Arial" w:hAnsi="Arial"/>
                <w:b/>
                <w:color w:val="000000"/>
                <w:sz w:val="17"/>
              </w:rPr>
              <w:t>17</w:t>
            </w:r>
          </w:p>
        </w:tc>
        <w:tc>
          <w:tcPr>
            <w:tcW w:type="dxa" w:w="3412"/>
            <w:vAlign w:val="center"/>
          </w:tcPr>
          <w:p>
            <w:pPr>
              <w:spacing w:before="40" w:after="40" w:line="252" w:lineRule="auto"/>
              <w:jc w:val="left"/>
            </w:pPr>
            <w:r/>
            <w:r>
              <w:rPr>
                <w:rFonts w:ascii="Arial" w:hAnsi="Arial"/>
                <w:b w:val="0"/>
                <w:color w:val="000000"/>
                <w:sz w:val="17"/>
              </w:rPr>
              <w:t>IEC 320-C14 AC Inlet Receptacle with Fuse Drawer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Schurter</w:t>
            </w:r>
          </w:p>
        </w:tc>
        <w:tc>
          <w:tcPr>
            <w:tcW w:type="dxa" w:w="2592"/>
            <w:vAlign w:val="center"/>
          </w:tcPr>
          <w:p>
            <w:pPr>
              <w:spacing w:before="40" w:after="40" w:line="252" w:lineRule="auto"/>
              <w:jc w:val="left"/>
            </w:pPr>
            <w:r/>
            <w:r>
              <w:rPr>
                <w:rFonts w:ascii="Arial" w:hAnsi="Arial"/>
                <w:b w:val="0"/>
                <w:color w:val="000000"/>
                <w:sz w:val="17"/>
              </w:rPr>
              <w:t>6200.2100</w:t>
            </w:r>
          </w:p>
        </w:tc>
      </w:tr>
    </w:tbl>
    <w:p w14:paraId="6F544BC8" w14:textId="42BA7DF8" w:rsidR="00FE32A2" w:rsidRDefault="00560D94" w:rsidP="00BC0037">
      <w:pPr>
        <w:pStyle w:val="Caption"/>
        <w:jc w:val="center"/>
      </w:pPr>
      <w:bookmarkStart w:id="125" w:name="_Toc28331330"/>
      <w:r>
        <w:t xml:space="preserve">Table </w:t>
      </w:r>
      <w:fldSimple w:instr=" SEQ Table \* ARABIC ">
        <w:r w:rsidR="009E27D5">
          <w:rPr>
            <w:noProof/>
          </w:rPr>
          <w:t>9</w:t>
        </w:r>
      </w:fldSimple>
      <w:r>
        <w:t>:System2 Product BOM</w:t>
      </w:r>
      <w:bookmarkEnd w:id="1"/>
      <w:bookmarkEnd w:id="82"/>
      <w:bookmarkEnd w:id="125"/>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Three-phase 400V/480V AC industrial grid input operation.</w:t>
      </w:r>
    </w:p>
    <w:p w14:paraId="64348787" w14:textId="58922547" w:rsidR="005A1B7F" w:rsidRDefault="005A1B7F" w:rsidP="008F4E91">
      <w:pPr>
        <w:pStyle w:val="ListParagraph"/>
        <w:numPr>
          <w:ilvl w:val="0"/>
          <w:numId w:val="6"/>
        </w:numPr>
      </w:pPr>
      <w:r>
        <w:t>Active Power Factor Correction (Active PFC boost stage). System utilizes passive EMI filtering with PF ~ 0.62.</w:t>
      </w:r>
    </w:p>
    <w:p w14:paraId="6A04CB52" w14:textId="68964DAB" w:rsidR="005A1B7F" w:rsidRPr="00B93623" w:rsidRDefault="005A1B7F" w:rsidP="008F4E91">
      <w:pPr>
        <w:pStyle w:val="ListParagraph"/>
        <w:numPr>
          <w:ilvl w:val="0"/>
          <w:numId w:val="6"/>
        </w:numPr>
      </w:pPr>
      <w:r>
        <w:t>Negative/bipolar voltage rails (system provides positive 5.0V to 20.0V DC only). Wireless connectivity (Wi-Fi/Bluetooth), software RTOS protocol coding, and mechanical extrusion tooling dies are explicitly excluded.</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Current shunt value trade-off (evaluating 5mΩ vs 10mΩ for thermal dissipation vs low-current sensing resolution).</w:t>
      </w:r>
    </w:p>
    <w:p w14:paraId="07929670" w14:textId="68A7E485" w:rsidR="005A1B7F" w:rsidRDefault="005A1B7F" w:rsidP="005A1B7F">
      <w:pPr>
        <w:pStyle w:val="ListParagraph"/>
        <w:numPr>
          <w:ilvl w:val="0"/>
          <w:numId w:val="6"/>
        </w:numPr>
      </w:pPr>
      <w:r>
        <w:t>Auxiliary DC-in barrel jack option (evaluating 24V DC auxiliary input to bypass AC mains in vehicle/field environments).</w:t>
      </w:r>
    </w:p>
    <w:p w14:paraId="1DA20CE6" w14:textId="34B869A5" w:rsidR="005A1B7F" w:rsidRPr="00B93623" w:rsidRDefault="005A1B7F" w:rsidP="005A1B7F">
      <w:pPr>
        <w:pStyle w:val="ListParagraph"/>
        <w:numPr>
          <w:ilvl w:val="0"/>
          <w:numId w:val="6"/>
        </w:numPr>
      </w:pPr>
      <w:r>
        <w:t>Secondary heatsink copper area optimization (evaluating 2oz vs 3oz copper pours for D2PAK primary FET).</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p>
      <w:pPr>
        <w:pStyle w:val="Heading1"/>
      </w:pPr>
      <w:r>
        <w:t>Appendix: Cross-Mentor Interview Preparation &amp; Defense Cheatsheet</w:t>
      </w:r>
    </w:p>
    <w:p>
      <w:r>
        <w:t>This appendix provides structured technical defense rationales for the Power Electronics Engineer Trainee (GET) when defending the embedded hardware design, circuit calculations, component derating, and safety boundaries before the cross-mentor review panel:</w:t>
      </w:r>
    </w:p>
    <w:p>
      <w:pPr>
        <w:pStyle w:val="Heading3"/>
      </w:pPr>
      <w:r>
        <w:t>Q1: Walk me through the complete power conversion chain from the wall to the device.</w:t>
      </w:r>
    </w:p>
    <w:p>
      <w:r>
        <w:t>The power conversion hardware operates in four clean, sequential stages: First, universal mains AC (85V–265V AC RMS) enters through an IEC C14 inlet with a 2A time-lag ceramic fuse, 10Ω NTC inrush thermistor, MOV surge clamp, and a 2-stage common-mode EMI filter. Second, a GBU606 bridge rectifier and 100µF/450V bulk electrolytic capacitor convert AC into an unregulated high-voltage DC bus (+120V to +375V DC). Third, Stage 1 (a Quasi-Resonant Flyback converter with TI UCC28740 and a custom PQ26/20 transformer) provides certified 3000V RMS reinforced safety isolation and steps down power to a stable +24.0V DC intermediate bus (72W) using synchronous rectification (BSC052N06NS). Fourth, Stage 2 (a TI LM5176 4-switch synchronous Buck-Boost post-regulator) regulates the +24V bus down or across to the target 5.0V–20.0V DC at up to 3.0A with sub-25mV ripple, delivering clean DC to the device under test via heavy-duty 4mm binding posts.</w:t>
      </w:r>
    </w:p>
    <w:p>
      <w:pPr>
        <w:pStyle w:val="Heading3"/>
      </w:pPr>
      <w:r>
        <w:t>Q2: Why did you use a passive filter and bridge rectifier instead of an active Boost PFC stage?</w:t>
      </w:r>
    </w:p>
    <w:p>
      <w:r>
        <w:t>Under international standard IEC 61000-3-2, active Power Factor Correction (PFC) is legally mandated only for equipment with active input power exceeding 75W. Our module delivers a maximum continuous output of 60W (72W peak intermediate), so it falls strictly below the 75W threshold. Adding an active PFC boost stage would require an additional high-voltage MOSFET, boost diode, controller IC, and large inductor—adding approximately $4.20 to the BOM, consuming 35% more PCB area, and introducing a ~3% efficiency penalty without any regulatory requirement.</w:t>
      </w:r>
    </w:p>
    <w:p>
      <w:pPr>
        <w:pStyle w:val="Heading3"/>
      </w:pPr>
      <w:r>
        <w:t>Q3: How did you calculate the Flyback transformer magnetics on the PQ26/20 core?</w:t>
      </w:r>
    </w:p>
    <w:p>
      <w:r>
        <w:t>At minimum 85V AC input, the rectified bulk bus is 120V DC. For a maximum duty cycle of 45% and 80kHz switching frequency at 72W output power, peak primary current is I_pk = 2.96A. Using L_p = (V_bulk_min * D_max) / (I_pk * f_sw), I calculated a primary inductance of 220µH. I chose a Ferroxcube PQ26/20 core in 3C95 material because its cross-sectional area Ae is 122 mm², keeping peak flux density B_max at 0.28 Tesla (well below the 0.38 Tesla saturation limit). The turns ratio is 6:1 (36 primary turns, 6 secondary turns). To guarantee IEC 62368-1 reinforced isolation (3000V RMS), the secondary is wound with Furukawa TEX-E triple-insulated wire.</w:t>
      </w:r>
    </w:p>
    <w:p>
      <w:pPr>
        <w:pStyle w:val="Heading3"/>
      </w:pPr>
      <w:r>
        <w:t>Q4: Why is the intermediate bus chosen at +24.0V DC instead of +12V or +48V?</w:t>
      </w:r>
    </w:p>
    <w:p>
      <w:r>
        <w:t>+24.0V DC is the optimal design choice for a 5V to 20V output range. If we chose +12V, stepping up to 20V at 3A (60W) would require high inductor boost currents (I_in = 5.5A), creating excessive I²R conduction losses in the Buck-Boost MOSFETs. If we chose +48V, the Flyback turns ratio would decrease, increasing primary switch voltage stress, and stepping down to 5V would require an extreme duty cycle of 10%. With +24V, 5V, 12V, and 15V operate in pure Buck mode (&gt;96% efficiency), and 20V operates near unity Buck-Boost transition with minimal switching stress.</w:t>
      </w:r>
    </w:p>
    <w:p>
      <w:pPr>
        <w:pStyle w:val="Heading3"/>
      </w:pPr>
      <w:r>
        <w:t>Q5: How does the 4-switch Buck-Boost operate seamlessly between 5V and 20V?</w:t>
      </w:r>
    </w:p>
    <w:p>
      <w:r>
        <w:t>The TI LM5176 controls four N-MOSFETs (QA, QB, QC, QD) in an H-bridge configuration around a single 10µH flat-wire inductor. When V_OUT is significantly below 24V (e.g. 5V or 12V), QC is held continuously ON and QD is OFF, so the circuit functions purely as a synchronous Buck converter with switches QA and QB. As V_OUT approaches 20V under heavy load, the controller smoothly enters 4-switch Buck-Boost mode, modulating both legs to maintain exact regulation with zero deadband or output glitching.</w:t>
      </w:r>
    </w:p>
    <w:p>
      <w:pPr>
        <w:pStyle w:val="Heading3"/>
      </w:pPr>
      <w:r>
        <w:t>Q6: How does the DAC steer the output voltage without destabilizing the loop?</w:t>
      </w:r>
    </w:p>
    <w:p>
      <w:r>
        <w:t>The LM5176 regulates by maintaining its feedback pin (FB) at an internal 1.20V reference. Instead of modifying the internal reference, we use a resistive summing junction: R_top (49.9kΩ) connects to V_OUT, R_bot (3.65kΩ) connects to ground, and R_DAC (11.0kΩ) connects to our 12-bit DAC. By injecting current into the FB node from the DAC, when V_DAC = 3.3V, V_OUT is steered to 5.0V. When V_DAC = 0V, V_OUT is steered to 20.0V. Because the loop's AC Type-II compensation network is connected between COMP and ground, DC setpoint steering has zero impact on high-frequency phase margin and stability.</w:t>
      </w:r>
    </w:p>
    <w:p>
      <w:pPr>
        <w:pStyle w:val="Heading3"/>
      </w:pPr>
      <w:r>
        <w:t>Q7: Explain how the hardware protects against a short circuit in under 5 microseconds.</w:t>
      </w:r>
    </w:p>
    <w:p>
      <w:r>
        <w:t>Software is too slow to protect switching MOSFETs during a dead short. We implemented an autonomous analog hardware clamp: a 10mΩ metal shunt resistor feeds an INA240A2 current sense amplifier (gain = 50V/V). The amplified current signal feeds an ultra-fast TLV3501 analog comparator with 4.5ns response time. If load current exceeds the threshold (e.g. 3.2A), the comparator output immediately drives an NPN transistor that pulls down the LM5176's COMP pin to ground. This forces the PWM duty cycle to zero in under 5 microseconds, safely clamping the current before any software can even register an interrupt.</w:t>
      </w:r>
    </w:p>
    <w:p>
      <w:pPr>
        <w:pStyle w:val="Heading3"/>
      </w:pPr>
      <w:r>
        <w:t>Q8: How is safety galvanic isolation guaranteed on the PCB?</w:t>
      </w:r>
    </w:p>
    <w:p>
      <w:r>
        <w:t>We adhere strictly to IEC 62368-1 for reinforced insulation. Primary hot circuits and secondary touch-safe circuits are separated by a minimum physical surface creepage distance of 6.4mm. Across the isolation barrier, we route a 2.0mm wide milled air slot through the PCB substrate directly beneath the PQ26/20 transformer and optocouplers. The transformer secondary uses triple-insulated Furukawa TEX-E wire. The complete assembly is verified on the bench with a 3000V AC RMS Hipot dielectric withstand test for 60 seconds with zero breakdown.</w:t>
      </w:r>
    </w:p>
    <w:p>
      <w:pPr>
        <w:pStyle w:val="Heading3"/>
      </w:pPr>
      <w:r>
        <w:t>Q9: How do you verify output voltage ripple on the oscilloscope?</w:t>
      </w:r>
    </w:p>
    <w:p>
      <w:r>
        <w:t>Standard alligator ground clips act as loop antennas that pick up radiated high-frequency magnetic noise from the 300kHz switching inductor, falsely showing 100mV+ of ripple. To measure true ripple accurately, I use the tip-and-barrel probing technique directly across the output capacitor C_OUT. I remove the oscilloscope probe hat and ground lead, wrap a short bus wire around the ground barrel, touch the tip directly to the positive pad and the barrel to the negative pad, engage 20MHz bandwidth limit and AC coupling, and verify peak-to-peak ripple is strictly below 25mV.</w:t>
      </w:r>
    </w:p>
    <w:p>
      <w:pPr>
        <w:pStyle w:val="Heading3"/>
      </w:pPr>
      <w:r>
        <w:t>Q10: What is your exact bench bring-up procedure using a Variac?</w:t>
      </w:r>
    </w:p>
    <w:p>
      <w:r>
        <w:t>Before applying any AC power, I perform cold resistance checks: verifying &gt; 100MΩ primary-to-secondary isolation resistance, checking for shorts across the bulk capacitor, and checking impedance across the +24V bus and output terminals. Next, I connect the board to an isolation transformer and an AC Variac with a 60W series current-limiting incandescent bulb. I slowly ramp AC voltage from 0V to 85V AC while monitoring bulk DC bus voltage and Flyback V_CC aux bias. Once the +24V bus stabilizes at 85V AC, I ramp to nominal 230V AC and 265V AC. Finally, I enable the LM5176 Buck-Boost stage, sweep the DAC from 5V to 20V with a precision DMM, and apply incremental electronic load steps from 0.1A to 3.0A while monitoring thermals with a FLIR thermal camera.</w:t>
      </w:r>
    </w:p>
    <w:sectPr w:rsidR="00B93623" w:rsidRPr="00B93623" w:rsidSect="00FF7ACA">
      <w:headerReference w:type="default" r:id="rId13"/>
      <w:footerReference w:type="default" r:id="rId14"/>
      <w:pgSz w:w="11906" w:h="16838"/>
      <w:pgMar w:top="1440" w:right="1296" w:bottom="1440" w:left="1296"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