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Smart Programmable Power Supply Module: 85–265 V AC Input, 5–20 V / 3 A DC Output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Smart Programmable Power Supply (SPPS) Knowledge Base</w:t>
      </w:r>
      <w:r>
        <w:rPr>
          <w:color w:val="282C34"/>
          <w:sz w:val="21"/>
        </w:rPr>
        <w:t xml:space="preserve">. This repository serves as the definitive engineering design, mathematical formulation, hardware schematic, firmware implementation, and testing reference for a high-efficiency </w:t>
      </w:r>
      <w:r>
        <w:rPr>
          <w:b/>
          <w:color w:val="282C34"/>
          <w:sz w:val="21"/>
        </w:rPr>
        <w:t>Universal AC-DC Flyback Converter with MCU-Controlled Synchronous Buck-Boost Post-Regulator, Real-Time Dual-Domain Efficiency Monitoring, and MicroSD Data Logging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Project Executive Summary &amp; System Specifications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Smart Programmable Power Supply Module</w:t>
      </w:r>
      <w:r>
        <w:rPr>
          <w:color w:val="282C34"/>
          <w:sz w:val="21"/>
        </w:rPr>
        <w:t xml:space="preserve"> is an intelligent, digitally controlled bench/industrial power supply engineered to provide a tightly regulated, programmable DC voltage output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at currents up to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60\,W</w:t>
      </w:r>
      <w:r>
        <w:rPr>
          <w:color w:val="282C34"/>
          <w:sz w:val="21"/>
        </w:rPr>
        <w:t xml:space="preserve"> maximum continuous output power) from a universal mains AC input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 RMS, </w:t>
      </w:r>
      <w:r>
        <w:rPr>
          <w:i/>
          <w:color w:val="145AA0"/>
          <w:sz w:val="21"/>
        </w:rPr>
        <w:t>47\,Hz \dots 63\,Hz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Smart Programmable Power Supply Key Engineering Specs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├────────────────────────────┬─────────────────────────────┬────────────────────────┤</w:t>
              <w:br/>
              <w:t>│ Parameter / Specification  │ Value Range / Unit          │ Design Condition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├────────────────────────────┼─────────────────────────────┼────────────────────────┤</w:t>
              <w:br/>
              <w:t>│ **AC Input Voltage Range** │ 85 V – 265 V AC (Nom. 230V) │ Universal Mains (RMS)  │</w:t>
              <w:br/>
              <w:t>│ **AC Input Frequency**     │ 47 Hz – 63 Hz               │ Global Grid Compatible │</w:t>
              <w:br/>
              <w:t>│ **Inrush Current Limit**   │ &lt; 30 A Peak                 │ Cold start via NTC     │</w:t>
              <w:br/>
              <w:t>│ **Primary Topology**       │ Quasi-Resonant (QR) Flyback │ Galvanic Isolation 3kV │</w:t>
              <w:br/>
              <w:t>│ **Intermediate DC Bus**    │ +24.0 V DC (Fixed, 72W max) │ Low ripple (&lt; 50mV pk) │</w:t>
              <w:br/>
              <w:t>│ **Post-Regulator Topology**│ 4-Switch Synchronous BB     │ High efficiency &gt; 95%  │</w:t>
              <w:br/>
              <w:t>│ **Programmable Output (V)**│ 5.0 V – 20.0 V DC           │ 10 mV digital step size│</w:t>
              <w:br/>
              <w:t>│ **Programmable Output (I)**│ 0.1 A – 3.0 A Continuous    │ 10 mA step (CC mode)   │</w:t>
              <w:br/>
              <w:t>│ **Maximum Output Power**   │ 60.0 W Continuous           │ Convection / fanless   │</w:t>
              <w:br/>
              <w:t>│ **Output Voltage Ripple**  │ &lt; 25 mV pk-pk @ 20V/3A      │ Full load 20MHz BW     │</w:t>
              <w:br/>
              <w:t>│ **Transient Recovery**     │ &lt; 150 µs to 1%              │ 50% to 100% load step  │</w:t>
              <w:br/>
              <w:t>│ **Overall System Eff (η)** │ 84% – 89% (End-to-End)      │ Across 115V/230V mains │</w:t>
              <w:br/>
              <w:t>│ **Real-Time Metering**     │ Dual AC (RMS) + DC (True V,I│ Efficiency update 10Hz │</w:t>
              <w:br/>
              <w:t>│ **Data Logging Engine**    │ MicroSD FAT32 (CSV format)  │ Timestamp, V, I, P, η  │</w:t>
              <w:br/>
              <w:t>│ **Isolation &amp; Safety**     │ Reinforced (IEC 62368-1)    │ Creepage &gt;= 6.4mm      │</w:t>
              <w:br/>
              <w:t>│ **EMC Compliance**         │ EN 55032 / CISPR 32 Class B │ Conducted/Radiated EMI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High-Level Architectural Block Diagram</w:t>
      </w:r>
    </w:p>
    <w:p>
      <w:pPr>
        <w:spacing w:after="80"/>
      </w:pPr>
      <w:r>
        <w:rPr>
          <w:color w:val="282C34"/>
          <w:sz w:val="21"/>
        </w:rPr>
        <w:t>The module adopts a two-stage cascaded conversion architecture with isolated primary control and intelligent secondary digital regulation: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\text{Mains Supply } (85\text{--}265\,\text{V AC}) \longrightarrow \text{Rectifier } (+120\text{--}375\,\text{V DC}) \longrightarrow \text{Converter DC-DC (Flyback } +24\,\text{V}) \longrightarrow \text{Final Stage (Buck-Boost } 5\text{--}20\,\text{V}) \longrightarrow \text{Device (DUT)}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Figure 1: Simplified 4-Stage Power Conversion Block Diagram</w:t>
      </w:r>
    </w:p>
    <w:p>
      <w:pPr>
        <w:spacing w:after="80"/>
      </w:pPr>
      <w:r>
        <w:rPr>
          <w:color w:val="282C34"/>
          <w:sz w:val="21"/>
        </w:rPr>
        <w:t>The primary block diagram for mentor reviews and cross-mentor technical defense: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src="diagram_simple_power_flow.png" alt="Figure 1: Simplified Power Flow Block Diagram"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flowchart LR</w:t>
              <w:br/>
              <w:t xml:space="preserve">    %% Domain Styles</w:t>
              <w:br/>
              <w:t xml:space="preserve">    classDef acStyle fill:#ECEFF1,stroke:#37474F,stroke-width:2px,color:#263238</w:t>
              <w:br/>
              <w:t xml:space="preserve">    classDef rectStyle fill:#FFF3E0,stroke:#E65100,stroke-width:2px,color:#BF360C</w:t>
              <w:br/>
              <w:t xml:space="preserve">    classDef isoStyle fill:#C8E6C9,stroke:#2E7D32,stroke-width:2px,color:#1B5E20</w:t>
              <w:br/>
              <w:t xml:space="preserve">    classDef bbStyle fill:#B2EBF2,stroke:#00838F,stroke-width:2px,color:#004D40</w:t>
              <w:br/>
              <w:t xml:space="preserve">    classDef dutStyle fill:#E1BEE7,stroke:#6A1B9A,stroke-width:2px,color:#4A148C</w:t>
              <w:br/>
              <w:br/>
              <w:t xml:space="preserve">    subgraph HOT_DOMAIN ["PRIMARY HOT DOMAIN (High Voltage)"]</w:t>
              <w:br/>
              <w:t xml:space="preserve">        S1["1. MAINS SUPPLY&lt;br/&gt;• 85V - 265V AC RMS&lt;br/&gt;• 2A Fuse, 10Ω NTC, MOV&lt;br/&gt;• 2-Stage EMI Filter"]:::acStyle</w:t>
              <w:br/>
              <w:t xml:space="preserve">        S2["2. RECTIFIER &amp; BULK&lt;br/&gt;• GBU606 Bridge (600V, 6A)&lt;br/&gt;• 100µF / 450V Bulk Cap&lt;br/&gt;• +120V to +375V DC Bus"]:::rectStyle</w:t>
              <w:br/>
              <w:t xml:space="preserve">        S1 --&gt;|"Filtered AC"| S2</w:t>
              <w:br/>
              <w:t xml:space="preserve">    end</w:t>
              <w:br/>
              <w:br/>
              <w:t xml:space="preserve">    subgraph COLD_DOMAIN ["SECONDARY COLD DOMAIN (Touch-Safe SELV)"]</w:t>
              <w:br/>
              <w:t xml:space="preserve">        S3["3. CONVERTER DC-DC&lt;br/&gt;• QR Flyback (TI UCC28740)&lt;br/&gt;• PQ26/20 Core (Lp = 220µH)&lt;br/&gt;• ⚡ 3000V RMS Safety Isolation&lt;br/&gt;• Sync Rectifier (BSC052N06NS)&lt;br/&gt;• +24.0V DC Intermediate Rail (72W)"]:::isoStyle</w:t>
              <w:br/>
              <w:t xml:space="preserve">        S4["4. FINAL STAGE&lt;br/&gt;• 4-Switch Buck-Boost (TI LM5176)&lt;br/&gt;• 4x 40V Low-Rds MOSFETs&lt;br/&gt;• Analog DAC Steering (10mV)&lt;br/&gt;• Fast &lt; 5µs CC Hardware Clamp&lt;br/&gt;• 5.0V - 20.0V DC / 3.0A (60W)"]:::bbStyle</w:t>
              <w:br/>
              <w:t xml:space="preserve">        S3 --&gt;|"+24.0V DC Rail"| S4</w:t>
              <w:br/>
              <w:t xml:space="preserve">    end</w:t>
              <w:br/>
              <w:br/>
              <w:t xml:space="preserve">    subgraph LOAD_DOMAIN ["APPLICATION"]</w:t>
              <w:br/>
              <w:t xml:space="preserve">        S5["5. TARGET DEVICE (DUT)&lt;br/&gt;• 4mm Gold Binding Posts&lt;br/&gt;• Clean DC: Ripple &lt; 25mV pk-pk&lt;br/&gt;• Overload Protected"]:::dutStyle</w:t>
              <w:br/>
              <w:t xml:space="preserve">    end</w:t>
              <w:br/>
              <w:br/>
              <w:t xml:space="preserve">    S2 ==&gt;|"⚡ 3000V Isolation Barrier"| S3</w:t>
              <w:br/>
              <w:t xml:space="preserve">    S4 --&gt;|"Regulated Output"| S5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Figure 2: Master Embedded Hardware Architecture Block Diagram</w:t>
      </w:r>
    </w:p>
    <w:p>
      <w:pPr>
        <w:spacing w:after="80"/>
      </w:pPr>
      <w:r>
        <w:rPr>
          <w:color w:val="282C34"/>
          <w:sz w:val="21"/>
        </w:rPr>
        <w:t>The complete embedded hardware schematic-level architecture showing gate drivers, auxiliary supplies, analog feedback loops, and dual-domain power sensing: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src="smart_programmable_power_supply_system_block_diagram.png" alt="Figure 2: Master Embedded Hardware Architecture Block Diagram"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2.1 Internal Sub-Block Diagrams (The 4 Stages in Detail)</w:t>
      </w:r>
    </w:p>
    <w:p>
      <w:pPr>
        <w:spacing w:before="120" w:after="40"/>
      </w:pPr>
      <w:r>
        <w:rPr>
          <w:b/>
          <w:color w:val="282C34"/>
          <w:sz w:val="22"/>
        </w:rPr>
        <w:t>Stage 1: Mains Supply &amp; Input Protection Subsystem</w:t>
      </w:r>
    </w:p>
    <w:p>
      <w:pPr>
        <w:spacing w:after="80"/>
      </w:pPr>
      <w:r>
        <w:rPr>
          <w:color w:val="282C34"/>
          <w:sz w:val="21"/>
        </w:rPr>
        <w:t>Takes raw AC mains (85V–265V AC RMS), provides inrush current limiting (10Ω NTC), lightning surge suppression (14D471K MOV), and conducted EMI suppression (2-Stage Common Mode Chokes + X2/Y1 filter caps).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src="diagram_inside_stage1_mains.png" alt="Inside Stage 1: Mains Supply Subsystem"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p>
      <w:pPr>
        <w:spacing w:before="120" w:after="40"/>
      </w:pPr>
      <w:r>
        <w:rPr>
          <w:b/>
          <w:color w:val="282C34"/>
          <w:sz w:val="22"/>
        </w:rPr>
        <w:t>Stage 2: Bridge Rectifier &amp; High-Voltage Bulk Filter Subsystem</w:t>
      </w:r>
    </w:p>
    <w:p>
      <w:pPr>
        <w:spacing w:after="80"/>
      </w:pPr>
      <w:r>
        <w:rPr>
          <w:color w:val="282C34"/>
          <w:sz w:val="21"/>
        </w:rPr>
        <w:t>Full-wave rectification via GBU606 bridge (600V, 6A) and energy smoothing via 100µF/450V 105°C electrolytic bulk capacitor, generating a high-voltage DC bus (+120V to +375V DC) with &gt; 10ms holdup.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src="diagram_inside_stage2_rectifier.png" alt="Inside Stage 2: Rectifier &amp; Bulk Subsystem"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p>
      <w:pPr>
        <w:spacing w:before="120" w:after="40"/>
      </w:pPr>
      <w:r>
        <w:rPr>
          <w:b/>
          <w:color w:val="282C34"/>
          <w:sz w:val="22"/>
        </w:rPr>
        <w:t>Stage 3: Converter DC-DC (Isolated Quasi-Resonant Flyback Subsystem)</w:t>
      </w:r>
    </w:p>
    <w:p>
      <w:pPr>
        <w:spacing w:after="80"/>
      </w:pPr>
      <w:r>
        <w:rPr>
          <w:color w:val="282C34"/>
          <w:sz w:val="21"/>
        </w:rPr>
        <w:t>TI UCC28740 QR valley-switching controller, 800V CoolMOS IPB80R290P7, and custom PQ26/20 transformer stepping down power with certified 3000V RMS reinforced safety isolation to a +24.0V DC intermediate rail (72W) using synchronous rectification (MP6908 + BSC052N06NS).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src="diagram_inside_stage3_flyback.png" alt="Inside Stage 3: Converter DC-DC Flyback Subsystem"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p>
      <w:pPr>
        <w:spacing w:before="120" w:after="40"/>
      </w:pPr>
      <w:r>
        <w:rPr>
          <w:b/>
          <w:color w:val="282C34"/>
          <w:sz w:val="22"/>
        </w:rPr>
        <w:t>Stage 4: Final Stage (Synchronous 4-Switch Buck-Boost Post-Regulator Subsystem)</w:t>
      </w:r>
    </w:p>
    <w:p>
      <w:pPr>
        <w:spacing w:after="80"/>
      </w:pPr>
      <w:r>
        <w:rPr>
          <w:color w:val="282C34"/>
          <w:sz w:val="21"/>
        </w:rPr>
        <w:t>TI LM5176 modulating four 40V MOSFETs (BSC034N04LS) through a 10µH flat-wire power inductor. Features 10mV DAC voltage steering (5V–20V DC), sub-25mV ripple, and &lt; 5µs autonomous hardware CC clamping feeding 4mm gold binding posts.</w:t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src="diagram_inside_stage4_final_stage.png" alt="Inside Stage 4: 4-Switch Buck-Boost Post-Regulator Subsystem"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Two-Stage Power Architecture Rationale</w:t>
      </w:r>
    </w:p>
    <w:p>
      <w:pPr>
        <w:spacing w:after="80"/>
      </w:pPr>
      <w:r>
        <w:rPr>
          <w:color w:val="282C34"/>
          <w:sz w:val="21"/>
        </w:rPr>
        <w:t>Why is a two-stage cascaded architecture (</w:t>
      </w:r>
      <w:r>
        <w:rPr>
          <w:b/>
          <w:color w:val="282C34"/>
          <w:sz w:val="21"/>
        </w:rPr>
        <w:t>Universal AC-DC Flyback + Synchronous Buck-Boost</w:t>
      </w:r>
      <w:r>
        <w:rPr>
          <w:color w:val="282C34"/>
          <w:sz w:val="21"/>
        </w:rPr>
        <w:t>) vastly superior to a single-stage variable flyback for a precision programmable bench supply?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Single-Stage Variable Flyback vs. Cascaded Two-Stage Topology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├───────────────────────┬───────────────────────────┬───────────────────────────────┤</w:t>
              <w:br/>
              <w:t>│ Design Dimension      │ Single-Stage Var. Flyback │ Cascaded Two-Stage (Chosen)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**Dynamic Range**     │ Very difficult to maintain│ Flyback is fixed at +24V DC.  │</w:t>
              <w:br/>
              <w:t>│                       │ stability and auxiliary   │ Auxiliary bias winding stays  │</w:t>
              <w:br/>
              <w:t>│                       │ VCC over a 4:1 (5V-20V)   │ rock-solid across all loads!  │</w:t>
              <w:br/>
              <w:t>│                       │ output voltage range.     │                       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**Transformer Design**│ Extreme primary turns vs. │ Optimized for a single 24V    │</w:t>
              <w:br/>
              <w:t>│                       │ saturation trade-off; poor│ operating point; maximum core │</w:t>
              <w:br/>
              <w:t>│                       │ winding utilization.      │ utilization and peak eff.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**Output Ripple &amp; BW**│ 100 Hz/120 Hz mains ripple│ Buck-Boost post-regulator     │</w:t>
              <w:br/>
              <w:t>│                       │ bleeds into output; slow  │ switches at 250 kHz, yielding │</w:t>
              <w:br/>
              <w:t>│                       │ optocoupler control loop. │ sub-25mV ripple &amp; fast step.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**Secondary Sensing** │ High-voltage isolation    │ Secondary MCU handles CV/CC   │</w:t>
              <w:br/>
              <w:t>│                       │ crossing required for DAC │ locally on secondary ground.  │</w:t>
              <w:br/>
              <w:t>│                       │ voltage adjustment.       │ No isolated DAC required!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**Transient Response**│ Sluggish (&gt; 5 ms) due to  │ Ultra-fast (&lt; 150 µs) dynamic │</w:t>
              <w:br/>
              <w:t>│                       │ optocoupler low bandwidth.│ loop response under 3A steps.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Key Subsystems &amp; Functional Blocks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AC-DC Primary Flyback Converter Stage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Universal mains rectification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AC) with EMI Pi-filtering (common-mode choke + differential film caps) compliant with CISPR 32 Class B.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Quasi-Resonant (QR) zero-voltage valley switching controller (TI UCC28740 / ON Semi NCP1342) driving an </w:t>
      </w:r>
      <w:r>
        <w:rPr>
          <w:i/>
          <w:color w:val="145AA0"/>
          <w:sz w:val="21"/>
        </w:rPr>
        <w:t>800\,V</w:t>
      </w:r>
      <w:r>
        <w:rPr>
          <w:color w:val="282C34"/>
          <w:sz w:val="21"/>
        </w:rPr>
        <w:t xml:space="preserve"> Superjunction MOSFET.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Precision transformer design on PQ26/20 ferrite core with triple-insulated secondary wire (</w:t>
      </w:r>
      <w:r>
        <w:rPr>
          <w:i/>
          <w:color w:val="145AA0"/>
          <w:sz w:val="21"/>
        </w:rPr>
        <w:t>≥ 3\,kV_{RMS</w:t>
      </w:r>
      <w:r>
        <w:rPr>
          <w:color w:val="282C34"/>
          <w:sz w:val="21"/>
        </w:rPr>
        <w:t xml:space="preserve"> reinforced barrier).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Synchronous rectification on the secondary using an MP6908 fast SR controller and </w:t>
      </w:r>
      <w:r>
        <w:rPr>
          <w:i/>
          <w:color w:val="145AA0"/>
          <w:sz w:val="21"/>
        </w:rPr>
        <w:t>40\,V</w:t>
      </w:r>
      <w:r>
        <w:rPr>
          <w:color w:val="282C34"/>
          <w:sz w:val="21"/>
        </w:rPr>
        <w:t xml:space="preserve"> low-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N-channel MOSFET, achieving </w:t>
      </w:r>
      <w:r>
        <w:rPr>
          <w:i/>
          <w:color w:val="145AA0"/>
          <w:sz w:val="21"/>
        </w:rPr>
        <w:t>&gt; 91\%</w:t>
      </w:r>
      <w:r>
        <w:rPr>
          <w:color w:val="282C34"/>
          <w:sz w:val="21"/>
        </w:rPr>
        <w:t xml:space="preserve"> stage efficiency.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Regulated </w:t>
      </w:r>
      <w:r>
        <w:rPr>
          <w:i/>
          <w:color w:val="145AA0"/>
          <w:sz w:val="21"/>
        </w:rPr>
        <w:t>+24.0\,V</w:t>
      </w:r>
      <w:r>
        <w:rPr>
          <w:color w:val="282C34"/>
          <w:sz w:val="21"/>
        </w:rPr>
        <w:t xml:space="preserve"> intermediate DC bus output with optocoupler isolation (PC817) and TL431 reference.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MCU-Controlled Synchronous Buck-Boost Post-Regulator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4-switch non-inverting synchronous Buck-Boost topology seamlessly stepping down (</w:t>
      </w:r>
      <w:r>
        <w:rPr>
          <w:i/>
          <w:color w:val="145AA0"/>
          <w:sz w:val="21"/>
        </w:rPr>
        <w:t>24\,V \rightarrow 5\,V</w:t>
      </w:r>
      <w:r>
        <w:rPr>
          <w:color w:val="282C34"/>
          <w:sz w:val="21"/>
        </w:rPr>
        <w:t>) or boosting (</w:t>
      </w:r>
      <w:r>
        <w:rPr>
          <w:i/>
          <w:color w:val="145AA0"/>
          <w:sz w:val="21"/>
        </w:rPr>
        <w:t>24\,V \rightarrow 20\,V</w:t>
      </w:r>
      <w:r>
        <w:rPr>
          <w:color w:val="282C34"/>
          <w:sz w:val="21"/>
        </w:rPr>
        <w:t xml:space="preserve">) with up to </w:t>
      </w:r>
      <w:r>
        <w:rPr>
          <w:i/>
          <w:color w:val="145AA0"/>
          <w:sz w:val="21"/>
        </w:rPr>
        <w:t>97\%</w:t>
      </w:r>
      <w:r>
        <w:rPr>
          <w:color w:val="282C34"/>
          <w:sz w:val="21"/>
        </w:rPr>
        <w:t xml:space="preserve"> efficiency.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Controlled by high-frequency PWM or dedicated multi-mode controller (e.g., LM5176 / LTC3789) driven by an embedded 32-bit microcontroller (STM32G474 / ESP32-S3).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Digital feedback summing node: An on-chip 12-bit DAC injects offset current into the voltage divider node, steering the output voltage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with 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precision.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Hardware Constant Current (CC) control loop: Fast low-side/high-side shunt sense amplifier clamps the error amplifier when load current reaches the programmable current limit (</w:t>
      </w:r>
      <w:r>
        <w:rPr>
          <w:i/>
          <w:color w:val="145AA0"/>
          <w:sz w:val="21"/>
        </w:rPr>
        <w:t>0.1\,A \dots 3.0\,A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Dual-Domain Real-Time Power Metering &amp; Efficiency Engine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Primary AC Metering</w:t>
      </w:r>
      <w:r>
        <w:rPr>
          <w:color w:val="282C34"/>
          <w:sz w:val="21"/>
        </w:rPr>
        <w:t xml:space="preserve">: Galvanically isolated AC voltage divider + current transformer (or isolated </w:t>
      </w:r>
      <w:r>
        <w:rPr>
          <w:i/>
          <w:color w:val="145AA0"/>
          <w:sz w:val="21"/>
        </w:rPr>
        <w:t>\Delta\Sigma</w:t>
      </w:r>
      <w:r>
        <w:rPr>
          <w:color w:val="282C34"/>
          <w:sz w:val="21"/>
        </w:rPr>
        <w:t xml:space="preserve"> modulator AMC1311 + AMC1300) measuring true RMS voltage (</w:t>
      </w:r>
      <w:r>
        <w:rPr>
          <w:i/>
          <w:color w:val="145AA0"/>
          <w:sz w:val="21"/>
        </w:rPr>
        <w:t>V_{AC,rms</w:t>
      </w:r>
      <w:r>
        <w:rPr>
          <w:color w:val="282C34"/>
          <w:sz w:val="21"/>
        </w:rPr>
        <w:t>), true RMS current (</w:t>
      </w:r>
      <w:r>
        <w:rPr>
          <w:i/>
          <w:color w:val="145AA0"/>
          <w:sz w:val="21"/>
        </w:rPr>
        <w:t>I_{AC,rms</w:t>
      </w:r>
      <w:r>
        <w:rPr>
          <w:color w:val="282C34"/>
          <w:sz w:val="21"/>
        </w:rPr>
        <w:t>), real power (</w:t>
      </w:r>
      <w:r>
        <w:rPr>
          <w:i/>
          <w:color w:val="145AA0"/>
          <w:sz w:val="21"/>
        </w:rPr>
        <w:t>P_{AC</w:t>
      </w:r>
      <w:r>
        <w:rPr>
          <w:color w:val="282C34"/>
          <w:sz w:val="21"/>
        </w:rPr>
        <w:t xml:space="preserve"> in Watts), and power factor (</w:t>
      </w:r>
      <w:r>
        <w:rPr>
          <w:i/>
          <w:color w:val="145AA0"/>
          <w:sz w:val="21"/>
        </w:rPr>
        <w:t>\cos\phi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Secondary DC Metering</w:t>
      </w:r>
      <w:r>
        <w:rPr>
          <w:color w:val="282C34"/>
          <w:sz w:val="21"/>
        </w:rPr>
        <w:t>: High-precision I2C digital power monitor (INA226 / INA228) measuring true output voltage (</w:t>
      </w:r>
      <w:r>
        <w:rPr>
          <w:i/>
          <w:color w:val="145AA0"/>
          <w:sz w:val="21"/>
        </w:rPr>
        <w:t>V_{DC</w:t>
      </w:r>
      <w:r>
        <w:rPr>
          <w:color w:val="282C34"/>
          <w:sz w:val="21"/>
        </w:rPr>
        <w:t>), load current (</w:t>
      </w:r>
      <w:r>
        <w:rPr>
          <w:i/>
          <w:color w:val="145AA0"/>
          <w:sz w:val="21"/>
        </w:rPr>
        <w:t>I_{DC</w:t>
      </w:r>
      <w:r>
        <w:rPr>
          <w:color w:val="282C34"/>
          <w:sz w:val="21"/>
        </w:rPr>
        <w:t>), and output power (</w:t>
      </w:r>
      <w:r>
        <w:rPr>
          <w:i/>
          <w:color w:val="145AA0"/>
          <w:sz w:val="21"/>
        </w:rPr>
        <w:t>P_{DC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Real-Time Efficiency ($\eta$)</w:t>
      </w:r>
      <w:r>
        <w:rPr>
          <w:color w:val="282C34"/>
          <w:sz w:val="21"/>
        </w:rPr>
        <w:t xml:space="preserve">: Microcontroller computes true end-to-end efficiency at </w:t>
      </w:r>
      <w:r>
        <w:rPr>
          <w:i/>
          <w:color w:val="145AA0"/>
          <w:sz w:val="21"/>
        </w:rPr>
        <w:t>10\,Hz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\eta(t) = \frac{P_{DC}(t)}{P_{AC}(t)} \times 100\%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Telemetry, Data Logging &amp; User Interface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MicroSD Card Data Logger</w:t>
      </w:r>
      <w:r>
        <w:rPr>
          <w:color w:val="282C34"/>
          <w:sz w:val="21"/>
        </w:rPr>
        <w:t>: Automatic continuous CSV logging of timestamped records (</w:t>
      </w:r>
      <w:r>
        <w:rPr>
          <w:rFonts w:ascii="Consolas" w:hAnsi="Consolas"/>
          <w:color w:val="B4283C"/>
          <w:sz w:val="18"/>
        </w:rPr>
        <w:t>timestamp_ms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Vac_rms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Iac_rms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Pac_w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Vdc_out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Idc_out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Pdc_w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eff_pct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temp_primary_c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temp_secondary_c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Local Display</w:t>
      </w:r>
      <w:r>
        <w:rPr>
          <w:color w:val="282C34"/>
          <w:sz w:val="21"/>
        </w:rPr>
        <w:t xml:space="preserve">: 1.3-inch </w:t>
      </w:r>
      <w:r>
        <w:rPr>
          <w:i/>
          <w:color w:val="145AA0"/>
          <w:sz w:val="21"/>
        </w:rPr>
        <w:t>128× 64</w:t>
      </w:r>
      <w:r>
        <w:rPr>
          <w:color w:val="282C34"/>
          <w:sz w:val="21"/>
        </w:rPr>
        <w:t xml:space="preserve"> OLED displaying real-time V/I meters, power, efficiency bar-graph, and fault status.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Digital Control &amp; SCPI Protocol</w:t>
      </w:r>
      <w:r>
        <w:rPr>
          <w:color w:val="282C34"/>
          <w:sz w:val="21"/>
        </w:rPr>
        <w:t>: USB-C virtual serial interface accepting industry-standard SCPI commands (</w:t>
      </w:r>
      <w:r>
        <w:rPr>
          <w:rFonts w:ascii="Consolas" w:hAnsi="Consolas"/>
          <w:color w:val="B4283C"/>
          <w:sz w:val="18"/>
        </w:rPr>
        <w:t>:VOLT 12.0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:CURR 2.5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:OUTP ON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:MEAS:EFF?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Documentation Suite Roadmap</w:t>
      </w:r>
    </w:p>
    <w:p>
      <w:pPr>
        <w:spacing w:after="80"/>
      </w:pPr>
      <w:r>
        <w:rPr>
          <w:color w:val="282C34"/>
          <w:sz w:val="21"/>
        </w:rPr>
        <w:t>This project is organized into four specialized, comprehensive technical dossiers accompanied by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deliverables: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smart_programmable_power_supply/</w:t>
              <w:br/>
              <w:t>├── README.md (.docx)                                      # Master Hub, system specs, block diagrams &amp; roadmap</w:t>
              <w:br/>
              <w:t>├── ac-dc-flyback-stage-design.md (.docx)                  # Universal AC frontend, QR Flyback, transformer &amp; SR</w:t>
              <w:br/>
              <w:t>├── mcu-buck-boost-post-regulator.md (.docx)               # 4-switch Buck-Boost, digital CV/CC loops &amp; DAC control</w:t>
              <w:br/>
              <w:t>├── efficiency-monitoring-and-telemetry.md (.docx)         # Dual AC/DC metering, real-time η, MicroSD &amp; SCPI</w:t>
              <w:br/>
              <w:t>└── system-schematics-and-pcb-design.md (.docx)            # Complete system schematics, BOM, isolation &amp; bring-up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AC-DC Flyback Stage Design &amp; Magnetic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Universal AC input frontend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AC): Fuse, NTC thermistor, MOV surge clamp (14D471K), and 2-stage EMI filter.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Bridge rectification and bulk capacitor calculation (</w:t>
      </w:r>
      <w:r>
        <w:rPr>
          <w:i/>
          <w:color w:val="145AA0"/>
          <w:sz w:val="21"/>
        </w:rPr>
        <w:t>C_{bulk = 100\,µF / 450\,V</w:t>
      </w:r>
      <w:r>
        <w:rPr>
          <w:color w:val="282C34"/>
          <w:sz w:val="21"/>
        </w:rPr>
        <w:t xml:space="preserve">) for </w:t>
      </w:r>
      <w:r>
        <w:rPr>
          <w:i/>
          <w:color w:val="145AA0"/>
          <w:sz w:val="21"/>
        </w:rPr>
        <w:t>10\,ms</w:t>
      </w:r>
      <w:r>
        <w:rPr>
          <w:color w:val="282C34"/>
          <w:sz w:val="21"/>
        </w:rPr>
        <w:t xml:space="preserve"> holdup time.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Quasi-Resonant (QR) Flyback operation, valley-switching physics, and primary peak current formulations.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Transformer Design (PQ26/20 core, 3C95 ferrite): Primary turns (</w:t>
      </w:r>
      <w:r>
        <w:rPr>
          <w:i/>
          <w:color w:val="145AA0"/>
          <w:sz w:val="21"/>
        </w:rPr>
        <w:t>N_p</w:t>
      </w:r>
      <w:r>
        <w:rPr>
          <w:color w:val="282C34"/>
          <w:sz w:val="21"/>
        </w:rPr>
        <w:t>), secondary turns (</w:t>
      </w:r>
      <w:r>
        <w:rPr>
          <w:i/>
          <w:color w:val="145AA0"/>
          <w:sz w:val="21"/>
        </w:rPr>
        <w:t>N_s</w:t>
      </w:r>
      <w:r>
        <w:rPr>
          <w:color w:val="282C34"/>
          <w:sz w:val="21"/>
        </w:rPr>
        <w:t>), auxiliary turns (</w:t>
      </w:r>
      <w:r>
        <w:rPr>
          <w:i/>
          <w:color w:val="145AA0"/>
          <w:sz w:val="21"/>
        </w:rPr>
        <w:t>N_{aux</w:t>
      </w:r>
      <w:r>
        <w:rPr>
          <w:color w:val="282C34"/>
          <w:sz w:val="21"/>
        </w:rPr>
        <w:t>), air gap (</w:t>
      </w:r>
      <w:r>
        <w:rPr>
          <w:i/>
          <w:color w:val="145AA0"/>
          <w:sz w:val="21"/>
        </w:rPr>
        <w:t>l_g</w:t>
      </w:r>
      <w:r>
        <w:rPr>
          <w:color w:val="282C34"/>
          <w:sz w:val="21"/>
        </w:rPr>
        <w:t>), and primary inductance (</w:t>
      </w:r>
      <w:r>
        <w:rPr>
          <w:i/>
          <w:color w:val="145AA0"/>
          <w:sz w:val="21"/>
        </w:rPr>
        <w:t>L_p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Primary </w:t>
      </w:r>
      <w:r>
        <w:rPr>
          <w:i/>
          <w:color w:val="145AA0"/>
          <w:sz w:val="21"/>
        </w:rPr>
        <w:t>800\,V</w:t>
      </w:r>
      <w:r>
        <w:rPr>
          <w:color w:val="282C34"/>
          <w:sz w:val="21"/>
        </w:rPr>
        <w:t xml:space="preserve"> Superjunction MOSFET selection and RCD clamp snubber calculation (</w:t>
      </w:r>
      <w:r>
        <w:rPr>
          <w:i/>
          <w:color w:val="145AA0"/>
          <w:sz w:val="21"/>
        </w:rPr>
        <w:t>R_{snub, C_{snub, D_{snub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Secondary synchronous rectification (MP6908 + </w:t>
      </w:r>
      <w:r>
        <w:rPr>
          <w:i/>
          <w:color w:val="145AA0"/>
          <w:sz w:val="21"/>
        </w:rPr>
        <w:t>40\,V</w:t>
      </w:r>
      <w:r>
        <w:rPr>
          <w:color w:val="282C34"/>
          <w:sz w:val="21"/>
        </w:rPr>
        <w:t xml:space="preserve"> MOSFET) and TL431/PC817 optocoupler feedback loop design for stable </w:t>
      </w:r>
      <w:r>
        <w:rPr>
          <w:i/>
          <w:color w:val="145AA0"/>
          <w:sz w:val="21"/>
        </w:rPr>
        <w:t>+24\,V</w:t>
      </w:r>
      <w:r>
        <w:rPr>
          <w:color w:val="282C34"/>
          <w:sz w:val="21"/>
        </w:rPr>
        <w:t xml:space="preserve"> DC bus.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component-level ASCII schematic of the AC-DC Flyback stage.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MCU-Controlled Synchronous Buck-Boost Post-Regulator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4-switch non-inverting synchronous Buck-Boost power stage topology (</w:t>
      </w:r>
      <w:r>
        <w:rPr>
          <w:i/>
          <w:color w:val="145AA0"/>
          <w:sz w:val="21"/>
        </w:rPr>
        <w:t>24\,V \rightarrow 5\,V \dots 20\,V</w:t>
      </w:r>
      <w:r>
        <w:rPr>
          <w:color w:val="282C34"/>
          <w:sz w:val="21"/>
        </w:rPr>
        <w:t xml:space="preserve"> @ </w:t>
      </w:r>
      <w:r>
        <w:rPr>
          <w:i/>
          <w:color w:val="145AA0"/>
          <w:sz w:val="21"/>
        </w:rPr>
        <w:t>3\,A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Inductor sizing (</w:t>
      </w:r>
      <w:r>
        <w:rPr>
          <w:i/>
          <w:color w:val="145AA0"/>
          <w:sz w:val="21"/>
        </w:rPr>
        <w:t>L = 10\,µH</w:t>
      </w:r>
      <w:r>
        <w:rPr>
          <w:color w:val="282C34"/>
          <w:sz w:val="21"/>
        </w:rPr>
        <w:t xml:space="preserve">) and input/output ceramic MLCC filter sizing for </w:t>
      </w:r>
      <w:r>
        <w:rPr>
          <w:i/>
          <w:color w:val="145AA0"/>
          <w:sz w:val="21"/>
        </w:rPr>
        <w:t>&lt; 25\,mV</w:t>
      </w:r>
      <w:r>
        <w:rPr>
          <w:color w:val="282C34"/>
          <w:sz w:val="21"/>
        </w:rPr>
        <w:t xml:space="preserve"> ripple.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High-side and low-side gate driver architecture with bootstrap capacitors.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Digital closed-loop regulation: 12-bit DAC current-injection network into the feedback node for </w:t>
      </w:r>
      <w:r>
        <w:rPr>
          <w:i/>
          <w:color w:val="145AA0"/>
          <w:sz w:val="21"/>
        </w:rPr>
        <w:t>5\,V \dots 20\,V</w:t>
      </w:r>
      <w:r>
        <w:rPr>
          <w:color w:val="282C34"/>
          <w:sz w:val="21"/>
        </w:rPr>
        <w:t xml:space="preserve"> programming (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step).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Fast analog Constant Current (CC) control loop using high-side current sense amplifier (INA240 / INA282) and precision reference clamp.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component-level ASCII schematic of the Synchronous Buck-Boost post-regulator.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Real-Time Efficiency Monitoring, Data Logging &amp; Telemetry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Primary AC side isolated power metering: Isolated </w:t>
      </w:r>
      <w:r>
        <w:rPr>
          <w:i/>
          <w:color w:val="145AA0"/>
          <w:sz w:val="21"/>
        </w:rPr>
        <w:t>\Delta\Sigma</w:t>
      </w:r>
      <w:r>
        <w:rPr>
          <w:color w:val="282C34"/>
          <w:sz w:val="21"/>
        </w:rPr>
        <w:t xml:space="preserve"> modulator (AMC1311/AMC1300) or dedicated metering IC (ADE7953) for true RMS AC voltage, current, active power, and power factor.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Secondary DC side digital power monitor: INA226 with </w:t>
      </w:r>
      <w:r>
        <w:rPr>
          <w:i/>
          <w:color w:val="145AA0"/>
          <w:sz w:val="21"/>
        </w:rPr>
        <w:t>10\,m\Omega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Kelvin shunt for millivolt/milliamp measurement.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Real-time digital efficiency algorithm (</w:t>
      </w:r>
      <w:r>
        <w:rPr>
          <w:i/>
          <w:color w:val="145AA0"/>
          <w:sz w:val="21"/>
        </w:rPr>
        <w:t>\eta = P_{DC / P_{AC</w:t>
      </w:r>
      <w:r>
        <w:rPr>
          <w:color w:val="282C34"/>
          <w:sz w:val="21"/>
        </w:rPr>
        <w:t>) with low-pass filtering and rolling average buffers.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MicroSD SPI/SDIO data logging architecture: FAT32 filesystem, ring buffers, non-blocking FreeRTOS tasks, and CSV data schema.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Embedded firmware architecture, SCPI command parser over USB-CDC, and OLED GUI display state machine.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4. Complete System Schematics, Safety &amp; PCB Design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end-to-end system interconnection schematic uniting AC input, Flyback, Buck-Boost, MCU, and Telemetry.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Creepage and clearance rules: IEC 62368-1 / UL 60950 compliance (</w:t>
      </w:r>
      <w:r>
        <w:rPr>
          <w:i/>
          <w:color w:val="145AA0"/>
          <w:sz w:val="21"/>
        </w:rPr>
        <w:t>≥ 6.4\,mm</w:t>
      </w:r>
      <w:r>
        <w:rPr>
          <w:color w:val="282C34"/>
          <w:sz w:val="21"/>
        </w:rPr>
        <w:t xml:space="preserve"> creepage, </w:t>
      </w:r>
      <w:r>
        <w:rPr>
          <w:i/>
          <w:color w:val="145AA0"/>
          <w:sz w:val="21"/>
        </w:rPr>
        <w:t>≥ 5.0\,mm</w:t>
      </w:r>
      <w:r>
        <w:rPr>
          <w:color w:val="282C34"/>
          <w:sz w:val="21"/>
        </w:rPr>
        <w:t xml:space="preserve"> clearance, Y1 safety caps).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High-voltage 4-layer PCB stackup and layout guidelines (Primary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loop, Secondary power ground vs. sensitive analog ground separation).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Comprehensive Bill of Materials (BOM) with manufacturer part numbers and footprints.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Bench bring-up sequence, calibration procedure, and Root Cause Analysis (RCA)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6. CLI Engineering Utility: </w:t>
      </w:r>
      <w:r>
        <w:rPr>
          <w:rFonts w:ascii="Consolas" w:hAnsi="Consolas"/>
          <w:b/>
          <w:color w:val="B4283C"/>
          <w:sz w:val="25"/>
        </w:rPr>
        <w:t>tools/psu_calc.py</w:t>
      </w:r>
    </w:p>
    <w:p>
      <w:pPr>
        <w:spacing w:after="80"/>
      </w:pPr>
      <w:r>
        <w:rPr>
          <w:color w:val="282C34"/>
          <w:sz w:val="21"/>
        </w:rPr>
        <w:t xml:space="preserve">A dedicated Python CLI calculation utility is provided in </w:t>
      </w:r>
      <w:r>
        <w:rPr>
          <w:color w:val="0066CC"/>
          <w:sz w:val="21"/>
          <w:u w:val="single"/>
        </w:rPr>
        <w:t>**`tools/psu_calc.py`**</w:t>
      </w:r>
      <w:r>
        <w:rPr>
          <w:color w:val="282C34"/>
          <w:sz w:val="21"/>
        </w:rPr>
        <w:t xml:space="preserve"> to automate power stage sizing: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Size QR Flyback transformer (universal 85-265V AC in, 24V/3A out, 65kHz, PQ26/20 core):</w:t>
              <w:br/>
              <w:t>python3 tools/psu_calc.py --flyback --vin-min 85 --vin-max 265 --vout 24 --iout 3.0 --fsw 65000</w:t>
              <w:br/>
              <w:br/>
              <w:t># 2. Size Flyback primary RCD clamp snubber:</w:t>
              <w:br/>
              <w:t>python3 tools/psu_calc.py --snubber --vin-max 265 --vout 24 --turns-ratio 3.5 --leakage-ind 15e-6 --ipeak 1.8 --fsw 65000</w:t>
              <w:br/>
              <w:br/>
              <w:t># 3. Size 4-switch Buck-Boost inductor and capacitors (24V in, 5V-20V out, 3A, 250kHz):</w:t>
              <w:br/>
              <w:t>python3 tools/psu_calc.py --buckboost --vin 24 --vout-min 5.0 --vout-max 20.0 --iout 3.0 --fsw 250000</w:t>
              <w:br/>
              <w:br/>
              <w:t># 4. Calculate DAC feedback summing resistor network for 5V-20V programming:</w:t>
              <w:br/>
              <w:t>python3 tools/psu_calc.py --feedback --vout-min 5.0 --vout-max 20.0 --vdac-max 3.3 --vref 1.2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Alternative Converter Topologies &amp; Sizing Dossier</w:t>
      </w:r>
    </w:p>
    <w:p>
      <w:pPr>
        <w:spacing w:after="80"/>
      </w:pPr>
      <w:r>
        <w:rPr>
          <w:color w:val="282C34"/>
          <w:sz w:val="21"/>
        </w:rPr>
        <w:t xml:space="preserve">For alternative system designs exploring different converter architectures (including </w:t>
      </w:r>
      <w:r>
        <w:rPr>
          <w:b/>
          <w:color w:val="282C34"/>
          <w:sz w:val="21"/>
        </w:rPr>
        <w:t>Active PFC + Half-Bridge LLC Resonant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Two-Switch Forward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High-Bus Pure Synchronous Buck @ 36V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Coupled-Inductor SEPIC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Synchronous Zeta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Tracking Buck + LDO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Direct Single-Stage Variable Flyback</w:t>
      </w:r>
      <w:r>
        <w:rPr>
          <w:color w:val="282C34"/>
          <w:sz w:val="21"/>
        </w:rPr>
        <w:t>), refer to the dedicated alternative topology knowledge base: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**`smart_programmable_power_supply_alternatives/README.md`**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**`smart_programmable_power_supply_alternatives/isolated-ac-dc-topologies.md`**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**`smart_programmable_power_supply_alternatives/non-isolated-dc-dc-topologies.md`**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**`smart_programmable_power_supply_alternatives/comparative-analysis-and-benchmarking.md`**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**`smart_programmable_power_supply_alternatives/tools/alternative_converter_calc.py`**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