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How SPI and RFID Interact to Create NFC: The Comprehensive Mentor Briefing</w:t>
      </w:r>
    </w:p>
    <w:p>
      <w:pPr>
        <w:spacing w:before="240" w:after="120"/>
      </w:pPr>
      <w:r>
        <w:rPr>
          <w:b/>
          <w:color w:val="184C78"/>
          <w:sz w:val="28"/>
        </w:rPr>
        <w:t>1. The Core Concept: The "Big Picture" Mental Model</w:t>
      </w:r>
    </w:p>
    <w:p>
      <w:pPr>
        <w:spacing w:after="80"/>
      </w:pPr>
      <w:r>
        <w:rPr>
          <w:color w:val="282C34"/>
          <w:sz w:val="21"/>
        </w:rPr>
        <w:t xml:space="preserve">When explaining an SPI-based NFC implementation to a mentor or senior engineer, you must clearly frame it as a </w:t>
      </w:r>
      <w:r>
        <w:rPr>
          <w:b/>
          <w:color w:val="282C34"/>
          <w:sz w:val="21"/>
        </w:rPr>
        <w:t>three-part collaborative system</w:t>
      </w:r>
      <w:r>
        <w:rPr>
          <w:color w:val="282C34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+-------------------+           +-----------------------+           +--------------------------+</w:t>
              <w:br/>
              <w:t>|     HOST MCU      |           |  RFID TRANSCEIVER IC  |           |     ANTENNA &amp; TAG        |</w:t>
              <w:br/>
              <w:t>|   (The "Brain")   |           |    (The "Modem")      |           |     (The "Air Link")     |</w:t>
              <w:br/>
              <w:t>|                   |           |                       |           |                          |</w:t>
              <w:br/>
              <w:t>| - Decides WHAT to |    SPI    | - Converts digital    |  13.56M   | - Transfers energy via   |</w:t>
              <w:br/>
              <w:t>|   transmit/read   |=========&gt; |   bytes to RF pulses  |=========&gt; |   magnetic field         |</w:t>
              <w:br/>
              <w:t>| - Runs protocol   | (Digital) | - Demodulates minute  |  (Analog) | - Tag replies by         |</w:t>
              <w:br/>
              <w:t>|   state machines  |           |   tag load-modulation |           |   wiggling coil load     |</w:t>
              <w:br/>
              <w:t>| - Parses NDEF     |           | - Manages FIFO &amp; CRC  |           |   (Load Modulation)      |</w:t>
              <w:br/>
              <w:t>+-------------------+           +-----------------------+           +--------------------------+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The Three Entities and Their Exact Roles: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The Host Microcontroller (The Brain)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Contains the high-level application (e.g., read a URL, unlock a door, process a payment).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Speaks purely </w:t>
      </w:r>
      <w:r>
        <w:rPr>
          <w:b/>
          <w:color w:val="282C34"/>
          <w:sz w:val="21"/>
        </w:rPr>
        <w:t>digital logic (0s and 1s)</w:t>
      </w:r>
      <w:r>
        <w:rPr>
          <w:color w:val="282C34"/>
          <w:sz w:val="21"/>
        </w:rPr>
        <w:t xml:space="preserve"> at standard MCU voltage levels (</w:t>
      </w:r>
      <w:r>
        <w:rPr>
          <w:i/>
          <w:color w:val="145AA0"/>
          <w:sz w:val="21"/>
        </w:rPr>
        <w:t>3.3V</w:t>
      </w:r>
      <w:r>
        <w:rPr>
          <w:color w:val="282C34"/>
          <w:sz w:val="21"/>
        </w:rPr>
        <w:t xml:space="preserve"> or </w:t>
      </w:r>
      <w:r>
        <w:rPr>
          <w:i/>
          <w:color w:val="145AA0"/>
          <w:sz w:val="21"/>
        </w:rPr>
        <w:t>1.8V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Why it cannot do this alone</w:t>
      </w:r>
      <w:r>
        <w:rPr>
          <w:color w:val="282C34"/>
          <w:sz w:val="21"/>
        </w:rPr>
        <w:t xml:space="preserve">: A microcontroller's GPIO pins cannot oscillate at </w:t>
      </w:r>
      <w:r>
        <w:rPr>
          <w:i/>
          <w:color w:val="145AA0"/>
          <w:sz w:val="21"/>
        </w:rPr>
        <w:t>13.56 MHz</w:t>
      </w:r>
      <w:r>
        <w:rPr>
          <w:color w:val="282C34"/>
          <w:sz w:val="21"/>
        </w:rPr>
        <w:t xml:space="preserve"> with </w:t>
      </w:r>
      <w:r>
        <w:rPr>
          <w:i/>
          <w:color w:val="145AA0"/>
          <w:sz w:val="21"/>
        </w:rPr>
        <w:t>15V</w:t>
      </w:r>
      <w:r>
        <w:rPr>
          <w:color w:val="282C34"/>
          <w:sz w:val="21"/>
        </w:rPr>
        <w:t xml:space="preserve"> peak-to-peak differential power, cannot provide RF impedance matching to an antenna, and cannot detect a </w:t>
      </w:r>
      <w:r>
        <w:rPr>
          <w:i/>
          <w:color w:val="145AA0"/>
          <w:sz w:val="21"/>
        </w:rPr>
        <w:t>10 millivolt</w:t>
      </w:r>
      <w:r>
        <w:rPr>
          <w:color w:val="282C34"/>
          <w:sz w:val="21"/>
        </w:rPr>
        <w:t xml:space="preserve"> signal riding on top of a </w:t>
      </w:r>
      <w:r>
        <w:rPr>
          <w:i/>
          <w:color w:val="145AA0"/>
          <w:sz w:val="21"/>
        </w:rPr>
        <w:t>20V</w:t>
      </w:r>
      <w:r>
        <w:rPr>
          <w:color w:val="282C34"/>
          <w:sz w:val="21"/>
        </w:rPr>
        <w:t xml:space="preserve"> carrier.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The RFID Transceiver IC (The Physical RF Modem)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Silicon chips such as the </w:t>
      </w:r>
      <w:r>
        <w:rPr>
          <w:b/>
          <w:color w:val="282C34"/>
          <w:sz w:val="21"/>
        </w:rPr>
        <w:t>NXP PN532, NXP MFRC522, or STMicroelectronics ST25R3916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Contains analog oscillators, RF push-pull power amplifiers (TX1, TX2), envelope detectors, phase decoders, and a hardware FIFO buffer.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Converts the digital bytes received from the host into electromagnetic pulses, and converts tiny analog fluctuations from the antenna back into digital bytes.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The SPI Bus (The High-Speed Conveyor Belt)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The synchronous serial link connecting the Brain to the Modem.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Enables fast, low-latency transfer of commands, register configurations, and data packets so the transceiver's FIFO never starves or overflows.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2. The Fundamental Distinction: RFID vs. NFC</w:t>
      </w:r>
    </w:p>
    <w:p>
      <w:pPr>
        <w:spacing w:after="80"/>
      </w:pPr>
      <w:r>
        <w:rPr>
          <w:color w:val="282C34"/>
          <w:sz w:val="21"/>
        </w:rPr>
        <w:t xml:space="preserve">A common mentor question is: </w:t>
      </w:r>
      <w:r>
        <w:rPr>
          <w:i/>
          <w:color w:val="282C34"/>
          <w:sz w:val="21"/>
        </w:rPr>
        <w:t>"Is this an RFID system or an NFC system?"</w:t>
      </w:r>
    </w:p>
    <w:p>
      <w:pPr>
        <w:spacing w:after="80"/>
      </w:pPr>
      <w:r>
        <w:rPr>
          <w:color w:val="282C34"/>
          <w:sz w:val="21"/>
        </w:rPr>
        <w:t>Here is the exact technical distinction you should give: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+-------------------------------------------------------------------------------+</w:t>
              <w:br/>
              <w:t>|                                  NFC                                          |</w:t>
              <w:br/>
              <w:t>| (Bidirectional, NDEF data format, 13.56 MHz, d &lt;= 4 cm, smart devices &amp; tags) |</w:t>
              <w:br/>
              <w:t>|  - Operating Modes: Reader/Writer, Host Card Emulation (HCE), Peer-to-Peer    |</w:t>
              <w:br/>
              <w:t>|  - Standardized ISO 14443-4 T=CL &amp; ISO 7816-4 APDU transport                  |</w:t>
              <w:br/>
              <w:t>+-------------------------------------------------------------------------------+</w:t>
              <w:br/>
              <w:t xml:space="preserve">                                       |</w:t>
              <w:br/>
              <w:t xml:space="preserve">                               Built on top of:</w:t>
              <w:br/>
              <w:t xml:space="preserve">                                       |</w:t>
              <w:br/>
              <w:t>+-------------------------------------------------------------------------------+</w:t>
              <w:br/>
              <w:t>|                       13.56 MHz High-Frequency (HF) RFID                      |</w:t>
              <w:br/>
              <w:t>| (Physical air interface: Inductive magnetic coupling, 100% ASK, Load Mod)     |</w:t>
              <w:br/>
              <w:t>|  - Silicon: MFRC522, PN532, ST25R3916, TRF7970A                               |</w:t>
              <w:br/>
              <w:t>|  - Standards: ISO/IEC 14443-3 (Anti-collision), ISO/IEC 15693, FeliCa         |</w:t>
              <w:br/>
              <w:t>+-------------------------------------------------------------------------------+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RFID (Radio Frequency Identification)</w:t>
      </w:r>
      <w:r>
        <w:rPr>
          <w:color w:val="282C34"/>
          <w:sz w:val="21"/>
        </w:rPr>
        <w:t xml:space="preserve"> is the </w:t>
      </w:r>
      <w:r>
        <w:rPr>
          <w:b/>
          <w:color w:val="282C34"/>
          <w:sz w:val="21"/>
        </w:rPr>
        <w:t>underlying physical radio technology</w:t>
      </w:r>
      <w:r>
        <w:rPr>
          <w:color w:val="282C34"/>
          <w:sz w:val="21"/>
        </w:rPr>
        <w:t xml:space="preserve">. It defines how an RF reader powers a coil at </w:t>
      </w:r>
      <w:r>
        <w:rPr>
          <w:i/>
          <w:color w:val="145AA0"/>
          <w:sz w:val="21"/>
        </w:rPr>
        <w:t>13.56 MHz</w:t>
      </w:r>
      <w:r>
        <w:rPr>
          <w:color w:val="282C34"/>
          <w:sz w:val="21"/>
        </w:rPr>
        <w:t xml:space="preserve"> and isolates a tag's serial number (UID) using magnetic induction.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NFC (Near Field Communication)</w:t>
      </w:r>
      <w:r>
        <w:rPr>
          <w:color w:val="282C34"/>
          <w:sz w:val="21"/>
        </w:rPr>
        <w:t xml:space="preserve"> is the </w:t>
      </w:r>
      <w:r>
        <w:rPr>
          <w:b/>
          <w:color w:val="282C34"/>
          <w:sz w:val="21"/>
        </w:rPr>
        <w:t>standardized application and protocol ecosystem built on top of 13.56 MHz RFID</w:t>
      </w:r>
      <w:r>
        <w:rPr>
          <w:color w:val="282C34"/>
          <w:sz w:val="21"/>
        </w:rPr>
        <w:t>. It adds:</w:t>
      </w:r>
    </w:p>
    <w:p>
      <w:pPr>
        <w:pStyle w:val="ListNumber"/>
        <w:spacing w:after="40"/>
        <w:ind w:left="720"/>
      </w:pPr>
      <w:r>
        <w:rPr>
          <w:b/>
          <w:color w:val="282C34"/>
          <w:sz w:val="21"/>
        </w:rPr>
        <w:t>Standardized Data Packaging (NDEF)</w:t>
      </w:r>
      <w:r>
        <w:rPr>
          <w:color w:val="282C34"/>
          <w:sz w:val="21"/>
        </w:rPr>
        <w:t>: Any phone or reader can read URLs, text, and MIME data without needing proprietary software.</w:t>
      </w:r>
    </w:p>
    <w:p>
      <w:pPr>
        <w:pStyle w:val="ListNumber"/>
        <w:spacing w:after="40"/>
        <w:ind w:left="720"/>
      </w:pPr>
      <w:r>
        <w:rPr>
          <w:b/>
          <w:color w:val="282C34"/>
          <w:sz w:val="21"/>
        </w:rPr>
        <w:t>Three Operating Modes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1080"/>
      </w:pPr>
      <w:r>
        <w:rPr>
          <w:i/>
          <w:color w:val="282C34"/>
          <w:sz w:val="21"/>
        </w:rPr>
        <w:t>Reader/Writer Mode</w:t>
      </w:r>
      <w:r>
        <w:rPr>
          <w:color w:val="282C34"/>
          <w:sz w:val="21"/>
        </w:rPr>
        <w:t xml:space="preserve"> (reading passive stickers and smart cards).</w:t>
      </w:r>
    </w:p>
    <w:p>
      <w:pPr>
        <w:pStyle w:val="ListBullet"/>
        <w:spacing w:after="40"/>
        <w:ind w:left="1080"/>
      </w:pPr>
      <w:r>
        <w:rPr>
          <w:i/>
          <w:color w:val="282C34"/>
          <w:sz w:val="21"/>
        </w:rPr>
        <w:t>Card Emulation Mode</w:t>
      </w:r>
      <w:r>
        <w:rPr>
          <w:color w:val="282C34"/>
          <w:sz w:val="21"/>
        </w:rPr>
        <w:t xml:space="preserve"> (emulating a contactless credit card or transit ticket).</w:t>
      </w:r>
    </w:p>
    <w:p>
      <w:pPr>
        <w:pStyle w:val="ListBullet"/>
        <w:spacing w:after="40"/>
        <w:ind w:left="1080"/>
      </w:pPr>
      <w:r>
        <w:rPr>
          <w:i/>
          <w:color w:val="282C34"/>
          <w:sz w:val="21"/>
        </w:rPr>
        <w:t>Peer-to-Peer Mode</w:t>
      </w:r>
      <w:r>
        <w:rPr>
          <w:color w:val="282C34"/>
          <w:sz w:val="21"/>
        </w:rPr>
        <w:t xml:space="preserve"> (two powered devices exchanging data directly).</w:t>
      </w:r>
    </w:p>
    <w:p>
      <w:pPr>
        <w:pStyle w:val="ListNumber"/>
        <w:spacing w:after="40"/>
        <w:ind w:left="720"/>
      </w:pPr>
      <w:r>
        <w:rPr>
          <w:b/>
          <w:color w:val="282C34"/>
          <w:sz w:val="21"/>
        </w:rPr>
        <w:t>High-Level Transport (ISO 14443-4 T=CL)</w:t>
      </w:r>
      <w:r>
        <w:rPr>
          <w:color w:val="282C34"/>
          <w:sz w:val="21"/>
        </w:rPr>
        <w:t>: Error handling, block chaining, and smart card APDU exchanges.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36" w:space="0" w:color="2B6CB0"/>
              <w:bottom w:val="none"/>
              <w:right w:val="none"/>
            </w:tcBorders>
          </w:tcPr>
          <w:p>
            <w:pPr>
              <w:spacing w:line="276" w:lineRule="auto" w:after="0"/>
            </w:pPr>
            <w:r>
              <w:rPr>
                <w:b/>
                <w:color w:val="2B6CB0"/>
                <w:sz w:val="20"/>
              </w:rPr>
              <w:t xml:space="preserve">[NOTE] </w:t>
            </w:r>
            <w:r>
              <w:rPr>
                <w:b/>
                <w:color w:val="282C34"/>
                <w:sz w:val="20"/>
              </w:rPr>
              <w:t>Summary for your mentor</w:t>
            </w:r>
            <w:r>
              <w:rPr>
                <w:color w:val="282C34"/>
                <w:sz w:val="20"/>
              </w:rPr>
              <w:t>:</w:t>
              <w:br/>
            </w:r>
            <w:r>
              <w:rPr>
                <w:i/>
                <w:color w:val="282C34"/>
                <w:sz w:val="20"/>
              </w:rPr>
              <w:t xml:space="preserve">"Our hardware uses an </w:t>
            </w:r>
            <w:r>
              <w:rPr>
                <w:i/>
                <w:color w:val="282C34"/>
                <w:sz w:val="20"/>
              </w:rPr>
              <w:t>RFID transceiver IC</w:t>
            </w:r>
            <w:r>
              <w:rPr>
                <w:i/>
                <w:color w:val="282C34"/>
                <w:sz w:val="20"/>
              </w:rPr>
              <w:t xml:space="preserve"> over an </w:t>
            </w:r>
            <w:r>
              <w:rPr>
                <w:i/>
                <w:color w:val="282C34"/>
                <w:sz w:val="20"/>
              </w:rPr>
              <w:t>SPI bus</w:t>
            </w:r>
            <w:r>
              <w:rPr>
                <w:i/>
                <w:color w:val="282C34"/>
                <w:sz w:val="20"/>
              </w:rPr>
              <w:t xml:space="preserve"> to physically generate the 13.56 MHz magnetic field and handle the low-level RF modulation. By implementing the ISO 14443-3/4 state machine, anti-collision, and NDEF data structures in firmware, we create a full </w:t>
            </w:r>
            <w:r>
              <w:rPr>
                <w:i/>
                <w:color w:val="282C34"/>
                <w:sz w:val="20"/>
              </w:rPr>
              <w:t>NFC implementation</w:t>
            </w:r>
            <w:r>
              <w:rPr>
                <w:i/>
                <w:color w:val="282C34"/>
                <w:sz w:val="20"/>
              </w:rPr>
              <w:t>."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3. How SPI and the RFID Transceiver Interact: Step-by-Step</w:t>
      </w:r>
    </w:p>
    <w:p>
      <w:pPr>
        <w:spacing w:after="80"/>
      </w:pPr>
      <w:r>
        <w:rPr>
          <w:color w:val="282C34"/>
          <w:sz w:val="21"/>
        </w:rPr>
        <w:t>Let's trace what actually happens at the hardware and bit level when your host MCU wants to read an NFC tag.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HOST MCU                      SPI BUS                 RFID TRANSCEIVER              ANTENNA / AIR               NFC TAG</w:t>
              <w:br/>
              <w:t>========                      =======                 ================              =============               =======</w:t>
              <w:br/>
              <w:br/>
              <w:t>[Step 1: RF Field ON]</w:t>
              <w:br/>
              <w:t>Host writes 0x03 to --------&gt; MOSI: [0x28 0x03] ----&gt; TX1/TX2 drivers turn ON ---&gt; 13.56 MHz unmodulated ----&gt; Tag harvests power;</w:t>
              <w:br/>
              <w:t>TxControlReg (0x14)           CS# asserted &amp; released                                carrier generated           charges reservoir cap</w:t>
              <w:br/>
              <w:t xml:space="preserve">                                                                                     (Mandatory 5 ms delay)</w:t>
              <w:br/>
              <w:br/>
              <w:t>[Step 2: Polling (REQA)]</w:t>
              <w:br/>
              <w:t>Host sets BitFraming -------&gt; MOSI: [0x1A 0x07] ----&gt; Configures 7-bit mode</w:t>
              <w:br/>
              <w:t>Host writes 0x26 to FIFO ---&gt; MOSI: [0x12 0x26] ----&gt; Shifts 7 bits to RF --------&gt; 100% ASK Pause (2.5 us) -&gt; Tag recognizes REQA;</w:t>
              <w:br/>
              <w:t xml:space="preserve">                                                                                                                replies with ATQA</w:t>
              <w:br/>
              <w:br/>
              <w:t>[Step 3: ATQA Reception]</w:t>
              <w:br/>
              <w:t>Transceiver demodulates &lt;----------------------------------------------------------- Tag load-modulates -------- Tag transmits</w:t>
              <w:br/>
              <w:t>848 kHz subcarrier into FIFO                                                         848 kHz subcarrier          ATQA: 0x0004</w:t>
              <w:br/>
              <w:t>Transceiver asserts IRQ ----&gt; IRQ Pin goes LOW</w:t>
              <w:br/>
              <w:t>Host reads FIFO &lt;------------ MISO: [0x00 0x04] &lt;---- Clocks out 2 bytes</w:t>
              <w:br/>
              <w:br/>
              <w:t>[Step 4: Cascade Anti-Collision Walk]</w:t>
              <w:br/>
              <w:t>Host sends SEL (0x93) ------&gt; MOSI: [0x93 0x20] ----&gt; Shifts 16 bits to RF -------&gt; Tag modulates UID --------&gt; Multiple tags may collide;</w:t>
              <w:br/>
              <w:t>Transceiver detects collision;                        Transceiver phase detector                                Transceiver flags bit</w:t>
              <w:br/>
              <w:t>reports colliding bit position                        pinpoints collision bit                                   position to Host</w:t>
              <w:br/>
              <w:br/>
              <w:t>Host resolves collision bits, selects specific tag (NVB=0x70), and receives SAK (0x00 = Type 2, 0x20 = ISO 14443-4)</w:t>
              <w:br/>
              <w:br/>
              <w:t>[Step 5: High-Level NDEF Read]</w:t>
              <w:br/>
              <w:t>Host issues READ Block 4 ---&gt; MOSI: [0x30 0x04] ----&gt; RF transmission -----------&gt; Reads EEPROM Pages 4-7 ----&gt; Tag load-modulates data</w:t>
              <w:br/>
              <w:t>Host clocks in 16 bytes &lt;---- MISO: [NDEF Data] &lt;---- Transceiver validates CRC &lt;------------------------------- Tag CRC verified!</w:t>
              <w:br/>
              <w:t>Host parses NDEF payload: "https://vvdntech.com"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Detailed Breakdown of the Steps:</w:t>
      </w:r>
    </w:p>
    <w:p>
      <w:pPr>
        <w:spacing w:before="120" w:after="40"/>
      </w:pPr>
      <w:r>
        <w:rPr>
          <w:b/>
          <w:color w:val="282C34"/>
          <w:sz w:val="22"/>
        </w:rPr>
        <w:t>Step 1: Awakening the RF Field &amp; The Mandatory Guard Delay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SPI Action</w:t>
      </w:r>
      <w:r>
        <w:rPr>
          <w:color w:val="282C34"/>
          <w:sz w:val="21"/>
        </w:rPr>
        <w:t xml:space="preserve">: The MCU asserts </w:t>
      </w:r>
      <w:r>
        <w:rPr>
          <w:i/>
          <w:color w:val="145AA0"/>
          <w:sz w:val="21"/>
        </w:rPr>
        <w:t>\overline{CS</w:t>
      </w:r>
      <w:r>
        <w:rPr>
          <w:color w:val="282C34"/>
          <w:sz w:val="21"/>
        </w:rPr>
        <w:t xml:space="preserve">, sends the register address for </w:t>
      </w:r>
      <w:r>
        <w:rPr>
          <w:rFonts w:ascii="Consolas" w:hAnsi="Consolas"/>
          <w:color w:val="B4283C"/>
          <w:sz w:val="18"/>
        </w:rPr>
        <w:t>TxControlReg</w:t>
      </w:r>
      <w:r>
        <w:rPr>
          <w:color w:val="282C34"/>
          <w:sz w:val="21"/>
        </w:rPr>
        <w:t xml:space="preserve"> with the write bit, and writes </w:t>
      </w:r>
      <w:r>
        <w:rPr>
          <w:rFonts w:ascii="Consolas" w:hAnsi="Consolas"/>
          <w:color w:val="B4283C"/>
          <w:sz w:val="18"/>
        </w:rPr>
        <w:t>0x03</w:t>
      </w:r>
      <w:r>
        <w:rPr>
          <w:color w:val="282C34"/>
          <w:sz w:val="21"/>
        </w:rPr>
        <w:t xml:space="preserve"> to turn on the differential antenna pins </w:t>
      </w:r>
      <w:r>
        <w:rPr>
          <w:rFonts w:ascii="Consolas" w:hAnsi="Consolas"/>
          <w:color w:val="B4283C"/>
          <w:sz w:val="18"/>
        </w:rPr>
        <w:t>TX1</w:t>
      </w:r>
      <w:r>
        <w:rPr>
          <w:color w:val="282C34"/>
          <w:sz w:val="21"/>
        </w:rPr>
        <w:t xml:space="preserve"> and </w:t>
      </w:r>
      <w:r>
        <w:rPr>
          <w:rFonts w:ascii="Consolas" w:hAnsi="Consolas"/>
          <w:color w:val="B4283C"/>
          <w:sz w:val="18"/>
        </w:rPr>
        <w:t>TX2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RFID Transceiver Action</w:t>
      </w:r>
      <w:r>
        <w:rPr>
          <w:color w:val="282C34"/>
          <w:sz w:val="21"/>
        </w:rPr>
        <w:t xml:space="preserve">: The chip's internal RF oscillator connects to the push-pull output drivers, pumping a sinusoidal </w:t>
      </w:r>
      <w:r>
        <w:rPr>
          <w:i/>
          <w:color w:val="145AA0"/>
          <w:sz w:val="21"/>
        </w:rPr>
        <w:t>13.56 MHz</w:t>
      </w:r>
      <w:r>
        <w:rPr>
          <w:color w:val="282C34"/>
          <w:sz w:val="21"/>
        </w:rPr>
        <w:t xml:space="preserve"> current through the EMC filter and PCB antenna coil.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Physical Result</w:t>
      </w:r>
      <w:r>
        <w:rPr>
          <w:color w:val="282C34"/>
          <w:sz w:val="21"/>
        </w:rPr>
        <w:t xml:space="preserve">: A magnetic </w:t>
      </w:r>
      <w:r>
        <w:rPr>
          <w:i/>
          <w:color w:val="145AA0"/>
          <w:sz w:val="21"/>
        </w:rPr>
        <w:t>H</w:t>
      </w:r>
      <w:r>
        <w:rPr>
          <w:color w:val="282C34"/>
          <w:sz w:val="21"/>
        </w:rPr>
        <w:t>-field expands outward from the coil.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The Critical Rule</w:t>
      </w:r>
      <w:r>
        <w:rPr>
          <w:color w:val="282C34"/>
          <w:sz w:val="21"/>
        </w:rPr>
        <w:t xml:space="preserve">: The host MCU </w:t>
      </w:r>
      <w:r>
        <w:rPr>
          <w:b/>
          <w:color w:val="282C34"/>
          <w:sz w:val="21"/>
        </w:rPr>
        <w:t>must wait at least $5.0\text{ ms}$</w:t>
      </w:r>
      <w:r>
        <w:rPr>
          <w:color w:val="282C34"/>
          <w:sz w:val="21"/>
        </w:rPr>
        <w:t xml:space="preserve"> before sending any data. The tag has no battery; it must harvest energy from this unmodulated carrier, rectify it, charge its reservoir capacitor, and release its internal Power-On Reset (POR).</w:t>
      </w:r>
    </w:p>
    <w:p>
      <w:pPr>
        <w:spacing w:before="120" w:after="40"/>
      </w:pPr>
      <w:r>
        <w:rPr>
          <w:b/>
          <w:color w:val="282C34"/>
          <w:sz w:val="22"/>
        </w:rPr>
        <w:t>Step 2: The Polling Mystery — Why 7 Bits Matter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The Problem</w:t>
      </w:r>
      <w:r>
        <w:rPr>
          <w:color w:val="282C34"/>
          <w:sz w:val="21"/>
        </w:rPr>
        <w:t xml:space="preserve">: ISO 14443-A mandates that the initial request (REQA) must be </w:t>
      </w:r>
      <w:r>
        <w:rPr>
          <w:b/>
          <w:color w:val="282C34"/>
          <w:sz w:val="21"/>
        </w:rPr>
        <w:t>exactly 7 bits</w:t>
      </w:r>
      <w:r>
        <w:rPr>
          <w:color w:val="282C34"/>
          <w:sz w:val="21"/>
        </w:rPr>
        <w:t xml:space="preserve"> (</w:t>
      </w:r>
      <w:r>
        <w:rPr>
          <w:rFonts w:ascii="Consolas" w:hAnsi="Consolas"/>
          <w:color w:val="B4283C"/>
          <w:sz w:val="18"/>
        </w:rPr>
        <w:t>0x26</w:t>
      </w:r>
      <w:r>
        <w:rPr>
          <w:color w:val="282C34"/>
          <w:sz w:val="21"/>
        </w:rPr>
        <w:t xml:space="preserve"> = </w:t>
      </w:r>
      <w:r>
        <w:rPr>
          <w:rFonts w:ascii="Consolas" w:hAnsi="Consolas"/>
          <w:color w:val="B4283C"/>
          <w:sz w:val="18"/>
        </w:rPr>
        <w:t>0100110b</w:t>
      </w:r>
      <w:r>
        <w:rPr>
          <w:color w:val="282C34"/>
          <w:sz w:val="21"/>
        </w:rPr>
        <w:t>), not 8 bits!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How SPI Solves It</w:t>
      </w:r>
      <w:r>
        <w:rPr>
          <w:color w:val="282C34"/>
          <w:sz w:val="21"/>
        </w:rPr>
        <w:t>: Microcontroller SPI peripherals only transfer whole bytes (multiples of 8 bits). You cannot tell an MCU's SPI controller to "send 7 bits".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The Solution</w:t>
      </w:r>
      <w:r>
        <w:rPr>
          <w:color w:val="282C34"/>
          <w:sz w:val="21"/>
        </w:rPr>
        <w:t xml:space="preserve">: The host writes to the transceiver's </w:t>
      </w:r>
      <w:r>
        <w:rPr>
          <w:rFonts w:ascii="Consolas" w:hAnsi="Consolas"/>
          <w:color w:val="B4283C"/>
          <w:sz w:val="18"/>
        </w:rPr>
        <w:t>BitFramingReg</w:t>
      </w:r>
      <w:r>
        <w:rPr>
          <w:color w:val="282C34"/>
          <w:sz w:val="21"/>
        </w:rPr>
        <w:t xml:space="preserve"> over SPI to tell its internal bit-engine: </w:t>
      </w:r>
      <w:r>
        <w:rPr>
          <w:i/>
          <w:color w:val="282C34"/>
          <w:sz w:val="21"/>
        </w:rPr>
        <w:t>"The next byte in the FIFO only has 7 valid bits"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The Transmission</w:t>
      </w:r>
      <w:r>
        <w:rPr>
          <w:color w:val="282C34"/>
          <w:sz w:val="21"/>
        </w:rPr>
        <w:t xml:space="preserve">: The transceiver's digital state machine takes the </w:t>
      </w:r>
      <w:r>
        <w:rPr>
          <w:rFonts w:ascii="Consolas" w:hAnsi="Consolas"/>
          <w:color w:val="B4283C"/>
          <w:sz w:val="18"/>
        </w:rPr>
        <w:t>0x26</w:t>
      </w:r>
      <w:r>
        <w:rPr>
          <w:color w:val="282C34"/>
          <w:sz w:val="21"/>
        </w:rPr>
        <w:t xml:space="preserve"> byte from its FIFO, shifts out only 7 bits to the RF modulator, creating a </w:t>
      </w:r>
      <w:r>
        <w:rPr>
          <w:i/>
          <w:color w:val="145AA0"/>
          <w:sz w:val="21"/>
        </w:rPr>
        <w:t>2.5\ µs</w:t>
      </w:r>
      <w:r>
        <w:rPr>
          <w:color w:val="282C34"/>
          <w:sz w:val="21"/>
        </w:rPr>
        <w:t xml:space="preserve"> blanking pause (100% ASK) on the </w:t>
      </w:r>
      <w:r>
        <w:rPr>
          <w:i/>
          <w:color w:val="145AA0"/>
          <w:sz w:val="21"/>
        </w:rPr>
        <w:t>13.56 MHz</w:t>
      </w:r>
      <w:r>
        <w:rPr>
          <w:color w:val="282C34"/>
          <w:sz w:val="21"/>
        </w:rPr>
        <w:t xml:space="preserve"> carrier.</w:t>
      </w:r>
    </w:p>
    <w:p>
      <w:pPr>
        <w:spacing w:before="120" w:after="40"/>
      </w:pPr>
      <w:r>
        <w:rPr>
          <w:b/>
          <w:color w:val="282C34"/>
          <w:sz w:val="22"/>
        </w:rPr>
        <w:t>Step 3: Tag Response via Inductive Load Modulation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The tag has no transmitter. How does it reply?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It turns an internal MOSFET on and off, switching an extra resistor across its own coil.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Because the tag's coil and the reader's coil are magnetically coupled like an air-core transformer, changing the tag's load changes the </w:t>
      </w:r>
      <w:r>
        <w:rPr>
          <w:b/>
          <w:color w:val="282C34"/>
          <w:sz w:val="21"/>
        </w:rPr>
        <w:t>reflected impedance</w:t>
      </w:r>
      <w:r>
        <w:rPr>
          <w:color w:val="282C34"/>
          <w:sz w:val="21"/>
        </w:rPr>
        <w:t xml:space="preserve"> seen at the reader's coil.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This creates tiny amplitude variations (</w:t>
      </w:r>
      <w:r>
        <w:rPr>
          <w:i/>
          <w:color w:val="145AA0"/>
          <w:sz w:val="21"/>
        </w:rPr>
        <w:t>10 to 50 mV</w:t>
      </w:r>
      <w:r>
        <w:rPr>
          <w:color w:val="282C34"/>
          <w:sz w:val="21"/>
        </w:rPr>
        <w:t xml:space="preserve">) on the reader's </w:t>
      </w:r>
      <w:r>
        <w:rPr>
          <w:i/>
          <w:color w:val="145AA0"/>
          <w:sz w:val="21"/>
        </w:rPr>
        <w:t>15V</w:t>
      </w:r>
      <w:r>
        <w:rPr>
          <w:color w:val="282C34"/>
          <w:sz w:val="21"/>
        </w:rPr>
        <w:t xml:space="preserve"> carrier at an </w:t>
      </w:r>
      <w:r>
        <w:rPr>
          <w:b/>
          <w:color w:val="282C34"/>
          <w:sz w:val="21"/>
        </w:rPr>
        <w:t>$848\text{ kHz}$ subcarrier offset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The RFID transceiver's analog envelope detector and bandpass filter isolate this </w:t>
      </w:r>
      <w:r>
        <w:rPr>
          <w:i/>
          <w:color w:val="145AA0"/>
          <w:sz w:val="21"/>
        </w:rPr>
        <w:t>848 kHz</w:t>
      </w:r>
      <w:r>
        <w:rPr>
          <w:color w:val="282C34"/>
          <w:sz w:val="21"/>
        </w:rPr>
        <w:t xml:space="preserve"> signal, decode the Manchester bits, assemble them into bytes, and push them into the internal FIFO buffer.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The transceiver pulls its </w:t>
      </w:r>
      <w:r>
        <w:rPr>
          <w:b/>
          <w:color w:val="282C34"/>
          <w:sz w:val="21"/>
        </w:rPr>
        <w:t>`IRQ` pin LOW</w:t>
      </w:r>
      <w:r>
        <w:rPr>
          <w:color w:val="282C34"/>
          <w:sz w:val="21"/>
        </w:rPr>
        <w:t xml:space="preserve"> to tell the Host MCU: </w:t>
      </w:r>
      <w:r>
        <w:rPr>
          <w:i/>
          <w:color w:val="282C34"/>
          <w:sz w:val="21"/>
        </w:rPr>
        <w:t>"I have received data!"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The Host MCU initiates an SPI burst read to pull the ATQA (</w:t>
      </w:r>
      <w:r>
        <w:rPr>
          <w:rFonts w:ascii="Consolas" w:hAnsi="Consolas"/>
          <w:color w:val="B4283C"/>
          <w:sz w:val="18"/>
        </w:rPr>
        <w:t>0x0004</w:t>
      </w:r>
      <w:r>
        <w:rPr>
          <w:color w:val="282C34"/>
          <w:sz w:val="21"/>
        </w:rPr>
        <w:t>) out of the transceiver FIFO.</w:t>
      </w:r>
    </w:p>
    <w:p>
      <w:pPr>
        <w:spacing w:before="120" w:after="40"/>
      </w:pPr>
      <w:r>
        <w:rPr>
          <w:b/>
          <w:color w:val="282C34"/>
          <w:sz w:val="22"/>
        </w:rPr>
        <w:t>Step 4: Resolving Collisions (Multi-Card Detection)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If two NFC cards are placed on the reader simultaneously, they both respond to REQA at the exact same instant.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Where their serial numbers differ (e.g. Card 1 has bit 12 = </w:t>
      </w:r>
      <w:r>
        <w:rPr>
          <w:rFonts w:ascii="Consolas" w:hAnsi="Consolas"/>
          <w:color w:val="B4283C"/>
          <w:sz w:val="18"/>
        </w:rPr>
        <w:t>0</w:t>
      </w:r>
      <w:r>
        <w:rPr>
          <w:color w:val="282C34"/>
          <w:sz w:val="21"/>
        </w:rPr>
        <w:t xml:space="preserve">, Card 2 has bit 12 = </w:t>
      </w:r>
      <w:r>
        <w:rPr>
          <w:rFonts w:ascii="Consolas" w:hAnsi="Consolas"/>
          <w:color w:val="B4283C"/>
          <w:sz w:val="18"/>
        </w:rPr>
        <w:t>1</w:t>
      </w:r>
      <w:r>
        <w:rPr>
          <w:color w:val="282C34"/>
          <w:sz w:val="21"/>
        </w:rPr>
        <w:t>), their load modulation signals conflict, violating the Manchester timing rules.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The RFID transceiver's phase comparator flags a </w:t>
      </w:r>
      <w:r>
        <w:rPr>
          <w:b/>
          <w:color w:val="282C34"/>
          <w:sz w:val="21"/>
        </w:rPr>
        <w:t>Bit Collision</w:t>
      </w:r>
      <w:r>
        <w:rPr>
          <w:color w:val="282C34"/>
          <w:sz w:val="21"/>
        </w:rPr>
        <w:t xml:space="preserve">, identifies the exact bit position (e.g., bit 12), and asserts the </w:t>
      </w:r>
      <w:r>
        <w:rPr>
          <w:rFonts w:ascii="Consolas" w:hAnsi="Consolas"/>
          <w:color w:val="B4283C"/>
          <w:sz w:val="18"/>
        </w:rPr>
        <w:t>CollErr</w:t>
      </w:r>
      <w:r>
        <w:rPr>
          <w:color w:val="282C34"/>
          <w:sz w:val="21"/>
        </w:rPr>
        <w:t xml:space="preserve"> flag.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The Host MCU reads this collision position over SPI, chooses a path (e.g. chooses bit 12 = </w:t>
      </w:r>
      <w:r>
        <w:rPr>
          <w:rFonts w:ascii="Consolas" w:hAnsi="Consolas"/>
          <w:color w:val="B4283C"/>
          <w:sz w:val="18"/>
        </w:rPr>
        <w:t>0</w:t>
      </w:r>
      <w:r>
        <w:rPr>
          <w:color w:val="282C34"/>
          <w:sz w:val="21"/>
        </w:rPr>
        <w:t>), and re-transmits. Card 2 goes silent, and Card 1 is successfully isolated and selected!</w:t>
      </w:r>
    </w:p>
    <w:p>
      <w:pPr>
        <w:spacing w:before="120" w:after="40"/>
      </w:pPr>
      <w:r>
        <w:rPr>
          <w:b/>
          <w:color w:val="282C34"/>
          <w:sz w:val="22"/>
        </w:rPr>
        <w:t>Step 5: High-Level NDEF Reading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Once the tag is uniquely selected, the Host MCU sends a Type 2 Tag </w:t>
      </w:r>
      <w:r>
        <w:rPr>
          <w:rFonts w:ascii="Consolas" w:hAnsi="Consolas"/>
          <w:color w:val="B4283C"/>
          <w:sz w:val="18"/>
        </w:rPr>
        <w:t>READ</w:t>
      </w:r>
      <w:r>
        <w:rPr>
          <w:color w:val="282C34"/>
          <w:sz w:val="21"/>
        </w:rPr>
        <w:t xml:space="preserve"> command (</w:t>
      </w:r>
      <w:r>
        <w:rPr>
          <w:rFonts w:ascii="Consolas" w:hAnsi="Consolas"/>
          <w:color w:val="B4283C"/>
          <w:sz w:val="18"/>
        </w:rPr>
        <w:t>0x30 0x04</w:t>
      </w:r>
      <w:r>
        <w:rPr>
          <w:color w:val="282C34"/>
          <w:sz w:val="21"/>
        </w:rPr>
        <w:t>) over SPI.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The tag returns 16 bytes of memory (Pages 4, 5, 6, and 7).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The Host MCU clocks this data in over SPI and parses the </w:t>
      </w:r>
      <w:r>
        <w:rPr>
          <w:b/>
          <w:color w:val="282C34"/>
          <w:sz w:val="21"/>
        </w:rPr>
        <w:t>NDEF record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Validates the header (</w:t>
      </w:r>
      <w:r>
        <w:rPr>
          <w:rFonts w:ascii="Consolas" w:hAnsi="Consolas"/>
          <w:color w:val="B4283C"/>
          <w:sz w:val="18"/>
        </w:rPr>
        <w:t>0xD1</w:t>
      </w:r>
      <w:r>
        <w:rPr>
          <w:color w:val="282C34"/>
          <w:sz w:val="21"/>
        </w:rPr>
        <w:t xml:space="preserve">), identifies the type as </w:t>
      </w:r>
      <w:r>
        <w:rPr>
          <w:rFonts w:ascii="Consolas" w:hAnsi="Consolas"/>
          <w:color w:val="B4283C"/>
          <w:sz w:val="18"/>
        </w:rPr>
        <w:t>'U'</w:t>
      </w:r>
      <w:r>
        <w:rPr>
          <w:color w:val="282C34"/>
          <w:sz w:val="21"/>
        </w:rPr>
        <w:t xml:space="preserve"> (URI), expands the prefix code (</w:t>
      </w:r>
      <w:r>
        <w:rPr>
          <w:rFonts w:ascii="Consolas" w:hAnsi="Consolas"/>
          <w:color w:val="B4283C"/>
          <w:sz w:val="18"/>
        </w:rPr>
        <w:t>0x04</w:t>
      </w:r>
      <w:r>
        <w:rPr>
          <w:color w:val="282C34"/>
          <w:sz w:val="21"/>
        </w:rPr>
        <w:t xml:space="preserve"> = </w:t>
      </w:r>
      <w:r>
        <w:rPr>
          <w:rFonts w:ascii="Consolas" w:hAnsi="Consolas"/>
          <w:color w:val="B4283C"/>
          <w:sz w:val="18"/>
        </w:rPr>
        <w:t>https://</w:t>
      </w:r>
      <w:r>
        <w:rPr>
          <w:color w:val="282C34"/>
          <w:sz w:val="21"/>
        </w:rPr>
        <w:t xml:space="preserve">), and extracts </w:t>
      </w:r>
      <w:r>
        <w:rPr>
          <w:rFonts w:ascii="Consolas" w:hAnsi="Consolas"/>
          <w:color w:val="B4283C"/>
          <w:sz w:val="18"/>
        </w:rPr>
        <w:t>"vvdntech.com"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The result</w:t>
      </w:r>
      <w:r>
        <w:rPr>
          <w:color w:val="282C34"/>
          <w:sz w:val="21"/>
        </w:rPr>
        <w:t>: A complete, fully functional NFC interaction achieved via an SPI-controlled RFID hardware frontend.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4. Why SPI? (Comparing Against I2C and UART)</w:t>
      </w:r>
    </w:p>
    <w:p>
      <w:pPr>
        <w:spacing w:after="80"/>
      </w:pPr>
      <w:r>
        <w:rPr>
          <w:color w:val="282C34"/>
          <w:sz w:val="21"/>
        </w:rPr>
        <w:t xml:space="preserve">When your mentor asks: </w:t>
      </w:r>
      <w:r>
        <w:rPr>
          <w:i/>
          <w:color w:val="282C34"/>
          <w:sz w:val="21"/>
        </w:rPr>
        <w:t>"Why did you use SPI rather than I2C or UART to talk to the RFID chip?"</w:t>
      </w:r>
      <w:r>
        <w:rPr>
          <w:color w:val="282C34"/>
          <w:sz w:val="21"/>
        </w:rPr>
        <w:t>, use this comparison: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UART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I2C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SPI (Our Choice)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Max Bus Clock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115.2 kbps – 1 Mbps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100 kHz – 400 kHz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5 MHz – 10 MHz</w:t>
            </w:r>
          </w:p>
        </w:tc>
      </w:tr>
      <w:tr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Throughput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~10 KB/s – 100 KB/s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~10 KB/s – 40 KB/s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600 KB/s – 1200 KB/s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Duplex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Full Duplex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Half Duplex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Full Duplex</w:t>
            </w:r>
          </w:p>
        </w:tc>
      </w:tr>
      <w:tr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Protocol Overhead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Start/Stop bits (~20%)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7-bit address, ACK/NACK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Zero overhead (direct register shifting)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FIFO Drain Time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Several milliseconds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\sim 1.5 ms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$&lt; 60\ \mu\text{s}$ (instant)</w:t>
            </w:r>
          </w:p>
        </w:tc>
      </w:tr>
      <w:tr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Suitability for High-Speed NFC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Poor (Causes FIFO overrun)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Marginal (Bottlenecks 848k)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Optimal (Handles 848 kbps seamlessly)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The "FIFO Overflow" Engineering Argument:</w:t>
      </w:r>
    </w:p>
    <w:p>
      <w:pPr>
        <w:spacing w:after="80"/>
      </w:pPr>
      <w:r>
        <w:rPr>
          <w:color w:val="282C34"/>
          <w:sz w:val="21"/>
        </w:rPr>
        <w:t xml:space="preserve">At high NFC bitrates (848 kbps), the over-the-air RF interface delivers </w:t>
      </w:r>
      <w:r>
        <w:rPr>
          <w:i/>
          <w:color w:val="145AA0"/>
          <w:sz w:val="21"/>
        </w:rPr>
        <w:t>106 bytes per millisecond</w:t>
      </w:r>
      <w:r>
        <w:rPr>
          <w:color w:val="282C34"/>
          <w:sz w:val="21"/>
        </w:rPr>
        <w:t>.</w:t>
      </w:r>
    </w:p>
    <w:p>
      <w:pPr>
        <w:spacing w:after="80"/>
      </w:pPr>
      <w:r>
        <w:rPr>
          <w:color w:val="282C34"/>
          <w:sz w:val="21"/>
        </w:rPr>
        <w:t xml:space="preserve">A standard RFID chip FIFO is only </w:t>
      </w:r>
      <w:r>
        <w:rPr>
          <w:b/>
          <w:color w:val="282C34"/>
          <w:sz w:val="21"/>
        </w:rPr>
        <w:t>64 bytes</w:t>
      </w:r>
      <w:r>
        <w:rPr>
          <w:color w:val="282C34"/>
          <w:sz w:val="21"/>
        </w:rPr>
        <w:t xml:space="preserve">. That means the FIFO will overflow and permanently corrupt the data in </w:t>
      </w:r>
      <w:r>
        <w:rPr>
          <w:b/>
          <w:color w:val="282C34"/>
          <w:sz w:val="21"/>
        </w:rPr>
        <w:t>$603\ \mu\text{s}$</w:t>
      </w:r>
      <w:r>
        <w:rPr>
          <w:color w:val="282C34"/>
          <w:sz w:val="21"/>
        </w:rPr>
        <w:t>!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On I2C at 400 kHz, draining 64 bytes takes over </w:t>
      </w:r>
      <w:r>
        <w:rPr>
          <w:i/>
          <w:color w:val="145AA0"/>
          <w:sz w:val="21"/>
        </w:rPr>
        <w:t>1500\ µs</w:t>
      </w:r>
      <w:r>
        <w:rPr>
          <w:color w:val="282C34"/>
          <w:sz w:val="21"/>
        </w:rPr>
        <w:t xml:space="preserve"> </w:t>
      </w:r>
      <w:r>
        <w:rPr>
          <w:i/>
          <w:color w:val="145AA0"/>
          <w:sz w:val="21"/>
        </w:rPr>
        <w:t>\rightarrow</w:t>
      </w:r>
      <w:r>
        <w:rPr>
          <w:color w:val="282C34"/>
          <w:sz w:val="21"/>
        </w:rPr>
        <w:t xml:space="preserve"> </w:t>
      </w:r>
      <w:r>
        <w:rPr>
          <w:b/>
          <w:color w:val="282C34"/>
          <w:sz w:val="21"/>
        </w:rPr>
        <w:t>FIFO overflow occurs!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On SPI at 10 MHz, draining 64 bytes takes only </w:t>
      </w:r>
      <w:r>
        <w:rPr>
          <w:b/>
          <w:color w:val="282C34"/>
          <w:sz w:val="21"/>
        </w:rPr>
        <w:t>$51.2\ \mu\text{s}$</w:t>
      </w:r>
      <w:r>
        <w:rPr>
          <w:color w:val="282C34"/>
          <w:sz w:val="21"/>
        </w:rPr>
        <w:t xml:space="preserve"> </w:t>
      </w:r>
      <w:r>
        <w:rPr>
          <w:i/>
          <w:color w:val="145AA0"/>
          <w:sz w:val="21"/>
        </w:rPr>
        <w:t>\rightarrow</w:t>
      </w:r>
      <w:r>
        <w:rPr>
          <w:color w:val="282C34"/>
          <w:sz w:val="21"/>
        </w:rPr>
        <w:t xml:space="preserve"> </w:t>
      </w:r>
      <w:r>
        <w:rPr>
          <w:b/>
          <w:color w:val="282C34"/>
          <w:sz w:val="21"/>
        </w:rPr>
        <w:t>Safe with massive margin!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5. Mentor Defense &amp; Interview Q&amp;A Cheat Sheet</w:t>
      </w:r>
    </w:p>
    <w:p>
      <w:pPr>
        <w:spacing w:after="80"/>
      </w:pPr>
      <w:r>
        <w:rPr>
          <w:color w:val="282C34"/>
          <w:sz w:val="21"/>
        </w:rPr>
        <w:t>Use these structured answers during technical reviews with your mentor:</w:t>
      </w:r>
    </w:p>
    <w:p>
      <w:pPr>
        <w:spacing w:before="160" w:after="80"/>
      </w:pPr>
      <w:r>
        <w:rPr>
          <w:b/>
          <w:color w:val="4682B4"/>
          <w:sz w:val="24"/>
        </w:rPr>
        <w:t>Q1: "What is the difference between MFRC522 and PN532?"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36" w:space="0" w:color="2B6CB0"/>
              <w:bottom w:val="none"/>
              <w:right w:val="none"/>
            </w:tcBorders>
          </w:tcPr>
          <w:p>
            <w:pPr>
              <w:spacing w:line="276" w:lineRule="auto" w:after="0"/>
            </w:pPr>
            <w:r>
              <w:rPr>
                <w:b/>
                <w:color w:val="2B6CB0"/>
                <w:sz w:val="20"/>
              </w:rPr>
              <w:t xml:space="preserve">[NOTE] </w:t>
            </w:r>
            <w:r>
              <w:rPr>
                <w:i/>
                <w:color w:val="282C34"/>
                <w:sz w:val="20"/>
              </w:rPr>
              <w:t xml:space="preserve">"MFRC522 is a </w:t>
            </w:r>
            <w:r>
              <w:rPr>
                <w:i/>
                <w:color w:val="282C34"/>
                <w:sz w:val="20"/>
              </w:rPr>
              <w:t>direct register-driven Analog Front-End (AFE)</w:t>
            </w:r>
            <w:r>
              <w:rPr>
                <w:color w:val="282C34"/>
                <w:sz w:val="20"/>
              </w:rPr>
              <w:t>*. It has no internal CPU. Our microcontroller must run the full ISO 14443-3 protocol state machine, anti-collision loop, and timing in software.</w:t>
              <w:br/>
              <w:br/>
              <w:t xml:space="preserve">In contrast, the PN532 is an </w:t>
            </w:r>
            <w:r>
              <w:rPr>
                <w:b/>
                <w:color w:val="282C34"/>
                <w:sz w:val="20"/>
              </w:rPr>
              <w:t>intelligent controller</w:t>
            </w:r>
            <w:r>
              <w:rPr>
                <w:color w:val="282C34"/>
                <w:sz w:val="20"/>
              </w:rPr>
              <w:t xml:space="preserve"> with an embedded 8051 microcontroller and ROM firmware. It handles anti-collision, card emulation, and P2P internally, communicating with our host MCU via high-level SPI command packets."*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Q2: "What is the most notorious firmware pitfall when interfacing the PN532 over SPI?"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36" w:space="0" w:color="2B6CB0"/>
              <w:bottom w:val="none"/>
              <w:right w:val="none"/>
            </w:tcBorders>
          </w:tcPr>
          <w:p>
            <w:pPr>
              <w:spacing w:line="276" w:lineRule="auto" w:after="0"/>
            </w:pPr>
            <w:r>
              <w:rPr>
                <w:b/>
                <w:color w:val="2B6CB0"/>
                <w:sz w:val="20"/>
              </w:rPr>
              <w:t xml:space="preserve">[NOTE] </w:t>
            </w:r>
            <w:r>
              <w:rPr>
                <w:i/>
                <w:color w:val="282C34"/>
                <w:sz w:val="20"/>
              </w:rPr>
              <w:t xml:space="preserve">"The </w:t>
            </w:r>
            <w:r>
              <w:rPr>
                <w:i/>
                <w:color w:val="282C34"/>
                <w:sz w:val="20"/>
              </w:rPr>
              <w:t>LSB-first bit order trap</w:t>
            </w:r>
            <w:r>
              <w:rPr>
                <w:i/>
                <w:color w:val="282C34"/>
                <w:sz w:val="20"/>
              </w:rPr>
              <w:t xml:space="preserve">. In 99% of embedded SPI peripherals, data is transferred MSB-first. However, the PN532's hardware SPI interface shifts data </w:t>
            </w:r>
            <w:r>
              <w:rPr>
                <w:i/>
                <w:color w:val="282C34"/>
                <w:sz w:val="20"/>
              </w:rPr>
              <w:t>LSB-first</w:t>
            </w:r>
            <w:r>
              <w:rPr>
                <w:i/>
                <w:color w:val="282C34"/>
                <w:sz w:val="20"/>
              </w:rPr>
              <w:t xml:space="preserve"> (least significant bit first). If the host MCU's SPI controller is not reconfigured for LSB-first, or if bytes are not reversed in software, the PN532 receives garbled commands and appears completely dead."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Q3: "How does an unpowered NFC tag communicate back to the reader?"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36" w:space="0" w:color="2B6CB0"/>
              <w:bottom w:val="none"/>
              <w:right w:val="none"/>
            </w:tcBorders>
          </w:tcPr>
          <w:p>
            <w:pPr>
              <w:spacing w:line="276" w:lineRule="auto" w:after="0"/>
            </w:pPr>
            <w:r>
              <w:rPr>
                <w:b/>
                <w:color w:val="2B6CB0"/>
                <w:sz w:val="20"/>
              </w:rPr>
              <w:t xml:space="preserve">[NOTE] </w:t>
            </w:r>
            <w:r>
              <w:rPr>
                <w:i/>
                <w:color w:val="282C34"/>
                <w:sz w:val="20"/>
              </w:rPr>
              <w:t xml:space="preserve">"Through </w:t>
            </w:r>
            <w:r>
              <w:rPr>
                <w:i/>
                <w:color w:val="282C34"/>
                <w:sz w:val="20"/>
              </w:rPr>
              <w:t>Inductive Load Modulation</w:t>
            </w:r>
            <w:r>
              <w:rPr>
                <w:i/>
                <w:color w:val="282C34"/>
                <w:sz w:val="20"/>
              </w:rPr>
              <w:t>. The tag has no battery or RF transmitter. It switches an internal load resistor or capacitor across its own antenna coil. Because of mutual inductance ($M = k\sqrt{L_1 L_2}$), this load change reflects back onto the reader's primary coil, creating minute voltage variations at an $848\text{ kHz}$ subcarrier frequency, which the transceiver's analog receiver demodulates."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Q4: "Why can't we design the antenna with an extremely high Q-factor to get maximum range?"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36" w:space="0" w:color="2B6CB0"/>
              <w:bottom w:val="none"/>
              <w:right w:val="none"/>
            </w:tcBorders>
          </w:tcPr>
          <w:p>
            <w:pPr>
              <w:spacing w:line="276" w:lineRule="auto" w:after="0"/>
            </w:pPr>
            <w:r>
              <w:rPr>
                <w:b/>
                <w:color w:val="2B6CB0"/>
                <w:sz w:val="20"/>
              </w:rPr>
              <w:t xml:space="preserve">[NOTE] </w:t>
            </w:r>
            <w:r>
              <w:rPr>
                <w:i/>
                <w:color w:val="282C34"/>
                <w:sz w:val="20"/>
              </w:rPr>
              <w:t xml:space="preserve">"Because of the </w:t>
            </w:r>
            <w:r>
              <w:rPr>
                <w:i/>
                <w:color w:val="282C34"/>
                <w:sz w:val="20"/>
              </w:rPr>
              <w:t>Quality Factor vs. Bandwidth trade-off</w:t>
            </w:r>
            <w:r>
              <w:rPr>
                <w:i/>
                <w:color w:val="282C34"/>
                <w:sz w:val="20"/>
              </w:rPr>
              <w:t xml:space="preserve"> ($BW = f_c / Q$). While a high $Q$ ($&gt; 40$) increases magnetic field strength, it narrows the RF bandwidth below $340\text{ kHz}$, which severely attenuates the $848\text{ kHz}$ load-modulation sidebands and causes excessive pause ringing during 100% ASK modulation. For 106 kbps Type A, $Q$ must be damped to </w:t>
            </w:r>
            <w:r>
              <w:rPr>
                <w:i/>
                <w:color w:val="282C34"/>
                <w:sz w:val="20"/>
              </w:rPr>
              <w:t>$20\text{ to }30$</w:t>
            </w:r>
            <w:r>
              <w:rPr>
                <w:i/>
                <w:color w:val="282C34"/>
                <w:sz w:val="20"/>
              </w:rPr>
              <w:t xml:space="preserve">, and for high-speed 848 kbps, down to </w:t>
            </w:r>
            <w:r>
              <w:rPr>
                <w:i/>
                <w:color w:val="282C34"/>
                <w:sz w:val="20"/>
              </w:rPr>
              <w:t>$10\text{ to }15$</w:t>
            </w:r>
            <w:r>
              <w:rPr>
                <w:i/>
                <w:color w:val="282C34"/>
                <w:sz w:val="20"/>
              </w:rPr>
              <w:t>."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Q5: "What is the 5 ms Guard Time and why is it mandatory?"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36" w:space="0" w:color="2B6CB0"/>
              <w:bottom w:val="none"/>
              <w:right w:val="none"/>
            </w:tcBorders>
          </w:tcPr>
          <w:p>
            <w:pPr>
              <w:spacing w:line="276" w:lineRule="auto" w:after="0"/>
            </w:pPr>
            <w:r>
              <w:rPr>
                <w:b/>
                <w:color w:val="2B6CB0"/>
                <w:sz w:val="20"/>
              </w:rPr>
              <w:t xml:space="preserve">[NOTE] </w:t>
            </w:r>
            <w:r>
              <w:rPr>
                <w:i/>
                <w:color w:val="282C34"/>
                <w:sz w:val="20"/>
              </w:rPr>
              <w:t>"Under ISO/IEC 14443-3 Section 5.1, after the reader powers on the 13.56 MHz carrier, it must wait at least $5.0\text{ ms}$ before transmitting the first command (REQA). A passive tag needs this time to harvest energy from the magnetic field, charge its internal reservoir capacitor, and release its Power-On Reset circuit. Without this delay, the tag fails to wake up and the reader reports 'No Card Found'."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SPI-RFID-NFC-INTERACTION-GUIDE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