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DC-AC Power Inverters: Master Engineering Hub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DC-AC Inverters Master Guide</w:t>
      </w:r>
      <w:r>
        <w:rPr>
          <w:color w:val="282C34"/>
          <w:sz w:val="21"/>
        </w:rPr>
        <w:t>. DC-to-AC inverters convert a DC rail voltage (from solar photovoltaic arrays, battery energy storage systems, fuel cells, or an industrial DC bus) into a stabilized, low-distortion alternating current (AC) voltage at standard grid or motor frequencies (50 Hz, 60 Hz, 400 Hz, or variable frequency up to several kHz).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Classification of DC-AC Inverter Topologies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DC-AC Inverter Topologies</w:t>
              <w:br/>
              <w:t xml:space="preserve">                                             │</w:t>
              <w:br/>
              <w:t xml:space="preserve">             ┌───────────────────────────────┴───────────────────────────────┐</w:t>
              <w:br/>
              <w:t xml:space="preserve">             │                                                               │</w:t>
              <w:br/>
              <w:t xml:space="preserve">     Voltage Source Inverters (VSI)                                  Current Source Inverters (CSI)</w:t>
              <w:br/>
              <w:t xml:space="preserve">     (Stiff DC Voltage Source via Bulk Capacitors)                   (Stiff DC Current Source via Series Inductors)</w:t>
              <w:br/>
              <w:t xml:space="preserve">             │                                                               │</w:t>
              <w:br/>
              <w:t xml:space="preserve">     ┌───────┴───────────────────────┐                               ┌───────┴───────┐</w:t>
              <w:br/>
              <w:t xml:space="preserve">     │                               │                               │               │</w:t>
              <w:br/>
              <w:t>Single-Phase Inverters          Three-Phase Inverters           Thyristor-Based Industrial CSI</w:t>
              <w:br/>
              <w:t xml:space="preserve"> (Half-Bridge &amp; Full H-Bridge)   (6-Switch 2-Level &amp; Multi-Level) High-Power Inductive Drives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Inverter Modulation &amp; Performance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Inverter Family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Topologies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Modulation Techniques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DC-Bus Voltage Utilization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THD (Filtered)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Applications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Single-Phase Inverters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Half-Bridge, Full-Bridge (H-Bridge)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Square Wave, Quasi-Square, Bipolar SPWM, Unipolar SPWM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V_ac,fund = m_a * V_dc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3\% (IEEE 519 Compliant)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Residential solar micro-inverters, uninterruptible power supplies (UPS), RV power packs.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Three-Phase Inverters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6-Switch Two-Level VSI, 3-Level NPC (Neutral Point Clamped)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180° / 120° Six-Step, Third-Harmonic Injection (THIPWM), Space Vector PWM (SVPWM)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SVPWM achieves </w:t>
            </w:r>
            <w:r>
              <w:rPr>
                <w:b/>
                <w:color w:val="282C34"/>
                <w:sz w:val="18"/>
              </w:rPr>
              <w:t>15.5% higher DC utilization</w:t>
            </w:r>
            <w:r>
              <w:rPr>
                <w:color w:val="282C34"/>
                <w:sz w:val="18"/>
              </w:rPr>
              <w:t xml:space="preserve"> (V_line,rms = 0.707 * V_dc)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2\%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Variable Frequency Drives (VFD), EV traction inverters, utility-scale solar farms, wind turbine converters.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Detailed Technical Dossiers in this Directory</w:t>
      </w:r>
    </w:p>
    <w:p>
      <w:pPr>
        <w:spacing w:after="80"/>
      </w:pPr>
      <w:r>
        <w:rPr>
          <w:color w:val="282C34"/>
          <w:sz w:val="21"/>
        </w:rPr>
        <w:t>Explore each technical dossier for mathematical derivations, gate switching sequences, space vector math, and LC output filter designs: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Single-Phase DC-AC Inverters: Topologies, Unipolar/Bipolar SPWM &amp; Filter Design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 xml:space="preserve">)  </w:t>
      </w:r>
    </w:p>
    <w:p>
      <w:pPr>
        <w:spacing w:after="80"/>
      </w:pPr>
      <w:r>
        <w:rPr>
          <w:i/>
          <w:color w:val="282C34"/>
          <w:sz w:val="21"/>
        </w:rPr>
        <w:t>Covers: Half-bridge vs. Full-bridge H-bridge, square wave, quasi-square wave (modified sine), bipolar vs. unipolar Sinusoidal Pulse-Width Modulation (SPWM), switching frequency harmonic spectrum (f_s vs. 2f_s), LC low-pass filter design, and dead-time distortion.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Three-Phase DC-AC Inverters: 6-Switch VSI, THIPWM &amp; Space Vector PWM (SVPWM)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 xml:space="preserve">)  </w:t>
      </w:r>
    </w:p>
    <w:p>
      <w:pPr>
        <w:spacing w:after="80"/>
      </w:pPr>
      <w:r>
        <w:rPr>
          <w:i/>
          <w:color w:val="282C34"/>
          <w:sz w:val="21"/>
        </w:rPr>
        <w:t>Covers: 6-switch two-level VSI, 180° and 120° six-step conduction, Third-Harmonic Injection PWM (THIPWM), and a complete mathematical deep dive into Space Vector PWM (SVPWM): the 8 switching states, α-β Clarke transform, rotating voltage space vector vec{V}_ref, sector identification, dwell-time equations (T_1, T_2, T_0), symmetric 7-segment switching patterns, and DC-bus voltage maximization.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